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83A41" w14:textId="59650C74" w:rsidR="009B31DB" w:rsidRPr="0022129C" w:rsidRDefault="002040A7" w:rsidP="00FF1332">
      <w:pPr>
        <w:tabs>
          <w:tab w:val="left" w:pos="2268"/>
        </w:tabs>
        <w:jc w:val="center"/>
        <w:outlineLvl w:val="0"/>
        <w:rPr>
          <w:rFonts w:eastAsia="Calibri"/>
          <w:b/>
          <w:lang w:eastAsia="en-US"/>
        </w:rPr>
      </w:pPr>
      <w:r w:rsidRPr="006318F8">
        <w:rPr>
          <w:bCs/>
        </w:rPr>
        <w:t xml:space="preserve"> </w:t>
      </w:r>
      <w:r w:rsidR="00FF1332" w:rsidRPr="006318F8">
        <w:rPr>
          <w:b/>
        </w:rPr>
        <w:t>LIETUVOS RESPUBLIKOS ENERGETIKOS ĮSTATYMO NR. IX-884 21 STRAIPSNIO PAKEITIMO ĮSTATYMO, LIETUVOS RESPUBLIKOS ELEKTROS ENERGETIKOS ĮSTATYMO NR. VIII-1881 6,</w:t>
      </w:r>
      <w:r w:rsidR="00997056" w:rsidRPr="006318F8">
        <w:rPr>
          <w:b/>
        </w:rPr>
        <w:t xml:space="preserve"> 9</w:t>
      </w:r>
      <w:r w:rsidR="00FF1332" w:rsidRPr="00A32438">
        <w:rPr>
          <w:b/>
        </w:rPr>
        <w:t>,</w:t>
      </w:r>
      <w:r w:rsidR="00FF1332" w:rsidRPr="00847458">
        <w:rPr>
          <w:b/>
        </w:rPr>
        <w:t xml:space="preserve"> 15, 16</w:t>
      </w:r>
      <w:r w:rsidR="00997056" w:rsidRPr="00DE2373">
        <w:rPr>
          <w:b/>
        </w:rPr>
        <w:t>,</w:t>
      </w:r>
      <w:r w:rsidR="00FF1332" w:rsidRPr="008C36DC">
        <w:rPr>
          <w:b/>
        </w:rPr>
        <w:t xml:space="preserve"> 17</w:t>
      </w:r>
      <w:r w:rsidR="00997056" w:rsidRPr="00C04481">
        <w:rPr>
          <w:b/>
        </w:rPr>
        <w:t>,  2</w:t>
      </w:r>
      <w:r w:rsidR="00997056" w:rsidRPr="00B9428F">
        <w:rPr>
          <w:b/>
        </w:rPr>
        <w:t>1</w:t>
      </w:r>
      <w:r w:rsidR="00997056" w:rsidRPr="0022129C">
        <w:rPr>
          <w:b/>
          <w:vertAlign w:val="superscript"/>
        </w:rPr>
        <w:t>1</w:t>
      </w:r>
      <w:r w:rsidR="00997056" w:rsidRPr="006318F8">
        <w:rPr>
          <w:b/>
        </w:rPr>
        <w:t xml:space="preserve">, 22 </w:t>
      </w:r>
      <w:r w:rsidR="002F0D59" w:rsidRPr="00A32438">
        <w:rPr>
          <w:b/>
        </w:rPr>
        <w:t>IR</w:t>
      </w:r>
      <w:r w:rsidR="00997056" w:rsidRPr="00847458">
        <w:rPr>
          <w:b/>
        </w:rPr>
        <w:t xml:space="preserve"> 74</w:t>
      </w:r>
      <w:r w:rsidR="00FF1332" w:rsidRPr="00DE2373">
        <w:rPr>
          <w:b/>
        </w:rPr>
        <w:t xml:space="preserve"> STRAIPSNIŲ PAKEITIMO ĮSTATYMO IR LIETUVOS RESPUBLIKOS ATSINAUJINANČIŲ IŠTEKLIŲ </w:t>
      </w:r>
      <w:r w:rsidR="00FF1332" w:rsidRPr="008036B0">
        <w:rPr>
          <w:b/>
        </w:rPr>
        <w:t>ENERGETIKOS ĮSTATYMO NR. XI-1375 1, 2, 3,</w:t>
      </w:r>
      <w:r w:rsidR="00733F97" w:rsidRPr="008C36DC">
        <w:rPr>
          <w:b/>
        </w:rPr>
        <w:t xml:space="preserve"> 5,</w:t>
      </w:r>
      <w:r w:rsidR="009E0E80" w:rsidRPr="00C04481">
        <w:rPr>
          <w:b/>
        </w:rPr>
        <w:t xml:space="preserve"> 11,</w:t>
      </w:r>
      <w:r w:rsidR="00FF1332" w:rsidRPr="00B9428F">
        <w:rPr>
          <w:b/>
        </w:rPr>
        <w:t xml:space="preserve"> 13, 16,</w:t>
      </w:r>
      <w:r w:rsidR="00B65A11" w:rsidRPr="00B9428F">
        <w:rPr>
          <w:b/>
        </w:rPr>
        <w:t xml:space="preserve"> 18,</w:t>
      </w:r>
      <w:r w:rsidR="00FF1332" w:rsidRPr="00B9428F">
        <w:rPr>
          <w:b/>
        </w:rPr>
        <w:t xml:space="preserve"> 20, 20</w:t>
      </w:r>
      <w:r w:rsidR="00FF1332" w:rsidRPr="00B9428F">
        <w:rPr>
          <w:b/>
          <w:vertAlign w:val="superscript"/>
        </w:rPr>
        <w:t>1</w:t>
      </w:r>
      <w:r w:rsidR="00FF1332" w:rsidRPr="00174341">
        <w:rPr>
          <w:b/>
        </w:rPr>
        <w:t xml:space="preserve">, </w:t>
      </w:r>
      <w:r w:rsidR="00374A32" w:rsidRPr="00174341">
        <w:rPr>
          <w:b/>
        </w:rPr>
        <w:t xml:space="preserve">21, </w:t>
      </w:r>
      <w:r w:rsidR="00F57BA4" w:rsidRPr="003970F4">
        <w:rPr>
          <w:b/>
        </w:rPr>
        <w:t xml:space="preserve">22, </w:t>
      </w:r>
      <w:r w:rsidR="00FF1332" w:rsidRPr="003970F4">
        <w:rPr>
          <w:b/>
        </w:rPr>
        <w:t>23,</w:t>
      </w:r>
      <w:r w:rsidR="00DB2113" w:rsidRPr="003970F4">
        <w:rPr>
          <w:b/>
        </w:rPr>
        <w:t xml:space="preserve"> 29,</w:t>
      </w:r>
      <w:r w:rsidR="00FF1332" w:rsidRPr="002528D9">
        <w:rPr>
          <w:b/>
        </w:rPr>
        <w:t xml:space="preserve"> </w:t>
      </w:r>
      <w:r w:rsidR="00FF1332" w:rsidRPr="005A462A">
        <w:rPr>
          <w:b/>
        </w:rPr>
        <w:t>49, 50,</w:t>
      </w:r>
      <w:r w:rsidR="00B869BC" w:rsidRPr="00B912ED">
        <w:rPr>
          <w:b/>
        </w:rPr>
        <w:t xml:space="preserve"> </w:t>
      </w:r>
      <w:r w:rsidR="00FF1332" w:rsidRPr="00351F6A">
        <w:rPr>
          <w:b/>
        </w:rPr>
        <w:t>55, 56, 57</w:t>
      </w:r>
      <w:r w:rsidR="00B70BD9" w:rsidRPr="0022129C">
        <w:rPr>
          <w:b/>
        </w:rPr>
        <w:t>, 63</w:t>
      </w:r>
      <w:r w:rsidR="00FF1332" w:rsidRPr="0022129C">
        <w:rPr>
          <w:b/>
        </w:rPr>
        <w:t xml:space="preserve"> STRAIPSNIŲ IR DVYLIKTOJO SKIRSNIO PAVADINIMO PAKEITIMO, ĮSTATYMO PAPILDYMO 15</w:t>
      </w:r>
      <w:r w:rsidR="00FF1332" w:rsidRPr="0022129C">
        <w:rPr>
          <w:b/>
          <w:vertAlign w:val="superscript"/>
        </w:rPr>
        <w:t>1</w:t>
      </w:r>
      <w:r w:rsidR="00FF1332" w:rsidRPr="0022129C">
        <w:rPr>
          <w:b/>
        </w:rPr>
        <w:t> STRAIPSNIU IR 54 STRAIPSNIO PRIPAŽINIMO NETEKUSIU GALIOS ĮSTATYMO PROJEKTŲ</w:t>
      </w:r>
    </w:p>
    <w:p w14:paraId="7CE7EE91" w14:textId="2C95CAF7" w:rsidR="00961044" w:rsidRPr="0022129C" w:rsidRDefault="00961044" w:rsidP="00961044">
      <w:pPr>
        <w:tabs>
          <w:tab w:val="left" w:pos="2268"/>
        </w:tabs>
        <w:jc w:val="center"/>
        <w:outlineLvl w:val="0"/>
        <w:rPr>
          <w:b/>
        </w:rPr>
      </w:pPr>
      <w:r w:rsidRPr="0022129C">
        <w:rPr>
          <w:b/>
        </w:rPr>
        <w:t>AIŠKINAMASIS RAŠTAS</w:t>
      </w:r>
    </w:p>
    <w:p w14:paraId="6C2B9447" w14:textId="13891C8F" w:rsidR="00152423" w:rsidRPr="0022129C" w:rsidRDefault="00152423" w:rsidP="00152423">
      <w:pPr>
        <w:jc w:val="center"/>
        <w:rPr>
          <w:b/>
          <w:bCs/>
          <w:color w:val="000000"/>
          <w:shd w:val="clear" w:color="auto" w:fill="FFFFFF"/>
        </w:rPr>
      </w:pPr>
    </w:p>
    <w:p w14:paraId="57E19E8A" w14:textId="08C75F79" w:rsidR="00B57771" w:rsidRPr="0022129C" w:rsidRDefault="00FD1C41" w:rsidP="00152423">
      <w:pPr>
        <w:jc w:val="center"/>
        <w:rPr>
          <w:b/>
        </w:rPr>
      </w:pPr>
      <w:r w:rsidRPr="0022129C">
        <w:rPr>
          <w:rFonts w:eastAsia="Calibri"/>
          <w:b/>
          <w:lang w:eastAsia="en-US"/>
        </w:rPr>
        <w:t xml:space="preserve"> </w:t>
      </w:r>
    </w:p>
    <w:p w14:paraId="058BF6BE" w14:textId="0B84B88F" w:rsidR="003A0E4C" w:rsidRPr="0022129C" w:rsidRDefault="003A0E4C" w:rsidP="00806687">
      <w:pPr>
        <w:ind w:firstLine="720"/>
        <w:jc w:val="both"/>
        <w:rPr>
          <w:b/>
        </w:rPr>
      </w:pPr>
      <w:r w:rsidRPr="0022129C">
        <w:rPr>
          <w:b/>
        </w:rPr>
        <w:t>1. Įstatym</w:t>
      </w:r>
      <w:r w:rsidR="005D4338" w:rsidRPr="0022129C">
        <w:rPr>
          <w:b/>
        </w:rPr>
        <w:t>ų</w:t>
      </w:r>
      <w:r w:rsidRPr="0022129C">
        <w:rPr>
          <w:b/>
        </w:rPr>
        <w:t xml:space="preserve"> projekt</w:t>
      </w:r>
      <w:r w:rsidR="005D4338" w:rsidRPr="0022129C">
        <w:rPr>
          <w:b/>
        </w:rPr>
        <w:t>ų</w:t>
      </w:r>
      <w:r w:rsidRPr="0022129C">
        <w:rPr>
          <w:b/>
        </w:rPr>
        <w:t xml:space="preserve"> rengimą paskatinusios priežastys, parengt</w:t>
      </w:r>
      <w:r w:rsidR="005938E1" w:rsidRPr="0022129C">
        <w:rPr>
          <w:b/>
        </w:rPr>
        <w:t>ų</w:t>
      </w:r>
      <w:r w:rsidRPr="0022129C">
        <w:rPr>
          <w:b/>
        </w:rPr>
        <w:t xml:space="preserve"> projekt</w:t>
      </w:r>
      <w:r w:rsidR="005938E1" w:rsidRPr="0022129C">
        <w:rPr>
          <w:b/>
        </w:rPr>
        <w:t>ų</w:t>
      </w:r>
      <w:r w:rsidRPr="0022129C">
        <w:rPr>
          <w:b/>
        </w:rPr>
        <w:t xml:space="preserve"> tikslai ir uždaviniai.</w:t>
      </w:r>
    </w:p>
    <w:p w14:paraId="6C933BCA" w14:textId="6BC5742F" w:rsidR="00F35C51" w:rsidRPr="0022129C" w:rsidRDefault="008402FE" w:rsidP="00A14508">
      <w:pPr>
        <w:ind w:firstLine="709"/>
        <w:jc w:val="both"/>
      </w:pPr>
      <w:r w:rsidRPr="0022129C">
        <w:t>Lietuvos Respublikos energetikos įstatymo Nr. IX-884 21 straipsnio pakeitimo įstatymo projekt</w:t>
      </w:r>
      <w:r w:rsidR="00C74899">
        <w:t>as</w:t>
      </w:r>
      <w:r w:rsidRPr="0022129C">
        <w:t xml:space="preserve"> (toliau – EĮ projektas), Lietuvos Respublikos elektros energetikos įstatymo Nr. VIII-1881 6, </w:t>
      </w:r>
      <w:r w:rsidR="002F0D59" w:rsidRPr="0022129C">
        <w:t>9</w:t>
      </w:r>
      <w:r w:rsidRPr="0022129C">
        <w:t>, 15, 16</w:t>
      </w:r>
      <w:r w:rsidR="002F0D59" w:rsidRPr="0022129C">
        <w:t>,</w:t>
      </w:r>
      <w:r w:rsidRPr="0022129C">
        <w:t>17</w:t>
      </w:r>
      <w:r w:rsidR="002F0D59" w:rsidRPr="0022129C">
        <w:t>, 21</w:t>
      </w:r>
      <w:r w:rsidR="002F0D59" w:rsidRPr="0022129C">
        <w:rPr>
          <w:vertAlign w:val="superscript"/>
        </w:rPr>
        <w:t>1</w:t>
      </w:r>
      <w:r w:rsidR="002F0D59" w:rsidRPr="006318F8">
        <w:t xml:space="preserve">, 22 </w:t>
      </w:r>
      <w:r w:rsidR="002F0D59" w:rsidRPr="00A32438">
        <w:t>ir 74</w:t>
      </w:r>
      <w:r w:rsidRPr="00847458">
        <w:t xml:space="preserve"> straipsnių pakeitimo įstatymo pr</w:t>
      </w:r>
      <w:r w:rsidRPr="00DE2373">
        <w:t>ojekt</w:t>
      </w:r>
      <w:r w:rsidR="00C74899">
        <w:t>as</w:t>
      </w:r>
      <w:r w:rsidRPr="00DE2373">
        <w:t xml:space="preserve"> (toliau – EEĮ projektas) ir Lietuvos Respublikos atsinaujinančių išteklių energetikos įstatymo Nr. XI-1375 1, 2, 3,</w:t>
      </w:r>
      <w:r w:rsidRPr="008036B0">
        <w:t xml:space="preserve"> </w:t>
      </w:r>
      <w:r w:rsidR="002F0D59" w:rsidRPr="008036B0">
        <w:t>5, 11,</w:t>
      </w:r>
      <w:r w:rsidRPr="008C36DC">
        <w:t xml:space="preserve"> 13, 16,</w:t>
      </w:r>
      <w:r w:rsidRPr="00C04481">
        <w:t xml:space="preserve"> </w:t>
      </w:r>
      <w:r w:rsidR="005F1A3B" w:rsidRPr="00CB2C1D">
        <w:t>18,</w:t>
      </w:r>
      <w:r w:rsidRPr="00D938B3">
        <w:t xml:space="preserve"> 20, 20</w:t>
      </w:r>
      <w:r w:rsidRPr="00B9428F">
        <w:rPr>
          <w:vertAlign w:val="superscript"/>
        </w:rPr>
        <w:t>1</w:t>
      </w:r>
      <w:r w:rsidRPr="00174341">
        <w:t xml:space="preserve">, </w:t>
      </w:r>
      <w:r w:rsidR="00683AC6" w:rsidRPr="003970F4">
        <w:t>21, 22,</w:t>
      </w:r>
      <w:r w:rsidRPr="003970F4">
        <w:t xml:space="preserve"> 23, </w:t>
      </w:r>
      <w:r w:rsidR="00683AC6" w:rsidRPr="003970F4">
        <w:t xml:space="preserve">29, </w:t>
      </w:r>
      <w:r w:rsidRPr="003970F4">
        <w:t>49, 50, 55, 56, 57</w:t>
      </w:r>
      <w:r w:rsidR="00F53F8B" w:rsidRPr="003970F4">
        <w:t>, 63</w:t>
      </w:r>
      <w:r w:rsidRPr="002528D9">
        <w:t xml:space="preserve"> straipsnių ir dvyliktojo skirsnio pavadinimo pakeitimo, Įstatymo papildymo 15</w:t>
      </w:r>
      <w:r w:rsidRPr="00204214">
        <w:rPr>
          <w:vertAlign w:val="superscript"/>
        </w:rPr>
        <w:t>1</w:t>
      </w:r>
      <w:r w:rsidRPr="005A462A">
        <w:t> straipsniu ir 54 straipsnio pripažinimo netekusiu galios įstatymo projekt</w:t>
      </w:r>
      <w:r w:rsidR="00C74899">
        <w:t>as</w:t>
      </w:r>
      <w:r w:rsidRPr="00B912ED">
        <w:rPr>
          <w:iCs/>
        </w:rPr>
        <w:t xml:space="preserve"> (toliau – AIEĮ projektas) (toliau visi kartu – Įstatymų projektai)</w:t>
      </w:r>
      <w:r w:rsidR="00F53F8B" w:rsidRPr="00351F6A">
        <w:rPr>
          <w:iCs/>
        </w:rPr>
        <w:t xml:space="preserve"> </w:t>
      </w:r>
      <w:r w:rsidR="0061501C" w:rsidRPr="0022129C">
        <w:rPr>
          <w:iCs/>
        </w:rPr>
        <w:t xml:space="preserve">parengti siekiant </w:t>
      </w:r>
      <w:r w:rsidR="00C2533C" w:rsidRPr="0022129C">
        <w:t xml:space="preserve">įgyvendinti </w:t>
      </w:r>
      <w:r w:rsidR="00815E77" w:rsidRPr="0022129C">
        <w:t xml:space="preserve">dalį </w:t>
      </w:r>
      <w:r w:rsidR="00682E99" w:rsidRPr="0022129C">
        <w:t xml:space="preserve">2018 m. gruodžio 11 d. </w:t>
      </w:r>
      <w:r w:rsidR="00421DC2" w:rsidRPr="0022129C">
        <w:t>Europos Parlamento ir Tarybos Direktyvos (ES)</w:t>
      </w:r>
      <w:r w:rsidR="00F53F8B" w:rsidRPr="0022129C">
        <w:t xml:space="preserve"> </w:t>
      </w:r>
      <w:r w:rsidR="00421DC2" w:rsidRPr="0022129C">
        <w:t>2018/2001 dėl skatinimo naudoti atsinaujinančiųjų išteklių energiją (toliau – Direktyva) nuostat</w:t>
      </w:r>
      <w:r w:rsidR="00815E77" w:rsidRPr="0022129C">
        <w:t>ų</w:t>
      </w:r>
      <w:r w:rsidR="00421DC2" w:rsidRPr="0022129C">
        <w:t>, kuriomis</w:t>
      </w:r>
      <w:r w:rsidR="00191805" w:rsidRPr="0022129C">
        <w:t xml:space="preserve"> siekiama </w:t>
      </w:r>
      <w:r w:rsidR="00C322D3" w:rsidRPr="0022129C">
        <w:rPr>
          <w:bCs/>
        </w:rPr>
        <w:t>numat</w:t>
      </w:r>
      <w:r w:rsidR="0075064F" w:rsidRPr="0022129C">
        <w:rPr>
          <w:bCs/>
        </w:rPr>
        <w:t>yti</w:t>
      </w:r>
      <w:r w:rsidR="00C322D3" w:rsidRPr="0022129C">
        <w:rPr>
          <w:bCs/>
        </w:rPr>
        <w:t xml:space="preserve"> įstaig</w:t>
      </w:r>
      <w:r w:rsidR="00C74899">
        <w:rPr>
          <w:bCs/>
        </w:rPr>
        <w:t>ą</w:t>
      </w:r>
      <w:r w:rsidR="00C322D3" w:rsidRPr="0022129C">
        <w:t>, į</w:t>
      </w:r>
      <w:r w:rsidR="00C322D3" w:rsidRPr="0022129C">
        <w:rPr>
          <w:iCs/>
        </w:rPr>
        <w:t xml:space="preserve"> kurią galima būtų kreiptis visais klausimais, susijusiais su atsinaujinančių išteklių panaudojimu elektros energijos gamybai, ir gauti informaciją apie veiklos galimybes, reikiamus gauti valstybinių institucijų dokumentus, leidimų išdavimo procedūras, galimybes gauti paramą atsinaujinančius išteklius naudojančių elektrinių įrengimui.</w:t>
      </w:r>
    </w:p>
    <w:p w14:paraId="458E9747" w14:textId="46B43029" w:rsidR="00345503" w:rsidRPr="0022129C" w:rsidRDefault="009C7AD9" w:rsidP="00DB7F4A">
      <w:pPr>
        <w:tabs>
          <w:tab w:val="left" w:pos="993"/>
        </w:tabs>
        <w:ind w:firstLine="709"/>
        <w:jc w:val="both"/>
      </w:pPr>
      <w:r w:rsidRPr="0022129C">
        <w:t>Atsinaujinančių išteklių energetikos įstatym</w:t>
      </w:r>
      <w:r w:rsidR="008A1F10" w:rsidRPr="0022129C">
        <w:t>o</w:t>
      </w:r>
      <w:r w:rsidRPr="0022129C">
        <w:t xml:space="preserve"> (toliau – </w:t>
      </w:r>
      <w:r w:rsidR="00372B66" w:rsidRPr="0022129C">
        <w:t>AIE į</w:t>
      </w:r>
      <w:r w:rsidRPr="0022129C">
        <w:t>statym</w:t>
      </w:r>
      <w:r w:rsidR="008A1F10" w:rsidRPr="0022129C">
        <w:t>as</w:t>
      </w:r>
      <w:r w:rsidRPr="0022129C">
        <w:t>)</w:t>
      </w:r>
      <w:r w:rsidR="008A1F10" w:rsidRPr="0022129C">
        <w:t xml:space="preserve"> keitimą paskatinusios priežastys</w:t>
      </w:r>
      <w:r w:rsidR="00BE35A1" w:rsidRPr="0022129C">
        <w:t>:</w:t>
      </w:r>
    </w:p>
    <w:p w14:paraId="312DDD29" w14:textId="5075EB2E" w:rsidR="00967C18" w:rsidRPr="0022129C" w:rsidRDefault="0091051B" w:rsidP="00DB7F4A">
      <w:pPr>
        <w:pStyle w:val="Sraopastraipa"/>
        <w:numPr>
          <w:ilvl w:val="0"/>
          <w:numId w:val="34"/>
        </w:numPr>
        <w:tabs>
          <w:tab w:val="left" w:pos="993"/>
        </w:tabs>
        <w:ind w:left="0" w:firstLine="710"/>
        <w:jc w:val="both"/>
      </w:pPr>
      <w:r w:rsidRPr="0022129C">
        <w:t>įstatyminiu lygmeniu n</w:t>
      </w:r>
      <w:r w:rsidR="00C03D56" w:rsidRPr="0022129C">
        <w:t>ėra nustaty</w:t>
      </w:r>
      <w:r w:rsidR="00315450" w:rsidRPr="0022129C">
        <w:t xml:space="preserve">tų ilgalaikių tikslų, įtvirtintų Nacionalinėje energetinės nepriklausomybės strategijoje, </w:t>
      </w:r>
      <w:r w:rsidR="00DE169B" w:rsidRPr="0022129C">
        <w:t>todėl</w:t>
      </w:r>
      <w:r w:rsidR="009D1728">
        <w:t>,</w:t>
      </w:r>
      <w:r w:rsidR="00DE169B" w:rsidRPr="0022129C">
        <w:t xml:space="preserve"> siekiant užtikrinti ilgalai</w:t>
      </w:r>
      <w:r w:rsidR="00F0306F" w:rsidRPr="0022129C">
        <w:t>kę atsinaujinančių išteklių energetikos plėtros viziją</w:t>
      </w:r>
      <w:r w:rsidR="009D1728">
        <w:t>,</w:t>
      </w:r>
      <w:r w:rsidR="0083080F" w:rsidRPr="0022129C">
        <w:t xml:space="preserve"> būtina įstatyminiu lygmeniu įtvirtinti </w:t>
      </w:r>
      <w:r w:rsidR="0038126B" w:rsidRPr="0022129C">
        <w:t>atsinaujinančių išteklių energetikos plėtros tikslus, nustatytus Nacionalinėje energetinės nepriklausomybės strategijoje, iki 2030 m</w:t>
      </w:r>
      <w:r w:rsidR="00A050F5">
        <w:t>etų</w:t>
      </w:r>
      <w:r w:rsidR="00571F02" w:rsidRPr="0022129C">
        <w:t xml:space="preserve"> (</w:t>
      </w:r>
      <w:r w:rsidR="00D407B1" w:rsidRPr="0009036F">
        <w:rPr>
          <w:i/>
          <w:iCs/>
        </w:rPr>
        <w:t xml:space="preserve">AIEĮ projekto </w:t>
      </w:r>
      <w:r w:rsidR="00AD6DC3" w:rsidRPr="0009036F">
        <w:rPr>
          <w:i/>
          <w:iCs/>
        </w:rPr>
        <w:t>1</w:t>
      </w:r>
      <w:r w:rsidR="00A14508" w:rsidRPr="0009036F">
        <w:rPr>
          <w:i/>
          <w:iCs/>
        </w:rPr>
        <w:t> </w:t>
      </w:r>
      <w:r w:rsidR="00AD6DC3" w:rsidRPr="0009036F">
        <w:rPr>
          <w:i/>
          <w:iCs/>
        </w:rPr>
        <w:t xml:space="preserve">straipsnis; </w:t>
      </w:r>
      <w:r w:rsidR="00C96E4B">
        <w:rPr>
          <w:i/>
          <w:iCs/>
        </w:rPr>
        <w:t>22</w:t>
      </w:r>
      <w:r w:rsidR="007A20E9" w:rsidRPr="00180BDE">
        <w:rPr>
          <w:i/>
          <w:iCs/>
        </w:rPr>
        <w:t> </w:t>
      </w:r>
      <w:r w:rsidR="007F4ACB" w:rsidRPr="00180BDE">
        <w:rPr>
          <w:i/>
          <w:iCs/>
        </w:rPr>
        <w:t>straipsnis</w:t>
      </w:r>
      <w:r w:rsidR="00967C18" w:rsidRPr="0022129C">
        <w:t>);</w:t>
      </w:r>
    </w:p>
    <w:p w14:paraId="01165F3D" w14:textId="086D1BBC" w:rsidR="00DD74B8" w:rsidRPr="0022129C" w:rsidRDefault="00E61D6E" w:rsidP="00DB7F4A">
      <w:pPr>
        <w:pStyle w:val="Sraopastraipa"/>
        <w:numPr>
          <w:ilvl w:val="0"/>
          <w:numId w:val="30"/>
        </w:numPr>
        <w:tabs>
          <w:tab w:val="left" w:pos="993"/>
        </w:tabs>
        <w:jc w:val="both"/>
      </w:pPr>
      <w:r w:rsidRPr="0022129C">
        <w:t xml:space="preserve">Direktyvoje </w:t>
      </w:r>
      <w:r w:rsidR="003A2B84" w:rsidRPr="0022129C">
        <w:t xml:space="preserve">nustatyti </w:t>
      </w:r>
      <w:r w:rsidR="00DD74B8" w:rsidRPr="0022129C">
        <w:t>įpareigojimai valstybėms narėms dėl:</w:t>
      </w:r>
    </w:p>
    <w:p w14:paraId="54CAE8DD" w14:textId="726D1641" w:rsidR="00C1082C" w:rsidRPr="0022129C" w:rsidRDefault="004C1539" w:rsidP="00454890">
      <w:pPr>
        <w:pStyle w:val="Sraopastraipa"/>
        <w:numPr>
          <w:ilvl w:val="0"/>
          <w:numId w:val="30"/>
        </w:numPr>
        <w:tabs>
          <w:tab w:val="left" w:pos="993"/>
        </w:tabs>
        <w:ind w:left="1134" w:firstLine="0"/>
        <w:jc w:val="both"/>
      </w:pPr>
      <w:r w:rsidRPr="0022129C">
        <w:t xml:space="preserve">elektros energiją </w:t>
      </w:r>
      <w:r w:rsidR="00102314" w:rsidRPr="0022129C">
        <w:t xml:space="preserve">gaminančių </w:t>
      </w:r>
      <w:r w:rsidR="00DD74B8" w:rsidRPr="0022129C">
        <w:t>var</w:t>
      </w:r>
      <w:r w:rsidR="00102314" w:rsidRPr="0022129C">
        <w:t>totojų</w:t>
      </w:r>
      <w:r w:rsidRPr="0022129C">
        <w:t xml:space="preserve"> (toliau – gaminantis vartotojas</w:t>
      </w:r>
      <w:r w:rsidR="00370BE8" w:rsidRPr="0022129C">
        <w:t>)</w:t>
      </w:r>
      <w:r w:rsidR="00102314" w:rsidRPr="0022129C">
        <w:t xml:space="preserve"> </w:t>
      </w:r>
      <w:r w:rsidR="000F7CB3" w:rsidRPr="0022129C">
        <w:t xml:space="preserve">ir gamintojų, gaminančių </w:t>
      </w:r>
      <w:r w:rsidR="00022E5F" w:rsidRPr="0022129C">
        <w:t>elektros energiją savo</w:t>
      </w:r>
      <w:r w:rsidR="004E58EA" w:rsidRPr="0022129C">
        <w:t xml:space="preserve"> </w:t>
      </w:r>
      <w:r w:rsidR="00AD5B73" w:rsidRPr="0022129C">
        <w:t xml:space="preserve">reikmėms ir ūkio poreikiams, </w:t>
      </w:r>
      <w:r w:rsidR="00102314" w:rsidRPr="0022129C">
        <w:t>plėtros vertinimo</w:t>
      </w:r>
      <w:r w:rsidR="009D1728">
        <w:t>.</w:t>
      </w:r>
      <w:r w:rsidR="00102314" w:rsidRPr="0022129C">
        <w:t xml:space="preserve"> </w:t>
      </w:r>
      <w:r w:rsidR="009D1728">
        <w:t xml:space="preserve">Tai </w:t>
      </w:r>
      <w:r w:rsidR="00102314" w:rsidRPr="0022129C">
        <w:t>užtikrins</w:t>
      </w:r>
      <w:r w:rsidR="002916D5" w:rsidRPr="0022129C">
        <w:t>, kad gaminančių vartotojų plėtra nedary</w:t>
      </w:r>
      <w:r w:rsidR="004C017E" w:rsidRPr="0022129C">
        <w:t xml:space="preserve">s </w:t>
      </w:r>
      <w:r w:rsidR="002916D5" w:rsidRPr="0022129C">
        <w:t>neigiamos</w:t>
      </w:r>
      <w:r w:rsidR="003A506D" w:rsidRPr="0022129C">
        <w:t xml:space="preserve"> įtakos energetikos sistemai </w:t>
      </w:r>
      <w:r w:rsidR="00BA21F5" w:rsidRPr="0022129C">
        <w:t>(</w:t>
      </w:r>
      <w:r w:rsidR="0089284A" w:rsidRPr="0022129C">
        <w:rPr>
          <w:i/>
          <w:iCs/>
        </w:rPr>
        <w:t xml:space="preserve">AIEĮ </w:t>
      </w:r>
      <w:r w:rsidR="003247A0" w:rsidRPr="0022129C">
        <w:rPr>
          <w:i/>
          <w:iCs/>
        </w:rPr>
        <w:t xml:space="preserve">projekto </w:t>
      </w:r>
      <w:r w:rsidR="00460336">
        <w:rPr>
          <w:i/>
          <w:iCs/>
        </w:rPr>
        <w:t xml:space="preserve">8 </w:t>
      </w:r>
      <w:r w:rsidR="00BA21F5" w:rsidRPr="0022129C">
        <w:rPr>
          <w:i/>
          <w:iCs/>
        </w:rPr>
        <w:t>straipsnis</w:t>
      </w:r>
      <w:r w:rsidR="00BA21F5" w:rsidRPr="0022129C">
        <w:t>);</w:t>
      </w:r>
    </w:p>
    <w:p w14:paraId="46DAD552" w14:textId="0E1984DD" w:rsidR="007D7C7F" w:rsidRPr="0022129C" w:rsidRDefault="005E5E49" w:rsidP="00454890">
      <w:pPr>
        <w:pStyle w:val="Sraopastraipa"/>
        <w:numPr>
          <w:ilvl w:val="0"/>
          <w:numId w:val="30"/>
        </w:numPr>
        <w:tabs>
          <w:tab w:val="left" w:pos="993"/>
        </w:tabs>
        <w:ind w:left="1134" w:firstLine="0"/>
        <w:jc w:val="both"/>
      </w:pPr>
      <w:r w:rsidRPr="0022129C">
        <w:t>konsultavimo dėl leidimų išdavimų procedūrų</w:t>
      </w:r>
      <w:r w:rsidR="00535B13" w:rsidRPr="0022129C">
        <w:t xml:space="preserve">, </w:t>
      </w:r>
      <w:r w:rsidR="0022129C">
        <w:t>a</w:t>
      </w:r>
      <w:r w:rsidR="00535B13" w:rsidRPr="0022129C">
        <w:t>titinkamai</w:t>
      </w:r>
      <w:r w:rsidR="0022129C">
        <w:t xml:space="preserve"> </w:t>
      </w:r>
      <w:r w:rsidR="00623AEB" w:rsidRPr="0022129C">
        <w:t>AIEĮ projektu</w:t>
      </w:r>
      <w:r w:rsidR="00F24954" w:rsidRPr="0022129C">
        <w:t xml:space="preserve"> siekiama</w:t>
      </w:r>
      <w:r w:rsidR="00623AEB" w:rsidRPr="0022129C">
        <w:rPr>
          <w:b/>
        </w:rPr>
        <w:t xml:space="preserve"> </w:t>
      </w:r>
      <w:r w:rsidR="00623AEB" w:rsidRPr="0022129C">
        <w:rPr>
          <w:bCs/>
        </w:rPr>
        <w:t xml:space="preserve">įtvirtinti, kad </w:t>
      </w:r>
      <w:r w:rsidR="0009036F">
        <w:rPr>
          <w:bCs/>
        </w:rPr>
        <w:t xml:space="preserve">viešoji įstaiga </w:t>
      </w:r>
      <w:r w:rsidR="00623AEB" w:rsidRPr="0022129C">
        <w:rPr>
          <w:bCs/>
        </w:rPr>
        <w:t xml:space="preserve">Lietuvos energetikos agentūra </w:t>
      </w:r>
      <w:r w:rsidR="00BC15D8">
        <w:rPr>
          <w:bCs/>
        </w:rPr>
        <w:t xml:space="preserve">(toliau – VšĮ </w:t>
      </w:r>
      <w:r w:rsidR="00BC15D8" w:rsidRPr="0022129C">
        <w:rPr>
          <w:bCs/>
        </w:rPr>
        <w:t>Lietuvos energetikos agentūra</w:t>
      </w:r>
      <w:r w:rsidR="00BC15D8">
        <w:rPr>
          <w:bCs/>
        </w:rPr>
        <w:t xml:space="preserve">) </w:t>
      </w:r>
      <w:r w:rsidR="00623AEB" w:rsidRPr="0022129C">
        <w:rPr>
          <w:bCs/>
        </w:rPr>
        <w:t>konsultuotų asmenis, siekiančius vykdyti veiklą elektros energetikos sektoriuje, visais klausimais, susijusiais su atsinaujinančius išteklius naudojančių elektrinių įrengimu ir statyba, t. y. padėtų viso su elektrinės įrengimu susijusio proceso metu – nuo elektrinės galios, rūšies pasirinkimo, veiklos elektros energetikos sektoriuje (gamyba, gamyba ir vartojimas, gaminančio vartotojo veikla) tipo pasirinkimo iki jos realizavimo, taip pat teiktų konsultacijas paramos atsinaujinančių išteklių naudojimo klausimais</w:t>
      </w:r>
      <w:r w:rsidR="00C1082C" w:rsidRPr="0022129C">
        <w:rPr>
          <w:bCs/>
        </w:rPr>
        <w:t xml:space="preserve"> (</w:t>
      </w:r>
      <w:r w:rsidR="00C1082C" w:rsidRPr="0022129C">
        <w:rPr>
          <w:bCs/>
          <w:i/>
          <w:iCs/>
        </w:rPr>
        <w:t xml:space="preserve">AIEĮ projekto </w:t>
      </w:r>
      <w:r w:rsidR="00797A4C">
        <w:rPr>
          <w:bCs/>
          <w:i/>
          <w:iCs/>
        </w:rPr>
        <w:t>9</w:t>
      </w:r>
      <w:r w:rsidR="00C1082C" w:rsidRPr="0022129C">
        <w:rPr>
          <w:bCs/>
          <w:i/>
          <w:iCs/>
        </w:rPr>
        <w:t xml:space="preserve"> straipsnis</w:t>
      </w:r>
      <w:r w:rsidR="00C1082C" w:rsidRPr="0022129C">
        <w:rPr>
          <w:bCs/>
        </w:rPr>
        <w:t>)</w:t>
      </w:r>
      <w:r w:rsidR="00CB76A9" w:rsidRPr="0022129C">
        <w:t>;</w:t>
      </w:r>
    </w:p>
    <w:p w14:paraId="528D4CA2" w14:textId="5E0BED51" w:rsidR="00AE7813" w:rsidRPr="0022129C" w:rsidRDefault="00AE7813" w:rsidP="00DB7F4A">
      <w:pPr>
        <w:pStyle w:val="Sraopastraipa"/>
        <w:numPr>
          <w:ilvl w:val="0"/>
          <w:numId w:val="30"/>
        </w:numPr>
        <w:tabs>
          <w:tab w:val="left" w:pos="709"/>
          <w:tab w:val="left" w:pos="851"/>
        </w:tabs>
        <w:ind w:left="0" w:firstLine="709"/>
        <w:jc w:val="both"/>
      </w:pPr>
      <w:r w:rsidRPr="0022129C">
        <w:t xml:space="preserve">nėra nustatytos </w:t>
      </w:r>
      <w:r w:rsidR="00827C16" w:rsidRPr="0022129C">
        <w:t>elektros tinklų plėtros, būtinos siekiant prijungti elektrines jūrinėje teritorijoje, sąlygos</w:t>
      </w:r>
      <w:r w:rsidR="00D2330C" w:rsidRPr="0022129C">
        <w:t>, todėl AIEĮ projekte</w:t>
      </w:r>
      <w:r w:rsidR="00711501" w:rsidRPr="0022129C">
        <w:t xml:space="preserve"> siūloma</w:t>
      </w:r>
      <w:r w:rsidR="00D2330C" w:rsidRPr="0022129C">
        <w:t xml:space="preserve"> aiškiai reglamentuoti atsakomybės sąlygas ir tvarką už perdavimo tinklų plėtrą, kuri bus reikalinga elektrinėms, numatomoms įrengti Lietuvos Respublikos teritorinės jūros ir (ar) Lietuvos Respublikos išskirtinės ekonominės zonos Baltijos jūroje dalyse</w:t>
      </w:r>
      <w:r w:rsidR="00827C16" w:rsidRPr="0022129C">
        <w:t xml:space="preserve"> (</w:t>
      </w:r>
      <w:r w:rsidR="00E50432" w:rsidRPr="00B97906">
        <w:rPr>
          <w:i/>
          <w:iCs/>
        </w:rPr>
        <w:t xml:space="preserve">AIEĮ projekto </w:t>
      </w:r>
      <w:r w:rsidR="001F6137">
        <w:rPr>
          <w:i/>
          <w:iCs/>
        </w:rPr>
        <w:t>11</w:t>
      </w:r>
      <w:r w:rsidR="001F6E04" w:rsidRPr="00B97906">
        <w:rPr>
          <w:i/>
          <w:iCs/>
        </w:rPr>
        <w:t xml:space="preserve"> straipsnis</w:t>
      </w:r>
      <w:r w:rsidR="001F6E04" w:rsidRPr="0022129C">
        <w:t>);</w:t>
      </w:r>
    </w:p>
    <w:p w14:paraId="275A2D8F" w14:textId="2B8D17B1" w:rsidR="00847842" w:rsidRDefault="00CD2856" w:rsidP="002B2259">
      <w:pPr>
        <w:tabs>
          <w:tab w:val="left" w:pos="993"/>
        </w:tabs>
        <w:ind w:firstLine="710"/>
        <w:jc w:val="both"/>
      </w:pPr>
      <w:r>
        <w:t xml:space="preserve">- </w:t>
      </w:r>
      <w:r w:rsidR="00761E0D" w:rsidRPr="0022129C">
        <w:t xml:space="preserve">įstatyminiu lygmeniu </w:t>
      </w:r>
      <w:r w:rsidR="00847842" w:rsidRPr="0022129C">
        <w:t>nėr</w:t>
      </w:r>
      <w:r w:rsidR="009C7AD9" w:rsidRPr="0022129C">
        <w:t>a reglamentuotos elektros energijos iš atsinaujinančių išteklių kainos priedo mokėjimo sąlygos gamintojams, elektros energiją parduodantiems pagal dvišales sutartis</w:t>
      </w:r>
      <w:r w:rsidR="006F238F">
        <w:t xml:space="preserve"> </w:t>
      </w:r>
      <w:r w:rsidR="006F238F">
        <w:lastRenderedPageBreak/>
        <w:t>(elektros energijos pirkimo</w:t>
      </w:r>
      <w:r w:rsidR="006F238F">
        <w:softHyphen/>
        <w:t>–pardavimo sutartis arba atsinaujinančių išteklių elektros energijos pirkimo–pardavimo sutartis)</w:t>
      </w:r>
      <w:r w:rsidR="00C3176A" w:rsidRPr="0022129C">
        <w:t xml:space="preserve">, todėl siekiant sudaryti palankesnes sąlygas elektros energijos iš atsinaujinančių išteklių gamintojams bei nedidinti kainos elektros energijos vartotojams, įstatyminiu lygmeniu reglamentuotos sąlygos elektros energiją parduodant pagal dvišales sutartis </w:t>
      </w:r>
      <w:r w:rsidR="00847842" w:rsidRPr="0022129C">
        <w:t xml:space="preserve"> (</w:t>
      </w:r>
      <w:r w:rsidR="00D2330C" w:rsidRPr="00CD2856">
        <w:rPr>
          <w:i/>
          <w:iCs/>
        </w:rPr>
        <w:t>AIEĮ projekto 1</w:t>
      </w:r>
      <w:r w:rsidR="006F238F">
        <w:rPr>
          <w:i/>
          <w:iCs/>
        </w:rPr>
        <w:t>2</w:t>
      </w:r>
      <w:r w:rsidR="00847842" w:rsidRPr="00CD2856">
        <w:rPr>
          <w:i/>
          <w:iCs/>
        </w:rPr>
        <w:t xml:space="preserve"> straipsnis</w:t>
      </w:r>
      <w:r w:rsidR="00847842" w:rsidRPr="0022129C">
        <w:t>);</w:t>
      </w:r>
    </w:p>
    <w:p w14:paraId="24CD94BE" w14:textId="311F828A" w:rsidR="00A43455" w:rsidRPr="0022129C" w:rsidRDefault="00CF0B22" w:rsidP="002B2259">
      <w:pPr>
        <w:pStyle w:val="Sraopastraipa"/>
        <w:tabs>
          <w:tab w:val="left" w:pos="993"/>
        </w:tabs>
        <w:ind w:left="0" w:firstLine="709"/>
        <w:jc w:val="both"/>
      </w:pPr>
      <w:r>
        <w:t xml:space="preserve">- </w:t>
      </w:r>
      <w:r w:rsidR="00F94C33" w:rsidRPr="0022129C">
        <w:t xml:space="preserve">teisės aktuose </w:t>
      </w:r>
      <w:r w:rsidR="00BE35A1" w:rsidRPr="0022129C">
        <w:t xml:space="preserve">nustatyta, kad </w:t>
      </w:r>
      <w:r w:rsidR="00791087" w:rsidRPr="0022129C">
        <w:t>gamintojai, ketinantys dalyvauti</w:t>
      </w:r>
      <w:r w:rsidR="00A21769" w:rsidRPr="0022129C">
        <w:t xml:space="preserve"> skatinimo kvotų paskirstymo</w:t>
      </w:r>
      <w:r w:rsidR="00791087" w:rsidRPr="0022129C">
        <w:t xml:space="preserve"> aukcione</w:t>
      </w:r>
      <w:r w:rsidR="00A21769" w:rsidRPr="0022129C">
        <w:t xml:space="preserve"> (toliau – aukcionas)</w:t>
      </w:r>
      <w:r w:rsidR="00EB4283" w:rsidRPr="0022129C">
        <w:t>,</w:t>
      </w:r>
      <w:r w:rsidR="00791087" w:rsidRPr="0022129C">
        <w:t xml:space="preserve"> </w:t>
      </w:r>
      <w:r w:rsidR="006F2F51" w:rsidRPr="0022129C">
        <w:t>ketinimų protokol</w:t>
      </w:r>
      <w:r w:rsidR="00EB4283" w:rsidRPr="0022129C">
        <w:t>ą</w:t>
      </w:r>
      <w:r w:rsidR="006F2F51" w:rsidRPr="0022129C">
        <w:t xml:space="preserve"> ir prievolių vykdymo užtikrinimą</w:t>
      </w:r>
      <w:r w:rsidR="00EB4283" w:rsidRPr="0022129C">
        <w:t xml:space="preserve"> pateikia </w:t>
      </w:r>
      <w:r w:rsidR="00163525" w:rsidRPr="0022129C">
        <w:t>Elektros energetikos įstatyme nustatyta tvarka, tačiau</w:t>
      </w:r>
      <w:r w:rsidR="00577CEB" w:rsidRPr="0022129C">
        <w:t xml:space="preserve"> praktikoje pastebima, kad toks reglamentavimas </w:t>
      </w:r>
      <w:r w:rsidR="007B39AE" w:rsidRPr="0022129C">
        <w:t xml:space="preserve">gamintojams sukelia </w:t>
      </w:r>
      <w:r w:rsidR="00EC13E1" w:rsidRPr="0022129C">
        <w:t>didesnę</w:t>
      </w:r>
      <w:r w:rsidR="007B39AE" w:rsidRPr="0022129C">
        <w:t xml:space="preserve"> finansinę naštą </w:t>
      </w:r>
      <w:r w:rsidR="0038046C">
        <w:t xml:space="preserve">ir </w:t>
      </w:r>
      <w:r w:rsidR="007B39AE" w:rsidRPr="0022129C">
        <w:t xml:space="preserve">neaiškumą, kadangi </w:t>
      </w:r>
      <w:r w:rsidR="00EC13E1" w:rsidRPr="0022129C">
        <w:t xml:space="preserve">ketinimų protokolo galiojimas siejamas su leidimu plėtoti elektros energijos </w:t>
      </w:r>
      <w:r w:rsidR="00101B00" w:rsidRPr="0022129C">
        <w:t xml:space="preserve">gamybos </w:t>
      </w:r>
      <w:r w:rsidR="00EC13E1" w:rsidRPr="0022129C">
        <w:t>pajėgumus</w:t>
      </w:r>
      <w:r w:rsidR="00526C27" w:rsidRPr="0022129C">
        <w:t xml:space="preserve"> (toliau – leidimas plėtoti)</w:t>
      </w:r>
      <w:r w:rsidR="00EC13E1" w:rsidRPr="0022129C">
        <w:t xml:space="preserve">, kurių aukciono dalyviai turėti negali. Siekiant </w:t>
      </w:r>
      <w:r w:rsidR="002F7C0B" w:rsidRPr="0022129C">
        <w:t>aiškumo ir gerinti sąlygas aukciono dalyviams</w:t>
      </w:r>
      <w:r w:rsidR="004C1714">
        <w:t>,</w:t>
      </w:r>
      <w:r w:rsidR="002F7C0B" w:rsidRPr="0022129C">
        <w:t xml:space="preserve"> AIEĮ projekte siūloma nustatyti, kad </w:t>
      </w:r>
      <w:r w:rsidR="00CC0A5E" w:rsidRPr="0022129C">
        <w:t xml:space="preserve">ketinimų protokolas pasirašomas </w:t>
      </w:r>
      <w:r w:rsidR="003A3E89" w:rsidRPr="0022129C">
        <w:t xml:space="preserve">konkretaus aukciono </w:t>
      </w:r>
      <w:r w:rsidR="00342FC6" w:rsidRPr="0022129C">
        <w:t>organizavimo laikotarpiui</w:t>
      </w:r>
      <w:r w:rsidR="00422F03">
        <w:t xml:space="preserve"> (180 kalendorinių dienų)</w:t>
      </w:r>
      <w:r w:rsidR="00342FC6" w:rsidRPr="0022129C">
        <w:t>, įskaitant laikotarpį, per kurį aukciono laimėtojas privalo kreiptis dėl leidimo plėtoti išdavimo</w:t>
      </w:r>
      <w:r w:rsidR="008554F0">
        <w:t xml:space="preserve"> (3 mėnesiai arba 90 kalendorinių dienų)</w:t>
      </w:r>
      <w:r w:rsidR="00422F03">
        <w:t>, o laimėjimo atveju pratęsiamas</w:t>
      </w:r>
      <w:r w:rsidR="00342FC6" w:rsidRPr="0022129C">
        <w:t xml:space="preserve"> (</w:t>
      </w:r>
      <w:r w:rsidR="00342FC6" w:rsidRPr="0022129C">
        <w:rPr>
          <w:i/>
          <w:iCs/>
        </w:rPr>
        <w:t xml:space="preserve">AIEĮ projekto </w:t>
      </w:r>
      <w:r w:rsidR="00872C30">
        <w:rPr>
          <w:i/>
          <w:iCs/>
        </w:rPr>
        <w:t>12</w:t>
      </w:r>
      <w:r w:rsidR="00342FC6" w:rsidRPr="0022129C">
        <w:rPr>
          <w:i/>
          <w:iCs/>
        </w:rPr>
        <w:t xml:space="preserve"> straipsnis</w:t>
      </w:r>
      <w:r w:rsidR="00905E4E" w:rsidRPr="0022129C">
        <w:rPr>
          <w:i/>
          <w:iCs/>
        </w:rPr>
        <w:t xml:space="preserve">; </w:t>
      </w:r>
      <w:r w:rsidR="00170878" w:rsidRPr="0022129C">
        <w:rPr>
          <w:bCs/>
          <w:i/>
          <w:iCs/>
        </w:rPr>
        <w:t>EEĮ</w:t>
      </w:r>
      <w:r w:rsidR="00905E4E" w:rsidRPr="0022129C">
        <w:rPr>
          <w:bCs/>
          <w:i/>
          <w:iCs/>
        </w:rPr>
        <w:t xml:space="preserve"> projekto</w:t>
      </w:r>
      <w:r w:rsidR="00773E97">
        <w:rPr>
          <w:bCs/>
          <w:i/>
          <w:iCs/>
        </w:rPr>
        <w:t xml:space="preserve"> 6</w:t>
      </w:r>
      <w:r w:rsidR="00170878" w:rsidRPr="0022129C">
        <w:rPr>
          <w:bCs/>
          <w:i/>
          <w:iCs/>
        </w:rPr>
        <w:t xml:space="preserve"> ir </w:t>
      </w:r>
      <w:r w:rsidR="00773E97">
        <w:rPr>
          <w:bCs/>
          <w:i/>
          <w:iCs/>
        </w:rPr>
        <w:t>7</w:t>
      </w:r>
      <w:r w:rsidR="00905E4E" w:rsidRPr="0022129C">
        <w:rPr>
          <w:bCs/>
          <w:i/>
          <w:iCs/>
        </w:rPr>
        <w:t xml:space="preserve"> straipsni</w:t>
      </w:r>
      <w:r w:rsidR="00170878" w:rsidRPr="0022129C">
        <w:rPr>
          <w:bCs/>
          <w:i/>
          <w:iCs/>
        </w:rPr>
        <w:t>ai</w:t>
      </w:r>
      <w:r w:rsidR="00342FC6" w:rsidRPr="0022129C">
        <w:t>);</w:t>
      </w:r>
    </w:p>
    <w:p w14:paraId="1E3A2D1A" w14:textId="7AF596F9" w:rsidR="005F20FC" w:rsidRPr="0022129C" w:rsidRDefault="00BA3884" w:rsidP="002B2259">
      <w:pPr>
        <w:pStyle w:val="Sraopastraipa"/>
        <w:numPr>
          <w:ilvl w:val="0"/>
          <w:numId w:val="30"/>
        </w:numPr>
        <w:tabs>
          <w:tab w:val="left" w:pos="851"/>
        </w:tabs>
        <w:ind w:left="0" w:firstLine="709"/>
        <w:jc w:val="both"/>
      </w:pPr>
      <w:r w:rsidRPr="0022129C">
        <w:t>p</w:t>
      </w:r>
      <w:r w:rsidR="005F20FC" w:rsidRPr="0022129C">
        <w:t>irm</w:t>
      </w:r>
      <w:r w:rsidR="00A21769" w:rsidRPr="0022129C">
        <w:t>asis</w:t>
      </w:r>
      <w:r w:rsidR="005F20FC" w:rsidRPr="0022129C">
        <w:t xml:space="preserve"> aukciona</w:t>
      </w:r>
      <w:r w:rsidR="00A21769" w:rsidRPr="0022129C">
        <w:t>s</w:t>
      </w:r>
      <w:r w:rsidR="009D15B4" w:rsidRPr="0022129C">
        <w:t xml:space="preserve"> </w:t>
      </w:r>
      <w:r w:rsidR="005F20FC" w:rsidRPr="0022129C">
        <w:t xml:space="preserve">parodė, kad elektros energijos iš atsinaujinančių išteklių gamintojai yra suinteresuoti dalyvauti šiuose aukcionuose neprašydami paramos elektros energijos gamybai, pasinaudodami kitomis, kartu su paramos schema siūlomomis, skatinimo priemonėmis (pvz., persiuntimas pirmumo teise). Aukcione už pagamintą elektros energiją </w:t>
      </w:r>
      <w:r w:rsidR="004F726E" w:rsidRPr="0022129C">
        <w:t>dalyviai</w:t>
      </w:r>
      <w:r w:rsidR="00106718" w:rsidRPr="0022129C">
        <w:t xml:space="preserve"> gali</w:t>
      </w:r>
      <w:r w:rsidR="00996B63" w:rsidRPr="0022129C">
        <w:t xml:space="preserve"> </w:t>
      </w:r>
      <w:r w:rsidR="005F20FC" w:rsidRPr="0022129C">
        <w:t>pasiūl</w:t>
      </w:r>
      <w:r w:rsidR="00106718" w:rsidRPr="0022129C">
        <w:t>yti</w:t>
      </w:r>
      <w:r w:rsidR="005F20FC" w:rsidRPr="0022129C">
        <w:t xml:space="preserve"> 0 ct/kWh</w:t>
      </w:r>
      <w:r w:rsidR="00996B63" w:rsidRPr="0022129C">
        <w:t xml:space="preserve"> </w:t>
      </w:r>
      <w:r w:rsidR="00C53D48" w:rsidRPr="0022129C">
        <w:t>kainos priedą</w:t>
      </w:r>
      <w:r w:rsidR="00986311" w:rsidRPr="0022129C">
        <w:t xml:space="preserve">, todėl </w:t>
      </w:r>
      <w:r w:rsidR="005F20FC" w:rsidRPr="0022129C">
        <w:t>AIE įstatymo nuostata, įpareigojanti gamintojus prisiimti atsakomybę už nepagamintą elektros energijos kiekį, nebetenka prasmės</w:t>
      </w:r>
      <w:r w:rsidR="00986311" w:rsidRPr="0022129C">
        <w:t xml:space="preserve">. Atsižvelgiant į tai, kad Valstybinė </w:t>
      </w:r>
      <w:r w:rsidR="00106718" w:rsidRPr="0022129C">
        <w:t>energetikos reguliavimo taryba</w:t>
      </w:r>
      <w:r w:rsidR="00ED48C2" w:rsidRPr="0022129C">
        <w:t xml:space="preserve"> (toliau – Taryba)</w:t>
      </w:r>
      <w:r w:rsidR="00064C86" w:rsidRPr="0022129C">
        <w:t xml:space="preserve"> </w:t>
      </w:r>
      <w:r w:rsidR="00D260B3" w:rsidRPr="0022129C">
        <w:t>Skatinimo kvotų paskirstymo aukcion</w:t>
      </w:r>
      <w:r w:rsidR="008135AF" w:rsidRPr="0022129C">
        <w:t>ų nuostatuose</w:t>
      </w:r>
      <w:r w:rsidR="00D260B3" w:rsidRPr="0022129C">
        <w:t xml:space="preserve"> </w:t>
      </w:r>
      <w:r w:rsidR="00064C86" w:rsidRPr="0022129C">
        <w:t xml:space="preserve">kaip </w:t>
      </w:r>
      <w:r w:rsidR="00D260B3" w:rsidRPr="0022129C">
        <w:t>vieną iš aukciono laimėtojų nustatymo kriterijų nurodė gamybos kiekį,</w:t>
      </w:r>
      <w:r w:rsidR="00075AC3" w:rsidRPr="0022129C">
        <w:t xml:space="preserve"> AIEĮ projektu siūloma nustatyti</w:t>
      </w:r>
      <w:r w:rsidR="00986311" w:rsidRPr="0022129C">
        <w:t xml:space="preserve">, kad </w:t>
      </w:r>
      <w:r w:rsidR="00556E18" w:rsidRPr="0022129C">
        <w:t>už nepagamintą elektros energiją</w:t>
      </w:r>
      <w:r w:rsidR="001B0CA1" w:rsidRPr="0022129C">
        <w:t xml:space="preserve"> gamintojas sumoka sumą</w:t>
      </w:r>
      <w:r w:rsidR="0038046C">
        <w:t>,</w:t>
      </w:r>
      <w:r w:rsidR="001B0CA1" w:rsidRPr="0022129C">
        <w:t xml:space="preserve"> lygią </w:t>
      </w:r>
      <w:r w:rsidR="00B321ED">
        <w:t>nepagamintam kiekiui</w:t>
      </w:r>
      <w:r w:rsidR="00407AFD">
        <w:t>,</w:t>
      </w:r>
      <w:r w:rsidR="00B321ED">
        <w:t xml:space="preserve"> </w:t>
      </w:r>
      <w:r w:rsidR="0032578F">
        <w:t>padaugintam iš elektros energijos vidutinės praėjusių metų kainos elektros energijos biržoje Lietuvos zonoje</w:t>
      </w:r>
      <w:r w:rsidR="005F20FC" w:rsidRPr="0022129C">
        <w:t xml:space="preserve"> </w:t>
      </w:r>
      <w:r w:rsidR="00075AC3" w:rsidRPr="0022129C">
        <w:t>(</w:t>
      </w:r>
      <w:r w:rsidR="00075AC3" w:rsidRPr="0022129C">
        <w:rPr>
          <w:i/>
          <w:iCs/>
        </w:rPr>
        <w:t>AIEĮ projekto 1</w:t>
      </w:r>
      <w:r w:rsidR="006607B2">
        <w:rPr>
          <w:i/>
          <w:iCs/>
        </w:rPr>
        <w:t>2</w:t>
      </w:r>
      <w:r w:rsidR="00075AC3" w:rsidRPr="0022129C">
        <w:rPr>
          <w:i/>
          <w:iCs/>
        </w:rPr>
        <w:t xml:space="preserve"> straipsnis</w:t>
      </w:r>
      <w:r w:rsidR="00075AC3" w:rsidRPr="0022129C">
        <w:t>);</w:t>
      </w:r>
    </w:p>
    <w:p w14:paraId="2F6A4BFE" w14:textId="26CB3292" w:rsidR="009F02A0" w:rsidRPr="0022129C" w:rsidRDefault="00E34E83" w:rsidP="002B2259">
      <w:pPr>
        <w:pStyle w:val="Sraopastraipa"/>
        <w:numPr>
          <w:ilvl w:val="0"/>
          <w:numId w:val="30"/>
        </w:numPr>
        <w:tabs>
          <w:tab w:val="left" w:pos="851"/>
        </w:tabs>
        <w:ind w:left="0" w:firstLine="709"/>
        <w:jc w:val="both"/>
      </w:pPr>
      <w:r w:rsidRPr="0022129C">
        <w:t xml:space="preserve">šiuo metu </w:t>
      </w:r>
      <w:r w:rsidR="00F1644F" w:rsidRPr="0022129C">
        <w:t xml:space="preserve">gaminančių </w:t>
      </w:r>
      <w:r w:rsidR="0043252D" w:rsidRPr="0022129C">
        <w:t>vartotojų</w:t>
      </w:r>
      <w:r w:rsidR="003B4CFB" w:rsidRPr="0022129C">
        <w:t xml:space="preserve">, gaminančių elektros energiją </w:t>
      </w:r>
      <w:r w:rsidR="0074325F" w:rsidRPr="0022129C">
        <w:t xml:space="preserve">geografiškai </w:t>
      </w:r>
      <w:r w:rsidR="003B4CFB" w:rsidRPr="0022129C">
        <w:t>nutolusiose</w:t>
      </w:r>
      <w:r w:rsidR="0043252D" w:rsidRPr="0022129C">
        <w:t xml:space="preserve"> elektrin</w:t>
      </w:r>
      <w:r w:rsidR="003B4CFB" w:rsidRPr="0022129C">
        <w:t>ėse,</w:t>
      </w:r>
      <w:r w:rsidR="0043252D" w:rsidRPr="0022129C">
        <w:t xml:space="preserve"> įrengtoji galia ribojama vartotojo objektui </w:t>
      </w:r>
      <w:r w:rsidR="005B6A3B" w:rsidRPr="0022129C">
        <w:t>suteikt</w:t>
      </w:r>
      <w:r w:rsidR="00A07778">
        <w:t>a</w:t>
      </w:r>
      <w:r w:rsidR="005B6A3B" w:rsidRPr="0022129C">
        <w:t xml:space="preserve"> </w:t>
      </w:r>
      <w:proofErr w:type="spellStart"/>
      <w:r w:rsidR="007C1C2B" w:rsidRPr="0022129C">
        <w:t>leistinąj</w:t>
      </w:r>
      <w:r w:rsidR="001508EA" w:rsidRPr="0022129C">
        <w:t>a</w:t>
      </w:r>
      <w:proofErr w:type="spellEnd"/>
      <w:r w:rsidR="007C1C2B" w:rsidRPr="0022129C">
        <w:t xml:space="preserve"> naudoti gali</w:t>
      </w:r>
      <w:r w:rsidR="00A07778">
        <w:t>a</w:t>
      </w:r>
      <w:r w:rsidR="009E71B7" w:rsidRPr="0022129C">
        <w:t>, todėl</w:t>
      </w:r>
      <w:r w:rsidR="00C75B81">
        <w:t>,</w:t>
      </w:r>
      <w:r w:rsidR="009E71B7" w:rsidRPr="0022129C">
        <w:t xml:space="preserve"> </w:t>
      </w:r>
      <w:r w:rsidR="001976B7" w:rsidRPr="0022129C">
        <w:t>siekiant sudaryti palankesnes sąlyga</w:t>
      </w:r>
      <w:r w:rsidR="00AD7C43">
        <w:t>s</w:t>
      </w:r>
      <w:r w:rsidR="001976B7" w:rsidRPr="0022129C">
        <w:t xml:space="preserve"> gaminančių vartotojų plėtrai</w:t>
      </w:r>
      <w:r w:rsidR="000A6558" w:rsidRPr="0022129C">
        <w:t xml:space="preserve">, AIEĮ projekte siūloma </w:t>
      </w:r>
      <w:r w:rsidR="009F02A0" w:rsidRPr="0022129C">
        <w:t xml:space="preserve">neriboti iš atsinaujinančių išteklių gaminančių vartotojų, gaminančių elektros energiją geografiškai nutolusioje nuo vartojimo vietos elektrinėje, įrengtosios galios vartotojo objektui suteiktos </w:t>
      </w:r>
      <w:proofErr w:type="spellStart"/>
      <w:r w:rsidR="009F02A0" w:rsidRPr="0022129C">
        <w:t>leistinosios</w:t>
      </w:r>
      <w:proofErr w:type="spellEnd"/>
      <w:r w:rsidR="009F02A0" w:rsidRPr="0022129C">
        <w:t xml:space="preserve"> naudoti galios dydžiu</w:t>
      </w:r>
      <w:r w:rsidR="000A6558" w:rsidRPr="0022129C">
        <w:t xml:space="preserve"> (</w:t>
      </w:r>
      <w:r w:rsidR="000A6558" w:rsidRPr="0022129C">
        <w:rPr>
          <w:i/>
          <w:iCs/>
        </w:rPr>
        <w:t xml:space="preserve">AIEĮ projekto </w:t>
      </w:r>
      <w:r w:rsidR="00AF644A" w:rsidRPr="0022129C">
        <w:rPr>
          <w:i/>
          <w:iCs/>
        </w:rPr>
        <w:t>1</w:t>
      </w:r>
      <w:r w:rsidR="006B364C">
        <w:rPr>
          <w:i/>
          <w:iCs/>
        </w:rPr>
        <w:t>3</w:t>
      </w:r>
      <w:r w:rsidR="00AF644A" w:rsidRPr="0022129C">
        <w:rPr>
          <w:i/>
          <w:iCs/>
        </w:rPr>
        <w:t xml:space="preserve"> </w:t>
      </w:r>
      <w:r w:rsidR="00B31F55" w:rsidRPr="0022129C">
        <w:rPr>
          <w:i/>
          <w:iCs/>
        </w:rPr>
        <w:t>straipsnis</w:t>
      </w:r>
      <w:r w:rsidR="00F24954" w:rsidRPr="0022129C">
        <w:t>)</w:t>
      </w:r>
      <w:r w:rsidR="009F02A0" w:rsidRPr="0022129C">
        <w:t xml:space="preserve">;   </w:t>
      </w:r>
    </w:p>
    <w:p w14:paraId="2A79E3A0" w14:textId="5A1D6187" w:rsidR="00BA3884" w:rsidRPr="0022129C" w:rsidRDefault="009E71B7" w:rsidP="002B2259">
      <w:pPr>
        <w:pStyle w:val="Sraopastraipa"/>
        <w:numPr>
          <w:ilvl w:val="0"/>
          <w:numId w:val="30"/>
        </w:numPr>
        <w:tabs>
          <w:tab w:val="left" w:pos="709"/>
          <w:tab w:val="left" w:pos="851"/>
        </w:tabs>
        <w:ind w:left="0" w:firstLine="709"/>
        <w:jc w:val="both"/>
      </w:pPr>
      <w:r w:rsidRPr="0022129C">
        <w:t xml:space="preserve">šiuo metu kyla neaiškumų dėl </w:t>
      </w:r>
      <w:r w:rsidR="00C54AC5" w:rsidRPr="0022129C">
        <w:t>konkurso organizavimo elektrinių p</w:t>
      </w:r>
      <w:r w:rsidR="00E824DD" w:rsidRPr="0022129C">
        <w:t>l</w:t>
      </w:r>
      <w:r w:rsidR="00C54AC5" w:rsidRPr="0022129C">
        <w:t xml:space="preserve">ėtrai </w:t>
      </w:r>
      <w:r w:rsidR="00C44B09" w:rsidRPr="0022129C">
        <w:t>Lietuvos Respublikos teritorinėje jūroje ir (ar) Lietuvos Respublikos išskirtinėje ekonominėje zonoje Baltijos jūroje (toliau – jūrinė teritorija)</w:t>
      </w:r>
      <w:r w:rsidR="00B31F55" w:rsidRPr="0022129C">
        <w:t xml:space="preserve">, </w:t>
      </w:r>
      <w:r w:rsidR="00C54AC5" w:rsidRPr="0022129C">
        <w:t>todėl</w:t>
      </w:r>
      <w:r w:rsidR="00E648B7">
        <w:t>,</w:t>
      </w:r>
      <w:r w:rsidR="00C54AC5" w:rsidRPr="0022129C">
        <w:t xml:space="preserve"> siekiant investuotojams suteikti aiškumo dėl elektrinių plėtros </w:t>
      </w:r>
      <w:r w:rsidR="00990368">
        <w:t>ir</w:t>
      </w:r>
      <w:r w:rsidR="00B31F55" w:rsidRPr="0022129C">
        <w:t xml:space="preserve"> užtikrinti, kad elektrinės veiktų rinkos sąlygomis</w:t>
      </w:r>
      <w:r w:rsidR="00C04F7F" w:rsidRPr="0022129C">
        <w:t>, AIEĮ projekte siūloma nustatyti, kad kartu su konkursu dėl leidimo</w:t>
      </w:r>
      <w:r w:rsidR="00810DD0" w:rsidRPr="0022129C">
        <w:t xml:space="preserve"> </w:t>
      </w:r>
      <w:r w:rsidR="00C64C3C" w:rsidRPr="0022129C">
        <w:t>naudoti jūrinę teritoriją ga</w:t>
      </w:r>
      <w:r w:rsidR="00CB658C" w:rsidRPr="0022129C">
        <w:t xml:space="preserve">mintojui suteikiama teisė gauti sandorio kainą, kurios didžiausią galimą dydį nustato </w:t>
      </w:r>
      <w:r w:rsidR="00ED48C2" w:rsidRPr="0022129C">
        <w:t>T</w:t>
      </w:r>
      <w:r w:rsidR="00CB658C" w:rsidRPr="0022129C">
        <w:t>aryba</w:t>
      </w:r>
      <w:r w:rsidR="00847842" w:rsidRPr="0022129C">
        <w:t xml:space="preserve"> (</w:t>
      </w:r>
      <w:r w:rsidR="00622775" w:rsidRPr="0022129C">
        <w:rPr>
          <w:i/>
          <w:iCs/>
        </w:rPr>
        <w:t>AIEĮ projekto 1</w:t>
      </w:r>
      <w:r w:rsidR="002E79CE">
        <w:rPr>
          <w:i/>
          <w:iCs/>
        </w:rPr>
        <w:t>5</w:t>
      </w:r>
      <w:r w:rsidR="00535F9F" w:rsidRPr="0022129C">
        <w:rPr>
          <w:i/>
          <w:iCs/>
        </w:rPr>
        <w:t> </w:t>
      </w:r>
      <w:r w:rsidR="00847842" w:rsidRPr="0022129C">
        <w:rPr>
          <w:i/>
          <w:iCs/>
        </w:rPr>
        <w:t>straipsnis</w:t>
      </w:r>
      <w:r w:rsidR="00847842" w:rsidRPr="0022129C">
        <w:t>);</w:t>
      </w:r>
    </w:p>
    <w:p w14:paraId="6F528777" w14:textId="0F00156D" w:rsidR="00383346" w:rsidRPr="0022129C" w:rsidRDefault="004E3EEF" w:rsidP="002B2259">
      <w:pPr>
        <w:pStyle w:val="Sraopastraipa"/>
        <w:numPr>
          <w:ilvl w:val="0"/>
          <w:numId w:val="30"/>
        </w:numPr>
        <w:tabs>
          <w:tab w:val="left" w:pos="709"/>
          <w:tab w:val="left" w:pos="851"/>
        </w:tabs>
        <w:ind w:left="0" w:firstLine="633"/>
        <w:jc w:val="both"/>
      </w:pPr>
      <w:r w:rsidRPr="0022129C">
        <w:t>kilmės garantijos, kurias turėtų gauti gamintojai, įgiję teisę pasinaudoti fiksuotu elektros energijos iš atsinaujinančių išteklių tarifu</w:t>
      </w:r>
      <w:r w:rsidR="003A454B" w:rsidRPr="0022129C">
        <w:t xml:space="preserve"> (toliau – fiksuotas tarifas)</w:t>
      </w:r>
      <w:r w:rsidR="001C0348" w:rsidRPr="0022129C">
        <w:t>, jiems nėra išduodamos. Siekiant mažinti finansinę naštą vartotojams, iš kurių surenkamos viešuosius interesus atitinkančių paslaugų lėšos</w:t>
      </w:r>
      <w:r w:rsidR="00403F43" w:rsidRPr="0022129C">
        <w:t xml:space="preserve"> (toliau – VIAP)</w:t>
      </w:r>
      <w:r w:rsidR="001C0348" w:rsidRPr="0022129C">
        <w:t xml:space="preserve">, kuriomis finansuojami </w:t>
      </w:r>
      <w:r w:rsidR="003A454B" w:rsidRPr="0022129C">
        <w:t xml:space="preserve">atsinaujinančių išteklių plėtros projektai, AIEĮ projekte siūloma nustatyti, kad fiksuotą tarifą gaunančių </w:t>
      </w:r>
      <w:r w:rsidR="005E7974" w:rsidRPr="0022129C">
        <w:t xml:space="preserve">gamintojų kilmės garantijos gali būti parduodamos rinkoje </w:t>
      </w:r>
      <w:r w:rsidR="008B1ED3" w:rsidRPr="0022129C">
        <w:t>paskirtojo subjekto, o gauto</w:t>
      </w:r>
      <w:r w:rsidR="00DD41E9" w:rsidRPr="0022129C">
        <w:t>s</w:t>
      </w:r>
      <w:r w:rsidR="008B1ED3" w:rsidRPr="0022129C">
        <w:t xml:space="preserve"> lėšos </w:t>
      </w:r>
      <w:r w:rsidR="00DD41E9" w:rsidRPr="0022129C">
        <w:t xml:space="preserve">naudojamos </w:t>
      </w:r>
      <w:r w:rsidR="00403F43" w:rsidRPr="0022129C">
        <w:t>VIAP</w:t>
      </w:r>
      <w:r w:rsidR="00703C82" w:rsidRPr="0022129C">
        <w:t xml:space="preserve"> lėšoms mažinti</w:t>
      </w:r>
      <w:r w:rsidR="00784E2E" w:rsidRPr="0022129C">
        <w:t xml:space="preserve"> (</w:t>
      </w:r>
      <w:r w:rsidR="00784E2E" w:rsidRPr="0022129C">
        <w:rPr>
          <w:i/>
          <w:iCs/>
        </w:rPr>
        <w:t xml:space="preserve">AIEĮ projekto </w:t>
      </w:r>
      <w:r w:rsidR="00504EFD" w:rsidRPr="0022129C">
        <w:rPr>
          <w:i/>
          <w:iCs/>
        </w:rPr>
        <w:t>1</w:t>
      </w:r>
      <w:r w:rsidR="00646F80">
        <w:rPr>
          <w:i/>
          <w:iCs/>
        </w:rPr>
        <w:t>7</w:t>
      </w:r>
      <w:r w:rsidR="006F43A0">
        <w:rPr>
          <w:i/>
          <w:iCs/>
        </w:rPr>
        <w:t> </w:t>
      </w:r>
      <w:r w:rsidR="00504EFD" w:rsidRPr="0022129C">
        <w:rPr>
          <w:i/>
          <w:iCs/>
        </w:rPr>
        <w:t>straipsnis</w:t>
      </w:r>
      <w:r w:rsidR="00504EFD" w:rsidRPr="0022129C">
        <w:t>)</w:t>
      </w:r>
      <w:r w:rsidR="00703C82" w:rsidRPr="0022129C">
        <w:t>;</w:t>
      </w:r>
    </w:p>
    <w:p w14:paraId="0731A7C7" w14:textId="625D5096" w:rsidR="005215CD" w:rsidRPr="003970F4" w:rsidRDefault="005215CD" w:rsidP="002B2259">
      <w:pPr>
        <w:pStyle w:val="Sraopastraipa"/>
        <w:numPr>
          <w:ilvl w:val="0"/>
          <w:numId w:val="30"/>
        </w:numPr>
        <w:tabs>
          <w:tab w:val="left" w:pos="1134"/>
        </w:tabs>
        <w:ind w:left="0" w:firstLine="916"/>
        <w:jc w:val="both"/>
      </w:pPr>
      <w:r w:rsidRPr="0022129C">
        <w:t>AIE įstatyme tarpiniai rodikliai, įpareigojimai savivaldybėms skatinti atsinaujinančių išteklių plėtrą nustatyti tik iki 2020 metų. Taip pat 2018 m</w:t>
      </w:r>
      <w:r w:rsidR="00EA1540">
        <w:t>etais</w:t>
      </w:r>
      <w:r w:rsidRPr="0022129C">
        <w:t xml:space="preserve"> patvirtintas Nacionalinės energetinės nepriklausomybės strategijos įgyvendinimo priemonių planas</w:t>
      </w:r>
      <w:r w:rsidRPr="006318F8">
        <w:rPr>
          <w:rStyle w:val="Puslapioinaosnuoroda"/>
        </w:rPr>
        <w:footnoteReference w:id="2"/>
      </w:r>
      <w:r w:rsidRPr="006318F8">
        <w:t>, kuriame nustatytos priemonės, skatinančios atsinaujinančių išteklių dalies didėjimą</w:t>
      </w:r>
      <w:r w:rsidR="00C50098" w:rsidRPr="00A32438">
        <w:t xml:space="preserve">. Siekiant </w:t>
      </w:r>
      <w:r w:rsidR="00C62883" w:rsidRPr="00847458">
        <w:t>ir toliau įtraukti savivaldybes į atsinaujinančios energetikos plėtrą</w:t>
      </w:r>
      <w:r w:rsidR="00EA1540">
        <w:t>,</w:t>
      </w:r>
      <w:r w:rsidR="00C62883" w:rsidRPr="00847458">
        <w:t xml:space="preserve"> </w:t>
      </w:r>
      <w:r w:rsidR="009532F2" w:rsidRPr="00DE2373">
        <w:t xml:space="preserve">atnaujinti reikalavimai dėl savivaldybių </w:t>
      </w:r>
      <w:r w:rsidR="002E4510" w:rsidRPr="008036B0">
        <w:t>atsinaujinančių išteklių energijos naudojimo plėtros planų iki 2030 m</w:t>
      </w:r>
      <w:r w:rsidR="00EA1540">
        <w:t>etų</w:t>
      </w:r>
      <w:r w:rsidR="000C39B8" w:rsidRPr="00C04481">
        <w:t>, taip pat nustatyti tarpiniai</w:t>
      </w:r>
      <w:r w:rsidR="000C39B8" w:rsidRPr="00B9428F">
        <w:t xml:space="preserve"> atsinaujinančių išteklių plėtros tikslai</w:t>
      </w:r>
      <w:r w:rsidR="006A25C9" w:rsidRPr="00D938B3">
        <w:t xml:space="preserve"> (</w:t>
      </w:r>
      <w:r w:rsidR="000C39B8" w:rsidRPr="00A03E0A">
        <w:rPr>
          <w:i/>
        </w:rPr>
        <w:t>AIEĮ projekto</w:t>
      </w:r>
      <w:r w:rsidR="00B715BE" w:rsidRPr="00174341">
        <w:rPr>
          <w:i/>
          <w:iCs/>
        </w:rPr>
        <w:t xml:space="preserve"> </w:t>
      </w:r>
      <w:r w:rsidR="00A309FD">
        <w:rPr>
          <w:i/>
          <w:iCs/>
        </w:rPr>
        <w:t>24</w:t>
      </w:r>
      <w:r w:rsidR="0037247F">
        <w:rPr>
          <w:i/>
        </w:rPr>
        <w:t xml:space="preserve"> straipsni</w:t>
      </w:r>
      <w:r w:rsidR="00A309FD">
        <w:rPr>
          <w:i/>
        </w:rPr>
        <w:t>s</w:t>
      </w:r>
      <w:r w:rsidR="006A25C9" w:rsidRPr="003970F4">
        <w:t>)</w:t>
      </w:r>
      <w:r w:rsidRPr="003970F4">
        <w:t>.</w:t>
      </w:r>
    </w:p>
    <w:p w14:paraId="0298DB1B" w14:textId="5FEFCB2A" w:rsidR="00F044AD" w:rsidRPr="003970F4" w:rsidRDefault="00F044AD" w:rsidP="009C7AD9">
      <w:pPr>
        <w:ind w:firstLine="720"/>
        <w:jc w:val="both"/>
      </w:pPr>
    </w:p>
    <w:p w14:paraId="0D51F8DB" w14:textId="221F8D91" w:rsidR="00CE5FB5" w:rsidRPr="0022129C" w:rsidRDefault="00CE5FB5" w:rsidP="009C7AD9">
      <w:pPr>
        <w:ind w:firstLine="720"/>
        <w:jc w:val="both"/>
      </w:pPr>
      <w:r w:rsidRPr="00351F6A">
        <w:t xml:space="preserve">Elektros energetikos </w:t>
      </w:r>
      <w:r w:rsidR="00E53C83" w:rsidRPr="0022129C">
        <w:t>įstatymo pakeitimus paskatinusios priežastys:</w:t>
      </w:r>
    </w:p>
    <w:p w14:paraId="0B7C1914" w14:textId="3BC93AEF" w:rsidR="007D4000" w:rsidRPr="00847458" w:rsidRDefault="00E03790" w:rsidP="002B2259">
      <w:pPr>
        <w:pStyle w:val="doc-ti"/>
        <w:numPr>
          <w:ilvl w:val="0"/>
          <w:numId w:val="30"/>
        </w:numPr>
        <w:tabs>
          <w:tab w:val="left" w:pos="709"/>
          <w:tab w:val="left" w:pos="993"/>
        </w:tabs>
        <w:spacing w:before="0" w:after="0"/>
        <w:ind w:left="0" w:firstLine="709"/>
        <w:jc w:val="both"/>
        <w:rPr>
          <w:b w:val="0"/>
        </w:rPr>
      </w:pPr>
      <w:r>
        <w:rPr>
          <w:b w:val="0"/>
        </w:rPr>
        <w:t>į</w:t>
      </w:r>
      <w:r w:rsidR="003210C3" w:rsidRPr="0022129C">
        <w:rPr>
          <w:b w:val="0"/>
        </w:rPr>
        <w:t>gyvendina</w:t>
      </w:r>
      <w:r w:rsidR="000D3D97" w:rsidRPr="0022129C">
        <w:rPr>
          <w:b w:val="0"/>
        </w:rPr>
        <w:t>mos</w:t>
      </w:r>
      <w:r w:rsidR="003210C3" w:rsidRPr="0022129C">
        <w:rPr>
          <w:b w:val="0"/>
        </w:rPr>
        <w:t xml:space="preserve"> Direktyvos nuostat</w:t>
      </w:r>
      <w:r w:rsidR="000D3D97" w:rsidRPr="0022129C">
        <w:rPr>
          <w:b w:val="0"/>
        </w:rPr>
        <w:t>o</w:t>
      </w:r>
      <w:r w:rsidR="003210C3" w:rsidRPr="0022129C">
        <w:rPr>
          <w:b w:val="0"/>
        </w:rPr>
        <w:t>s</w:t>
      </w:r>
      <w:r w:rsidR="000D3D97" w:rsidRPr="0022129C">
        <w:rPr>
          <w:b w:val="0"/>
        </w:rPr>
        <w:t xml:space="preserve"> dėl </w:t>
      </w:r>
      <w:r w:rsidR="007D4000" w:rsidRPr="0022129C">
        <w:rPr>
          <w:b w:val="0"/>
        </w:rPr>
        <w:t>leidimų modernizuoti (rekonstruoti) elektrinę.</w:t>
      </w:r>
      <w:r w:rsidR="003210C3" w:rsidRPr="0022129C">
        <w:rPr>
          <w:b w:val="0"/>
        </w:rPr>
        <w:t xml:space="preserve"> </w:t>
      </w:r>
      <w:r w:rsidR="00401F54" w:rsidRPr="0022129C">
        <w:rPr>
          <w:b w:val="0"/>
        </w:rPr>
        <w:t>EEĮ projekte siūloma į</w:t>
      </w:r>
      <w:r w:rsidR="00A17B97" w:rsidRPr="0022129C">
        <w:rPr>
          <w:b w:val="0"/>
        </w:rPr>
        <w:t>tvirtinti</w:t>
      </w:r>
      <w:r w:rsidR="00A529C8" w:rsidRPr="0022129C">
        <w:rPr>
          <w:b w:val="0"/>
        </w:rPr>
        <w:t xml:space="preserve"> naują r</w:t>
      </w:r>
      <w:r w:rsidR="00DE2C65" w:rsidRPr="0022129C">
        <w:rPr>
          <w:b w:val="0"/>
        </w:rPr>
        <w:t>ūšį leidimų – leidimą modernizuoti (rekonstruoti) elektrinę ar elektros energijos gamybos įrenginį</w:t>
      </w:r>
      <w:r w:rsidR="00830C01" w:rsidRPr="0022129C">
        <w:rPr>
          <w:b w:val="0"/>
        </w:rPr>
        <w:t xml:space="preserve"> (toliau – leidimas modernizuoti elektrinę)</w:t>
      </w:r>
      <w:r w:rsidR="001E2617" w:rsidRPr="0022129C">
        <w:rPr>
          <w:b w:val="0"/>
        </w:rPr>
        <w:t>, kaip yra numatyta Direktyvoje</w:t>
      </w:r>
      <w:r w:rsidR="005A0BD0" w:rsidRPr="0022129C">
        <w:rPr>
          <w:b w:val="0"/>
        </w:rPr>
        <w:t xml:space="preserve"> (</w:t>
      </w:r>
      <w:r w:rsidR="005A0BD0" w:rsidRPr="0022129C">
        <w:rPr>
          <w:b w:val="0"/>
          <w:i/>
          <w:iCs/>
        </w:rPr>
        <w:t>EEĮ projekto</w:t>
      </w:r>
      <w:r w:rsidR="004D1753" w:rsidRPr="0022129C">
        <w:rPr>
          <w:b w:val="0"/>
          <w:i/>
          <w:iCs/>
        </w:rPr>
        <w:t xml:space="preserve"> </w:t>
      </w:r>
      <w:r w:rsidR="004D1753" w:rsidRPr="006318F8">
        <w:rPr>
          <w:b w:val="0"/>
          <w:i/>
          <w:iCs/>
        </w:rPr>
        <w:t>4</w:t>
      </w:r>
      <w:r w:rsidR="00D43A1D" w:rsidRPr="006318F8">
        <w:rPr>
          <w:b w:val="0"/>
        </w:rPr>
        <w:t>)</w:t>
      </w:r>
      <w:r w:rsidR="001E2617" w:rsidRPr="00A32438">
        <w:rPr>
          <w:b w:val="0"/>
        </w:rPr>
        <w:t>;</w:t>
      </w:r>
    </w:p>
    <w:p w14:paraId="0C26C3A4" w14:textId="05C7A745" w:rsidR="000A78E4" w:rsidRPr="0022129C" w:rsidRDefault="00D630C5" w:rsidP="002B2259">
      <w:pPr>
        <w:pStyle w:val="doc-ti"/>
        <w:numPr>
          <w:ilvl w:val="0"/>
          <w:numId w:val="30"/>
        </w:numPr>
        <w:tabs>
          <w:tab w:val="left" w:pos="349"/>
          <w:tab w:val="left" w:pos="851"/>
        </w:tabs>
        <w:spacing w:before="0" w:after="0"/>
        <w:ind w:left="0" w:firstLine="567"/>
        <w:jc w:val="both"/>
        <w:rPr>
          <w:b w:val="0"/>
        </w:rPr>
      </w:pPr>
      <w:r w:rsidRPr="003970F4">
        <w:rPr>
          <w:b w:val="0"/>
        </w:rPr>
        <w:t xml:space="preserve">Šiuo metu </w:t>
      </w:r>
      <w:r w:rsidRPr="002528D9">
        <w:rPr>
          <w:b w:val="0"/>
        </w:rPr>
        <w:t>leidimus</w:t>
      </w:r>
      <w:r w:rsidRPr="00204214">
        <w:rPr>
          <w:b w:val="0"/>
        </w:rPr>
        <w:t xml:space="preserve"> </w:t>
      </w:r>
      <w:r w:rsidR="00030302" w:rsidRPr="002528D9">
        <w:rPr>
          <w:b w:val="0"/>
        </w:rPr>
        <w:t xml:space="preserve">veiklai elektros energetikos sektoriuje </w:t>
      </w:r>
      <w:r w:rsidRPr="00B912ED">
        <w:rPr>
          <w:b w:val="0"/>
        </w:rPr>
        <w:t xml:space="preserve">išduoda </w:t>
      </w:r>
      <w:r w:rsidR="00ED48C2" w:rsidRPr="0022129C">
        <w:rPr>
          <w:b w:val="0"/>
        </w:rPr>
        <w:t>T</w:t>
      </w:r>
      <w:r w:rsidRPr="0022129C">
        <w:rPr>
          <w:b w:val="0"/>
        </w:rPr>
        <w:t>aryba</w:t>
      </w:r>
      <w:r w:rsidR="0037247F">
        <w:rPr>
          <w:b w:val="0"/>
        </w:rPr>
        <w:t>,</w:t>
      </w:r>
      <w:r w:rsidRPr="0022129C">
        <w:rPr>
          <w:b w:val="0"/>
        </w:rPr>
        <w:t xml:space="preserve"> </w:t>
      </w:r>
      <w:r w:rsidR="0037247F" w:rsidRPr="0022129C">
        <w:rPr>
          <w:b w:val="0"/>
        </w:rPr>
        <w:t>vadovau</w:t>
      </w:r>
      <w:r w:rsidR="0037247F">
        <w:rPr>
          <w:b w:val="0"/>
        </w:rPr>
        <w:t xml:space="preserve">damasi </w:t>
      </w:r>
      <w:r w:rsidR="005A0636" w:rsidRPr="0022129C">
        <w:rPr>
          <w:b w:val="0"/>
        </w:rPr>
        <w:t>Veiklos elektros energetikos sektoriuje leidimų išdavimo taisykl</w:t>
      </w:r>
      <w:r w:rsidR="003F6DBD" w:rsidRPr="0022129C">
        <w:rPr>
          <w:b w:val="0"/>
        </w:rPr>
        <w:t>ė</w:t>
      </w:r>
      <w:r w:rsidR="005A0636" w:rsidRPr="0022129C">
        <w:rPr>
          <w:b w:val="0"/>
        </w:rPr>
        <w:t xml:space="preserve">mis, kurias tvirtina </w:t>
      </w:r>
      <w:r w:rsidRPr="0022129C">
        <w:rPr>
          <w:b w:val="0"/>
        </w:rPr>
        <w:t>Vyriausybė</w:t>
      </w:r>
      <w:r w:rsidR="00095529" w:rsidRPr="0022129C">
        <w:rPr>
          <w:b w:val="0"/>
        </w:rPr>
        <w:t xml:space="preserve">. </w:t>
      </w:r>
      <w:r w:rsidR="00C81EB7" w:rsidRPr="0022129C">
        <w:rPr>
          <w:b w:val="0"/>
        </w:rPr>
        <w:t>EEĮ projekte siūloma</w:t>
      </w:r>
      <w:r w:rsidR="00BD0B7B" w:rsidRPr="0022129C">
        <w:rPr>
          <w:b w:val="0"/>
        </w:rPr>
        <w:t xml:space="preserve"> </w:t>
      </w:r>
      <w:r w:rsidR="00493318" w:rsidRPr="0022129C">
        <w:rPr>
          <w:b w:val="0"/>
        </w:rPr>
        <w:t>nustatyti, kad Veiklos elektros energetikos sektoriuje leidimų išdavimo taisykles tvirtint</w:t>
      </w:r>
      <w:r w:rsidR="003701F8" w:rsidRPr="0022129C">
        <w:rPr>
          <w:b w:val="0"/>
        </w:rPr>
        <w:t>ų</w:t>
      </w:r>
      <w:r w:rsidR="00493318" w:rsidRPr="0022129C">
        <w:rPr>
          <w:b w:val="0"/>
        </w:rPr>
        <w:t xml:space="preserve"> ne Vyriausybė, o </w:t>
      </w:r>
      <w:r w:rsidR="00ED48C2" w:rsidRPr="0022129C">
        <w:rPr>
          <w:b w:val="0"/>
        </w:rPr>
        <w:t>T</w:t>
      </w:r>
      <w:r w:rsidR="00493318" w:rsidRPr="0022129C">
        <w:rPr>
          <w:b w:val="0"/>
        </w:rPr>
        <w:t>aryba, kuri šiuo metu šiuos leidimus išduoda</w:t>
      </w:r>
      <w:r w:rsidR="002C5F67" w:rsidRPr="0022129C">
        <w:rPr>
          <w:b w:val="0"/>
        </w:rPr>
        <w:t xml:space="preserve"> (</w:t>
      </w:r>
      <w:r w:rsidR="002C5F67" w:rsidRPr="0022129C">
        <w:rPr>
          <w:b w:val="0"/>
          <w:i/>
          <w:iCs/>
        </w:rPr>
        <w:t xml:space="preserve">EEĮ projekto </w:t>
      </w:r>
      <w:r w:rsidR="00FE5728" w:rsidRPr="0022129C">
        <w:rPr>
          <w:b w:val="0"/>
          <w:i/>
          <w:iCs/>
        </w:rPr>
        <w:t xml:space="preserve">1 ir </w:t>
      </w:r>
      <w:r w:rsidR="00D77DED" w:rsidRPr="0022129C">
        <w:rPr>
          <w:b w:val="0"/>
          <w:i/>
          <w:iCs/>
        </w:rPr>
        <w:t>2</w:t>
      </w:r>
      <w:r w:rsidR="00E12D68">
        <w:rPr>
          <w:b w:val="0"/>
          <w:i/>
          <w:iCs/>
        </w:rPr>
        <w:t> </w:t>
      </w:r>
      <w:r w:rsidR="00D77DED" w:rsidRPr="0022129C">
        <w:rPr>
          <w:b w:val="0"/>
          <w:i/>
          <w:iCs/>
        </w:rPr>
        <w:t>straipsni</w:t>
      </w:r>
      <w:r w:rsidR="00FE5728" w:rsidRPr="0022129C">
        <w:rPr>
          <w:b w:val="0"/>
          <w:i/>
          <w:iCs/>
        </w:rPr>
        <w:t>ai</w:t>
      </w:r>
      <w:r w:rsidR="00D77DED" w:rsidRPr="0022129C">
        <w:rPr>
          <w:b w:val="0"/>
        </w:rPr>
        <w:t>)</w:t>
      </w:r>
      <w:r w:rsidR="00F44BD9" w:rsidRPr="0022129C">
        <w:rPr>
          <w:b w:val="0"/>
        </w:rPr>
        <w:t>.</w:t>
      </w:r>
    </w:p>
    <w:p w14:paraId="1BD140A4" w14:textId="1A29F6E5" w:rsidR="00F44581" w:rsidRPr="0022129C" w:rsidRDefault="002A4F0B" w:rsidP="002B2259">
      <w:pPr>
        <w:pStyle w:val="doc-ti"/>
        <w:numPr>
          <w:ilvl w:val="0"/>
          <w:numId w:val="30"/>
        </w:numPr>
        <w:tabs>
          <w:tab w:val="left" w:pos="709"/>
          <w:tab w:val="left" w:pos="851"/>
        </w:tabs>
        <w:spacing w:before="0" w:after="0"/>
        <w:ind w:left="0" w:firstLine="709"/>
        <w:jc w:val="both"/>
        <w:rPr>
          <w:b w:val="0"/>
        </w:rPr>
      </w:pPr>
      <w:r w:rsidRPr="0022129C">
        <w:rPr>
          <w:b w:val="0"/>
        </w:rPr>
        <w:t>Siekiant sukurti vienodas sąlygas aukciono dalyviams</w:t>
      </w:r>
      <w:r w:rsidR="009D15B4" w:rsidRPr="0022129C">
        <w:rPr>
          <w:b w:val="0"/>
        </w:rPr>
        <w:t>, dalyvaujant aukcione nereikalaujama turėti leidimo plėt</w:t>
      </w:r>
      <w:r w:rsidR="00526C27" w:rsidRPr="0022129C">
        <w:rPr>
          <w:b w:val="0"/>
        </w:rPr>
        <w:t xml:space="preserve">oti ar </w:t>
      </w:r>
      <w:r w:rsidR="003404F5" w:rsidRPr="0022129C">
        <w:rPr>
          <w:b w:val="0"/>
        </w:rPr>
        <w:t>turėti</w:t>
      </w:r>
      <w:r w:rsidR="00526C27" w:rsidRPr="0022129C">
        <w:rPr>
          <w:b w:val="0"/>
        </w:rPr>
        <w:t xml:space="preserve"> atlik</w:t>
      </w:r>
      <w:r w:rsidR="003404F5" w:rsidRPr="0022129C">
        <w:rPr>
          <w:b w:val="0"/>
        </w:rPr>
        <w:t>tą</w:t>
      </w:r>
      <w:r w:rsidR="00526C27" w:rsidRPr="0022129C">
        <w:rPr>
          <w:b w:val="0"/>
        </w:rPr>
        <w:t xml:space="preserve"> poveikio aplinkai vertinimą (toliau – PAV), todėl </w:t>
      </w:r>
      <w:r w:rsidR="00A65819" w:rsidRPr="0022129C">
        <w:rPr>
          <w:b w:val="0"/>
        </w:rPr>
        <w:t xml:space="preserve">aukciono laimėtojai ar dalyviai, siekiantys toliau plėtoti elektrines, </w:t>
      </w:r>
      <w:r w:rsidR="00A00A81" w:rsidRPr="0022129C">
        <w:rPr>
          <w:b w:val="0"/>
        </w:rPr>
        <w:t xml:space="preserve">susiduria </w:t>
      </w:r>
      <w:r w:rsidR="0037247F">
        <w:rPr>
          <w:b w:val="0"/>
        </w:rPr>
        <w:t>ar</w:t>
      </w:r>
      <w:r w:rsidR="0037247F" w:rsidRPr="0022129C">
        <w:rPr>
          <w:b w:val="0"/>
        </w:rPr>
        <w:t xml:space="preserve"> </w:t>
      </w:r>
      <w:r w:rsidR="00A65819" w:rsidRPr="0022129C">
        <w:rPr>
          <w:b w:val="0"/>
        </w:rPr>
        <w:t xml:space="preserve">gali susidurti su </w:t>
      </w:r>
      <w:r w:rsidR="009B41FB" w:rsidRPr="0022129C">
        <w:rPr>
          <w:b w:val="0"/>
        </w:rPr>
        <w:t>problema, kai per 3 mėnesius</w:t>
      </w:r>
      <w:r w:rsidR="00D61AD6" w:rsidRPr="0022129C">
        <w:rPr>
          <w:b w:val="0"/>
        </w:rPr>
        <w:t xml:space="preserve"> nuo aukciono laimėtojo patvirtinimo, kuomet reikia kre</w:t>
      </w:r>
      <w:r w:rsidR="003F2E53" w:rsidRPr="0022129C">
        <w:rPr>
          <w:b w:val="0"/>
        </w:rPr>
        <w:t xml:space="preserve">iptis dėl leidimo plėtoti išdavimo, aukciono laimėtojas ar dalyvis, siekiantis tęsti veiklą, neturės reikiamų dokumentų, reikalingų </w:t>
      </w:r>
      <w:r w:rsidR="00C85F68" w:rsidRPr="0022129C">
        <w:rPr>
          <w:b w:val="0"/>
        </w:rPr>
        <w:t xml:space="preserve">išduoti </w:t>
      </w:r>
      <w:r w:rsidR="003F2E53" w:rsidRPr="0022129C">
        <w:rPr>
          <w:b w:val="0"/>
        </w:rPr>
        <w:t>leidimui plėtoti</w:t>
      </w:r>
      <w:r w:rsidR="00091704">
        <w:rPr>
          <w:b w:val="0"/>
        </w:rPr>
        <w:t>.</w:t>
      </w:r>
      <w:r w:rsidR="00BE76FA" w:rsidRPr="0022129C">
        <w:rPr>
          <w:b w:val="0"/>
        </w:rPr>
        <w:t xml:space="preserve"> </w:t>
      </w:r>
      <w:r w:rsidR="00091704" w:rsidRPr="0022129C">
        <w:rPr>
          <w:b w:val="0"/>
        </w:rPr>
        <w:t>Siekiant, kad laimėjus aukcioną ar siekiant tęsti veiklą elektrinė būtų pastatyta, siūloma išimtis dėl leidimo plėtoti išdavimo</w:t>
      </w:r>
      <w:r w:rsidR="00091704" w:rsidRPr="0022129C">
        <w:rPr>
          <w:b w:val="0"/>
        </w:rPr>
        <w:t xml:space="preserve"> </w:t>
      </w:r>
      <w:r w:rsidR="00BE76FA" w:rsidRPr="0022129C">
        <w:rPr>
          <w:b w:val="0"/>
        </w:rPr>
        <w:t>(</w:t>
      </w:r>
      <w:r w:rsidR="00D0434A" w:rsidRPr="0022129C">
        <w:rPr>
          <w:b w:val="0"/>
          <w:i/>
          <w:iCs/>
        </w:rPr>
        <w:t>EEĮ</w:t>
      </w:r>
      <w:r w:rsidR="00D84A58" w:rsidRPr="0022129C">
        <w:rPr>
          <w:b w:val="0"/>
          <w:i/>
          <w:iCs/>
        </w:rPr>
        <w:t xml:space="preserve"> projekto</w:t>
      </w:r>
      <w:r w:rsidR="00E12D68">
        <w:rPr>
          <w:b w:val="0"/>
          <w:i/>
          <w:iCs/>
        </w:rPr>
        <w:t xml:space="preserve"> 4 straipsnio 18 dalis,</w:t>
      </w:r>
      <w:r w:rsidR="00D84A58" w:rsidRPr="0022129C">
        <w:rPr>
          <w:b w:val="0"/>
          <w:i/>
          <w:iCs/>
        </w:rPr>
        <w:t xml:space="preserve"> </w:t>
      </w:r>
      <w:r w:rsidR="001C1E66" w:rsidRPr="0022129C">
        <w:rPr>
          <w:b w:val="0"/>
          <w:i/>
          <w:iCs/>
        </w:rPr>
        <w:t>5 straipsnio 2 dalis</w:t>
      </w:r>
      <w:r w:rsidR="001C1E66" w:rsidRPr="0022129C">
        <w:rPr>
          <w:b w:val="0"/>
        </w:rPr>
        <w:t>)</w:t>
      </w:r>
      <w:r w:rsidR="00C85F68" w:rsidRPr="0022129C">
        <w:rPr>
          <w:b w:val="0"/>
        </w:rPr>
        <w:t>.</w:t>
      </w:r>
      <w:r w:rsidR="002E5DA7" w:rsidRPr="0022129C">
        <w:rPr>
          <w:b w:val="0"/>
        </w:rPr>
        <w:t xml:space="preserve"> </w:t>
      </w:r>
    </w:p>
    <w:p w14:paraId="015EBEE9" w14:textId="7E276BCB" w:rsidR="00A8279D" w:rsidRPr="00B9428F" w:rsidRDefault="00FD0512" w:rsidP="002B2259">
      <w:pPr>
        <w:pStyle w:val="doc-ti"/>
        <w:tabs>
          <w:tab w:val="left" w:pos="709"/>
        </w:tabs>
        <w:spacing w:before="0" w:after="0"/>
        <w:jc w:val="both"/>
        <w:rPr>
          <w:b w:val="0"/>
        </w:rPr>
      </w:pPr>
      <w:r>
        <w:rPr>
          <w:b w:val="0"/>
        </w:rPr>
        <w:tab/>
        <w:t xml:space="preserve">- </w:t>
      </w:r>
      <w:r w:rsidR="00C224A2" w:rsidRPr="0022129C">
        <w:rPr>
          <w:b w:val="0"/>
        </w:rPr>
        <w:t>Įgyvendinant Direktyvą Elektros energetikos įstatym</w:t>
      </w:r>
      <w:r w:rsidR="0002107D" w:rsidRPr="0022129C">
        <w:rPr>
          <w:b w:val="0"/>
        </w:rPr>
        <w:t>o nuostatos papildytos galimybe elektros energijos iš atsinaujinančių išteklių gamintojams</w:t>
      </w:r>
      <w:r w:rsidR="00DE1F1B" w:rsidRPr="0022129C">
        <w:rPr>
          <w:b w:val="0"/>
        </w:rPr>
        <w:t xml:space="preserve"> pagamintą elektros energiją parduoti pagal atsinaujinančių išteklių elektros energijos pirkimo–pardavimo sutartis</w:t>
      </w:r>
      <w:r w:rsidR="00B9428F">
        <w:rPr>
          <w:b w:val="0"/>
        </w:rPr>
        <w:t xml:space="preserve"> (toliau – pirkimo–pardavimo sutartis)</w:t>
      </w:r>
      <w:r w:rsidR="00DE1F1B" w:rsidRPr="00B9428F">
        <w:rPr>
          <w:b w:val="0"/>
        </w:rPr>
        <w:t xml:space="preserve">. </w:t>
      </w:r>
      <w:r w:rsidR="00D23A5B" w:rsidRPr="00B9428F">
        <w:rPr>
          <w:b w:val="0"/>
        </w:rPr>
        <w:t xml:space="preserve">Siekiant paskatinti </w:t>
      </w:r>
      <w:r w:rsidR="00001BB5" w:rsidRPr="00B9428F">
        <w:rPr>
          <w:b w:val="0"/>
        </w:rPr>
        <w:t>elektrinių plėtotojus elektrines statyti be valstybės paramos</w:t>
      </w:r>
      <w:r w:rsidR="0037247F">
        <w:rPr>
          <w:b w:val="0"/>
        </w:rPr>
        <w:t>,</w:t>
      </w:r>
      <w:r w:rsidR="00001BB5" w:rsidRPr="00B9428F">
        <w:rPr>
          <w:b w:val="0"/>
        </w:rPr>
        <w:t xml:space="preserve"> nustatyta</w:t>
      </w:r>
      <w:r w:rsidR="003D361E" w:rsidRPr="00B9428F">
        <w:rPr>
          <w:b w:val="0"/>
        </w:rPr>
        <w:t xml:space="preserve"> išimtis dėl </w:t>
      </w:r>
      <w:r w:rsidR="000374CC" w:rsidRPr="00B9428F">
        <w:rPr>
          <w:b w:val="0"/>
        </w:rPr>
        <w:t>VIAP mokėjimo vartotojams, elektros energiją gaunantiems pagal minėtas sutartis (</w:t>
      </w:r>
      <w:r w:rsidR="00D0434A" w:rsidRPr="00B9428F">
        <w:rPr>
          <w:b w:val="0"/>
          <w:i/>
          <w:iCs/>
        </w:rPr>
        <w:t>EEĮ</w:t>
      </w:r>
      <w:r w:rsidR="00FA32AA" w:rsidRPr="00B9428F">
        <w:rPr>
          <w:b w:val="0"/>
          <w:i/>
          <w:iCs/>
        </w:rPr>
        <w:t xml:space="preserve"> projekto </w:t>
      </w:r>
      <w:r w:rsidR="00F92323">
        <w:rPr>
          <w:b w:val="0"/>
          <w:i/>
          <w:iCs/>
        </w:rPr>
        <w:t>8</w:t>
      </w:r>
      <w:r w:rsidR="00BB6090" w:rsidRPr="00B9428F">
        <w:rPr>
          <w:b w:val="0"/>
          <w:i/>
          <w:iCs/>
        </w:rPr>
        <w:t xml:space="preserve"> </w:t>
      </w:r>
      <w:r w:rsidR="00FA32AA" w:rsidRPr="00B9428F">
        <w:rPr>
          <w:b w:val="0"/>
          <w:i/>
          <w:iCs/>
        </w:rPr>
        <w:t>straipsni</w:t>
      </w:r>
      <w:r w:rsidR="00F92323">
        <w:rPr>
          <w:b w:val="0"/>
          <w:i/>
          <w:iCs/>
        </w:rPr>
        <w:t>s</w:t>
      </w:r>
      <w:r w:rsidR="00BB6090" w:rsidRPr="00B9428F">
        <w:rPr>
          <w:b w:val="0"/>
        </w:rPr>
        <w:t>)</w:t>
      </w:r>
      <w:r w:rsidR="00FA32AA" w:rsidRPr="00B9428F">
        <w:rPr>
          <w:b w:val="0"/>
        </w:rPr>
        <w:t xml:space="preserve">; </w:t>
      </w:r>
    </w:p>
    <w:p w14:paraId="0DB95D8E" w14:textId="73B18549" w:rsidR="00632C22" w:rsidRPr="0022129C" w:rsidRDefault="0027238B" w:rsidP="002B2259">
      <w:pPr>
        <w:pStyle w:val="doc-ti"/>
        <w:numPr>
          <w:ilvl w:val="0"/>
          <w:numId w:val="30"/>
        </w:numPr>
        <w:tabs>
          <w:tab w:val="left" w:pos="709"/>
          <w:tab w:val="left" w:pos="851"/>
        </w:tabs>
        <w:spacing w:before="0" w:after="0"/>
        <w:ind w:left="0" w:firstLine="633"/>
        <w:jc w:val="both"/>
        <w:rPr>
          <w:b w:val="0"/>
        </w:rPr>
      </w:pPr>
      <w:r w:rsidRPr="00351F6A">
        <w:rPr>
          <w:b w:val="0"/>
        </w:rPr>
        <w:t>S</w:t>
      </w:r>
      <w:r w:rsidRPr="0022129C">
        <w:rPr>
          <w:b w:val="0"/>
        </w:rPr>
        <w:t xml:space="preserve">ukuriant sąlygas </w:t>
      </w:r>
      <w:r w:rsidR="00922D27" w:rsidRPr="0022129C">
        <w:rPr>
          <w:b w:val="0"/>
        </w:rPr>
        <w:t xml:space="preserve">vystyti </w:t>
      </w:r>
      <w:r w:rsidR="00BE77F0" w:rsidRPr="0022129C">
        <w:rPr>
          <w:b w:val="0"/>
        </w:rPr>
        <w:t>vėjo elek</w:t>
      </w:r>
      <w:r w:rsidR="00CF0B98" w:rsidRPr="0022129C">
        <w:rPr>
          <w:b w:val="0"/>
        </w:rPr>
        <w:t xml:space="preserve">trines </w:t>
      </w:r>
      <w:r w:rsidR="008D56EC" w:rsidRPr="0022129C">
        <w:rPr>
          <w:b w:val="0"/>
        </w:rPr>
        <w:t>jūrinėje teritorijoje</w:t>
      </w:r>
      <w:r w:rsidR="00417781">
        <w:rPr>
          <w:b w:val="0"/>
        </w:rPr>
        <w:t>,</w:t>
      </w:r>
      <w:r w:rsidR="008D56EC" w:rsidRPr="0022129C">
        <w:rPr>
          <w:b w:val="0"/>
        </w:rPr>
        <w:t xml:space="preserve"> svarbu užtikrinti šių elektrinių </w:t>
      </w:r>
      <w:r w:rsidR="00F0643D" w:rsidRPr="0022129C">
        <w:rPr>
          <w:b w:val="0"/>
        </w:rPr>
        <w:t>pastatymą gavus atitinkamus leidimus. Siekiant t</w:t>
      </w:r>
      <w:r w:rsidR="00417781">
        <w:rPr>
          <w:b w:val="0"/>
        </w:rPr>
        <w:t>ai</w:t>
      </w:r>
      <w:r w:rsidR="00F0643D" w:rsidRPr="0022129C">
        <w:rPr>
          <w:b w:val="0"/>
        </w:rPr>
        <w:t xml:space="preserve"> užtikrinti nustatomos sąlygos dėl pasinaudojimo prievolių įvykdymo užtikrinimu</w:t>
      </w:r>
      <w:r w:rsidR="008C0523" w:rsidRPr="0022129C">
        <w:rPr>
          <w:b w:val="0"/>
        </w:rPr>
        <w:t xml:space="preserve">, </w:t>
      </w:r>
      <w:r w:rsidR="00E4131F" w:rsidRPr="0022129C">
        <w:rPr>
          <w:b w:val="0"/>
        </w:rPr>
        <w:t xml:space="preserve">kai elektrinė yra nepastatoma ar pastatoma mažesnės galios nei buvo </w:t>
      </w:r>
      <w:r w:rsidR="002E1EA2" w:rsidRPr="0022129C">
        <w:rPr>
          <w:b w:val="0"/>
        </w:rPr>
        <w:t>deklaruota konkurse (</w:t>
      </w:r>
      <w:r w:rsidR="00D0434A" w:rsidRPr="0022129C">
        <w:rPr>
          <w:b w:val="0"/>
          <w:i/>
          <w:iCs/>
        </w:rPr>
        <w:t>EEĮ</w:t>
      </w:r>
      <w:r w:rsidR="002E1EA2" w:rsidRPr="0022129C">
        <w:rPr>
          <w:b w:val="0"/>
          <w:i/>
          <w:iCs/>
        </w:rPr>
        <w:t xml:space="preserve"> projekto </w:t>
      </w:r>
      <w:r w:rsidR="00AA5A28">
        <w:rPr>
          <w:b w:val="0"/>
          <w:i/>
          <w:iCs/>
        </w:rPr>
        <w:t>6</w:t>
      </w:r>
      <w:r w:rsidR="002E1EA2" w:rsidRPr="0022129C">
        <w:rPr>
          <w:b w:val="0"/>
          <w:i/>
          <w:iCs/>
        </w:rPr>
        <w:t xml:space="preserve"> straipsnis</w:t>
      </w:r>
      <w:r w:rsidR="002E1EA2" w:rsidRPr="0022129C">
        <w:rPr>
          <w:b w:val="0"/>
        </w:rPr>
        <w:t>).</w:t>
      </w:r>
    </w:p>
    <w:p w14:paraId="3F8FC8DD" w14:textId="7339DC0A" w:rsidR="00F6201E" w:rsidRPr="0022129C" w:rsidRDefault="000A78E4" w:rsidP="000A78E4">
      <w:pPr>
        <w:ind w:firstLine="720"/>
        <w:jc w:val="both"/>
      </w:pPr>
      <w:r w:rsidRPr="0022129C">
        <w:t>Energetikos įstatymo 21 straipsnio 8 dalyje numatyta galimybė keisti leidimuose nurodytą veiklos teritoriją, tačiau nėra atsižvelgiama į leidimu leidžiamą vykdyti veiklą, todėl kyla neaiškum</w:t>
      </w:r>
      <w:r w:rsidR="00780426">
        <w:t>ų</w:t>
      </w:r>
      <w:r w:rsidRPr="0022129C">
        <w:t xml:space="preserve"> dėl šios dalies nuostatų taikymo. </w:t>
      </w:r>
      <w:r w:rsidR="00F6201E" w:rsidRPr="0022129C">
        <w:t>EĮ projektu siekiama</w:t>
      </w:r>
      <w:r w:rsidR="001E37F6" w:rsidRPr="0022129C">
        <w:t xml:space="preserve"> aiškiai reglamentuoti galimybes keisti veiklos vykdymo teritoriją</w:t>
      </w:r>
      <w:r w:rsidR="003227EA" w:rsidRPr="0022129C">
        <w:t>.</w:t>
      </w:r>
    </w:p>
    <w:p w14:paraId="25D01266" w14:textId="405E2893" w:rsidR="004A479B" w:rsidRPr="0022129C" w:rsidRDefault="004A479B" w:rsidP="007E7ED5">
      <w:pPr>
        <w:tabs>
          <w:tab w:val="left" w:pos="993"/>
        </w:tabs>
        <w:ind w:firstLine="709"/>
        <w:jc w:val="both"/>
        <w:rPr>
          <w:color w:val="000000"/>
        </w:rPr>
      </w:pPr>
    </w:p>
    <w:p w14:paraId="7E967A3E" w14:textId="60F9DF6C" w:rsidR="003A0E4C" w:rsidRPr="0022129C" w:rsidRDefault="003A0E4C" w:rsidP="00806687">
      <w:pPr>
        <w:ind w:firstLine="720"/>
        <w:jc w:val="both"/>
        <w:rPr>
          <w:b/>
        </w:rPr>
      </w:pPr>
      <w:r w:rsidRPr="0022129C">
        <w:rPr>
          <w:b/>
        </w:rPr>
        <w:t>2. Įstatym</w:t>
      </w:r>
      <w:r w:rsidR="00A4706B" w:rsidRPr="0022129C">
        <w:rPr>
          <w:b/>
        </w:rPr>
        <w:t>ų</w:t>
      </w:r>
      <w:r w:rsidRPr="0022129C">
        <w:rPr>
          <w:b/>
        </w:rPr>
        <w:t xml:space="preserve"> projekt</w:t>
      </w:r>
      <w:r w:rsidR="00A4706B" w:rsidRPr="0022129C">
        <w:rPr>
          <w:b/>
        </w:rPr>
        <w:t>ų</w:t>
      </w:r>
      <w:r w:rsidRPr="0022129C">
        <w:rPr>
          <w:b/>
        </w:rPr>
        <w:t xml:space="preserve"> iniciatoriai (institucija, asmenys ar piliečių įgalioti atstovai) ir rengėjai.</w:t>
      </w:r>
    </w:p>
    <w:p w14:paraId="347A7C1B" w14:textId="65539C5D" w:rsidR="001235D0" w:rsidRPr="006318F8" w:rsidRDefault="003A0E4C" w:rsidP="00806687">
      <w:pPr>
        <w:pStyle w:val="Style20"/>
        <w:tabs>
          <w:tab w:val="left" w:pos="709"/>
        </w:tabs>
        <w:ind w:firstLine="720"/>
        <w:jc w:val="both"/>
      </w:pPr>
      <w:r w:rsidRPr="0022129C">
        <w:rPr>
          <w:rStyle w:val="FontStyle36"/>
          <w:sz w:val="24"/>
          <w:szCs w:val="24"/>
        </w:rPr>
        <w:t>Įstatym</w:t>
      </w:r>
      <w:r w:rsidR="00A4706B" w:rsidRPr="0022129C">
        <w:rPr>
          <w:rStyle w:val="FontStyle36"/>
          <w:sz w:val="24"/>
          <w:szCs w:val="24"/>
        </w:rPr>
        <w:t>ų</w:t>
      </w:r>
      <w:r w:rsidRPr="0022129C">
        <w:rPr>
          <w:rStyle w:val="FontStyle36"/>
          <w:sz w:val="24"/>
          <w:szCs w:val="24"/>
        </w:rPr>
        <w:t xml:space="preserve"> projekt</w:t>
      </w:r>
      <w:r w:rsidR="00A4706B" w:rsidRPr="0022129C">
        <w:rPr>
          <w:rStyle w:val="FontStyle36"/>
          <w:sz w:val="24"/>
          <w:szCs w:val="24"/>
        </w:rPr>
        <w:t>us</w:t>
      </w:r>
      <w:r w:rsidRPr="0022129C">
        <w:rPr>
          <w:rStyle w:val="FontStyle36"/>
          <w:sz w:val="24"/>
          <w:szCs w:val="24"/>
        </w:rPr>
        <w:t xml:space="preserve"> parengė Energetikos ministerijos </w:t>
      </w:r>
      <w:r w:rsidR="00DB79B4" w:rsidRPr="0022129C">
        <w:t>Klimato kaitos valdymo grupė</w:t>
      </w:r>
      <w:r w:rsidR="005D44BE" w:rsidRPr="0022129C">
        <w:t>s</w:t>
      </w:r>
      <w:r w:rsidR="00864A3B" w:rsidRPr="0022129C">
        <w:t xml:space="preserve"> </w:t>
      </w:r>
      <w:r w:rsidR="00FD61D6" w:rsidRPr="0022129C">
        <w:t xml:space="preserve">vyresnioji </w:t>
      </w:r>
      <w:r w:rsidR="0098609E" w:rsidRPr="0022129C">
        <w:t>patarėja Lina Sveklaitė</w:t>
      </w:r>
      <w:r w:rsidR="00CF65D7" w:rsidRPr="0022129C">
        <w:t>,</w:t>
      </w:r>
      <w:r w:rsidR="001C5C13" w:rsidRPr="0022129C">
        <w:t xml:space="preserve"> tel</w:t>
      </w:r>
      <w:r w:rsidR="00410A03" w:rsidRPr="0022129C">
        <w:t>.</w:t>
      </w:r>
      <w:r w:rsidR="001C5C13" w:rsidRPr="0022129C">
        <w:t xml:space="preserve"> (8 5</w:t>
      </w:r>
      <w:r w:rsidR="00C2776C" w:rsidRPr="0022129C">
        <w:t>)</w:t>
      </w:r>
      <w:r w:rsidR="001C5C13" w:rsidRPr="0022129C">
        <w:t xml:space="preserve"> </w:t>
      </w:r>
      <w:r w:rsidR="002D2018" w:rsidRPr="0022129C">
        <w:t>203</w:t>
      </w:r>
      <w:r w:rsidR="00316023" w:rsidRPr="0022129C">
        <w:t xml:space="preserve"> </w:t>
      </w:r>
      <w:r w:rsidR="002D2018" w:rsidRPr="0022129C">
        <w:t xml:space="preserve">4667, </w:t>
      </w:r>
      <w:proofErr w:type="spellStart"/>
      <w:r w:rsidR="00F42E08" w:rsidRPr="0022129C">
        <w:t>papild</w:t>
      </w:r>
      <w:proofErr w:type="spellEnd"/>
      <w:r w:rsidR="00F42E08" w:rsidRPr="0022129C">
        <w:t xml:space="preserve">. </w:t>
      </w:r>
      <w:r w:rsidR="0098609E" w:rsidRPr="0022129C">
        <w:t>2</w:t>
      </w:r>
      <w:r w:rsidR="00F42E08" w:rsidRPr="0022129C">
        <w:t xml:space="preserve">, </w:t>
      </w:r>
      <w:r w:rsidR="002D2018" w:rsidRPr="0022129C">
        <w:t>el.</w:t>
      </w:r>
      <w:r w:rsidR="00316023" w:rsidRPr="0022129C">
        <w:t xml:space="preserve"> </w:t>
      </w:r>
      <w:r w:rsidR="002D2018" w:rsidRPr="0022129C">
        <w:t xml:space="preserve">p. </w:t>
      </w:r>
      <w:proofErr w:type="spellStart"/>
      <w:r w:rsidR="003916A4" w:rsidRPr="0022129C">
        <w:t>lina</w:t>
      </w:r>
      <w:r w:rsidR="00A800D0" w:rsidRPr="0022129C">
        <w:t>.</w:t>
      </w:r>
      <w:r w:rsidR="003916A4" w:rsidRPr="0022129C">
        <w:t>sveklaite</w:t>
      </w:r>
      <w:r w:rsidR="00A800D0" w:rsidRPr="0022129C">
        <w:t>@enmin.lt</w:t>
      </w:r>
      <w:proofErr w:type="spellEnd"/>
      <w:r w:rsidR="00484D32" w:rsidRPr="0022129C">
        <w:t xml:space="preserve">, </w:t>
      </w:r>
      <w:r w:rsidR="00CF65D7" w:rsidRPr="0022129C">
        <w:t>vyriausioji speciali</w:t>
      </w:r>
      <w:r w:rsidR="008D148C" w:rsidRPr="0022129C">
        <w:t>s</w:t>
      </w:r>
      <w:r w:rsidR="00CF65D7" w:rsidRPr="0022129C">
        <w:t>tė Jevgenija Jankevič</w:t>
      </w:r>
      <w:r w:rsidR="00C2776C" w:rsidRPr="0022129C">
        <w:t>, tel.</w:t>
      </w:r>
      <w:r w:rsidR="00410A03" w:rsidRPr="0022129C">
        <w:t xml:space="preserve"> </w:t>
      </w:r>
      <w:r w:rsidR="00C2776C" w:rsidRPr="0022129C">
        <w:t>(8 5) 203</w:t>
      </w:r>
      <w:r w:rsidR="00316023" w:rsidRPr="0022129C">
        <w:t xml:space="preserve"> </w:t>
      </w:r>
      <w:r w:rsidR="00C2776C" w:rsidRPr="0022129C">
        <w:t xml:space="preserve">4667, </w:t>
      </w:r>
      <w:proofErr w:type="spellStart"/>
      <w:r w:rsidR="00C2776C" w:rsidRPr="0022129C">
        <w:t>papild</w:t>
      </w:r>
      <w:proofErr w:type="spellEnd"/>
      <w:r w:rsidR="00C2776C" w:rsidRPr="0022129C">
        <w:t>. 6, el.</w:t>
      </w:r>
      <w:r w:rsidR="00316023" w:rsidRPr="0022129C">
        <w:t xml:space="preserve"> </w:t>
      </w:r>
      <w:r w:rsidR="00C2776C" w:rsidRPr="0022129C">
        <w:t xml:space="preserve">p. </w:t>
      </w:r>
      <w:hyperlink r:id="rId11" w:history="1">
        <w:r w:rsidR="001235D0" w:rsidRPr="006318F8">
          <w:rPr>
            <w:rStyle w:val="Hipersaitas"/>
          </w:rPr>
          <w:t>jevgenija.jankevic@enmin.lt</w:t>
        </w:r>
      </w:hyperlink>
      <w:r w:rsidR="001235D0" w:rsidRPr="006318F8">
        <w:t>.</w:t>
      </w:r>
    </w:p>
    <w:p w14:paraId="1A416B2E" w14:textId="77777777" w:rsidR="00C2776C" w:rsidRPr="00A32438" w:rsidRDefault="00C2776C" w:rsidP="00806687">
      <w:pPr>
        <w:pStyle w:val="Style11"/>
        <w:tabs>
          <w:tab w:val="left" w:pos="240"/>
          <w:tab w:val="left" w:pos="993"/>
        </w:tabs>
        <w:ind w:firstLine="720"/>
        <w:rPr>
          <w:b/>
        </w:rPr>
      </w:pPr>
    </w:p>
    <w:p w14:paraId="65931511" w14:textId="11E723E6" w:rsidR="003A0E4C" w:rsidRPr="00351F6A" w:rsidRDefault="003A0E4C" w:rsidP="00806687">
      <w:pPr>
        <w:pStyle w:val="Style11"/>
        <w:tabs>
          <w:tab w:val="left" w:pos="240"/>
          <w:tab w:val="left" w:pos="993"/>
        </w:tabs>
        <w:ind w:firstLine="720"/>
        <w:rPr>
          <w:b/>
          <w:bCs/>
        </w:rPr>
      </w:pPr>
      <w:r w:rsidRPr="003970F4">
        <w:rPr>
          <w:b/>
        </w:rPr>
        <w:t>3. Kaip šiuo metu yra reguliuojami įstatym</w:t>
      </w:r>
      <w:r w:rsidR="00A4706B" w:rsidRPr="002528D9">
        <w:rPr>
          <w:b/>
        </w:rPr>
        <w:t>ų</w:t>
      </w:r>
      <w:r w:rsidRPr="00204214">
        <w:rPr>
          <w:b/>
          <w:bCs/>
        </w:rPr>
        <w:t xml:space="preserve"> projekt</w:t>
      </w:r>
      <w:r w:rsidR="00A4706B" w:rsidRPr="005A462A">
        <w:rPr>
          <w:b/>
        </w:rPr>
        <w:t>uos</w:t>
      </w:r>
      <w:r w:rsidRPr="00B912ED">
        <w:rPr>
          <w:b/>
          <w:bCs/>
        </w:rPr>
        <w:t>e aptarti teisiniai santykiai.</w:t>
      </w:r>
    </w:p>
    <w:p w14:paraId="55A0CB3A" w14:textId="5B0436ED" w:rsidR="00CC24D1" w:rsidRPr="0022129C" w:rsidRDefault="00CC24D1" w:rsidP="004B0D89">
      <w:pPr>
        <w:ind w:firstLine="709"/>
        <w:jc w:val="both"/>
      </w:pPr>
      <w:r w:rsidRPr="0022129C">
        <w:t>Atsinaujinančių išteklių energijos plėtros tikslai iki 2025 m</w:t>
      </w:r>
      <w:r w:rsidR="00417781">
        <w:t>etų</w:t>
      </w:r>
      <w:r w:rsidRPr="0022129C">
        <w:t xml:space="preserve"> nustatyti tik elektros energetikos sektoriuje (</w:t>
      </w:r>
      <w:r w:rsidRPr="00C3651C">
        <w:t>AIE įstatymo 1 ir 13 straipsniai</w:t>
      </w:r>
      <w:r w:rsidRPr="0022129C">
        <w:t>)</w:t>
      </w:r>
      <w:r w:rsidR="0064631F" w:rsidRPr="0022129C">
        <w:t>.</w:t>
      </w:r>
    </w:p>
    <w:p w14:paraId="537DBC62" w14:textId="09E4937A" w:rsidR="00B24C36" w:rsidRDefault="0044427F" w:rsidP="004B0D89">
      <w:pPr>
        <w:ind w:firstLine="709"/>
        <w:jc w:val="both"/>
      </w:pPr>
      <w:r w:rsidRPr="0022129C">
        <w:t xml:space="preserve">Šiuo metu galiojančiuose teisės aktuose nėra </w:t>
      </w:r>
      <w:r w:rsidR="00B24C36" w:rsidRPr="0022129C">
        <w:t>nustatyt</w:t>
      </w:r>
      <w:r w:rsidR="00417781">
        <w:t>a</w:t>
      </w:r>
      <w:r w:rsidR="00B24C36" w:rsidRPr="0022129C">
        <w:t xml:space="preserve"> gaminančių vartotojų </w:t>
      </w:r>
      <w:r w:rsidR="004C68C2" w:rsidRPr="0022129C">
        <w:t>ir gamintojų, gaminančių elektros energiją savo reikmėms ir ūkio poreikiams,</w:t>
      </w:r>
      <w:r w:rsidR="00B24C36" w:rsidRPr="0022129C">
        <w:t xml:space="preserve"> plėtros vertinimo princip</w:t>
      </w:r>
      <w:r w:rsidR="00417781">
        <w:t>ų</w:t>
      </w:r>
      <w:r w:rsidR="0064631F" w:rsidRPr="0022129C">
        <w:t>.</w:t>
      </w:r>
    </w:p>
    <w:p w14:paraId="5C0D530A" w14:textId="34356E51" w:rsidR="006C4C55" w:rsidRDefault="006C4C55" w:rsidP="004B0D89">
      <w:pPr>
        <w:ind w:firstLine="709"/>
        <w:jc w:val="both"/>
      </w:pPr>
      <w:r>
        <w:t>Galiojančiame AIE įstatymo 16 straipsnyje numatyta, kad l</w:t>
      </w:r>
      <w:r w:rsidRPr="00737ECB">
        <w:t xml:space="preserve">eidimai plėtoti elektros energijos gamybos pajėgumus iš saulės šviesos energijos Kuršių nerijoje išduodami </w:t>
      </w:r>
      <w:r w:rsidRPr="00143905">
        <w:t>konkurso būd</w:t>
      </w:r>
      <w:r>
        <w:t>u</w:t>
      </w:r>
      <w:r w:rsidR="00B519DF">
        <w:t xml:space="preserve"> </w:t>
      </w:r>
      <w:r w:rsidR="00B519DF" w:rsidRPr="00B519DF">
        <w:t>pagal Vyriausybės ar jos įgaliotos institucijos nustatytą tvarką, atsižvelgiant į šiame įstatyme nustatytus elektros energijos gamybos iš atsinaujinančių energijos išteklių skatinimo bendruosius reikalavimus ir vadovaujantis objektyviais ir nediskriminaciniais principais bei galiojančių teritorijų planavimo dokumentų sprendiniais</w:t>
      </w:r>
      <w:r>
        <w:t>.</w:t>
      </w:r>
    </w:p>
    <w:p w14:paraId="6F14C5B0" w14:textId="1A3DC331" w:rsidR="00C3651C" w:rsidRPr="0022129C" w:rsidRDefault="00C3651C" w:rsidP="004B0D89">
      <w:pPr>
        <w:ind w:firstLine="709"/>
        <w:jc w:val="both"/>
      </w:pPr>
      <w:r>
        <w:t>Šiuo metu galiojan</w:t>
      </w:r>
      <w:r w:rsidR="00417781">
        <w:t>čioje</w:t>
      </w:r>
      <w:r>
        <w:t xml:space="preserve"> AIE įstatymo 20 straipsnio 12 dalyje nurodoma, kad </w:t>
      </w:r>
      <w:r w:rsidR="00CB2471">
        <w:t xml:space="preserve">laimėjęs </w:t>
      </w:r>
      <w:r>
        <w:t>aukcioną gamintojas privalo per 3 mėnesius nuo aukciono patvirtinimo kreiptis į leidimus išduodančią instituciją ir gauti leidimą plėtoti.</w:t>
      </w:r>
    </w:p>
    <w:p w14:paraId="72C0F571" w14:textId="123D5E10" w:rsidR="00761E0D" w:rsidRPr="0022129C" w:rsidRDefault="00B8366C" w:rsidP="004B0D89">
      <w:pPr>
        <w:ind w:firstLine="709"/>
        <w:jc w:val="both"/>
      </w:pPr>
      <w:r w:rsidRPr="0022129C">
        <w:lastRenderedPageBreak/>
        <w:t>Šiuo metu sąlygos gamintojams</w:t>
      </w:r>
      <w:r w:rsidR="00417781">
        <w:t>,</w:t>
      </w:r>
      <w:r w:rsidRPr="0022129C">
        <w:t xml:space="preserve"> elektros energiją parduodantiems pagal dvišales sutartis</w:t>
      </w:r>
      <w:r w:rsidR="00417781">
        <w:t>,</w:t>
      </w:r>
      <w:r w:rsidRPr="0022129C">
        <w:t xml:space="preserve"> reglamentuotos poįstatyminiuose teisės aktuose</w:t>
      </w:r>
      <w:r w:rsidR="00441F9D">
        <w:t>,</w:t>
      </w:r>
      <w:r w:rsidRPr="0022129C">
        <w:t xml:space="preserve"> numatant, kad </w:t>
      </w:r>
      <w:r w:rsidR="002B68B0" w:rsidRPr="0022129C">
        <w:t xml:space="preserve">gamintojams, </w:t>
      </w:r>
      <w:r w:rsidR="004C0656" w:rsidRPr="0022129C">
        <w:t>elektros energiją parduodant pagal dvišal</w:t>
      </w:r>
      <w:r w:rsidR="00652A9D" w:rsidRPr="0022129C">
        <w:t>ę</w:t>
      </w:r>
      <w:r w:rsidR="004C0656" w:rsidRPr="0022129C">
        <w:t xml:space="preserve"> sutart</w:t>
      </w:r>
      <w:r w:rsidR="00652A9D" w:rsidRPr="0022129C">
        <w:t>į</w:t>
      </w:r>
      <w:r w:rsidR="004C0656" w:rsidRPr="0022129C">
        <w:t>, kai sutarty</w:t>
      </w:r>
      <w:r w:rsidR="00217CBE" w:rsidRPr="0022129C">
        <w:t>je</w:t>
      </w:r>
      <w:r w:rsidR="004C0656" w:rsidRPr="0022129C">
        <w:t xml:space="preserve"> nustatyta kaina yra didesnė nei </w:t>
      </w:r>
      <w:r w:rsidR="00217CBE" w:rsidRPr="0022129C">
        <w:t>biržos kaina, kainos priedas mokamas atsižvelgiant į kainą, nustatytą sutartyje</w:t>
      </w:r>
      <w:r w:rsidR="00652A9D" w:rsidRPr="0022129C">
        <w:t>, o kai sutartyje nustatyta kaina yra mažesnė nei biržos kaina</w:t>
      </w:r>
      <w:r w:rsidR="00D951E5" w:rsidRPr="0022129C">
        <w:t>, kainos priedas mokamas atsižvelgiant į biržos kainą.</w:t>
      </w:r>
    </w:p>
    <w:p w14:paraId="0345E99E" w14:textId="2A155120" w:rsidR="004D65EE" w:rsidRPr="00847458" w:rsidRDefault="003F77F1" w:rsidP="00062FB9">
      <w:pPr>
        <w:ind w:firstLine="709"/>
        <w:jc w:val="both"/>
      </w:pPr>
      <w:r w:rsidRPr="0022129C">
        <w:t>AIE</w:t>
      </w:r>
      <w:r w:rsidR="009339F3" w:rsidRPr="0022129C">
        <w:t xml:space="preserve"> įstatymo 20</w:t>
      </w:r>
      <w:r w:rsidR="00157EEB" w:rsidRPr="0022129C">
        <w:rPr>
          <w:vertAlign w:val="superscript"/>
        </w:rPr>
        <w:t>1</w:t>
      </w:r>
      <w:r w:rsidR="009339F3" w:rsidRPr="0022129C">
        <w:t xml:space="preserve"> straipsnyje numatyta </w:t>
      </w:r>
      <w:r w:rsidR="001A7EE8" w:rsidRPr="0022129C">
        <w:t>galimybė asmenims tapti gaminančiais vartotojais</w:t>
      </w:r>
      <w:r w:rsidR="00B44586" w:rsidRPr="0022129C">
        <w:t xml:space="preserve"> </w:t>
      </w:r>
      <w:r w:rsidR="001A7EE8" w:rsidRPr="0022129C">
        <w:t>ir gaminti elektros energiją</w:t>
      </w:r>
      <w:r w:rsidR="00D6675B" w:rsidRPr="0022129C">
        <w:t xml:space="preserve"> </w:t>
      </w:r>
      <w:r w:rsidR="00814741" w:rsidRPr="0022129C">
        <w:t xml:space="preserve">nuo vartojimo vietos geografiškai nutolusiose </w:t>
      </w:r>
      <w:r w:rsidR="00D6675B" w:rsidRPr="0022129C">
        <w:t xml:space="preserve">elektrinėse, tačiau </w:t>
      </w:r>
      <w:r w:rsidR="00AB5BB1" w:rsidRPr="0022129C">
        <w:t xml:space="preserve">elektrinės įrengtoji galia </w:t>
      </w:r>
      <w:r w:rsidR="00D6675B" w:rsidRPr="0022129C">
        <w:t xml:space="preserve"> ribojama vartotojo objektui suteiktos </w:t>
      </w:r>
      <w:proofErr w:type="spellStart"/>
      <w:r w:rsidR="00D6675B" w:rsidRPr="0022129C">
        <w:t>leistinosios</w:t>
      </w:r>
      <w:proofErr w:type="spellEnd"/>
      <w:r w:rsidR="00D6675B" w:rsidRPr="0022129C">
        <w:t xml:space="preserve"> naudoti galios dydžiu</w:t>
      </w:r>
      <w:r w:rsidR="00140835" w:rsidRPr="0022129C">
        <w:t xml:space="preserve">, taip pat šių </w:t>
      </w:r>
      <w:r w:rsidR="00207B86" w:rsidRPr="0022129C">
        <w:t>elektrinių</w:t>
      </w:r>
      <w:r w:rsidR="00140835" w:rsidRPr="0022129C">
        <w:t xml:space="preserve"> įrengtoji gali negali viršyti 500 </w:t>
      </w:r>
      <w:r w:rsidR="00140835" w:rsidRPr="006318F8">
        <w:t>kW</w:t>
      </w:r>
      <w:r w:rsidR="00C25A3A" w:rsidRPr="006318F8">
        <w:t>.</w:t>
      </w:r>
      <w:r w:rsidR="00D6675B" w:rsidRPr="00A32438">
        <w:t xml:space="preserve"> </w:t>
      </w:r>
    </w:p>
    <w:p w14:paraId="00816C2A" w14:textId="4A4B22A1" w:rsidR="00F67425" w:rsidRPr="0022129C" w:rsidRDefault="007E62FA" w:rsidP="00062FB9">
      <w:pPr>
        <w:ind w:firstLine="709"/>
        <w:jc w:val="both"/>
        <w:rPr>
          <w:bCs/>
        </w:rPr>
      </w:pPr>
      <w:r w:rsidRPr="003970F4">
        <w:t>Šiuo metu galioj</w:t>
      </w:r>
      <w:r w:rsidRPr="002528D9">
        <w:t>ančiuose teisės aktuose nėra reglamentuoti reikalavimai dėl l</w:t>
      </w:r>
      <w:r w:rsidR="00F67425" w:rsidRPr="00204214">
        <w:t>eidim</w:t>
      </w:r>
      <w:r w:rsidRPr="005A462A">
        <w:t>ų</w:t>
      </w:r>
      <w:r w:rsidR="00F67425" w:rsidRPr="00B912ED">
        <w:t xml:space="preserve"> </w:t>
      </w:r>
      <w:r w:rsidR="00F67425" w:rsidRPr="00351F6A">
        <w:rPr>
          <w:bCs/>
        </w:rPr>
        <w:t>modernizuoti (rekonstruoti) elektrinę ar elektros energijos gamybos įrenginį</w:t>
      </w:r>
      <w:r w:rsidR="00F95C90" w:rsidRPr="0022129C">
        <w:rPr>
          <w:bCs/>
        </w:rPr>
        <w:t xml:space="preserve"> ir nėra nustatyta šių leidimų galiojimo trukmė.</w:t>
      </w:r>
    </w:p>
    <w:p w14:paraId="3F7C4D49" w14:textId="40EEE62F" w:rsidR="00C44B09" w:rsidRPr="0022129C" w:rsidRDefault="00C44B09" w:rsidP="00062FB9">
      <w:pPr>
        <w:ind w:firstLine="709"/>
        <w:jc w:val="both"/>
        <w:rPr>
          <w:bCs/>
        </w:rPr>
      </w:pPr>
      <w:r w:rsidRPr="0022129C">
        <w:t>AIE įstatymo 22 straipsnyje reglamentuota atsinaujinančius išteklius naudojančių elektrinių plėtra jūrinėje teritorijoje, tačiau nereglamentuotos šių elektrinių veiklos sąlygos.</w:t>
      </w:r>
    </w:p>
    <w:p w14:paraId="73E7FA0E" w14:textId="28017C5B" w:rsidR="00F95C90" w:rsidRPr="0022129C" w:rsidRDefault="00E614A8" w:rsidP="00062FB9">
      <w:pPr>
        <w:ind w:firstLine="709"/>
        <w:jc w:val="both"/>
      </w:pPr>
      <w:r w:rsidRPr="0022129C">
        <w:rPr>
          <w:bCs/>
        </w:rPr>
        <w:t xml:space="preserve">Vadovaujantis Elektros energetikos įstatymo </w:t>
      </w:r>
      <w:r w:rsidR="003B7816" w:rsidRPr="0022129C">
        <w:rPr>
          <w:bCs/>
        </w:rPr>
        <w:t>16 straipsnio 3 dalimi</w:t>
      </w:r>
      <w:r w:rsidR="00BF1DE0" w:rsidRPr="0022129C">
        <w:rPr>
          <w:bCs/>
        </w:rPr>
        <w:t>,</w:t>
      </w:r>
      <w:r w:rsidR="003B7816" w:rsidRPr="0022129C">
        <w:rPr>
          <w:bCs/>
        </w:rPr>
        <w:t xml:space="preserve"> l</w:t>
      </w:r>
      <w:r w:rsidRPr="0022129C">
        <w:rPr>
          <w:bCs/>
        </w:rPr>
        <w:t>eidimus veiklai elektros energetikos sektoriuje</w:t>
      </w:r>
      <w:r w:rsidR="003B7816" w:rsidRPr="0022129C">
        <w:rPr>
          <w:bCs/>
        </w:rPr>
        <w:t xml:space="preserve"> </w:t>
      </w:r>
      <w:r w:rsidR="004B60D5" w:rsidRPr="0022129C">
        <w:rPr>
          <w:bCs/>
        </w:rPr>
        <w:t xml:space="preserve">išduoda, </w:t>
      </w:r>
      <w:r w:rsidR="004B60D5" w:rsidRPr="0022129C">
        <w:t xml:space="preserve">sustabdo jų galiojimą, panaikina galiojimo sustabdymą, panaikina leidimų galiojimą, keičia, tikslina, leidimais reguliuojamą veiklą prižiūri </w:t>
      </w:r>
      <w:r w:rsidR="00ED48C2" w:rsidRPr="0022129C">
        <w:t>T</w:t>
      </w:r>
      <w:r w:rsidR="004B60D5" w:rsidRPr="0022129C">
        <w:t xml:space="preserve">aryba, tačiau nėra nustatyta, </w:t>
      </w:r>
      <w:r w:rsidR="00BF1DE0" w:rsidRPr="0022129C">
        <w:t xml:space="preserve">kuri </w:t>
      </w:r>
      <w:r w:rsidR="004B60D5" w:rsidRPr="0022129C">
        <w:t xml:space="preserve">įstaiga konsultuoja asmenis, </w:t>
      </w:r>
      <w:r w:rsidR="00BF1DE0" w:rsidRPr="0022129C">
        <w:t xml:space="preserve">siekiančius </w:t>
      </w:r>
      <w:r w:rsidR="004B60D5" w:rsidRPr="0022129C">
        <w:t>vykdyti veiklą elektros energetikos sektoriuje, visais klausimais, susijusiais su atsinaujinančius išteklius naudojančių elektrinių įrengimu ir statyb</w:t>
      </w:r>
      <w:r w:rsidR="006B5578" w:rsidRPr="0022129C">
        <w:t>a</w:t>
      </w:r>
      <w:r w:rsidR="000E3C68" w:rsidRPr="0022129C">
        <w:t>, veiklos tipo pasirinkimu</w:t>
      </w:r>
      <w:r w:rsidR="003916A4" w:rsidRPr="0022129C">
        <w:t>, galimybėmis gauti paramą atsinaujinančius išteklius naudojančių elektrinių įrengimui</w:t>
      </w:r>
      <w:r w:rsidR="000E3C68" w:rsidRPr="0022129C">
        <w:t>.</w:t>
      </w:r>
    </w:p>
    <w:p w14:paraId="4095259C" w14:textId="4F5E9C8F" w:rsidR="00A8253F" w:rsidRPr="0022129C" w:rsidRDefault="003C369C" w:rsidP="00062FB9">
      <w:pPr>
        <w:ind w:firstLine="709"/>
        <w:jc w:val="both"/>
      </w:pPr>
      <w:bookmarkStart w:id="0" w:name="part_0094fb96d4544fdbbd8b2c3964528e0d"/>
      <w:bookmarkStart w:id="1" w:name="part_f1e03befdeff4372a326ce66a04687cf"/>
      <w:bookmarkStart w:id="2" w:name="part_f2d11bf909c94fecb6dfa42f7f335ed9"/>
      <w:bookmarkStart w:id="3" w:name="part_62d8b4c4aff746bebbeec256673f29cd"/>
      <w:bookmarkStart w:id="4" w:name="part_f8e23312b126434a95c60fda3df47634"/>
      <w:bookmarkEnd w:id="0"/>
      <w:bookmarkEnd w:id="1"/>
      <w:bookmarkEnd w:id="2"/>
      <w:bookmarkEnd w:id="3"/>
      <w:bookmarkEnd w:id="4"/>
      <w:r w:rsidRPr="0022129C">
        <w:rPr>
          <w:color w:val="000000"/>
        </w:rPr>
        <w:t>AIE į</w:t>
      </w:r>
      <w:r w:rsidR="00A8253F" w:rsidRPr="0022129C">
        <w:rPr>
          <w:color w:val="000000"/>
        </w:rPr>
        <w:t>statyme ir Elektros energetikos įstatyme nėra reglamentuotas išlaidų ir atsakomybės paskirstymas už tinkl</w:t>
      </w:r>
      <w:r w:rsidR="00F87D2F" w:rsidRPr="0022129C">
        <w:rPr>
          <w:color w:val="000000"/>
        </w:rPr>
        <w:t>ų</w:t>
      </w:r>
      <w:r w:rsidR="00A8253F" w:rsidRPr="0022129C">
        <w:rPr>
          <w:color w:val="000000"/>
        </w:rPr>
        <w:t xml:space="preserve"> plėtros, rekonstrukcijos darbus, reikalingus atlikti siekiant prijungti elektrines, numatomas </w:t>
      </w:r>
      <w:r w:rsidR="00A8253F" w:rsidRPr="0022129C">
        <w:t xml:space="preserve">įrengti Lietuvos </w:t>
      </w:r>
      <w:r w:rsidR="004E7133" w:rsidRPr="0022129C">
        <w:t>jūrinėje teritorijoje</w:t>
      </w:r>
      <w:r w:rsidR="00A8253F" w:rsidRPr="0022129C">
        <w:t>.</w:t>
      </w:r>
    </w:p>
    <w:p w14:paraId="7BA90A43" w14:textId="7BDB801C" w:rsidR="00FB1A09" w:rsidRPr="0022129C" w:rsidRDefault="00FB1A09" w:rsidP="00062FB9">
      <w:pPr>
        <w:ind w:firstLine="709"/>
        <w:jc w:val="both"/>
      </w:pPr>
      <w:r w:rsidRPr="0022129C">
        <w:t xml:space="preserve">AIE įstatyme ir Elektros energetikos įstatyme nustatyta, kad gamintojai, ketinantys dalyvauti aukcione, ketinimų protokolą ir prievolių vykdymo užtikrinimą pateikia Elektros energetikos įstatyme nustatyta tvarka visam </w:t>
      </w:r>
      <w:r w:rsidR="0036240D" w:rsidRPr="0022129C">
        <w:t>galimam laikotarpiui, iki leidimo gaminti elektros energiją išdavimo dienos.</w:t>
      </w:r>
    </w:p>
    <w:p w14:paraId="3DF4BCCA" w14:textId="4E75DD08" w:rsidR="00B94D02" w:rsidRPr="0022129C" w:rsidRDefault="00B94D02" w:rsidP="009C7AD9">
      <w:pPr>
        <w:ind w:firstLine="709"/>
        <w:jc w:val="both"/>
      </w:pPr>
      <w:r w:rsidRPr="0022129C">
        <w:t xml:space="preserve">Šiuo metu atsakomybė už aukcione pasiūlytą, tačiau faktiškai nepagamintą elektros energijos kiekį </w:t>
      </w:r>
      <w:r w:rsidR="00654F02" w:rsidRPr="0022129C">
        <w:t>AIE į</w:t>
      </w:r>
      <w:r w:rsidRPr="0022129C">
        <w:t>statym</w:t>
      </w:r>
      <w:r w:rsidR="009F5CB7" w:rsidRPr="0022129C">
        <w:t>o 20 straipsnyje</w:t>
      </w:r>
      <w:r w:rsidRPr="0022129C">
        <w:t xml:space="preserve"> reglamentuota tik gamintojams, laimėjusiems didesnį </w:t>
      </w:r>
      <w:r w:rsidR="00CB2471">
        <w:t>kaip</w:t>
      </w:r>
      <w:r w:rsidR="00CB2471" w:rsidRPr="0022129C">
        <w:t xml:space="preserve"> </w:t>
      </w:r>
      <w:r w:rsidRPr="0022129C">
        <w:t>0</w:t>
      </w:r>
      <w:r w:rsidR="006F701F" w:rsidRPr="0022129C">
        <w:t> </w:t>
      </w:r>
      <w:r w:rsidR="003916A4" w:rsidRPr="0022129C">
        <w:t>eurų/MWh</w:t>
      </w:r>
      <w:r w:rsidRPr="0022129C">
        <w:t xml:space="preserve"> kainos priedą.</w:t>
      </w:r>
    </w:p>
    <w:p w14:paraId="45B6A026" w14:textId="4297E0EB" w:rsidR="006F701F" w:rsidRPr="0022129C" w:rsidRDefault="006F701F" w:rsidP="009C7AD9">
      <w:pPr>
        <w:ind w:firstLine="709"/>
        <w:jc w:val="both"/>
      </w:pPr>
      <w:r w:rsidRPr="0022129C">
        <w:t>Šiuo metu galiojančiuose teisės aktuose nustatyta, ka</w:t>
      </w:r>
      <w:r w:rsidR="006C0D9D" w:rsidRPr="0022129C">
        <w:t>d kilmės garantijos neišduodamos gamintojams, kurie įgijo teisę pasinaudoti fiksuotu tarifu.</w:t>
      </w:r>
    </w:p>
    <w:p w14:paraId="39E4CD7E" w14:textId="2F9FCA2C" w:rsidR="005215CD" w:rsidRPr="0022129C" w:rsidRDefault="005215CD" w:rsidP="009C7AD9">
      <w:pPr>
        <w:ind w:firstLine="709"/>
        <w:jc w:val="both"/>
      </w:pPr>
      <w:r w:rsidRPr="0022129C">
        <w:t>Šiuo metu AIE įstatymo dvylikta</w:t>
      </w:r>
      <w:r w:rsidR="00217BBB" w:rsidRPr="0022129C">
        <w:t>ja</w:t>
      </w:r>
      <w:r w:rsidRPr="0022129C">
        <w:t xml:space="preserve">me skirsnyje reglamentuota atsinaujinančių išteklių plėtra </w:t>
      </w:r>
      <w:r w:rsidR="0021105E" w:rsidRPr="0022129C">
        <w:t xml:space="preserve">vadovaujantis </w:t>
      </w:r>
      <w:r w:rsidRPr="0022129C">
        <w:t>Nacionaliniame atsinaujinančių išteklių energijos naudojimo plėtros veiksmų plane nustatytomis priemonėmis bei rodikliais.</w:t>
      </w:r>
      <w:r w:rsidR="0021105E" w:rsidRPr="0022129C">
        <w:t xml:space="preserve"> Taip pat nustatyti įpareigojimai savivaldybėms tik 2020 m.</w:t>
      </w:r>
    </w:p>
    <w:p w14:paraId="440D4CCD" w14:textId="71061BC3" w:rsidR="00181DC9" w:rsidRPr="0022129C" w:rsidRDefault="00181DC9" w:rsidP="00181DC9">
      <w:pPr>
        <w:ind w:firstLine="709"/>
        <w:jc w:val="both"/>
      </w:pPr>
      <w:r w:rsidRPr="0022129C">
        <w:t>Elektros energetikos įstatyme nustatyta, kad leidimus veiklai elektros energetikos sektoriuje</w:t>
      </w:r>
      <w:r w:rsidRPr="0022129C">
        <w:rPr>
          <w:bCs/>
        </w:rPr>
        <w:t xml:space="preserve"> išduoda, </w:t>
      </w:r>
      <w:r w:rsidRPr="0022129C">
        <w:t xml:space="preserve">sustabdo jų galiojimą, panaikina galiojimo sustabdymą, panaikina leidimų galiojimą, keičia, tikslina, leidimais reguliuojamą veiklą prižiūri </w:t>
      </w:r>
      <w:r w:rsidR="00ED48C2" w:rsidRPr="0022129C">
        <w:t>T</w:t>
      </w:r>
      <w:r w:rsidRPr="0022129C">
        <w:t>aryba</w:t>
      </w:r>
      <w:r w:rsidR="00B156FA">
        <w:t>,</w:t>
      </w:r>
      <w:r w:rsidRPr="0022129C">
        <w:t xml:space="preserve"> vadovaudamasi Veiklos elektros energetikos sektoriuje leidimų išdavimo taisyklėmis, kurias tvirtina Vyriausybė.</w:t>
      </w:r>
    </w:p>
    <w:p w14:paraId="5FDB8BA4" w14:textId="77777777" w:rsidR="00715A86" w:rsidRPr="0022129C" w:rsidRDefault="00715A86" w:rsidP="00715A86">
      <w:pPr>
        <w:ind w:firstLine="709"/>
        <w:jc w:val="both"/>
      </w:pPr>
      <w:r w:rsidRPr="0022129C">
        <w:t>AIE įstatymo 20 straipsnio 12 dalyje nurodoma, kad aukciono laimėtojas per 3 mėnesius nuo laimėtojo patvirtinimo dienos privalo kreiptis į Tarybą dėl leidimo plėtoti gavimo ir jį gauti. Elektros energetikos įstatymo 17 straipsnio 2 ir 3 dalyse nurodomi leidimo išdavimo terminai.</w:t>
      </w:r>
    </w:p>
    <w:p w14:paraId="256818FA" w14:textId="1AAD5885" w:rsidR="001A166D" w:rsidRPr="0022129C" w:rsidRDefault="0003272B" w:rsidP="00181DC9">
      <w:pPr>
        <w:ind w:firstLine="709"/>
        <w:jc w:val="both"/>
      </w:pPr>
      <w:r w:rsidRPr="0022129C">
        <w:t xml:space="preserve">Elektros energetikos įstatymo </w:t>
      </w:r>
      <w:r w:rsidR="00B5352E" w:rsidRPr="0022129C">
        <w:t xml:space="preserve">74 straipsnio 5 dalyje nustatytos išimtys, </w:t>
      </w:r>
      <w:r w:rsidR="00BD74BC" w:rsidRPr="0022129C">
        <w:t xml:space="preserve">kada VIAP lėšos nėra renkamos </w:t>
      </w:r>
      <w:r w:rsidR="00C82374" w:rsidRPr="0022129C">
        <w:t xml:space="preserve">už </w:t>
      </w:r>
      <w:r w:rsidR="00BC15BB" w:rsidRPr="0022129C">
        <w:t>gamintojų, naudojančių atsinaujinančius energijos išteklius</w:t>
      </w:r>
      <w:r w:rsidR="00B156FA">
        <w:t>,</w:t>
      </w:r>
      <w:r w:rsidR="00BC15BB" w:rsidRPr="0022129C">
        <w:t xml:space="preserve"> pasigamintą ir ūkinei veiklai suvartotą elektros energijos kiekį; </w:t>
      </w:r>
      <w:r w:rsidR="00767F5F" w:rsidRPr="0022129C">
        <w:t>elektros energiją, būtiną elektros energijos gamybos technologiniam procesui užtikrinti</w:t>
      </w:r>
      <w:r w:rsidR="00417916" w:rsidRPr="0022129C">
        <w:t xml:space="preserve">; elektros energiją, būtiną elektros energijos perdavimo ir skirstymo veiklos technologiniam procesui užtikrinti; </w:t>
      </w:r>
      <w:r w:rsidR="007B3ED4" w:rsidRPr="0022129C">
        <w:t xml:space="preserve">elektros energijos kiekį, kuris gaminančio vartotojo buvo patiektas į elektros tinklus ir po to suvartotas savo reikmėms ir ūkio poreikiams; ir </w:t>
      </w:r>
      <w:r w:rsidR="00532C90" w:rsidRPr="0022129C">
        <w:t>atsinaujinančių išteklių energijos bendrijos pagamintą ir po to jos ar jos dalininkų suvartotą elektros energijos kiek</w:t>
      </w:r>
      <w:r w:rsidR="00C82374" w:rsidRPr="0022129C">
        <w:t>į.</w:t>
      </w:r>
    </w:p>
    <w:p w14:paraId="51FC5EF1" w14:textId="4468D4D0" w:rsidR="00181DC9" w:rsidRPr="0022129C" w:rsidRDefault="00F63BE5" w:rsidP="00B94F0E">
      <w:pPr>
        <w:ind w:firstLine="709"/>
        <w:jc w:val="both"/>
      </w:pPr>
      <w:r w:rsidRPr="0022129C">
        <w:t xml:space="preserve">Elektros energetikos įstatymo </w:t>
      </w:r>
      <w:r w:rsidR="00994FFE" w:rsidRPr="0022129C">
        <w:t>21</w:t>
      </w:r>
      <w:r w:rsidR="00994FFE" w:rsidRPr="0022129C">
        <w:rPr>
          <w:vertAlign w:val="superscript"/>
        </w:rPr>
        <w:t>1</w:t>
      </w:r>
      <w:r w:rsidR="00994FFE" w:rsidRPr="006318F8">
        <w:t xml:space="preserve"> </w:t>
      </w:r>
      <w:r w:rsidR="00994FFE" w:rsidRPr="00A32438">
        <w:t>straipsnyje</w:t>
      </w:r>
      <w:r w:rsidR="00994FFE" w:rsidRPr="00847458">
        <w:t xml:space="preserve"> </w:t>
      </w:r>
      <w:r w:rsidR="00994FFE" w:rsidRPr="00DE2373">
        <w:t>ir 22</w:t>
      </w:r>
      <w:r w:rsidR="00994FFE" w:rsidRPr="008036B0">
        <w:t xml:space="preserve"> </w:t>
      </w:r>
      <w:r w:rsidR="00994FFE" w:rsidRPr="008C36DC">
        <w:t>straipsnio</w:t>
      </w:r>
      <w:r w:rsidR="00994FFE" w:rsidRPr="00C04481">
        <w:t xml:space="preserve"> 8 dalyje nustat</w:t>
      </w:r>
      <w:r w:rsidR="00994FFE" w:rsidRPr="00B9428F">
        <w:t xml:space="preserve">ytos ketinimų protokolo ir </w:t>
      </w:r>
      <w:r w:rsidR="00DA4F6D" w:rsidRPr="00B9428F">
        <w:t>prievolių įvykdymo užtikrinimo pateikimo sąlygos</w:t>
      </w:r>
      <w:r w:rsidR="002757FC" w:rsidRPr="00174341">
        <w:t>, nurodant, kad ketinimų protokolą pasirašo ir p</w:t>
      </w:r>
      <w:r w:rsidR="002757FC" w:rsidRPr="00204214">
        <w:t>rievolių įvykdymo užtikrinimą pateikia visi gamintojai.</w:t>
      </w:r>
    </w:p>
    <w:p w14:paraId="4EAB8B22" w14:textId="0729AD47" w:rsidR="008D1D9C" w:rsidRPr="0022129C" w:rsidRDefault="008D1D9C" w:rsidP="002B2259">
      <w:pPr>
        <w:ind w:firstLine="709"/>
        <w:jc w:val="both"/>
        <w:rPr>
          <w:color w:val="000000"/>
        </w:rPr>
      </w:pPr>
      <w:r w:rsidRPr="0022129C">
        <w:t>Elektros energetikos įstatymo 17 straipsnyje nustatyta, kad t</w:t>
      </w:r>
      <w:r w:rsidRPr="0022129C">
        <w:rPr>
          <w:color w:val="000000"/>
        </w:rPr>
        <w:t xml:space="preserve">eritorija, nurodyta išduotame leidime plėtoti elektros energijos gamybos pajėgumus, gali būti keičiama nekeičiant numatomo </w:t>
      </w:r>
      <w:r w:rsidRPr="0022129C">
        <w:rPr>
          <w:color w:val="000000"/>
        </w:rPr>
        <w:lastRenderedPageBreak/>
        <w:t>elektros įrenginių prijungimo prie elektros tinklų taško, įvykdžius šiame straipsnyje numatytas sąlygas. Taip pat šiame straipsnyje numatyta</w:t>
      </w:r>
      <w:r w:rsidR="006F2E04">
        <w:rPr>
          <w:color w:val="000000"/>
        </w:rPr>
        <w:t>,</w:t>
      </w:r>
      <w:r w:rsidRPr="0022129C">
        <w:rPr>
          <w:color w:val="000000"/>
        </w:rPr>
        <w:t xml:space="preserve"> kokius dokumentus Tarybai privalo pateikti asmuo, siekiantis pakeisti veiklos teritoriją, </w:t>
      </w:r>
      <w:r w:rsidR="006F2E04">
        <w:rPr>
          <w:color w:val="000000"/>
        </w:rPr>
        <w:t>ir</w:t>
      </w:r>
      <w:r w:rsidR="006F2E04" w:rsidRPr="0022129C">
        <w:rPr>
          <w:color w:val="000000"/>
        </w:rPr>
        <w:t xml:space="preserve"> </w:t>
      </w:r>
      <w:r w:rsidRPr="0022129C">
        <w:rPr>
          <w:color w:val="000000"/>
        </w:rPr>
        <w:t>pakeisto leidimo išdavimo terminai</w:t>
      </w:r>
      <w:r w:rsidR="00AE35A1" w:rsidRPr="0022129C">
        <w:rPr>
          <w:color w:val="000000"/>
        </w:rPr>
        <w:t xml:space="preserve">, tačiau </w:t>
      </w:r>
      <w:r w:rsidR="00065FC0" w:rsidRPr="0022129C">
        <w:rPr>
          <w:color w:val="000000"/>
        </w:rPr>
        <w:t>nereglamentuotas kitų leidimų keitimas</w:t>
      </w:r>
      <w:r w:rsidRPr="0022129C">
        <w:rPr>
          <w:color w:val="000000"/>
        </w:rPr>
        <w:t>.</w:t>
      </w:r>
    </w:p>
    <w:p w14:paraId="1257D5A3" w14:textId="77777777" w:rsidR="008D1D9C" w:rsidRPr="0022129C" w:rsidRDefault="008D1D9C" w:rsidP="00B94F0E">
      <w:pPr>
        <w:ind w:firstLine="709"/>
        <w:jc w:val="both"/>
      </w:pPr>
    </w:p>
    <w:p w14:paraId="414BCB90" w14:textId="1709435C" w:rsidR="003A0E4C" w:rsidRPr="0022129C" w:rsidRDefault="003A0E4C" w:rsidP="00F006EE">
      <w:pPr>
        <w:pStyle w:val="Style29"/>
        <w:tabs>
          <w:tab w:val="left" w:pos="360"/>
        </w:tabs>
        <w:ind w:firstLine="709"/>
        <w:rPr>
          <w:b/>
          <w:bCs/>
        </w:rPr>
      </w:pPr>
      <w:r w:rsidRPr="0022129C">
        <w:rPr>
          <w:b/>
          <w:bCs/>
        </w:rPr>
        <w:t>4. Kokios siūlomos naujos teisinio reguliavimo nuostatos ir kokių teigiamų rezultatų laukiama.</w:t>
      </w:r>
    </w:p>
    <w:p w14:paraId="4CD3D06D" w14:textId="07605592" w:rsidR="00CB0C6C" w:rsidRPr="0022129C" w:rsidRDefault="00CB0C6C" w:rsidP="00CB0C6C">
      <w:pPr>
        <w:ind w:firstLine="709"/>
        <w:jc w:val="both"/>
        <w:rPr>
          <w:iCs/>
        </w:rPr>
      </w:pPr>
      <w:r w:rsidRPr="0022129C">
        <w:t>AIEĮ projektu keičiamo AIE įstatymo 1 straipsnyje įtvirtinus AEI tikslus iki 2030 m</w:t>
      </w:r>
      <w:r w:rsidR="00987DC1">
        <w:t>etų,</w:t>
      </w:r>
      <w:r w:rsidRPr="0022129C">
        <w:t xml:space="preserve"> būtų įstatyminiu lygiu įtvirtinti AEI tikslai</w:t>
      </w:r>
      <w:r w:rsidR="00987DC1">
        <w:t>,</w:t>
      </w:r>
      <w:r w:rsidRPr="0022129C">
        <w:t xml:space="preserve"> taip pat užtikrintas jų tęstinumas</w:t>
      </w:r>
      <w:r w:rsidR="00987DC1">
        <w:t>,</w:t>
      </w:r>
      <w:r w:rsidRPr="0022129C">
        <w:t xml:space="preserve"> taip sukuriant užtikrintumą investuotojams dėl AEI plėtros.</w:t>
      </w:r>
      <w:r w:rsidR="00923AB5" w:rsidRPr="0022129C">
        <w:t xml:space="preserve"> </w:t>
      </w:r>
      <w:r w:rsidR="00681B9F" w:rsidRPr="0022129C">
        <w:t xml:space="preserve">Taip pat patikslinti AIEĮ 13 straipsnio 3 </w:t>
      </w:r>
      <w:r w:rsidR="00AC3835" w:rsidRPr="0022129C">
        <w:t>dalyje nustatyti tikslai</w:t>
      </w:r>
      <w:r w:rsidR="00BC15D8">
        <w:t>,</w:t>
      </w:r>
      <w:r w:rsidR="00AC3835" w:rsidRPr="0022129C">
        <w:t xml:space="preserve"> numatant, kad iki 2030 m</w:t>
      </w:r>
      <w:r w:rsidR="00BC15D8">
        <w:t>etų</w:t>
      </w:r>
      <w:r w:rsidR="00AC3835" w:rsidRPr="0022129C">
        <w:t xml:space="preserve"> </w:t>
      </w:r>
      <w:r w:rsidR="00F50D8D" w:rsidRPr="0022129C">
        <w:t xml:space="preserve">siekiama </w:t>
      </w:r>
      <w:r w:rsidR="009E0FE1">
        <w:t xml:space="preserve">ne mažiau kaip </w:t>
      </w:r>
      <w:r w:rsidR="00F50D8D" w:rsidRPr="0022129C">
        <w:t xml:space="preserve">5 </w:t>
      </w:r>
      <w:proofErr w:type="spellStart"/>
      <w:r w:rsidR="00F50D8D" w:rsidRPr="0022129C">
        <w:t>TWh</w:t>
      </w:r>
      <w:proofErr w:type="spellEnd"/>
      <w:r w:rsidR="00F50D8D" w:rsidRPr="0022129C">
        <w:t xml:space="preserve"> elektros energijos gamybos</w:t>
      </w:r>
      <w:r w:rsidR="009E0FE1">
        <w:t xml:space="preserve"> sausumos teritorijoje ir ne mažiau kaip 2 </w:t>
      </w:r>
      <w:proofErr w:type="spellStart"/>
      <w:r w:rsidR="009E0FE1">
        <w:t>TWh</w:t>
      </w:r>
      <w:proofErr w:type="spellEnd"/>
      <w:r w:rsidR="009E0FE1">
        <w:t xml:space="preserve"> elektros energijos gamybos jūrinėje teritorijoje</w:t>
      </w:r>
      <w:r w:rsidR="00F50D8D" w:rsidRPr="0022129C">
        <w:t xml:space="preserve"> Taip būtų užtikrint</w:t>
      </w:r>
      <w:r w:rsidR="00665145" w:rsidRPr="0022129C">
        <w:t>i</w:t>
      </w:r>
      <w:r w:rsidR="00F50D8D" w:rsidRPr="0022129C">
        <w:t xml:space="preserve"> Nacionalinėje energetinės nepriklausomybės str</w:t>
      </w:r>
      <w:r w:rsidR="005E018D" w:rsidRPr="0022129C">
        <w:t>ategijoje įtvirtint</w:t>
      </w:r>
      <w:r w:rsidR="00665145" w:rsidRPr="0022129C">
        <w:t>i</w:t>
      </w:r>
      <w:r w:rsidR="005E018D" w:rsidRPr="0022129C">
        <w:t xml:space="preserve"> tiksl</w:t>
      </w:r>
      <w:r w:rsidR="00665145" w:rsidRPr="0022129C">
        <w:t>ai</w:t>
      </w:r>
      <w:r w:rsidR="005E018D" w:rsidRPr="0022129C">
        <w:t xml:space="preserve"> ir princip</w:t>
      </w:r>
      <w:r w:rsidR="00665145" w:rsidRPr="0022129C">
        <w:t>ai</w:t>
      </w:r>
      <w:r w:rsidR="005E018D" w:rsidRPr="0022129C">
        <w:t>, kad iki 2030 m</w:t>
      </w:r>
      <w:r w:rsidR="00BC15D8">
        <w:t xml:space="preserve">etų </w:t>
      </w:r>
      <w:r w:rsidR="005E018D" w:rsidRPr="0022129C">
        <w:t xml:space="preserve">bus pagaminta ne mažiau kaip 7 </w:t>
      </w:r>
      <w:proofErr w:type="spellStart"/>
      <w:r w:rsidR="005E018D" w:rsidRPr="0022129C">
        <w:t>TWh</w:t>
      </w:r>
      <w:proofErr w:type="spellEnd"/>
      <w:r w:rsidR="005E018D" w:rsidRPr="0022129C">
        <w:t xml:space="preserve"> elektros energijos</w:t>
      </w:r>
      <w:r w:rsidR="009E0FE1">
        <w:t>, iš kurių dalis bus pagaminta jūrinėje teritorijoje</w:t>
      </w:r>
      <w:r w:rsidR="005E018D" w:rsidRPr="0022129C">
        <w:t xml:space="preserve">. </w:t>
      </w:r>
    </w:p>
    <w:p w14:paraId="5969D23F" w14:textId="1C0873FE" w:rsidR="007D51AB" w:rsidRPr="0022129C" w:rsidRDefault="007D51AB" w:rsidP="00F006EE">
      <w:pPr>
        <w:pStyle w:val="Style29"/>
        <w:tabs>
          <w:tab w:val="left" w:pos="360"/>
        </w:tabs>
        <w:ind w:firstLine="709"/>
      </w:pPr>
      <w:r w:rsidRPr="0022129C">
        <w:t xml:space="preserve">AIE įstatymo </w:t>
      </w:r>
      <w:r w:rsidR="00902DDD" w:rsidRPr="0022129C">
        <w:t>13 straipsnį numatoma papildyti 8 ir 9 dalimis, atsižvelgiant į Direktyvos reikalavimus</w:t>
      </w:r>
      <w:r w:rsidR="00485A3D" w:rsidRPr="0022129C">
        <w:t xml:space="preserve"> dėl gaminančių vartotojų </w:t>
      </w:r>
      <w:r w:rsidR="00FD2716" w:rsidRPr="0022129C">
        <w:t>ir gamintojų, gaminančių elektros energiją savo reikmėms ir ūkio poreikiams,</w:t>
      </w:r>
      <w:r w:rsidR="00485A3D" w:rsidRPr="0022129C">
        <w:t xml:space="preserve"> plėtros vertinimo</w:t>
      </w:r>
      <w:r w:rsidR="00902DDD" w:rsidRPr="0022129C">
        <w:t>.</w:t>
      </w:r>
    </w:p>
    <w:p w14:paraId="726E4C25" w14:textId="2383514C" w:rsidR="00093C1B" w:rsidRDefault="002C50E8" w:rsidP="00620AE6">
      <w:pPr>
        <w:ind w:firstLine="709"/>
        <w:jc w:val="both"/>
        <w:rPr>
          <w:iCs/>
        </w:rPr>
      </w:pPr>
      <w:r w:rsidRPr="0022129C">
        <w:rPr>
          <w:iCs/>
        </w:rPr>
        <w:t>AIE</w:t>
      </w:r>
      <w:r w:rsidR="00861B5D" w:rsidRPr="0022129C">
        <w:rPr>
          <w:iCs/>
        </w:rPr>
        <w:t xml:space="preserve"> įstatymą papildžius 15</w:t>
      </w:r>
      <w:r w:rsidR="0050081C">
        <w:rPr>
          <w:iCs/>
          <w:vertAlign w:val="superscript"/>
        </w:rPr>
        <w:t>1</w:t>
      </w:r>
      <w:r w:rsidR="00861B5D" w:rsidRPr="0022129C">
        <w:rPr>
          <w:iCs/>
        </w:rPr>
        <w:t xml:space="preserve"> straipsniu, reglamen</w:t>
      </w:r>
      <w:r w:rsidR="006E7869" w:rsidRPr="0022129C">
        <w:rPr>
          <w:iCs/>
        </w:rPr>
        <w:t>t</w:t>
      </w:r>
      <w:r w:rsidR="00861B5D" w:rsidRPr="0022129C">
        <w:rPr>
          <w:iCs/>
        </w:rPr>
        <w:t>uojančiu</w:t>
      </w:r>
      <w:r w:rsidR="006E7869" w:rsidRPr="0022129C">
        <w:rPr>
          <w:iCs/>
        </w:rPr>
        <w:t xml:space="preserve">, </w:t>
      </w:r>
      <w:r w:rsidR="003D4EE5" w:rsidRPr="0022129C">
        <w:rPr>
          <w:iCs/>
        </w:rPr>
        <w:t>kad VšĮ Lietuvos energetikos agentūra teikia konsultacijas ir metodinę pag</w:t>
      </w:r>
      <w:r w:rsidR="00830C01" w:rsidRPr="0022129C">
        <w:rPr>
          <w:iCs/>
        </w:rPr>
        <w:t>a</w:t>
      </w:r>
      <w:r w:rsidR="003D4EE5" w:rsidRPr="0022129C">
        <w:rPr>
          <w:iCs/>
        </w:rPr>
        <w:t>lb</w:t>
      </w:r>
      <w:r w:rsidR="00830C01" w:rsidRPr="0022129C">
        <w:rPr>
          <w:iCs/>
        </w:rPr>
        <w:t>ą</w:t>
      </w:r>
      <w:r w:rsidR="003D4EE5" w:rsidRPr="0022129C">
        <w:rPr>
          <w:iCs/>
        </w:rPr>
        <w:t>, susijusią su leidimų plėtrai ir leidimų gaminti</w:t>
      </w:r>
      <w:r w:rsidR="00830C01" w:rsidRPr="0022129C">
        <w:rPr>
          <w:iCs/>
        </w:rPr>
        <w:t xml:space="preserve"> elektros energiją</w:t>
      </w:r>
      <w:r w:rsidR="003D4EE5" w:rsidRPr="0022129C">
        <w:rPr>
          <w:iCs/>
        </w:rPr>
        <w:t xml:space="preserve"> iš atsinaujinančių išteklių</w:t>
      </w:r>
      <w:r w:rsidR="00830C01" w:rsidRPr="0022129C">
        <w:rPr>
          <w:iCs/>
        </w:rPr>
        <w:t xml:space="preserve"> bei leidimų modernizuoti elektrinę išdavimu</w:t>
      </w:r>
      <w:r w:rsidR="00D247C7" w:rsidRPr="0022129C">
        <w:rPr>
          <w:iCs/>
        </w:rPr>
        <w:t xml:space="preserve"> bei veiklos elektros energetikos sektoriuje galimybėmis</w:t>
      </w:r>
      <w:r w:rsidR="00566BF0" w:rsidRPr="0022129C">
        <w:rPr>
          <w:iCs/>
        </w:rPr>
        <w:t>, būtų užtikrintas Direktyvos 16 straipsnio nuostatų įgyvendinimas</w:t>
      </w:r>
      <w:r w:rsidR="00783177" w:rsidRPr="0022129C">
        <w:rPr>
          <w:iCs/>
        </w:rPr>
        <w:t>, būtų aišku, kur kreiptis visais klausimai</w:t>
      </w:r>
      <w:r w:rsidR="00671CF7" w:rsidRPr="0022129C">
        <w:rPr>
          <w:iCs/>
        </w:rPr>
        <w:t>s</w:t>
      </w:r>
      <w:r w:rsidR="00783177" w:rsidRPr="0022129C">
        <w:rPr>
          <w:iCs/>
        </w:rPr>
        <w:t>, susijusiais su atsinaujinančių išteklių panaudojim</w:t>
      </w:r>
      <w:r w:rsidR="0025787C" w:rsidRPr="0022129C">
        <w:rPr>
          <w:iCs/>
        </w:rPr>
        <w:t>u</w:t>
      </w:r>
      <w:r w:rsidR="00783177" w:rsidRPr="0022129C">
        <w:rPr>
          <w:iCs/>
        </w:rPr>
        <w:t xml:space="preserve"> elektros energijos gamybai, </w:t>
      </w:r>
      <w:r w:rsidR="000E0B83" w:rsidRPr="0022129C">
        <w:rPr>
          <w:iCs/>
        </w:rPr>
        <w:t>ir</w:t>
      </w:r>
      <w:r w:rsidR="00783177" w:rsidRPr="0022129C">
        <w:rPr>
          <w:iCs/>
        </w:rPr>
        <w:t xml:space="preserve"> </w:t>
      </w:r>
      <w:r w:rsidR="00FD0A9C" w:rsidRPr="0022129C">
        <w:rPr>
          <w:iCs/>
        </w:rPr>
        <w:t>gauti informaciją apie veiklos galimybes, reikiamus gauti valstybinių institucijų dokument</w:t>
      </w:r>
      <w:r w:rsidR="00492090" w:rsidRPr="0022129C">
        <w:rPr>
          <w:iCs/>
        </w:rPr>
        <w:t xml:space="preserve">us, </w:t>
      </w:r>
      <w:r w:rsidR="00620AE6" w:rsidRPr="0022129C">
        <w:rPr>
          <w:iCs/>
        </w:rPr>
        <w:t>leidimų išdavimo procedūr</w:t>
      </w:r>
      <w:r w:rsidR="0025787C" w:rsidRPr="0022129C">
        <w:rPr>
          <w:iCs/>
        </w:rPr>
        <w:t>as, galimybes gauti paramą atsinaujinančius išteklius naudojančių elektrinių įrengimui</w:t>
      </w:r>
      <w:r w:rsidR="000E2016" w:rsidRPr="0022129C">
        <w:rPr>
          <w:iCs/>
        </w:rPr>
        <w:t>.</w:t>
      </w:r>
    </w:p>
    <w:p w14:paraId="7FD2A281" w14:textId="15BF6F39" w:rsidR="00594AC5" w:rsidRPr="0022129C" w:rsidRDefault="00143905" w:rsidP="00620AE6">
      <w:pPr>
        <w:ind w:firstLine="709"/>
        <w:jc w:val="both"/>
        <w:rPr>
          <w:iCs/>
        </w:rPr>
      </w:pPr>
      <w:r>
        <w:t>AIEĮ projektu keičiamame AIEĮ įstatymo 16 straipsnyje siūloma nustatyti, kad l</w:t>
      </w:r>
      <w:r w:rsidRPr="00737ECB">
        <w:t xml:space="preserve">eidimai plėtoti elektros energijos gamybos pajėgumus iš saulės šviesos energijos Kuršių nerijoje išduodami </w:t>
      </w:r>
      <w:r w:rsidRPr="00143905">
        <w:t>tik tuo atveju, jeigu yra išduotas statybą leidžiantis dokumentas Statybos įstatymo ir jo įgyvendinamųjų teisės aktų nustatyta tvarka, pateikti visi Elektros energetikos įstatyme ir Veiklos elektros energetikos sektoriuje leidimų išdavimo taisyklėse nurodyti dokumentai, įvykdytos Elektros energetikos įstatyme nustatytos sąlygos ir reikalavimai, atsisakant jų išdavimo konkurso būd</w:t>
      </w:r>
      <w:r w:rsidR="0087691A">
        <w:t>u</w:t>
      </w:r>
      <w:r>
        <w:t xml:space="preserve">. Pakeitimas siūlomas įvertinant tai, kad atsinaujinančius išteklius </w:t>
      </w:r>
      <w:r w:rsidR="00DE3050">
        <w:t xml:space="preserve">naudojančių elektrinių plėtra nėra ribojama, </w:t>
      </w:r>
      <w:r w:rsidR="00866F4F">
        <w:t>galimyb</w:t>
      </w:r>
      <w:r w:rsidR="005C5735">
        <w:t>ė</w:t>
      </w:r>
      <w:r w:rsidR="00866F4F">
        <w:t>s įgyti teise</w:t>
      </w:r>
      <w:r w:rsidR="00C40722">
        <w:t>s</w:t>
      </w:r>
      <w:r w:rsidR="00ED000E">
        <w:t xml:space="preserve"> į skatinimo priemones yra reglamentuotos, </w:t>
      </w:r>
      <w:r w:rsidR="00DE3050">
        <w:t>galiojančio teisinio reglamentavimo</w:t>
      </w:r>
      <w:r w:rsidR="00E201DA">
        <w:t>, aptarianči</w:t>
      </w:r>
      <w:r w:rsidR="005C5735">
        <w:t>o</w:t>
      </w:r>
      <w:r w:rsidR="00E201DA">
        <w:t xml:space="preserve"> tokių elektrinių plėtrą ir statybą, pakanka</w:t>
      </w:r>
      <w:r w:rsidR="00F57F3A">
        <w:t>, atitinkamai</w:t>
      </w:r>
      <w:r w:rsidR="00F54CA8">
        <w:t xml:space="preserve"> konkurs</w:t>
      </w:r>
      <w:r w:rsidR="0087691A">
        <w:t>ų organizavimas nėra tikslingas.</w:t>
      </w:r>
    </w:p>
    <w:p w14:paraId="0C988A5E" w14:textId="0E1BFD9A" w:rsidR="00075608" w:rsidRPr="0022129C" w:rsidRDefault="00ED1873" w:rsidP="0022129C">
      <w:pPr>
        <w:tabs>
          <w:tab w:val="left" w:pos="993"/>
        </w:tabs>
        <w:ind w:firstLine="720"/>
        <w:jc w:val="both"/>
        <w:rPr>
          <w:color w:val="000000"/>
        </w:rPr>
      </w:pPr>
      <w:r w:rsidRPr="0022129C">
        <w:rPr>
          <w:iCs/>
          <w:color w:val="000000"/>
        </w:rPr>
        <w:t xml:space="preserve">AIEĮ projektu keičiamo </w:t>
      </w:r>
      <w:r w:rsidR="00685770" w:rsidRPr="0022129C">
        <w:rPr>
          <w:iCs/>
          <w:color w:val="000000"/>
        </w:rPr>
        <w:t>AIE į</w:t>
      </w:r>
      <w:r w:rsidRPr="0022129C">
        <w:rPr>
          <w:iCs/>
          <w:color w:val="000000"/>
        </w:rPr>
        <w:t>statymo 18 straipsnio 3 dalyje</w:t>
      </w:r>
      <w:r w:rsidRPr="006318F8">
        <w:rPr>
          <w:color w:val="000000"/>
        </w:rPr>
        <w:t>, s</w:t>
      </w:r>
      <w:r w:rsidRPr="00A32438">
        <w:t>iekiant aiškumo, siūloma nustatyti, kad</w:t>
      </w:r>
      <w:r w:rsidR="002E6E13">
        <w:t>,</w:t>
      </w:r>
      <w:r w:rsidRPr="00A32438">
        <w:t xml:space="preserve"> </w:t>
      </w:r>
      <w:r w:rsidR="002E6E13" w:rsidRPr="00A32438">
        <w:t>atsižvelg</w:t>
      </w:r>
      <w:r w:rsidR="002E6E13">
        <w:t>damas</w:t>
      </w:r>
      <w:r w:rsidR="002E6E13" w:rsidRPr="00A32438">
        <w:t xml:space="preserve"> </w:t>
      </w:r>
      <w:r w:rsidR="004E7133" w:rsidRPr="00A32438">
        <w:t>į AIE įsta</w:t>
      </w:r>
      <w:r w:rsidR="004E7133" w:rsidRPr="00847458">
        <w:t xml:space="preserve">tymo 22 </w:t>
      </w:r>
      <w:r w:rsidR="004E7133" w:rsidRPr="00DE2373">
        <w:t>straipsnio 4 dalyje numatyt</w:t>
      </w:r>
      <w:r w:rsidR="004E7133" w:rsidRPr="008036B0">
        <w:t xml:space="preserve">ame </w:t>
      </w:r>
      <w:r w:rsidRPr="008C36DC">
        <w:t>Vyriausybės nutarim</w:t>
      </w:r>
      <w:r w:rsidR="004E7133" w:rsidRPr="00C04481">
        <w:t xml:space="preserve">e </w:t>
      </w:r>
      <w:r w:rsidR="004E7133" w:rsidRPr="00CB2C1D">
        <w:t>įtvirtintą</w:t>
      </w:r>
      <w:r w:rsidRPr="00CB2C1D">
        <w:t xml:space="preserve"> </w:t>
      </w:r>
      <w:r w:rsidR="004E7133" w:rsidRPr="00D938B3">
        <w:t xml:space="preserve">plėtotinų Lietuvos jūrinėje dalyje </w:t>
      </w:r>
      <w:r w:rsidRPr="00B9428F">
        <w:t>atsinaujinančius energijos išteklius naudojančių elektrinių</w:t>
      </w:r>
      <w:r w:rsidR="004E7133" w:rsidRPr="00174341">
        <w:t xml:space="preserve"> vietą bei galią</w:t>
      </w:r>
      <w:r w:rsidRPr="003970F4">
        <w:t xml:space="preserve">, </w:t>
      </w:r>
      <w:r w:rsidRPr="002528D9">
        <w:t>perdavimo sistemos operatorius imtųsi veiksmų, reikalingų pasiruošti šiame nutari</w:t>
      </w:r>
      <w:r w:rsidRPr="00204214">
        <w:t>me numatytos galios elektrinių prijungimui, t. y. at</w:t>
      </w:r>
      <w:r w:rsidRPr="002528D9">
        <w:t>liktų tinklų modernizavimo, išplėtimo ir (ar) rekonstravimo darbus, suprojektuotų ir įrengtų elektros tinklams eksploatuoti reikalingus elektros įrenginius, objektus ir pastotę Baltijos jūroje. Taip pat s</w:t>
      </w:r>
      <w:r w:rsidRPr="00B912ED">
        <w:t xml:space="preserve">iūloma nustatyti, kad </w:t>
      </w:r>
      <w:r w:rsidRPr="00351F6A">
        <w:t>šių darbų sąnaudos būtų priski</w:t>
      </w:r>
      <w:r w:rsidRPr="0022129C">
        <w:t xml:space="preserve">riamos prie perdavimo sistemos operatoriaus tinklų plėtros išlaidų, t. y. būtų </w:t>
      </w:r>
      <w:r w:rsidR="004E7133" w:rsidRPr="0022129C">
        <w:t xml:space="preserve">pripažįstamos </w:t>
      </w:r>
      <w:r w:rsidR="00403F43" w:rsidRPr="0022129C">
        <w:t>VIAP</w:t>
      </w:r>
      <w:r w:rsidR="004E7133" w:rsidRPr="0022129C">
        <w:t>. Taip pat siūloma įtvirtinti, kad šias išlaidas</w:t>
      </w:r>
      <w:r w:rsidR="000112CA" w:rsidRPr="0022129C">
        <w:t xml:space="preserve"> </w:t>
      </w:r>
      <w:r w:rsidRPr="0022129C">
        <w:t>tinklų operatorius turėtų teisę susimažinti</w:t>
      </w:r>
      <w:r w:rsidR="00C064FC" w:rsidRPr="0022129C">
        <w:t xml:space="preserve">, </w:t>
      </w:r>
      <w:r w:rsidRPr="0022129C">
        <w:t xml:space="preserve">esant </w:t>
      </w:r>
      <w:r w:rsidR="00C064FC" w:rsidRPr="0022129C">
        <w:t xml:space="preserve">tokiai </w:t>
      </w:r>
      <w:r w:rsidRPr="0022129C">
        <w:t xml:space="preserve">galimybei, </w:t>
      </w:r>
      <w:r w:rsidR="004E7133" w:rsidRPr="0022129C">
        <w:t xml:space="preserve">lėšomis, gautomis </w:t>
      </w:r>
      <w:r w:rsidRPr="0022129C">
        <w:t>pasinaudo</w:t>
      </w:r>
      <w:r w:rsidR="004E7133" w:rsidRPr="0022129C">
        <w:t>jus</w:t>
      </w:r>
      <w:r w:rsidRPr="0022129C">
        <w:t xml:space="preserve"> kitais finansavimo šaltiniais.</w:t>
      </w:r>
      <w:r w:rsidR="00633E53" w:rsidRPr="0022129C">
        <w:t xml:space="preserve"> </w:t>
      </w:r>
      <w:r w:rsidR="000F52ED" w:rsidRPr="0022129C">
        <w:t>Atkreiptinas dėmesys, kad plėtojant atsinaujinančius išteklius naudojančias elektrines sausumoje, tuo atveju, jei yra reikalinga tinklų plėtra šių elektrinių prijungimui, už tinklų plėtrą yra atsakingas ir už jų išplėtojimą moka elektrinių plėtotojas.</w:t>
      </w:r>
      <w:r w:rsidR="00432222" w:rsidRPr="0022129C">
        <w:t xml:space="preserve"> Tačiau, plėtojant atsinaujinančius išteklius naudojančias elektrines jūrinėje teritorijoje, siūloma</w:t>
      </w:r>
      <w:r w:rsidR="00385860" w:rsidRPr="0022129C">
        <w:t xml:space="preserve"> nustatyti, kad tinklų plėtros darbus atliktų perdavimo sistemos operatorius, </w:t>
      </w:r>
      <w:r w:rsidR="000D0761" w:rsidRPr="0022129C">
        <w:t xml:space="preserve"> </w:t>
      </w:r>
      <w:r w:rsidR="00C06096" w:rsidRPr="0022129C">
        <w:t>atsižvelg</w:t>
      </w:r>
      <w:r w:rsidR="00C06096">
        <w:t>damas</w:t>
      </w:r>
      <w:r w:rsidR="00C06096" w:rsidRPr="0022129C">
        <w:t xml:space="preserve"> </w:t>
      </w:r>
      <w:r w:rsidR="000D0761" w:rsidRPr="0022129C">
        <w:t xml:space="preserve">į tai, </w:t>
      </w:r>
      <w:r w:rsidR="00385860" w:rsidRPr="0022129C">
        <w:t xml:space="preserve">kad vadovaujantis </w:t>
      </w:r>
      <w:r w:rsidR="00D955B6" w:rsidRPr="0022129C">
        <w:t>elektros energetikos įstatymo</w:t>
      </w:r>
      <w:r w:rsidR="00385860" w:rsidRPr="0022129C">
        <w:t xml:space="preserve"> 2 straipsnio 34 dalimi p</w:t>
      </w:r>
      <w:r w:rsidR="00385860" w:rsidRPr="0022129C">
        <w:rPr>
          <w:color w:val="000000"/>
        </w:rPr>
        <w:t xml:space="preserve">erdavimo sistemos operatorius nuosavybės teise ar kitais teisėtais pagrindais valdo perdavimo tinklus, teisės aktų nustatyta tvarka užtikrina perdavimo tinklų eksploatavimą, plėtrą ir techninę priežiūrą. Be to, </w:t>
      </w:r>
      <w:r w:rsidR="00385860" w:rsidRPr="0022129C">
        <w:t xml:space="preserve">perdavimo tinklų modernizavimas, plėtojimas, rekonstravimas </w:t>
      </w:r>
      <w:r w:rsidR="00C06096">
        <w:t xml:space="preserve">reikalauja laiko </w:t>
      </w:r>
      <w:r w:rsidR="00385860" w:rsidRPr="0022129C">
        <w:t xml:space="preserve">ir </w:t>
      </w:r>
      <w:r w:rsidR="00C06096" w:rsidRPr="0022129C">
        <w:t>finansini</w:t>
      </w:r>
      <w:r w:rsidR="00C06096">
        <w:t>ų</w:t>
      </w:r>
      <w:r w:rsidR="00C06096" w:rsidRPr="0022129C">
        <w:t xml:space="preserve"> ištekli</w:t>
      </w:r>
      <w:r w:rsidR="00C06096">
        <w:t>ų.</w:t>
      </w:r>
      <w:r w:rsidR="00C06096" w:rsidRPr="0022129C">
        <w:t xml:space="preserve"> </w:t>
      </w:r>
      <w:r w:rsidR="003E2812">
        <w:t>Atsižvelgdamas į tai,</w:t>
      </w:r>
      <w:r w:rsidR="00385860" w:rsidRPr="0022129C">
        <w:t xml:space="preserve"> elektrinių projektų plėtotoj</w:t>
      </w:r>
      <w:r w:rsidR="003E2812">
        <w:t>as</w:t>
      </w:r>
      <w:r w:rsidR="00385860" w:rsidRPr="0022129C">
        <w:t xml:space="preserve"> gali </w:t>
      </w:r>
      <w:r w:rsidR="003E2812">
        <w:t>priimti</w:t>
      </w:r>
      <w:r w:rsidR="00385860" w:rsidRPr="0022129C">
        <w:t xml:space="preserve"> sprendimą neinvestuoti į atsinaujinančių </w:t>
      </w:r>
      <w:r w:rsidR="00385860" w:rsidRPr="0022129C">
        <w:lastRenderedPageBreak/>
        <w:t>ištekli</w:t>
      </w:r>
      <w:r w:rsidR="00E02938" w:rsidRPr="0022129C">
        <w:t>us</w:t>
      </w:r>
      <w:r w:rsidR="00385860" w:rsidRPr="0022129C">
        <w:t xml:space="preserve"> naudojančias elektrines Lietuvoje. </w:t>
      </w:r>
      <w:r w:rsidR="00530EB1" w:rsidRPr="0022129C">
        <w:t xml:space="preserve">AIEĮ </w:t>
      </w:r>
      <w:r w:rsidR="00A92B65" w:rsidRPr="0022129C">
        <w:t xml:space="preserve">projekte taip pat </w:t>
      </w:r>
      <w:r w:rsidR="008E2CD0" w:rsidRPr="0022129C">
        <w:t xml:space="preserve">siūloma nustatyti, kad </w:t>
      </w:r>
      <w:r w:rsidR="00075608" w:rsidRPr="0022129C">
        <w:rPr>
          <w:color w:val="000000"/>
          <w:shd w:val="clear" w:color="auto" w:fill="FFFFFF"/>
        </w:rPr>
        <w:t>tuo atveju,</w:t>
      </w:r>
      <w:r w:rsidR="00642EAA">
        <w:rPr>
          <w:color w:val="000000"/>
          <w:shd w:val="clear" w:color="auto" w:fill="FFFFFF"/>
        </w:rPr>
        <w:t xml:space="preserve"> kai</w:t>
      </w:r>
      <w:r w:rsidR="00075608" w:rsidRPr="0022129C">
        <w:rPr>
          <w:color w:val="000000"/>
          <w:shd w:val="clear" w:color="auto" w:fill="FFFFFF"/>
        </w:rPr>
        <w:t xml:space="preserve"> elektrinių statyba jūrinėje teritorijoje yra užbaigta teisės aktų</w:t>
      </w:r>
      <w:r w:rsidR="00075608" w:rsidRPr="0022129C">
        <w:rPr>
          <w:color w:val="000000"/>
        </w:rPr>
        <w:t xml:space="preserve"> nustatyta tvarka </w:t>
      </w:r>
      <w:r w:rsidR="001F2E04">
        <w:rPr>
          <w:color w:val="000000"/>
        </w:rPr>
        <w:t xml:space="preserve">ir </w:t>
      </w:r>
      <w:r w:rsidR="00075608" w:rsidRPr="0022129C">
        <w:rPr>
          <w:color w:val="000000"/>
        </w:rPr>
        <w:t xml:space="preserve">yra  išduotas leidimas gaminti elektros energiją, tačiau ne dėl perdavimo sistemos operatoriaus kaltės valdomi elektros tinklai nėra parengti pagamintai elektros energijai priimti ir persiųsti, leidimo gaminti elektros energiją turėtojui dėl to patirtos išlaidos kompensuojamos </w:t>
      </w:r>
      <w:r w:rsidR="00BF06FA">
        <w:rPr>
          <w:color w:val="000000"/>
        </w:rPr>
        <w:t>VIAP</w:t>
      </w:r>
      <w:r w:rsidR="00075608" w:rsidRPr="0022129C">
        <w:rPr>
          <w:color w:val="000000"/>
        </w:rPr>
        <w:t xml:space="preserve"> lėšomis Vyriausybės įgaliotos institucijos nustatyta tvarka. Tokiu atveju gamintojas gali pasirinkti vieną iš negautų pajamų kompensavimo būdų:</w:t>
      </w:r>
      <w:r w:rsidR="0034671B" w:rsidRPr="0022129C">
        <w:rPr>
          <w:color w:val="000000"/>
        </w:rPr>
        <w:t xml:space="preserve"> (1) </w:t>
      </w:r>
      <w:r w:rsidR="00075608" w:rsidRPr="0022129C">
        <w:rPr>
          <w:color w:val="000000"/>
        </w:rPr>
        <w:t>kompensaciją</w:t>
      </w:r>
      <w:r w:rsidR="001F2E04">
        <w:rPr>
          <w:color w:val="000000"/>
        </w:rPr>
        <w:t>, kurią</w:t>
      </w:r>
      <w:r w:rsidR="00075608" w:rsidRPr="0022129C">
        <w:rPr>
          <w:color w:val="000000"/>
        </w:rPr>
        <w:t xml:space="preserve"> apskaičiuoja </w:t>
      </w:r>
      <w:r w:rsidR="00ED48C2" w:rsidRPr="0022129C">
        <w:rPr>
          <w:color w:val="000000"/>
        </w:rPr>
        <w:t>T</w:t>
      </w:r>
      <w:r w:rsidR="00075608" w:rsidRPr="0022129C">
        <w:rPr>
          <w:color w:val="000000"/>
        </w:rPr>
        <w:t>aryba</w:t>
      </w:r>
      <w:r w:rsidR="00BF06FA">
        <w:rPr>
          <w:color w:val="000000"/>
        </w:rPr>
        <w:t>,</w:t>
      </w:r>
      <w:r w:rsidR="00075608" w:rsidRPr="0022129C">
        <w:rPr>
          <w:color w:val="000000"/>
        </w:rPr>
        <w:t xml:space="preserve"> </w:t>
      </w:r>
      <w:r w:rsidR="001F2E04" w:rsidRPr="0022129C">
        <w:rPr>
          <w:color w:val="000000"/>
        </w:rPr>
        <w:t>atsižvelg</w:t>
      </w:r>
      <w:r w:rsidR="001F2E04">
        <w:rPr>
          <w:color w:val="000000"/>
        </w:rPr>
        <w:t>dama</w:t>
      </w:r>
      <w:r w:rsidR="001F2E04" w:rsidRPr="0022129C">
        <w:rPr>
          <w:color w:val="000000"/>
        </w:rPr>
        <w:t xml:space="preserve"> </w:t>
      </w:r>
      <w:r w:rsidR="0034671B" w:rsidRPr="0022129C">
        <w:rPr>
          <w:color w:val="000000"/>
        </w:rPr>
        <w:t xml:space="preserve">į </w:t>
      </w:r>
      <w:r w:rsidR="00075608" w:rsidRPr="0022129C">
        <w:rPr>
          <w:color w:val="000000"/>
        </w:rPr>
        <w:t>elektros energijos kiekį, kuris galėjo būti pagamintas elektrinėje remiantis įrangos gamintojo specifikacija,</w:t>
      </w:r>
      <w:r w:rsidR="005E7EB4" w:rsidRPr="0022129C">
        <w:rPr>
          <w:color w:val="000000"/>
        </w:rPr>
        <w:t xml:space="preserve"> </w:t>
      </w:r>
      <w:r w:rsidR="00075608" w:rsidRPr="0022129C">
        <w:rPr>
          <w:color w:val="000000"/>
        </w:rPr>
        <w:t>gamintojo laimėt</w:t>
      </w:r>
      <w:r w:rsidR="005E7EB4" w:rsidRPr="0022129C">
        <w:rPr>
          <w:color w:val="000000"/>
        </w:rPr>
        <w:t>ą</w:t>
      </w:r>
      <w:r w:rsidR="00075608" w:rsidRPr="0022129C">
        <w:rPr>
          <w:color w:val="000000"/>
        </w:rPr>
        <w:t xml:space="preserve"> sandorio kain</w:t>
      </w:r>
      <w:r w:rsidR="005E7EB4" w:rsidRPr="0022129C">
        <w:rPr>
          <w:color w:val="000000"/>
        </w:rPr>
        <w:t>ą</w:t>
      </w:r>
      <w:r w:rsidR="00075608" w:rsidRPr="0022129C">
        <w:rPr>
          <w:color w:val="000000"/>
        </w:rPr>
        <w:t xml:space="preserve"> ir termin</w:t>
      </w:r>
      <w:r w:rsidR="005E7EB4" w:rsidRPr="0022129C">
        <w:rPr>
          <w:color w:val="000000"/>
        </w:rPr>
        <w:t>ą</w:t>
      </w:r>
      <w:r w:rsidR="00075608" w:rsidRPr="0022129C">
        <w:rPr>
          <w:color w:val="000000"/>
        </w:rPr>
        <w:t>, kurį pagaminta elektros energija negali būti priimta ir persiųsta, atėmus sutaupytas nepersiųstos elektros energijos balansavimo išlaidas</w:t>
      </w:r>
      <w:r w:rsidR="005E7EB4" w:rsidRPr="0022129C">
        <w:rPr>
          <w:color w:val="000000"/>
        </w:rPr>
        <w:t>; (</w:t>
      </w:r>
      <w:r w:rsidR="00E245A9" w:rsidRPr="0022129C">
        <w:rPr>
          <w:color w:val="000000"/>
        </w:rPr>
        <w:t xml:space="preserve">2) </w:t>
      </w:r>
      <w:r w:rsidR="00075608" w:rsidRPr="0022129C">
        <w:rPr>
          <w:color w:val="000000"/>
        </w:rPr>
        <w:t>laikotarpiu, kuriuo pagaminta elektros energija negalėjo būti priimta ir persiųsta, pratęsiamas skatinimo laikotarpis.</w:t>
      </w:r>
      <w:r w:rsidR="00E245A9" w:rsidRPr="0022129C">
        <w:rPr>
          <w:color w:val="000000"/>
        </w:rPr>
        <w:t xml:space="preserve"> </w:t>
      </w:r>
    </w:p>
    <w:p w14:paraId="3C89D50C" w14:textId="77777777" w:rsidR="00EB22FD" w:rsidRPr="0022129C" w:rsidRDefault="00207AE7" w:rsidP="00EB22FD">
      <w:pPr>
        <w:ind w:firstLine="709"/>
        <w:jc w:val="both"/>
      </w:pPr>
      <w:r w:rsidRPr="0022129C">
        <w:t>Įtvirtinus nuostatas, nustatančias, kad elektros energijos iš atsinaujinančių išteklių kainos priedas gamintojams, elektros energiją parduodantiems pagal dvišales sutartis, išmokamas atsižvelgiant į sutartyse nustatytas</w:t>
      </w:r>
      <w:r w:rsidR="003A4AE8" w:rsidRPr="0022129C">
        <w:t xml:space="preserve"> ir biržos</w:t>
      </w:r>
      <w:r w:rsidRPr="0022129C">
        <w:t xml:space="preserve"> kainas, būtų </w:t>
      </w:r>
      <w:r w:rsidR="003A4AE8" w:rsidRPr="0022129C">
        <w:t>užtikrinta, kad</w:t>
      </w:r>
      <w:r w:rsidR="00CE237F" w:rsidRPr="0022129C">
        <w:t xml:space="preserve"> nebus didinama </w:t>
      </w:r>
      <w:r w:rsidR="005C1A86" w:rsidRPr="0022129C">
        <w:t>kaina elektros energijos vartotojams, o sutartys nebus sudar</w:t>
      </w:r>
      <w:r w:rsidR="00EB22FD" w:rsidRPr="0022129C">
        <w:t>omos žemesne nei rinkos kaina</w:t>
      </w:r>
      <w:r w:rsidRPr="0022129C">
        <w:t>.</w:t>
      </w:r>
    </w:p>
    <w:p w14:paraId="5CF9CA8D" w14:textId="5C2E8B14" w:rsidR="00207AE7" w:rsidRPr="0022129C" w:rsidRDefault="00207AE7" w:rsidP="00EB22FD">
      <w:pPr>
        <w:ind w:firstLine="709"/>
        <w:jc w:val="both"/>
      </w:pPr>
      <w:r w:rsidRPr="0022129C">
        <w:t xml:space="preserve">Įtvirtinus siūlomą nuostatą, kad gamintojui, nepagaminus aukcione laimėto elektros energijos kiekio, jis sumokėtų </w:t>
      </w:r>
      <w:r w:rsidR="00403F43" w:rsidRPr="0022129C">
        <w:t>VIAP</w:t>
      </w:r>
      <w:r w:rsidRPr="0022129C">
        <w:t xml:space="preserve"> lėšų administratoriui sumą, padaugintą iš vidutinės metinės rinkos kainos biržoje, būtų užtikrintos vienodos sąlygos dėl nepagaminto elektros energijos kiekio visiems rinkos dalyviams, laimėjusiems aukcioną, nepriklausomai nuo to, kokį kainos priedą jie pasiūlė. Taip pat būtų sumažinta rizika, kad gamintojas, siekdamas laimėti aukcioną, pasiūlys didesnį, nei gali pagaminti, energijos gamybos kiekį. Taip bus užtikrinta, kad </w:t>
      </w:r>
      <w:r w:rsidR="00CB31B7">
        <w:t>reikiamo</w:t>
      </w:r>
      <w:r w:rsidRPr="0022129C">
        <w:t xml:space="preserve"> metini</w:t>
      </w:r>
      <w:r w:rsidR="00CB31B7">
        <w:t>o</w:t>
      </w:r>
      <w:r w:rsidRPr="0022129C">
        <w:t xml:space="preserve"> elektros energijos gamybos kieki</w:t>
      </w:r>
      <w:r w:rsidR="00CB31B7">
        <w:t>o pasiekimas</w:t>
      </w:r>
      <w:r w:rsidRPr="0022129C">
        <w:t>.</w:t>
      </w:r>
    </w:p>
    <w:p w14:paraId="539AB899" w14:textId="49125DC4" w:rsidR="00A45197" w:rsidRPr="0022129C" w:rsidRDefault="00D94CCF" w:rsidP="00120DBA">
      <w:pPr>
        <w:ind w:firstLine="709"/>
        <w:jc w:val="both"/>
      </w:pPr>
      <w:r w:rsidRPr="0022129C">
        <w:t>AIEĮ projekte ir EEĮ projekte į</w:t>
      </w:r>
      <w:r w:rsidR="00C74F94" w:rsidRPr="0022129C">
        <w:t>tvirtinus siūlomą nuostatą, kad ketinimų protokolas sudaromas</w:t>
      </w:r>
      <w:r w:rsidR="006A79A8" w:rsidRPr="0022129C">
        <w:t xml:space="preserve"> </w:t>
      </w:r>
      <w:r w:rsidR="00120DBA">
        <w:t xml:space="preserve">dviem etapais – </w:t>
      </w:r>
      <w:r w:rsidR="00F81D10" w:rsidRPr="0022129C">
        <w:t>aukciono vykdymo metu</w:t>
      </w:r>
      <w:r w:rsidR="00120DBA">
        <w:t xml:space="preserve"> (180 kalendorinių dienų)</w:t>
      </w:r>
      <w:r w:rsidR="00F81D10" w:rsidRPr="0022129C">
        <w:t>, įskaitant kreipimąsi dėl leidimo plėtoti išdavimo</w:t>
      </w:r>
      <w:r w:rsidR="00120DBA">
        <w:t xml:space="preserve"> (90 kalendorinių dienų)</w:t>
      </w:r>
      <w:r w:rsidR="00F81D10" w:rsidRPr="0022129C">
        <w:t xml:space="preserve">, </w:t>
      </w:r>
      <w:r w:rsidR="00125B84" w:rsidRPr="0022129C">
        <w:t xml:space="preserve">o laimėjimo atveju pratęsiamas, būtų </w:t>
      </w:r>
      <w:r w:rsidR="0037755D" w:rsidRPr="0022129C">
        <w:t xml:space="preserve">mažinama finansinė našta </w:t>
      </w:r>
      <w:r w:rsidR="009766A1" w:rsidRPr="0022129C">
        <w:t>aukciono dalyviams</w:t>
      </w:r>
      <w:r w:rsidR="00697496">
        <w:t>,</w:t>
      </w:r>
      <w:r w:rsidR="009766A1" w:rsidRPr="0022129C">
        <w:t xml:space="preserve"> taip pat suteikiama daugiau aiškumo dėl ketinimų protokolo galiojimo.</w:t>
      </w:r>
    </w:p>
    <w:p w14:paraId="27A01F24" w14:textId="0F736BB9" w:rsidR="008A0FA3" w:rsidRPr="0022129C" w:rsidRDefault="00C20695" w:rsidP="00207AE7">
      <w:pPr>
        <w:ind w:firstLine="709"/>
        <w:jc w:val="both"/>
        <w:rPr>
          <w:rFonts w:eastAsia="Arial"/>
        </w:rPr>
      </w:pPr>
      <w:r w:rsidRPr="0022129C">
        <w:t>Į</w:t>
      </w:r>
      <w:r w:rsidR="000E2016" w:rsidRPr="0022129C">
        <w:t>tvirtin</w:t>
      </w:r>
      <w:r w:rsidRPr="0022129C">
        <w:t>us AIEĮ projekt</w:t>
      </w:r>
      <w:r w:rsidR="000E0B83" w:rsidRPr="0022129C">
        <w:t xml:space="preserve">e </w:t>
      </w:r>
      <w:r w:rsidRPr="0022129C">
        <w:t xml:space="preserve">siūlomą </w:t>
      </w:r>
      <w:r w:rsidR="00751DEF" w:rsidRPr="0022129C">
        <w:t>AIE įstatymo</w:t>
      </w:r>
      <w:r w:rsidRPr="0022129C">
        <w:t xml:space="preserve"> 20</w:t>
      </w:r>
      <w:r w:rsidR="00684141" w:rsidRPr="0022129C">
        <w:rPr>
          <w:vertAlign w:val="superscript"/>
        </w:rPr>
        <w:t>1</w:t>
      </w:r>
      <w:r w:rsidR="008F6D61" w:rsidRPr="0022129C">
        <w:t xml:space="preserve"> straipsnio pakeitimą, gaminantys vartotojai</w:t>
      </w:r>
      <w:r w:rsidR="0036277F" w:rsidRPr="0022129C">
        <w:t xml:space="preserve"> galės įsirengti geografiškai nutolusią nuo vartojimo vietos </w:t>
      </w:r>
      <w:r w:rsidR="005B5B85" w:rsidRPr="0022129C">
        <w:t xml:space="preserve">elektrinę ir jos galia nebus ribojama vartotojo objektui suteiktos </w:t>
      </w:r>
      <w:proofErr w:type="spellStart"/>
      <w:r w:rsidR="005B5B85" w:rsidRPr="0022129C">
        <w:t>leistinosios</w:t>
      </w:r>
      <w:proofErr w:type="spellEnd"/>
      <w:r w:rsidR="005B5B85" w:rsidRPr="0022129C">
        <w:t xml:space="preserve"> naudoti galios dydžiu. </w:t>
      </w:r>
      <w:r w:rsidR="008A0FA3" w:rsidRPr="0022129C">
        <w:t xml:space="preserve">Praktikoje pasitaiko atvejų, kad vartotojai dėl techninių kliūčių negali padidinti </w:t>
      </w:r>
      <w:proofErr w:type="spellStart"/>
      <w:r w:rsidR="008A0FA3" w:rsidRPr="0022129C">
        <w:t>leistinąją</w:t>
      </w:r>
      <w:proofErr w:type="spellEnd"/>
      <w:r w:rsidR="008A0FA3" w:rsidRPr="0022129C">
        <w:t xml:space="preserve"> naudoti galią arba </w:t>
      </w:r>
      <w:proofErr w:type="spellStart"/>
      <w:r w:rsidR="008A0FA3" w:rsidRPr="0022129C">
        <w:t>leistinosios</w:t>
      </w:r>
      <w:proofErr w:type="spellEnd"/>
      <w:r w:rsidR="008A0FA3" w:rsidRPr="0022129C">
        <w:t xml:space="preserve"> naudoti galios padidinimas yra ekonomiškai ir techniškai netikslintas, tačiau vartotojo suvartojamas elektros energijos kiekis yra didesnis, nei galėtų būti pagamintas elektrinėje, kuri gali būti priskirta vartotojo objektui pagal esamą </w:t>
      </w:r>
      <w:proofErr w:type="spellStart"/>
      <w:r w:rsidR="008A0FA3" w:rsidRPr="0022129C">
        <w:t>leistinąją</w:t>
      </w:r>
      <w:proofErr w:type="spellEnd"/>
      <w:r w:rsidR="008A0FA3" w:rsidRPr="0022129C">
        <w:t xml:space="preserve"> naudoti galią. Siūlomu pakeitimu siekiama užtikrinti maksimalų esamų tinklų pralaidumų išnaudojimą </w:t>
      </w:r>
      <w:r w:rsidR="00697496">
        <w:t>ir</w:t>
      </w:r>
      <w:r w:rsidR="00697496" w:rsidRPr="0022129C">
        <w:t xml:space="preserve"> </w:t>
      </w:r>
      <w:r w:rsidR="008A0FA3" w:rsidRPr="0022129C">
        <w:t xml:space="preserve">apsaugoti vartotojus </w:t>
      </w:r>
      <w:r w:rsidR="008A0FA3" w:rsidRPr="0022129C">
        <w:rPr>
          <w:rFonts w:eastAsia="Arial"/>
        </w:rPr>
        <w:t xml:space="preserve">nuo nereikalingų investicijų didinant </w:t>
      </w:r>
      <w:proofErr w:type="spellStart"/>
      <w:r w:rsidR="008A0FA3" w:rsidRPr="0022129C">
        <w:rPr>
          <w:rFonts w:eastAsia="Arial"/>
        </w:rPr>
        <w:t>leistinają</w:t>
      </w:r>
      <w:proofErr w:type="spellEnd"/>
      <w:r w:rsidR="008A0FA3" w:rsidRPr="0022129C">
        <w:rPr>
          <w:rFonts w:eastAsia="Arial"/>
        </w:rPr>
        <w:t xml:space="preserve"> naudoti galią vartojimo taške tik dėl geografiškai nutolusios elektrinės susiejimo su vartojimo vieta.</w:t>
      </w:r>
    </w:p>
    <w:p w14:paraId="1BFAB2EB" w14:textId="639A781D" w:rsidR="005A0CC6" w:rsidRDefault="00C94566" w:rsidP="00207AE7">
      <w:pPr>
        <w:ind w:firstLine="709"/>
        <w:jc w:val="both"/>
        <w:rPr>
          <w:color w:val="000000"/>
        </w:rPr>
      </w:pPr>
      <w:r w:rsidRPr="00DE2373">
        <w:t>Įtvirtin</w:t>
      </w:r>
      <w:r w:rsidRPr="003F56B8">
        <w:t xml:space="preserve">us AIEĮ projekte </w:t>
      </w:r>
      <w:r w:rsidRPr="00744DD7">
        <w:t xml:space="preserve">siūlomą </w:t>
      </w:r>
      <w:r w:rsidRPr="00971EAB">
        <w:t>AIE įstatymo</w:t>
      </w:r>
      <w:r w:rsidRPr="00B565DB">
        <w:t xml:space="preserve"> 22 straipsnio pakeitimą</w:t>
      </w:r>
      <w:r w:rsidR="00697496">
        <w:t>,</w:t>
      </w:r>
      <w:r w:rsidR="00811D30" w:rsidRPr="00B565DB">
        <w:t xml:space="preserve"> būtų aiškiai reglamentuotos sąlygos konkurso organizavimo procedūroms.</w:t>
      </w:r>
      <w:r w:rsidR="00D510F0" w:rsidRPr="00B565DB">
        <w:t xml:space="preserve"> AIEĮ projekte siūloma nustatyti, kad </w:t>
      </w:r>
      <w:r w:rsidR="00441E68" w:rsidRPr="00B565DB">
        <w:t xml:space="preserve">elektrinių plėtra </w:t>
      </w:r>
      <w:r w:rsidR="00486160" w:rsidRPr="00B565DB">
        <w:t>gali būti vykdoma kartu su kitomis valstybėmis, kaip bendri projektai. Toki</w:t>
      </w:r>
      <w:r w:rsidR="00F61F41" w:rsidRPr="00B565DB">
        <w:t>u</w:t>
      </w:r>
      <w:r w:rsidR="00486160" w:rsidRPr="00D938B3">
        <w:t xml:space="preserve"> būdu atveriama galimybė kitoms valstybėms narėms in</w:t>
      </w:r>
      <w:r w:rsidR="00486160" w:rsidRPr="00B9428F">
        <w:t>vestuoti į elektrinių plėtrą Lietuv</w:t>
      </w:r>
      <w:r w:rsidR="00486160" w:rsidRPr="00174341">
        <w:t>oje</w:t>
      </w:r>
      <w:r w:rsidR="00486160" w:rsidRPr="00D938B3">
        <w:t xml:space="preserve"> taip mažinant </w:t>
      </w:r>
      <w:r w:rsidR="00403F43" w:rsidRPr="00204214">
        <w:t>VIAP</w:t>
      </w:r>
      <w:r w:rsidR="008C2258" w:rsidRPr="002528D9">
        <w:t xml:space="preserve"> lėš</w:t>
      </w:r>
      <w:r w:rsidR="003148B7">
        <w:t>ų poreikį</w:t>
      </w:r>
      <w:r w:rsidR="008C2258" w:rsidRPr="002528D9">
        <w:t xml:space="preserve"> ir suteikiant kitoms valsty</w:t>
      </w:r>
      <w:r w:rsidR="005E7737" w:rsidRPr="00204214">
        <w:t xml:space="preserve">bėms narėms galimybę </w:t>
      </w:r>
      <w:r w:rsidR="005E7737" w:rsidRPr="002528D9">
        <w:t xml:space="preserve">gauti statistinį elektros energijos perdavimą. </w:t>
      </w:r>
      <w:r w:rsidR="00336BB4" w:rsidRPr="00B912ED">
        <w:t>AIEĮ projekte nustat</w:t>
      </w:r>
      <w:r w:rsidR="00336BB4" w:rsidRPr="00351F6A">
        <w:t xml:space="preserve">omi </w:t>
      </w:r>
      <w:r w:rsidR="00336BB4" w:rsidRPr="0022129C">
        <w:t xml:space="preserve">reikalavimai </w:t>
      </w:r>
      <w:r w:rsidR="001B27E9" w:rsidRPr="0022129C">
        <w:t>konkurso dalyviams</w:t>
      </w:r>
      <w:r w:rsidR="00B13EB2" w:rsidRPr="0022129C">
        <w:t>, sandorio kainos skaičiavimo ir skelbimo principai</w:t>
      </w:r>
      <w:r w:rsidR="0010141E" w:rsidRPr="0022129C">
        <w:t>, paramos išmokėjimo</w:t>
      </w:r>
      <w:r w:rsidR="006D5B7E" w:rsidRPr="0022129C">
        <w:t xml:space="preserve"> ir laimėtojo nustatymo</w:t>
      </w:r>
      <w:r w:rsidR="0010141E" w:rsidRPr="0022129C">
        <w:t xml:space="preserve"> principai. </w:t>
      </w:r>
      <w:r w:rsidR="00155A6D">
        <w:t>Siekiant užtikrinti, kad bus išnaudota visa Vyriausybės nutarime nustatyta įrengtoji galia, atrenkant laimėtojus bus vertinam</w:t>
      </w:r>
      <w:r w:rsidR="00705AC0">
        <w:t xml:space="preserve">i tie pasiūlymai, kuriuos teikę gamintojai planuoja statyti ne daugiau kaip </w:t>
      </w:r>
      <w:r w:rsidR="00BC2ABE">
        <w:t>5</w:t>
      </w:r>
      <w:r w:rsidR="00705AC0">
        <w:t xml:space="preserve"> </w:t>
      </w:r>
      <w:r w:rsidR="00697496">
        <w:t>proc.</w:t>
      </w:r>
      <w:r w:rsidR="00705AC0">
        <w:t xml:space="preserve"> Vyriausybės nutarime nustatytos įrengtosios galios mažesnes elektrines. </w:t>
      </w:r>
      <w:r w:rsidR="00091EAF">
        <w:t>Laimėtoju bus paskelbtas tas, kuris pasiūlys mažiausią sandorio kainą, o jei kaina sutaptų – tas, kuris pasiūlys statyti didesnės galios elektrinę</w:t>
      </w:r>
      <w:r w:rsidR="005342CB">
        <w:t>, pvz.</w:t>
      </w:r>
      <w:r w:rsidR="00697496">
        <w:t>,</w:t>
      </w:r>
      <w:r w:rsidR="005342CB">
        <w:t xml:space="preserve">: </w:t>
      </w:r>
      <w:r w:rsidR="00697496">
        <w:t>j</w:t>
      </w:r>
      <w:r w:rsidR="00084F73">
        <w:t xml:space="preserve">ei gamintojai siūlytų </w:t>
      </w:r>
      <w:r w:rsidR="00FA1427" w:rsidRPr="00FA1427">
        <w:t>6</w:t>
      </w:r>
      <w:r w:rsidR="00BC2ABE">
        <w:t>6</w:t>
      </w:r>
      <w:r w:rsidR="00FA1427" w:rsidRPr="00FA1427">
        <w:t>5 MW – 10 Eur/MWh;</w:t>
      </w:r>
      <w:r w:rsidR="00084F73">
        <w:t xml:space="preserve"> </w:t>
      </w:r>
      <w:r w:rsidR="00FA1427" w:rsidRPr="00FA1427">
        <w:t xml:space="preserve">700 MW </w:t>
      </w:r>
      <w:r w:rsidR="00697496">
        <w:t>–</w:t>
      </w:r>
      <w:r w:rsidR="00FA1427" w:rsidRPr="00FA1427">
        <w:t xml:space="preserve"> 12 Eur/MWh</w:t>
      </w:r>
      <w:r w:rsidR="00084F73">
        <w:t>; 450 MW – 9 Eur/MWh</w:t>
      </w:r>
      <w:r w:rsidR="00B92F80">
        <w:t>, konkursą l</w:t>
      </w:r>
      <w:r w:rsidR="00FA1427" w:rsidRPr="00FA1427">
        <w:t>aimėtų 6</w:t>
      </w:r>
      <w:r w:rsidR="00BC2ABE">
        <w:t>6</w:t>
      </w:r>
      <w:r w:rsidR="00FA1427" w:rsidRPr="00FA1427">
        <w:t>5 MW, nes jis pasiūlė mažiausi</w:t>
      </w:r>
      <w:r w:rsidR="00B92F80">
        <w:t xml:space="preserve">ą sandorio kainą, o konkurso dalyvio, planuojančio statyti 450 MW elektrinę pasiūlymas būtų nevertintas, nes planuojama </w:t>
      </w:r>
      <w:r w:rsidR="001A724A">
        <w:t xml:space="preserve">statyti elektrinės įrengtoji galia daugiau negu </w:t>
      </w:r>
      <w:r w:rsidR="00DA1B74">
        <w:t>5</w:t>
      </w:r>
      <w:r w:rsidR="00697496">
        <w:t xml:space="preserve"> proc.</w:t>
      </w:r>
      <w:r w:rsidR="001A724A">
        <w:t xml:space="preserve"> mažesnė už Vyriausybės nutarime nurodytą įrengtąją galią (700 MW</w:t>
      </w:r>
      <w:r w:rsidR="008728D0">
        <w:t xml:space="preserve">), tačiau jei gamintojai siūlytų </w:t>
      </w:r>
      <w:r w:rsidR="00FA1427" w:rsidRPr="00FA1427">
        <w:t>6</w:t>
      </w:r>
      <w:r w:rsidR="00DA1B74">
        <w:t>6</w:t>
      </w:r>
      <w:r w:rsidR="00FA1427" w:rsidRPr="00FA1427">
        <w:t>5 MW – 10 Eur/MWh;</w:t>
      </w:r>
      <w:r w:rsidR="008728D0">
        <w:t xml:space="preserve"> </w:t>
      </w:r>
      <w:r w:rsidR="00FA1427" w:rsidRPr="00FA1427">
        <w:t>700 MW – 10 Eur/MWh</w:t>
      </w:r>
      <w:r w:rsidR="008728D0">
        <w:t>, konkursą l</w:t>
      </w:r>
      <w:r w:rsidR="00FA1427" w:rsidRPr="00FA1427">
        <w:t>aimėtų 700 MW, nes jis pasiūlė pastatyti didesnės galios elektrinę.</w:t>
      </w:r>
      <w:r w:rsidR="00AC650D">
        <w:t xml:space="preserve"> </w:t>
      </w:r>
      <w:r w:rsidR="00412117" w:rsidRPr="0022129C">
        <w:t xml:space="preserve">Taip pat nustatyta, kad </w:t>
      </w:r>
      <w:r w:rsidR="00074CA6" w:rsidRPr="0022129C">
        <w:t xml:space="preserve">valstybės atlikti tyrimai </w:t>
      </w:r>
      <w:r w:rsidR="00074CA6" w:rsidRPr="00C87519">
        <w:t xml:space="preserve">kompensuojami </w:t>
      </w:r>
      <w:r w:rsidR="0074044C" w:rsidRPr="00C87519">
        <w:t>konkurso laimėtojų.</w:t>
      </w:r>
      <w:r w:rsidR="00314E89" w:rsidRPr="00C87519">
        <w:t xml:space="preserve"> </w:t>
      </w:r>
      <w:r w:rsidR="00A32438" w:rsidRPr="00C87519">
        <w:t xml:space="preserve">Taip pat siūloma nustatyti, kad </w:t>
      </w:r>
      <w:r w:rsidR="00847458" w:rsidRPr="00C87519">
        <w:t xml:space="preserve">konkurso laimėtojui valstybinės </w:t>
      </w:r>
      <w:r w:rsidR="008036B0" w:rsidRPr="00C87519">
        <w:rPr>
          <w:color w:val="000000"/>
        </w:rPr>
        <w:t xml:space="preserve">žemės patikėtinis išduotų sutikimą dėl atsinaujinančius išteklius naudojančių elektrinių plėtros ir </w:t>
      </w:r>
      <w:r w:rsidR="008036B0" w:rsidRPr="00C87519">
        <w:rPr>
          <w:color w:val="000000"/>
        </w:rPr>
        <w:lastRenderedPageBreak/>
        <w:t xml:space="preserve">statybos jūrinės teritorijos dalyje, </w:t>
      </w:r>
      <w:r w:rsidR="008C36DC" w:rsidRPr="00C87519">
        <w:rPr>
          <w:color w:val="000000"/>
        </w:rPr>
        <w:t>kurioje bus plėtojamos ir statomos elektrinės</w:t>
      </w:r>
      <w:r w:rsidR="005A462A" w:rsidRPr="00C87519">
        <w:rPr>
          <w:color w:val="000000"/>
        </w:rPr>
        <w:t>,</w:t>
      </w:r>
      <w:r w:rsidR="00D938B3" w:rsidRPr="00C87519">
        <w:rPr>
          <w:color w:val="000000"/>
        </w:rPr>
        <w:t xml:space="preserve"> ir konkurso laimėtojas būtų atleidžiamas</w:t>
      </w:r>
      <w:r w:rsidR="00D938B3">
        <w:rPr>
          <w:color w:val="000000"/>
        </w:rPr>
        <w:t xml:space="preserve"> nuo valstybinės žemės nuomos</w:t>
      </w:r>
      <w:r w:rsidR="00A03E0A">
        <w:rPr>
          <w:color w:val="000000"/>
        </w:rPr>
        <w:t xml:space="preserve"> mokesčio, jeigu toks būtų nustatytas ateityje, </w:t>
      </w:r>
      <w:r w:rsidR="003970F4">
        <w:rPr>
          <w:color w:val="000000"/>
        </w:rPr>
        <w:t>pasikeitus galiojančiam reglamentavimui</w:t>
      </w:r>
      <w:r w:rsidR="00A03E0A">
        <w:rPr>
          <w:color w:val="000000"/>
        </w:rPr>
        <w:t>, visą leidimo plėtrai ir eksploatacijai galiojimo laikotarpį.</w:t>
      </w:r>
    </w:p>
    <w:p w14:paraId="2F87FE4E" w14:textId="2F4B9447" w:rsidR="00837F37" w:rsidRPr="00D3509E" w:rsidRDefault="00837F37" w:rsidP="00207AE7">
      <w:pPr>
        <w:ind w:firstLine="709"/>
        <w:jc w:val="both"/>
      </w:pPr>
      <w:r>
        <w:rPr>
          <w:color w:val="000000"/>
        </w:rPr>
        <w:t xml:space="preserve">AIEĮ projektu keičiamame </w:t>
      </w:r>
      <w:r w:rsidR="00D3509E">
        <w:rPr>
          <w:color w:val="000000"/>
          <w:lang w:val="en-US"/>
        </w:rPr>
        <w:t>22</w:t>
      </w:r>
      <w:r w:rsidR="00D3509E">
        <w:rPr>
          <w:color w:val="000000"/>
        </w:rPr>
        <w:t xml:space="preserve"> straipsnyje taip pat </w:t>
      </w:r>
      <w:r w:rsidR="00EF64F5">
        <w:rPr>
          <w:color w:val="000000"/>
        </w:rPr>
        <w:t>siūloma nustatyti</w:t>
      </w:r>
      <w:r w:rsidR="00D3509E">
        <w:rPr>
          <w:color w:val="000000"/>
        </w:rPr>
        <w:t xml:space="preserve">, kad </w:t>
      </w:r>
      <w:r w:rsidR="00FA0A2B">
        <w:rPr>
          <w:color w:val="000000"/>
        </w:rPr>
        <w:t>numatomų plėtoti jūrinėje teritorijoje elektrinių jungties su sausumos teritorija</w:t>
      </w:r>
      <w:r w:rsidR="002C1327">
        <w:rPr>
          <w:color w:val="000000"/>
        </w:rPr>
        <w:t xml:space="preserve"> teritorijų planavimą organizuotų Energetikos ministerija, o perdavimo sistemos</w:t>
      </w:r>
      <w:r w:rsidR="006D2DF7">
        <w:rPr>
          <w:color w:val="000000"/>
        </w:rPr>
        <w:t xml:space="preserve"> operatorius, sudaręs sutartį su Energetikos ministerij</w:t>
      </w:r>
      <w:r w:rsidR="00727277">
        <w:rPr>
          <w:color w:val="000000"/>
        </w:rPr>
        <w:t>a</w:t>
      </w:r>
      <w:r w:rsidR="006D2DF7">
        <w:rPr>
          <w:color w:val="000000"/>
        </w:rPr>
        <w:t>, atliktų teritorijų planavimo darbus</w:t>
      </w:r>
      <w:r w:rsidR="008F6C4E">
        <w:rPr>
          <w:color w:val="000000"/>
        </w:rPr>
        <w:t xml:space="preserve"> ir </w:t>
      </w:r>
      <w:r w:rsidR="00727277">
        <w:rPr>
          <w:color w:val="000000"/>
        </w:rPr>
        <w:t xml:space="preserve">jo </w:t>
      </w:r>
      <w:r w:rsidR="008F6C4E">
        <w:rPr>
          <w:color w:val="000000"/>
        </w:rPr>
        <w:t>patirtos išlaidos būtų pripažįstamos tinko plėtros išlaidomis ir finansuojamos iš VIAP lėšų.</w:t>
      </w:r>
    </w:p>
    <w:p w14:paraId="3115EA66" w14:textId="3C122DDD" w:rsidR="00D94029" w:rsidRPr="0022129C" w:rsidRDefault="00D94029" w:rsidP="00207AE7">
      <w:pPr>
        <w:ind w:firstLine="709"/>
        <w:jc w:val="both"/>
      </w:pPr>
      <w:r w:rsidRPr="003970F4">
        <w:t>Įtvirtinus AIEĮ projekte siūlomą AIE įstatymo 29 straipsnio pakeitimą</w:t>
      </w:r>
      <w:r w:rsidR="00455124">
        <w:t>,</w:t>
      </w:r>
      <w:r w:rsidRPr="003970F4">
        <w:t xml:space="preserve"> būtų užtikrinta, kad </w:t>
      </w:r>
      <w:r w:rsidR="003A2EC3" w:rsidRPr="00351F6A">
        <w:t>kilmės garantijos</w:t>
      </w:r>
      <w:r w:rsidR="003A2EC3" w:rsidRPr="0022129C">
        <w:t>, kurių negauna gamintojai, gaunantys fiksuotą tarifą, būtų parduodamos rinkoje</w:t>
      </w:r>
      <w:r w:rsidR="005410E2">
        <w:t xml:space="preserve"> </w:t>
      </w:r>
      <w:r w:rsidR="002D14E9">
        <w:t>Vyriausybės įgalioto subjekto,</w:t>
      </w:r>
      <w:r w:rsidR="003A2EC3" w:rsidRPr="0022129C">
        <w:t xml:space="preserve"> taip mažinant </w:t>
      </w:r>
      <w:r w:rsidR="00403F43" w:rsidRPr="0022129C">
        <w:t>VIAP</w:t>
      </w:r>
      <w:r w:rsidR="00BB17C6" w:rsidRPr="0022129C">
        <w:t xml:space="preserve"> lėšų apimt</w:t>
      </w:r>
      <w:r w:rsidR="00455124">
        <w:t>į</w:t>
      </w:r>
      <w:r w:rsidR="00BB17C6" w:rsidRPr="0022129C">
        <w:t>.</w:t>
      </w:r>
    </w:p>
    <w:p w14:paraId="7A5F8767" w14:textId="411EBEE1" w:rsidR="00FE5572" w:rsidRPr="0022129C" w:rsidRDefault="00FE5572" w:rsidP="0002775B">
      <w:pPr>
        <w:pStyle w:val="doc-ti"/>
        <w:tabs>
          <w:tab w:val="left" w:pos="993"/>
        </w:tabs>
        <w:spacing w:before="0" w:after="0"/>
        <w:ind w:firstLine="709"/>
        <w:jc w:val="both"/>
        <w:rPr>
          <w:b w:val="0"/>
          <w:bCs w:val="0"/>
        </w:rPr>
      </w:pPr>
      <w:r w:rsidRPr="0022129C">
        <w:rPr>
          <w:b w:val="0"/>
          <w:bCs w:val="0"/>
        </w:rPr>
        <w:t>Įtvirtinus AIE įstatymo dvyliktojo skirsnio pakeitimus</w:t>
      </w:r>
      <w:r w:rsidR="00455124">
        <w:rPr>
          <w:b w:val="0"/>
          <w:bCs w:val="0"/>
        </w:rPr>
        <w:t>,</w:t>
      </w:r>
      <w:r w:rsidRPr="0022129C">
        <w:rPr>
          <w:b w:val="0"/>
          <w:bCs w:val="0"/>
        </w:rPr>
        <w:t xml:space="preserve"> būtų užtikrinta, kad atsinaujinančių išteklių plėtra bus vykdoma vadovaujantis patvirtintais ir galiojančiais teisės aktais, taip pat bus užtikrintas savivaldybių įsitraukimas į atsinaujinančių išteklių plėtrą po 2020 m</w:t>
      </w:r>
      <w:r w:rsidR="00455124">
        <w:rPr>
          <w:b w:val="0"/>
          <w:bCs w:val="0"/>
        </w:rPr>
        <w:t>etų</w:t>
      </w:r>
      <w:r w:rsidR="006F1469" w:rsidRPr="0022129C">
        <w:rPr>
          <w:b w:val="0"/>
          <w:bCs w:val="0"/>
        </w:rPr>
        <w:t xml:space="preserve">, </w:t>
      </w:r>
      <w:r w:rsidR="002E7426" w:rsidRPr="0022129C">
        <w:rPr>
          <w:b w:val="0"/>
          <w:bCs w:val="0"/>
        </w:rPr>
        <w:t xml:space="preserve">detalizuotos savivaldybių planų derinimo sąlygos </w:t>
      </w:r>
      <w:r w:rsidR="00455124">
        <w:rPr>
          <w:b w:val="0"/>
          <w:bCs w:val="0"/>
        </w:rPr>
        <w:t xml:space="preserve">ir </w:t>
      </w:r>
      <w:r w:rsidR="002E7426" w:rsidRPr="0022129C">
        <w:rPr>
          <w:b w:val="0"/>
          <w:bCs w:val="0"/>
        </w:rPr>
        <w:t>užtikrinta</w:t>
      </w:r>
      <w:r w:rsidR="00894451" w:rsidRPr="0022129C">
        <w:rPr>
          <w:b w:val="0"/>
          <w:bCs w:val="0"/>
        </w:rPr>
        <w:t>s</w:t>
      </w:r>
      <w:r w:rsidR="002E7426" w:rsidRPr="0022129C">
        <w:rPr>
          <w:b w:val="0"/>
          <w:bCs w:val="0"/>
        </w:rPr>
        <w:t xml:space="preserve"> </w:t>
      </w:r>
      <w:r w:rsidR="0002775B" w:rsidRPr="0022129C">
        <w:rPr>
          <w:b w:val="0"/>
          <w:bCs w:val="0"/>
        </w:rPr>
        <w:t>savivaldybių tikslų ir esamos situacijos viešinim</w:t>
      </w:r>
      <w:r w:rsidR="00894451" w:rsidRPr="0022129C">
        <w:rPr>
          <w:b w:val="0"/>
          <w:bCs w:val="0"/>
        </w:rPr>
        <w:t>as</w:t>
      </w:r>
      <w:r w:rsidR="0002775B" w:rsidRPr="0022129C">
        <w:rPr>
          <w:b w:val="0"/>
          <w:bCs w:val="0"/>
        </w:rPr>
        <w:t>.</w:t>
      </w:r>
    </w:p>
    <w:p w14:paraId="32682CAF" w14:textId="5D806126" w:rsidR="008E67BF" w:rsidRPr="00204214" w:rsidRDefault="00067953" w:rsidP="000464DF">
      <w:pPr>
        <w:ind w:firstLine="709"/>
        <w:jc w:val="both"/>
        <w:rPr>
          <w:color w:val="000000"/>
        </w:rPr>
      </w:pPr>
      <w:r w:rsidRPr="0022129C">
        <w:t xml:space="preserve">AIEĮ projekte išdėstytu </w:t>
      </w:r>
      <w:r w:rsidR="008E67BF" w:rsidRPr="0022129C">
        <w:t xml:space="preserve">AIE įstatymo </w:t>
      </w:r>
      <w:r w:rsidR="008E67BF" w:rsidRPr="00C87519">
        <w:t>49 straipsnio 6</w:t>
      </w:r>
      <w:r w:rsidR="008E67BF" w:rsidRPr="006318F8">
        <w:t xml:space="preserve"> </w:t>
      </w:r>
      <w:r w:rsidR="008E67BF" w:rsidRPr="00DE2373">
        <w:t xml:space="preserve">dalies </w:t>
      </w:r>
      <w:r w:rsidRPr="00847458">
        <w:t>pakeitimu siekiama suderinti galiojančio AIE įstatymo nuostatas</w:t>
      </w:r>
      <w:r w:rsidR="008E67BF" w:rsidRPr="00847458">
        <w:t xml:space="preserve"> su </w:t>
      </w:r>
      <w:r w:rsidR="008E67BF" w:rsidRPr="00847458">
        <w:rPr>
          <w:lang w:eastAsia="en-US"/>
        </w:rPr>
        <w:t xml:space="preserve">Planuojamos ūkinės veiklos poveikio aplinkai įstatymo </w:t>
      </w:r>
      <w:r w:rsidR="008E67BF" w:rsidRPr="00C87519">
        <w:rPr>
          <w:lang w:eastAsia="en-US"/>
        </w:rPr>
        <w:t>2 pried</w:t>
      </w:r>
      <w:r w:rsidR="008E67BF" w:rsidRPr="006318F8">
        <w:rPr>
          <w:lang w:eastAsia="en-US"/>
        </w:rPr>
        <w:t>o</w:t>
      </w:r>
      <w:r w:rsidRPr="00DE2373">
        <w:rPr>
          <w:lang w:eastAsia="en-US"/>
        </w:rPr>
        <w:t xml:space="preserve"> nuostatomis (priede</w:t>
      </w:r>
      <w:r w:rsidR="008E67BF" w:rsidRPr="00847458">
        <w:rPr>
          <w:lang w:eastAsia="en-US"/>
        </w:rPr>
        <w:t xml:space="preserve"> numatyta, kad atranka dėl poveikio aplinkai vertinimo, be kita ko, atliekama vėjo elektrinių įrengimui</w:t>
      </w:r>
      <w:r w:rsidR="008E67BF" w:rsidRPr="00DE2373">
        <w:rPr>
          <w:color w:val="000000"/>
        </w:rPr>
        <w:t>, kai</w:t>
      </w:r>
      <w:bookmarkStart w:id="5" w:name="part_25a0afbd94f8474f862918523fcf7917"/>
      <w:bookmarkEnd w:id="5"/>
      <w:r w:rsidR="008E67BF" w:rsidRPr="00DE2373">
        <w:rPr>
          <w:color w:val="000000"/>
        </w:rPr>
        <w:t xml:space="preserve"> įrengiamos 3 vėjo</w:t>
      </w:r>
      <w:r w:rsidR="008E67BF" w:rsidRPr="003F56B8">
        <w:rPr>
          <w:color w:val="000000"/>
        </w:rPr>
        <w:t xml:space="preserve"> elektrinės, kurių bent vienos aukštis 50 m (matuojant iki aukščiausio konstrukcijų taško) ar daugiau</w:t>
      </w:r>
      <w:r w:rsidRPr="003970F4">
        <w:rPr>
          <w:color w:val="000000"/>
        </w:rPr>
        <w:t>)</w:t>
      </w:r>
      <w:r w:rsidR="008E67BF" w:rsidRPr="002528D9">
        <w:rPr>
          <w:color w:val="000000"/>
        </w:rPr>
        <w:t>.</w:t>
      </w:r>
    </w:p>
    <w:p w14:paraId="0A5E3297" w14:textId="77777777" w:rsidR="00C87519" w:rsidRDefault="00586F50" w:rsidP="00C87519">
      <w:pPr>
        <w:pStyle w:val="doc-ti"/>
        <w:tabs>
          <w:tab w:val="left" w:pos="993"/>
        </w:tabs>
        <w:spacing w:before="0" w:after="0"/>
        <w:ind w:firstLine="709"/>
        <w:jc w:val="both"/>
        <w:rPr>
          <w:b w:val="0"/>
        </w:rPr>
      </w:pPr>
      <w:r w:rsidRPr="00351F6A">
        <w:rPr>
          <w:b w:val="0"/>
          <w:color w:val="000000"/>
        </w:rPr>
        <w:t xml:space="preserve">AIEĮ projekte numatoma, kad nuostatos, kuriomis perkeliamos Direktyvos nuostatos, įsigalioja </w:t>
      </w:r>
      <w:r w:rsidRPr="0022129C">
        <w:rPr>
          <w:b w:val="0"/>
        </w:rPr>
        <w:t>2021 m. birželio 30 d., pakeitimai, susiję su atsinaujinančių išteklių energijos naudojimo tikslais, įsigalioja 2021 m. sausio 1 d</w:t>
      </w:r>
      <w:r w:rsidR="008C29E9" w:rsidRPr="0022129C">
        <w:rPr>
          <w:b w:val="0"/>
        </w:rPr>
        <w:t>.</w:t>
      </w:r>
      <w:r w:rsidR="00680E28" w:rsidRPr="0022129C">
        <w:rPr>
          <w:b w:val="0"/>
        </w:rPr>
        <w:t xml:space="preserve"> </w:t>
      </w:r>
    </w:p>
    <w:p w14:paraId="6BFB4ECB" w14:textId="7BAC1280" w:rsidR="00C87519" w:rsidRDefault="00903E06" w:rsidP="00C87519">
      <w:pPr>
        <w:pStyle w:val="doc-ti"/>
        <w:tabs>
          <w:tab w:val="left" w:pos="993"/>
        </w:tabs>
        <w:spacing w:before="0" w:after="0"/>
        <w:ind w:firstLine="709"/>
        <w:jc w:val="both"/>
        <w:rPr>
          <w:b w:val="0"/>
        </w:rPr>
      </w:pPr>
      <w:r w:rsidRPr="00C87519">
        <w:rPr>
          <w:b w:val="0"/>
        </w:rPr>
        <w:t>Elektros energetikos įstatymo 16 straipsnio</w:t>
      </w:r>
      <w:r w:rsidR="007508B6" w:rsidRPr="00C87519">
        <w:rPr>
          <w:b w:val="0"/>
        </w:rPr>
        <w:t xml:space="preserve"> </w:t>
      </w:r>
      <w:r w:rsidR="00D25DA6" w:rsidRPr="00C87519">
        <w:rPr>
          <w:b w:val="0"/>
        </w:rPr>
        <w:t xml:space="preserve">1 dalis </w:t>
      </w:r>
      <w:r w:rsidR="00935A2C" w:rsidRPr="00C87519">
        <w:rPr>
          <w:b w:val="0"/>
        </w:rPr>
        <w:t>papildoma nauju</w:t>
      </w:r>
      <w:r w:rsidR="00D25DA6" w:rsidRPr="00C87519">
        <w:rPr>
          <w:b w:val="0"/>
        </w:rPr>
        <w:t xml:space="preserve"> </w:t>
      </w:r>
      <w:r w:rsidR="00935A2C" w:rsidRPr="00C87519">
        <w:rPr>
          <w:b w:val="0"/>
        </w:rPr>
        <w:t>8</w:t>
      </w:r>
      <w:r w:rsidR="00D25DA6" w:rsidRPr="00C87519">
        <w:rPr>
          <w:b w:val="0"/>
        </w:rPr>
        <w:t xml:space="preserve"> punkt</w:t>
      </w:r>
      <w:r w:rsidR="00935A2C" w:rsidRPr="00C87519">
        <w:rPr>
          <w:b w:val="0"/>
        </w:rPr>
        <w:t>u</w:t>
      </w:r>
      <w:r w:rsidR="00D25DA6" w:rsidRPr="00C87519">
        <w:rPr>
          <w:b w:val="0"/>
        </w:rPr>
        <w:t>, kuriame</w:t>
      </w:r>
      <w:r w:rsidR="007508B6" w:rsidRPr="00C87519">
        <w:rPr>
          <w:b w:val="0"/>
        </w:rPr>
        <w:t xml:space="preserve"> </w:t>
      </w:r>
      <w:r w:rsidRPr="00C87519">
        <w:rPr>
          <w:b w:val="0"/>
        </w:rPr>
        <w:t xml:space="preserve"> numatoma </w:t>
      </w:r>
      <w:r w:rsidR="000E2016" w:rsidRPr="00C87519">
        <w:rPr>
          <w:b w:val="0"/>
        </w:rPr>
        <w:t>įtvirtinti naują rūšį leidimų – leidimą modernizuoti (rekonstruoti) elektrinę ar elektros energijos gamybos įrenginį (toliau – leidimas modernizuoti elektrinę), kaip yra numatyta Direktyvoje</w:t>
      </w:r>
      <w:r w:rsidR="009072F3" w:rsidRPr="00C87519">
        <w:rPr>
          <w:b w:val="0"/>
        </w:rPr>
        <w:t>. N</w:t>
      </w:r>
      <w:r w:rsidR="00B14712" w:rsidRPr="00C87519">
        <w:rPr>
          <w:b w:val="0"/>
        </w:rPr>
        <w:t xml:space="preserve">aujose Elektros energetikos įstatymo </w:t>
      </w:r>
      <w:r w:rsidR="000E0B83" w:rsidRPr="00C87519">
        <w:rPr>
          <w:b w:val="0"/>
        </w:rPr>
        <w:t xml:space="preserve">16 straipsnio </w:t>
      </w:r>
      <w:r w:rsidR="00B14712" w:rsidRPr="00C87519">
        <w:rPr>
          <w:b w:val="0"/>
        </w:rPr>
        <w:t>15</w:t>
      </w:r>
      <w:r w:rsidR="00B14712" w:rsidRPr="00C87519">
        <w:rPr>
          <w:b w:val="0"/>
          <w:vertAlign w:val="superscript"/>
        </w:rPr>
        <w:t>1</w:t>
      </w:r>
      <w:r w:rsidR="00752904" w:rsidRPr="00C87519">
        <w:rPr>
          <w:b w:val="0"/>
        </w:rPr>
        <w:t xml:space="preserve"> ir</w:t>
      </w:r>
      <w:r w:rsidR="000E0B83" w:rsidRPr="00C87519">
        <w:rPr>
          <w:b w:val="0"/>
        </w:rPr>
        <w:t xml:space="preserve"> 15</w:t>
      </w:r>
      <w:r w:rsidR="00C73C19" w:rsidRPr="00C87519">
        <w:rPr>
          <w:b w:val="0"/>
          <w:vertAlign w:val="superscript"/>
        </w:rPr>
        <w:t xml:space="preserve">2 </w:t>
      </w:r>
      <w:r w:rsidR="00B14712" w:rsidRPr="00C87519">
        <w:rPr>
          <w:b w:val="0"/>
        </w:rPr>
        <w:t>dalyse</w:t>
      </w:r>
      <w:r w:rsidR="00935C9D" w:rsidRPr="00C87519">
        <w:rPr>
          <w:b w:val="0"/>
        </w:rPr>
        <w:t xml:space="preserve"> nustat</w:t>
      </w:r>
      <w:r w:rsidR="00362A86" w:rsidRPr="00C87519">
        <w:rPr>
          <w:b w:val="0"/>
        </w:rPr>
        <w:t xml:space="preserve">omi </w:t>
      </w:r>
      <w:r w:rsidR="00935C9D" w:rsidRPr="00C87519">
        <w:rPr>
          <w:b w:val="0"/>
        </w:rPr>
        <w:t>reikalavim</w:t>
      </w:r>
      <w:r w:rsidR="00362A86" w:rsidRPr="00C87519">
        <w:rPr>
          <w:b w:val="0"/>
        </w:rPr>
        <w:t>ai</w:t>
      </w:r>
      <w:r w:rsidR="00935C9D" w:rsidRPr="00C87519">
        <w:rPr>
          <w:b w:val="0"/>
        </w:rPr>
        <w:t xml:space="preserve"> šiam leidimui gauti.</w:t>
      </w:r>
    </w:p>
    <w:p w14:paraId="3CF3A7D5" w14:textId="3DFE8E33" w:rsidR="00424BE8" w:rsidRDefault="00424BE8" w:rsidP="00424BE8">
      <w:pPr>
        <w:pStyle w:val="doc-ti"/>
        <w:tabs>
          <w:tab w:val="left" w:pos="993"/>
        </w:tabs>
        <w:spacing w:before="0" w:after="0"/>
        <w:ind w:firstLine="709"/>
        <w:jc w:val="both"/>
        <w:rPr>
          <w:b w:val="0"/>
        </w:rPr>
      </w:pPr>
      <w:r>
        <w:rPr>
          <w:b w:val="0"/>
        </w:rPr>
        <w:t>EEĮ projekte</w:t>
      </w:r>
      <w:r w:rsidR="005E1AC5">
        <w:rPr>
          <w:b w:val="0"/>
        </w:rPr>
        <w:t xml:space="preserve"> (galiojančio įstatymo 16 straipsnio pakeitimas)</w:t>
      </w:r>
      <w:r>
        <w:rPr>
          <w:b w:val="0"/>
        </w:rPr>
        <w:t xml:space="preserve"> siūloma atsisakyti leidimo plėtoti elektros energijos gamybos pajėgumus išdavimo</w:t>
      </w:r>
      <w:r w:rsidRPr="00424BE8">
        <w:rPr>
          <w:b w:val="0"/>
        </w:rPr>
        <w:t xml:space="preserve">, </w:t>
      </w:r>
      <w:r w:rsidRPr="00424BE8">
        <w:rPr>
          <w:b w:val="0"/>
          <w:spacing w:val="-2"/>
        </w:rPr>
        <w:t xml:space="preserve">jeigu numatoma ant </w:t>
      </w:r>
      <w:r w:rsidRPr="00424BE8">
        <w:rPr>
          <w:b w:val="0"/>
          <w:color w:val="000000"/>
        </w:rPr>
        <w:t>pastato statyti ar į pastatą integruoti saulės šviesos energijos elektrinę.</w:t>
      </w:r>
      <w:r w:rsidRPr="00424BE8">
        <w:rPr>
          <w:b w:val="0"/>
          <w:spacing w:val="-2"/>
        </w:rPr>
        <w:t xml:space="preserve"> Tokiu atveju asmuo </w:t>
      </w:r>
      <w:r w:rsidRPr="00424BE8">
        <w:rPr>
          <w:b w:val="0"/>
          <w:color w:val="000000"/>
          <w:spacing w:val="-2"/>
        </w:rPr>
        <w:t>Veiklos elektros energetikos sektoriuje leidimų išdavimo taisyklėse nustatyta tvarka privalės</w:t>
      </w:r>
      <w:r w:rsidRPr="00424BE8">
        <w:rPr>
          <w:b w:val="0"/>
          <w:color w:val="000000"/>
        </w:rPr>
        <w:t xml:space="preserve"> informuoti apie tai Tarybą ir pateikti Tarybai statybą leidžiantį dokumentą, jei toks reikalingas</w:t>
      </w:r>
      <w:r>
        <w:rPr>
          <w:b w:val="0"/>
          <w:color w:val="000000"/>
        </w:rPr>
        <w:t>. Šiuo pakeitimu siekiama sumažinti administracinę naštą</w:t>
      </w:r>
      <w:r w:rsidR="009F7639">
        <w:rPr>
          <w:b w:val="0"/>
          <w:color w:val="000000"/>
        </w:rPr>
        <w:t xml:space="preserve"> gaunant </w:t>
      </w:r>
      <w:r w:rsidR="005E1AC5">
        <w:rPr>
          <w:b w:val="0"/>
          <w:color w:val="000000"/>
        </w:rPr>
        <w:t>leidimą</w:t>
      </w:r>
      <w:r w:rsidR="005E1AC5" w:rsidRPr="005E1AC5">
        <w:rPr>
          <w:b w:val="0"/>
        </w:rPr>
        <w:t xml:space="preserve"> </w:t>
      </w:r>
      <w:r w:rsidR="005E1AC5">
        <w:rPr>
          <w:b w:val="0"/>
        </w:rPr>
        <w:t>plėtoti elektros energijos gamybos pajėgumus.</w:t>
      </w:r>
    </w:p>
    <w:p w14:paraId="3D7DF818" w14:textId="5807C27F" w:rsidR="00ED1AEF" w:rsidRPr="00C87519" w:rsidRDefault="0086465D" w:rsidP="00C87519">
      <w:pPr>
        <w:pStyle w:val="doc-ti"/>
        <w:tabs>
          <w:tab w:val="left" w:pos="993"/>
        </w:tabs>
        <w:spacing w:before="0" w:after="0"/>
        <w:ind w:firstLine="709"/>
        <w:jc w:val="both"/>
        <w:rPr>
          <w:b w:val="0"/>
        </w:rPr>
      </w:pPr>
      <w:r w:rsidRPr="00C87519">
        <w:rPr>
          <w:b w:val="0"/>
        </w:rPr>
        <w:t xml:space="preserve">Įtvirtinus EEĮ projekte </w:t>
      </w:r>
      <w:r w:rsidR="00B26327" w:rsidRPr="00C87519">
        <w:rPr>
          <w:b w:val="0"/>
        </w:rPr>
        <w:t xml:space="preserve">nuostatas, pagal kurias </w:t>
      </w:r>
      <w:r w:rsidR="00ED48C2" w:rsidRPr="00C87519">
        <w:rPr>
          <w:b w:val="0"/>
        </w:rPr>
        <w:t>T</w:t>
      </w:r>
      <w:r w:rsidR="00B26327" w:rsidRPr="00C87519">
        <w:rPr>
          <w:b w:val="0"/>
        </w:rPr>
        <w:t xml:space="preserve">aryba, o ne Vyriausybė tvirtintų </w:t>
      </w:r>
      <w:r w:rsidR="00BB1389" w:rsidRPr="00C87519">
        <w:rPr>
          <w:b w:val="0"/>
        </w:rPr>
        <w:t xml:space="preserve">Veiklos elektros energetikos sektoriuje leidimų išdavimo taisykles, </w:t>
      </w:r>
      <w:r w:rsidR="00ED48C2" w:rsidRPr="00C87519">
        <w:rPr>
          <w:b w:val="0"/>
        </w:rPr>
        <w:t>T</w:t>
      </w:r>
      <w:r w:rsidR="00BB1389" w:rsidRPr="00C87519">
        <w:rPr>
          <w:b w:val="0"/>
        </w:rPr>
        <w:t xml:space="preserve">arybai būtų </w:t>
      </w:r>
      <w:r w:rsidR="0051002A" w:rsidRPr="00C87519">
        <w:rPr>
          <w:b w:val="0"/>
        </w:rPr>
        <w:t xml:space="preserve">suteikta teisė </w:t>
      </w:r>
      <w:r w:rsidR="00706730" w:rsidRPr="00C87519">
        <w:rPr>
          <w:b w:val="0"/>
        </w:rPr>
        <w:t>nustatyti</w:t>
      </w:r>
      <w:r w:rsidR="00DB4187" w:rsidRPr="00C87519">
        <w:rPr>
          <w:b w:val="0"/>
        </w:rPr>
        <w:t xml:space="preserve"> leidimų išdavimo, galiojimo sustabdymo, </w:t>
      </w:r>
      <w:r w:rsidR="00B21530" w:rsidRPr="00C87519">
        <w:rPr>
          <w:b w:val="0"/>
        </w:rPr>
        <w:t>le</w:t>
      </w:r>
      <w:r w:rsidR="003B78C4" w:rsidRPr="00C87519">
        <w:rPr>
          <w:b w:val="0"/>
        </w:rPr>
        <w:t>idimų galiojimo panaikinimo</w:t>
      </w:r>
      <w:r w:rsidR="00582744" w:rsidRPr="00C87519">
        <w:rPr>
          <w:b w:val="0"/>
        </w:rPr>
        <w:t>, keitimo, tikslinimo procedūras</w:t>
      </w:r>
      <w:r w:rsidR="000D064D" w:rsidRPr="00C87519">
        <w:rPr>
          <w:b w:val="0"/>
        </w:rPr>
        <w:t xml:space="preserve"> ir tvarkas savarankiškai</w:t>
      </w:r>
      <w:r w:rsidR="009A01E2" w:rsidRPr="00C87519">
        <w:rPr>
          <w:b w:val="0"/>
        </w:rPr>
        <w:t xml:space="preserve">. </w:t>
      </w:r>
      <w:r w:rsidR="00163287" w:rsidRPr="00C87519">
        <w:rPr>
          <w:b w:val="0"/>
        </w:rPr>
        <w:t>Tai suteiktų galimyb</w:t>
      </w:r>
      <w:r w:rsidR="00225CEF">
        <w:rPr>
          <w:b w:val="0"/>
        </w:rPr>
        <w:t>ę</w:t>
      </w:r>
      <w:r w:rsidR="00163287" w:rsidRPr="00C87519">
        <w:rPr>
          <w:b w:val="0"/>
        </w:rPr>
        <w:t xml:space="preserve"> </w:t>
      </w:r>
      <w:r w:rsidR="00ED48C2" w:rsidRPr="00C87519">
        <w:rPr>
          <w:b w:val="0"/>
        </w:rPr>
        <w:t>T</w:t>
      </w:r>
      <w:r w:rsidR="00E477B8" w:rsidRPr="00C87519">
        <w:rPr>
          <w:b w:val="0"/>
        </w:rPr>
        <w:t xml:space="preserve">arybai greičiau </w:t>
      </w:r>
      <w:r w:rsidR="00A672FF" w:rsidRPr="00C87519">
        <w:rPr>
          <w:b w:val="0"/>
        </w:rPr>
        <w:t>reaguoti į praktikoje pasitaikančias problemas, susijusias su leidimų išdavimu</w:t>
      </w:r>
      <w:r w:rsidR="00225CEF">
        <w:rPr>
          <w:b w:val="0"/>
        </w:rPr>
        <w:t>,</w:t>
      </w:r>
      <w:r w:rsidR="00A672FF" w:rsidRPr="00C87519">
        <w:rPr>
          <w:b w:val="0"/>
        </w:rPr>
        <w:t xml:space="preserve"> bei </w:t>
      </w:r>
      <w:r w:rsidR="00430574" w:rsidRPr="00C87519">
        <w:rPr>
          <w:b w:val="0"/>
        </w:rPr>
        <w:t>nedelsiant</w:t>
      </w:r>
      <w:r w:rsidR="00172370">
        <w:rPr>
          <w:b w:val="0"/>
        </w:rPr>
        <w:t xml:space="preserve"> reaguoti į jas, priimant </w:t>
      </w:r>
      <w:r w:rsidR="00225CEF">
        <w:rPr>
          <w:b w:val="0"/>
        </w:rPr>
        <w:t>atitinkamus nurodytų taisyklių pakeitimus</w:t>
      </w:r>
      <w:r w:rsidR="00F33CAB">
        <w:rPr>
          <w:b w:val="0"/>
        </w:rPr>
        <w:t xml:space="preserve"> tokiu būd</w:t>
      </w:r>
      <w:r w:rsidR="00BE3BF1">
        <w:rPr>
          <w:b w:val="0"/>
        </w:rPr>
        <w:t>u</w:t>
      </w:r>
      <w:r w:rsidR="00F33CAB">
        <w:rPr>
          <w:b w:val="0"/>
        </w:rPr>
        <w:t xml:space="preserve"> užkertant </w:t>
      </w:r>
      <w:r w:rsidR="00F626DF">
        <w:rPr>
          <w:b w:val="0"/>
        </w:rPr>
        <w:t xml:space="preserve">kelią galimybėms </w:t>
      </w:r>
      <w:r w:rsidR="00835899">
        <w:rPr>
          <w:b w:val="0"/>
        </w:rPr>
        <w:t>analogiškais atvejais skirtingai interpretuoti leidimų išdavimo taisykles</w:t>
      </w:r>
      <w:r w:rsidR="00DC60CF" w:rsidRPr="00C87519">
        <w:rPr>
          <w:b w:val="0"/>
        </w:rPr>
        <w:t>.</w:t>
      </w:r>
    </w:p>
    <w:p w14:paraId="5DF34389" w14:textId="4643BAE6" w:rsidR="00455349" w:rsidRPr="00A32438" w:rsidRDefault="006D06A6" w:rsidP="00811DFD">
      <w:pPr>
        <w:pStyle w:val="doc-ti"/>
        <w:tabs>
          <w:tab w:val="left" w:pos="993"/>
        </w:tabs>
        <w:spacing w:before="0" w:after="0"/>
        <w:jc w:val="both"/>
        <w:rPr>
          <w:b w:val="0"/>
          <w:color w:val="000000"/>
        </w:rPr>
      </w:pPr>
      <w:r w:rsidRPr="00C87519">
        <w:rPr>
          <w:b w:val="0"/>
        </w:rPr>
        <w:tab/>
      </w:r>
      <w:r w:rsidR="00767245" w:rsidRPr="00C87519">
        <w:rPr>
          <w:b w:val="0"/>
        </w:rPr>
        <w:t>G</w:t>
      </w:r>
      <w:r w:rsidR="00C663B1" w:rsidRPr="00C87519">
        <w:rPr>
          <w:b w:val="0"/>
        </w:rPr>
        <w:t xml:space="preserve">aliojančiame Energetikos įstatymo </w:t>
      </w:r>
      <w:r w:rsidR="00BD76B1" w:rsidRPr="00C87519">
        <w:rPr>
          <w:b w:val="0"/>
        </w:rPr>
        <w:t>21</w:t>
      </w:r>
      <w:r w:rsidR="00BD76B1" w:rsidRPr="006318F8">
        <w:rPr>
          <w:b w:val="0"/>
        </w:rPr>
        <w:t xml:space="preserve"> straipsnyje išdėstyti</w:t>
      </w:r>
      <w:r w:rsidR="00767245" w:rsidRPr="00DE2373">
        <w:rPr>
          <w:b w:val="0"/>
        </w:rPr>
        <w:t xml:space="preserve"> </w:t>
      </w:r>
      <w:r w:rsidR="00767245" w:rsidRPr="00847458">
        <w:rPr>
          <w:b w:val="0"/>
        </w:rPr>
        <w:t xml:space="preserve">leidimų </w:t>
      </w:r>
      <w:r w:rsidR="00767245" w:rsidRPr="00DE2373">
        <w:rPr>
          <w:b w:val="0"/>
          <w:bCs w:val="0"/>
          <w:color w:val="000000"/>
        </w:rPr>
        <w:t xml:space="preserve">keitimo, galiojimo </w:t>
      </w:r>
      <w:r w:rsidR="00767245" w:rsidRPr="008036B0">
        <w:rPr>
          <w:b w:val="0"/>
          <w:color w:val="000000"/>
        </w:rPr>
        <w:t>sustabdymo, galiojimo sustabdymo panaikinimo ir leidimo galiojimo panaikinimo pagrind</w:t>
      </w:r>
      <w:r w:rsidR="00767245" w:rsidRPr="00971EAB">
        <w:rPr>
          <w:b w:val="0"/>
          <w:bCs w:val="0"/>
          <w:color w:val="000000"/>
        </w:rPr>
        <w:t>ai, kurie gali būti taikomi išduot</w:t>
      </w:r>
      <w:r w:rsidR="00FA4286">
        <w:rPr>
          <w:b w:val="0"/>
          <w:bCs w:val="0"/>
          <w:color w:val="000000"/>
        </w:rPr>
        <w:t>om</w:t>
      </w:r>
      <w:r w:rsidR="00767245" w:rsidRPr="00971EAB">
        <w:rPr>
          <w:b w:val="0"/>
          <w:bCs w:val="0"/>
          <w:color w:val="000000"/>
        </w:rPr>
        <w:t>s l</w:t>
      </w:r>
      <w:r w:rsidR="00885104" w:rsidRPr="00CB2C1D">
        <w:rPr>
          <w:b w:val="0"/>
          <w:color w:val="000000"/>
        </w:rPr>
        <w:t>icencijoms, leidimams ir a</w:t>
      </w:r>
      <w:r w:rsidR="00885104" w:rsidRPr="00D938B3">
        <w:rPr>
          <w:b w:val="0"/>
          <w:color w:val="000000"/>
        </w:rPr>
        <w:t xml:space="preserve">testatams. </w:t>
      </w:r>
      <w:r w:rsidR="00B15807" w:rsidRPr="00B9428F">
        <w:rPr>
          <w:b w:val="0"/>
          <w:bCs w:val="0"/>
          <w:color w:val="000000"/>
        </w:rPr>
        <w:t>Atsižvelgiant į tai, ka</w:t>
      </w:r>
      <w:r w:rsidR="00154B8E" w:rsidRPr="00174341">
        <w:rPr>
          <w:b w:val="0"/>
          <w:bCs w:val="0"/>
          <w:color w:val="000000"/>
        </w:rPr>
        <w:t xml:space="preserve">d Energetikos įstatyme nustatyti </w:t>
      </w:r>
      <w:r w:rsidR="00273D6E" w:rsidRPr="003970F4">
        <w:rPr>
          <w:b w:val="0"/>
          <w:color w:val="000000"/>
        </w:rPr>
        <w:t xml:space="preserve">licencijų, leidimų ir atestatų </w:t>
      </w:r>
      <w:r w:rsidR="00273D6E" w:rsidRPr="002528D9">
        <w:rPr>
          <w:b w:val="0"/>
          <w:color w:val="000000"/>
        </w:rPr>
        <w:t xml:space="preserve">keitimo, galiojimo sustabdymo, galiojimo sustabdymo panaikinimo ir leidimo galiojimo panaikinimo </w:t>
      </w:r>
      <w:r w:rsidR="00273D6E" w:rsidRPr="00204214">
        <w:rPr>
          <w:b w:val="0"/>
          <w:bCs w:val="0"/>
          <w:color w:val="000000"/>
        </w:rPr>
        <w:t xml:space="preserve">principai, </w:t>
      </w:r>
      <w:r w:rsidR="00063F6A" w:rsidRPr="005A462A">
        <w:rPr>
          <w:b w:val="0"/>
          <w:color w:val="000000"/>
        </w:rPr>
        <w:t>tikslinga aiškiai reglamentuoti, kurie</w:t>
      </w:r>
      <w:r w:rsidR="00541A44" w:rsidRPr="005A462A">
        <w:rPr>
          <w:b w:val="0"/>
          <w:color w:val="000000"/>
        </w:rPr>
        <w:t xml:space="preserve"> principai yra taikytini veiklos elektros energetikos sektoriu</w:t>
      </w:r>
      <w:r w:rsidR="00541A44" w:rsidRPr="00B912ED">
        <w:rPr>
          <w:b w:val="0"/>
          <w:bCs w:val="0"/>
          <w:color w:val="000000"/>
        </w:rPr>
        <w:t xml:space="preserve">je leidimams. </w:t>
      </w:r>
      <w:r w:rsidR="00D15444" w:rsidRPr="00351F6A">
        <w:rPr>
          <w:b w:val="0"/>
        </w:rPr>
        <w:t>EEĮ projekte</w:t>
      </w:r>
      <w:r w:rsidR="00D15444" w:rsidRPr="0022129C">
        <w:rPr>
          <w:b w:val="0"/>
        </w:rPr>
        <w:t xml:space="preserve"> </w:t>
      </w:r>
      <w:r w:rsidR="005C5103" w:rsidRPr="0022129C">
        <w:rPr>
          <w:b w:val="0"/>
        </w:rPr>
        <w:t>7 straipsnio 4 dalies</w:t>
      </w:r>
      <w:r w:rsidR="005C5103" w:rsidRPr="00C87519">
        <w:rPr>
          <w:b w:val="0"/>
        </w:rPr>
        <w:t xml:space="preserve"> pakeitimu siekiama nustatyti, kad </w:t>
      </w:r>
      <w:r w:rsidR="00D858CD" w:rsidRPr="00C87519">
        <w:rPr>
          <w:b w:val="0"/>
        </w:rPr>
        <w:t>Veiklos elektros energetikos sektoriuje leidimų išdavimo taisyklėse būtų nustatyt</w:t>
      </w:r>
      <w:r w:rsidR="00275CC4" w:rsidRPr="00C87519">
        <w:rPr>
          <w:b w:val="0"/>
        </w:rPr>
        <w:t>a Energetikos</w:t>
      </w:r>
      <w:r w:rsidR="00D858CD" w:rsidRPr="00C87519">
        <w:rPr>
          <w:b w:val="0"/>
        </w:rPr>
        <w:t xml:space="preserve"> </w:t>
      </w:r>
      <w:r w:rsidR="00602A04" w:rsidRPr="00C87519">
        <w:rPr>
          <w:b w:val="0"/>
        </w:rPr>
        <w:t>į</w:t>
      </w:r>
      <w:r w:rsidR="00D858CD" w:rsidRPr="00C87519">
        <w:rPr>
          <w:b w:val="0"/>
        </w:rPr>
        <w:t>staty</w:t>
      </w:r>
      <w:r w:rsidR="00275CC4" w:rsidRPr="00C87519">
        <w:rPr>
          <w:b w:val="0"/>
        </w:rPr>
        <w:t>m</w:t>
      </w:r>
      <w:r w:rsidR="00C85FD6" w:rsidRPr="00C87519">
        <w:rPr>
          <w:b w:val="0"/>
        </w:rPr>
        <w:t>o 21</w:t>
      </w:r>
      <w:r w:rsidR="00C85FD6" w:rsidRPr="006318F8">
        <w:rPr>
          <w:b w:val="0"/>
        </w:rPr>
        <w:t xml:space="preserve"> straipsnyje</w:t>
      </w:r>
      <w:r w:rsidR="00275CC4" w:rsidRPr="00DE2373">
        <w:rPr>
          <w:b w:val="0"/>
        </w:rPr>
        <w:t xml:space="preserve"> išdėstytų</w:t>
      </w:r>
      <w:r w:rsidR="00C85FD6" w:rsidRPr="00847458">
        <w:rPr>
          <w:b w:val="0"/>
        </w:rPr>
        <w:t xml:space="preserve"> leidimų </w:t>
      </w:r>
      <w:r w:rsidRPr="00DE2373">
        <w:rPr>
          <w:b w:val="0"/>
          <w:bCs w:val="0"/>
          <w:color w:val="000000"/>
        </w:rPr>
        <w:t xml:space="preserve">keitimo, galiojimo sustabdymo, galiojimo sustabdymo panaikinimo ir leidimo </w:t>
      </w:r>
      <w:r w:rsidRPr="008036B0">
        <w:rPr>
          <w:b w:val="0"/>
          <w:color w:val="000000"/>
        </w:rPr>
        <w:t>galiojimo panaikinimo pagrindų</w:t>
      </w:r>
      <w:r w:rsidR="00275CC4" w:rsidRPr="00971EAB">
        <w:rPr>
          <w:b w:val="0"/>
        </w:rPr>
        <w:t xml:space="preserve"> </w:t>
      </w:r>
      <w:r w:rsidRPr="008C36DC">
        <w:rPr>
          <w:b w:val="0"/>
        </w:rPr>
        <w:t>taikymo</w:t>
      </w:r>
      <w:r w:rsidR="005C3077" w:rsidRPr="00C04481">
        <w:rPr>
          <w:b w:val="0"/>
        </w:rPr>
        <w:t xml:space="preserve"> tvarka</w:t>
      </w:r>
      <w:r w:rsidR="002461FA" w:rsidRPr="00B9428F">
        <w:rPr>
          <w:b w:val="0"/>
        </w:rPr>
        <w:t>, t. y. įstatym</w:t>
      </w:r>
      <w:r w:rsidR="00C93EAB">
        <w:rPr>
          <w:b w:val="0"/>
        </w:rPr>
        <w:t>o</w:t>
      </w:r>
      <w:r w:rsidR="002461FA" w:rsidRPr="00B9428F">
        <w:rPr>
          <w:b w:val="0"/>
        </w:rPr>
        <w:t xml:space="preserve"> </w:t>
      </w:r>
      <w:r w:rsidR="00C93EAB" w:rsidRPr="00B9428F">
        <w:rPr>
          <w:b w:val="0"/>
        </w:rPr>
        <w:t>įgyvendina</w:t>
      </w:r>
      <w:r w:rsidR="00C93EAB">
        <w:rPr>
          <w:b w:val="0"/>
        </w:rPr>
        <w:t>majame</w:t>
      </w:r>
      <w:r w:rsidR="00C93EAB" w:rsidRPr="00B9428F">
        <w:rPr>
          <w:b w:val="0"/>
        </w:rPr>
        <w:t xml:space="preserve"> </w:t>
      </w:r>
      <w:r w:rsidR="002461FA" w:rsidRPr="00B9428F">
        <w:rPr>
          <w:b w:val="0"/>
        </w:rPr>
        <w:t xml:space="preserve">teisės akte būtų aiškiai </w:t>
      </w:r>
      <w:r w:rsidR="005A1597" w:rsidRPr="00D938B3">
        <w:rPr>
          <w:b w:val="0"/>
        </w:rPr>
        <w:t>reglamentuot</w:t>
      </w:r>
      <w:r w:rsidR="005A1597" w:rsidRPr="00A03E0A">
        <w:rPr>
          <w:b w:val="0"/>
        </w:rPr>
        <w:t>a</w:t>
      </w:r>
      <w:r w:rsidR="007F4565" w:rsidRPr="00174341">
        <w:rPr>
          <w:b w:val="0"/>
        </w:rPr>
        <w:t xml:space="preserve">s leidimų </w:t>
      </w:r>
      <w:r w:rsidR="002461FA" w:rsidRPr="003970F4">
        <w:rPr>
          <w:b w:val="0"/>
        </w:rPr>
        <w:t xml:space="preserve"> </w:t>
      </w:r>
      <w:r w:rsidR="00E60139" w:rsidRPr="003970F4">
        <w:rPr>
          <w:b w:val="0"/>
          <w:color w:val="000000"/>
        </w:rPr>
        <w:t xml:space="preserve">keitimo, galiojimo sustabdymo, galiojimo sustabdymo panaikinimo ir leidimo galiojimo panaikinimo procesas, procedūros, kurias turės atlikti </w:t>
      </w:r>
      <w:r w:rsidR="00ED48C2" w:rsidRPr="005A462A">
        <w:rPr>
          <w:b w:val="0"/>
          <w:color w:val="000000"/>
        </w:rPr>
        <w:t>T</w:t>
      </w:r>
      <w:r w:rsidR="00E60139" w:rsidRPr="00B912ED">
        <w:rPr>
          <w:b w:val="0"/>
          <w:bCs w:val="0"/>
          <w:color w:val="000000"/>
        </w:rPr>
        <w:t>aryba.</w:t>
      </w:r>
    </w:p>
    <w:p w14:paraId="54902196" w14:textId="0F86AAC0" w:rsidR="00557897" w:rsidRPr="00C87519" w:rsidRDefault="00AB1CC4" w:rsidP="00557897">
      <w:pPr>
        <w:pStyle w:val="doc-ti"/>
        <w:tabs>
          <w:tab w:val="left" w:pos="993"/>
        </w:tabs>
        <w:spacing w:before="0" w:after="0"/>
        <w:ind w:firstLine="709"/>
        <w:jc w:val="both"/>
        <w:rPr>
          <w:b w:val="0"/>
          <w:bCs w:val="0"/>
        </w:rPr>
      </w:pPr>
      <w:r w:rsidRPr="003970F4">
        <w:rPr>
          <w:b w:val="0"/>
        </w:rPr>
        <w:lastRenderedPageBreak/>
        <w:t xml:space="preserve">EEĮ projekte įtvirtinus </w:t>
      </w:r>
      <w:r w:rsidR="00B850F9" w:rsidRPr="002528D9">
        <w:rPr>
          <w:b w:val="0"/>
        </w:rPr>
        <w:t>sąlyg</w:t>
      </w:r>
      <w:r w:rsidR="00B05185" w:rsidRPr="00204214">
        <w:rPr>
          <w:b w:val="0"/>
          <w:bCs w:val="0"/>
        </w:rPr>
        <w:t>ą</w:t>
      </w:r>
      <w:r w:rsidR="00B850F9" w:rsidRPr="005A462A">
        <w:rPr>
          <w:b w:val="0"/>
        </w:rPr>
        <w:t xml:space="preserve">, kad </w:t>
      </w:r>
      <w:r w:rsidR="00B05185" w:rsidRPr="00B912ED">
        <w:rPr>
          <w:b w:val="0"/>
          <w:bCs w:val="0"/>
        </w:rPr>
        <w:t xml:space="preserve">aukciono laimėtojui neturint atlikto </w:t>
      </w:r>
      <w:r w:rsidR="00B05185" w:rsidRPr="00351F6A">
        <w:rPr>
          <w:b w:val="0"/>
          <w:bCs w:val="0"/>
        </w:rPr>
        <w:t>poveikio aplinkai vertinimo, kurio reikia pagal galiojančias teisės aktų nuostatas,</w:t>
      </w:r>
      <w:r w:rsidR="00B05185" w:rsidRPr="00C87519">
        <w:rPr>
          <w:b w:val="0"/>
          <w:bCs w:val="0"/>
        </w:rPr>
        <w:t xml:space="preserve"> </w:t>
      </w:r>
      <w:r w:rsidR="00B850F9" w:rsidRPr="00C87519">
        <w:rPr>
          <w:b w:val="0"/>
          <w:bCs w:val="0"/>
        </w:rPr>
        <w:t xml:space="preserve">leidimo plėtoti </w:t>
      </w:r>
      <w:r w:rsidR="007C3E08" w:rsidRPr="00C87519">
        <w:rPr>
          <w:b w:val="0"/>
          <w:bCs w:val="0"/>
        </w:rPr>
        <w:t>išdavim</w:t>
      </w:r>
      <w:r w:rsidR="00B05185" w:rsidRPr="00C87519">
        <w:rPr>
          <w:b w:val="0"/>
          <w:bCs w:val="0"/>
        </w:rPr>
        <w:t>o terminas</w:t>
      </w:r>
      <w:r w:rsidR="007C3E08" w:rsidRPr="00C87519">
        <w:rPr>
          <w:b w:val="0"/>
          <w:bCs w:val="0"/>
        </w:rPr>
        <w:t xml:space="preserve"> pratęsiamas tiek, kiek </w:t>
      </w:r>
      <w:r w:rsidR="00234C9C" w:rsidRPr="00C87519">
        <w:rPr>
          <w:b w:val="0"/>
          <w:bCs w:val="0"/>
        </w:rPr>
        <w:t>trunka poveikio aplinkai vertinimo procedūra</w:t>
      </w:r>
      <w:r w:rsidR="00C93EAB">
        <w:rPr>
          <w:b w:val="0"/>
          <w:bCs w:val="0"/>
        </w:rPr>
        <w:t>,</w:t>
      </w:r>
      <w:r w:rsidR="00234C9C" w:rsidRPr="00C87519">
        <w:rPr>
          <w:b w:val="0"/>
          <w:bCs w:val="0"/>
        </w:rPr>
        <w:t xml:space="preserve"> – iki 24 mėnes</w:t>
      </w:r>
      <w:r w:rsidR="0083603D" w:rsidRPr="00C87519">
        <w:rPr>
          <w:b w:val="0"/>
          <w:bCs w:val="0"/>
        </w:rPr>
        <w:t xml:space="preserve">ių, </w:t>
      </w:r>
      <w:r w:rsidR="004044B5" w:rsidRPr="00C87519">
        <w:rPr>
          <w:b w:val="0"/>
          <w:bCs w:val="0"/>
        </w:rPr>
        <w:t xml:space="preserve">gamintojui </w:t>
      </w:r>
      <w:r w:rsidR="00D06E85" w:rsidRPr="00C87519">
        <w:rPr>
          <w:b w:val="0"/>
          <w:bCs w:val="0"/>
        </w:rPr>
        <w:t>suteik</w:t>
      </w:r>
      <w:r w:rsidR="001F7384">
        <w:rPr>
          <w:b w:val="0"/>
          <w:bCs w:val="0"/>
        </w:rPr>
        <w:t>iama</w:t>
      </w:r>
      <w:r w:rsidR="00D06E85" w:rsidRPr="00C87519">
        <w:rPr>
          <w:b w:val="0"/>
          <w:bCs w:val="0"/>
        </w:rPr>
        <w:t xml:space="preserve"> pakankamai laiko atlikti poveikio aplinkai vertinimą</w:t>
      </w:r>
      <w:r w:rsidR="0083603D" w:rsidRPr="00C87519">
        <w:rPr>
          <w:b w:val="0"/>
          <w:bCs w:val="0"/>
        </w:rPr>
        <w:t xml:space="preserve">, jei </w:t>
      </w:r>
      <w:r w:rsidR="006E2C0B" w:rsidRPr="00C87519">
        <w:rPr>
          <w:b w:val="0"/>
          <w:bCs w:val="0"/>
        </w:rPr>
        <w:t>atrankos dėl poveikio vertinimo išvad</w:t>
      </w:r>
      <w:r w:rsidR="00053114" w:rsidRPr="00C87519">
        <w:rPr>
          <w:b w:val="0"/>
          <w:bCs w:val="0"/>
        </w:rPr>
        <w:t>oje b</w:t>
      </w:r>
      <w:r w:rsidR="00E93F1D" w:rsidRPr="00C87519">
        <w:rPr>
          <w:b w:val="0"/>
          <w:bCs w:val="0"/>
        </w:rPr>
        <w:t>ūtų</w:t>
      </w:r>
      <w:r w:rsidR="00611EAC" w:rsidRPr="00C87519">
        <w:rPr>
          <w:b w:val="0"/>
          <w:bCs w:val="0"/>
        </w:rPr>
        <w:t xml:space="preserve"> nurodytas toks vertinimo poreikis</w:t>
      </w:r>
      <w:r w:rsidR="00C93EAB">
        <w:rPr>
          <w:b w:val="0"/>
          <w:bCs w:val="0"/>
        </w:rPr>
        <w:t>,</w:t>
      </w:r>
      <w:r w:rsidR="005C0019" w:rsidRPr="00C87519">
        <w:rPr>
          <w:b w:val="0"/>
          <w:bCs w:val="0"/>
        </w:rPr>
        <w:t xml:space="preserve"> </w:t>
      </w:r>
      <w:r w:rsidR="00C93EAB">
        <w:rPr>
          <w:b w:val="0"/>
          <w:bCs w:val="0"/>
        </w:rPr>
        <w:t>taip pat</w:t>
      </w:r>
      <w:r w:rsidR="005C0019" w:rsidRPr="00C87519">
        <w:rPr>
          <w:b w:val="0"/>
          <w:bCs w:val="0"/>
        </w:rPr>
        <w:t xml:space="preserve"> </w:t>
      </w:r>
      <w:r w:rsidR="00743AB8" w:rsidRPr="00C87519">
        <w:rPr>
          <w:b w:val="0"/>
          <w:bCs w:val="0"/>
        </w:rPr>
        <w:t xml:space="preserve">sumažinama administracinė našta gamintojams ir </w:t>
      </w:r>
      <w:r w:rsidR="000524AC" w:rsidRPr="00C87519">
        <w:rPr>
          <w:b w:val="0"/>
          <w:bCs w:val="0"/>
        </w:rPr>
        <w:t>valstybinėms institucijoms, ka</w:t>
      </w:r>
      <w:r w:rsidR="00C61D86" w:rsidRPr="00C87519">
        <w:rPr>
          <w:b w:val="0"/>
          <w:bCs w:val="0"/>
        </w:rPr>
        <w:t>dangi būtų išvengta situacijų, kada gamintojai dėl tokios atrankos išvados kreipiasi į teismą,</w:t>
      </w:r>
    </w:p>
    <w:p w14:paraId="54D5D84E" w14:textId="1A3E3CB4" w:rsidR="00811DFD" w:rsidRPr="00C87519" w:rsidRDefault="0058277A" w:rsidP="00557897">
      <w:pPr>
        <w:pStyle w:val="doc-ti"/>
        <w:tabs>
          <w:tab w:val="left" w:pos="993"/>
        </w:tabs>
        <w:spacing w:before="0" w:after="0"/>
        <w:ind w:firstLine="709"/>
        <w:jc w:val="both"/>
        <w:rPr>
          <w:b w:val="0"/>
          <w:bCs w:val="0"/>
        </w:rPr>
      </w:pPr>
      <w:r w:rsidRPr="00C87519">
        <w:rPr>
          <w:b w:val="0"/>
          <w:bCs w:val="0"/>
        </w:rPr>
        <w:t xml:space="preserve">EEĮ projekte įtvirtinus nuostatas, kad </w:t>
      </w:r>
      <w:r w:rsidR="0069483F" w:rsidRPr="00C87519">
        <w:rPr>
          <w:b w:val="0"/>
          <w:bCs w:val="0"/>
        </w:rPr>
        <w:t>elektros energijos iš atsinaujinančių išteklių gamintoja</w:t>
      </w:r>
      <w:r w:rsidR="00C84C16" w:rsidRPr="00C87519">
        <w:rPr>
          <w:b w:val="0"/>
          <w:bCs w:val="0"/>
        </w:rPr>
        <w:t xml:space="preserve">ms </w:t>
      </w:r>
      <w:r w:rsidR="003A5254" w:rsidRPr="00C87519">
        <w:rPr>
          <w:b w:val="0"/>
          <w:bCs w:val="0"/>
        </w:rPr>
        <w:t xml:space="preserve">parduodant elektros energiją pagal </w:t>
      </w:r>
      <w:r w:rsidR="00764691">
        <w:rPr>
          <w:b w:val="0"/>
          <w:bCs w:val="0"/>
        </w:rPr>
        <w:t xml:space="preserve">atsinaujinančių išteklių elektros energijos </w:t>
      </w:r>
      <w:r w:rsidR="003A5254" w:rsidRPr="00C87519">
        <w:rPr>
          <w:b w:val="0"/>
          <w:bCs w:val="0"/>
        </w:rPr>
        <w:t xml:space="preserve">pirkimo–pardavimo </w:t>
      </w:r>
      <w:r w:rsidR="003B7D48" w:rsidRPr="00C87519">
        <w:rPr>
          <w:b w:val="0"/>
          <w:bCs w:val="0"/>
        </w:rPr>
        <w:t>sutartis vartotojas nemokėtų VIAP lėšų</w:t>
      </w:r>
      <w:r w:rsidR="0009310B" w:rsidRPr="00C87519">
        <w:rPr>
          <w:b w:val="0"/>
          <w:bCs w:val="0"/>
        </w:rPr>
        <w:t xml:space="preserve">, </w:t>
      </w:r>
      <w:r w:rsidR="002204B4" w:rsidRPr="00C87519">
        <w:rPr>
          <w:b w:val="0"/>
          <w:bCs w:val="0"/>
        </w:rPr>
        <w:t xml:space="preserve">gamintojai ir vartotojai būtų skatinami sudarinėti </w:t>
      </w:r>
      <w:r w:rsidR="00247C32">
        <w:rPr>
          <w:b w:val="0"/>
          <w:bCs w:val="0"/>
        </w:rPr>
        <w:t>šias</w:t>
      </w:r>
      <w:r w:rsidR="002204B4" w:rsidRPr="00C87519">
        <w:rPr>
          <w:b w:val="0"/>
          <w:bCs w:val="0"/>
        </w:rPr>
        <w:t xml:space="preserve"> sutartis, taip mažinant VIAP lėšų poreikį, kadangi gamintojai nedalyvautų aukcionuose ir nepasinaudotų kitomis skatinimo priemonėmis.</w:t>
      </w:r>
      <w:r w:rsidR="007021C8">
        <w:rPr>
          <w:b w:val="0"/>
          <w:bCs w:val="0"/>
        </w:rPr>
        <w:t xml:space="preserve"> </w:t>
      </w:r>
      <w:r w:rsidR="00250DEF">
        <w:rPr>
          <w:b w:val="0"/>
          <w:bCs w:val="0"/>
        </w:rPr>
        <w:t>Sąlyga, kad išimtimi pasinaudoti gali tik asmenys, negavę valstybės paramos</w:t>
      </w:r>
      <w:r w:rsidR="00D11D0A">
        <w:rPr>
          <w:b w:val="0"/>
          <w:bCs w:val="0"/>
        </w:rPr>
        <w:t>,</w:t>
      </w:r>
      <w:r w:rsidR="00250DEF">
        <w:rPr>
          <w:b w:val="0"/>
          <w:bCs w:val="0"/>
        </w:rPr>
        <w:t xml:space="preserve"> nustatyta siekiant išvengti dvigubo finansavimo ir </w:t>
      </w:r>
      <w:r w:rsidR="00C07FA5">
        <w:rPr>
          <w:b w:val="0"/>
          <w:bCs w:val="0"/>
        </w:rPr>
        <w:t xml:space="preserve">nepažeisti </w:t>
      </w:r>
      <w:r w:rsidR="00B456DF" w:rsidRPr="00B456DF">
        <w:rPr>
          <w:b w:val="0"/>
          <w:bCs w:val="0"/>
        </w:rPr>
        <w:t>Sutarties dėl Europos Sąjungos veikimo</w:t>
      </w:r>
      <w:r w:rsidR="00B456DF">
        <w:rPr>
          <w:b w:val="0"/>
          <w:bCs w:val="0"/>
        </w:rPr>
        <w:t>.</w:t>
      </w:r>
      <w:r w:rsidR="00B456DF" w:rsidRPr="00B456DF">
        <w:rPr>
          <w:b w:val="0"/>
          <w:bCs w:val="0"/>
        </w:rPr>
        <w:t> </w:t>
      </w:r>
      <w:r w:rsidR="004340F2">
        <w:rPr>
          <w:b w:val="0"/>
          <w:bCs w:val="0"/>
        </w:rPr>
        <w:t>Atsižvelgiant į tai, kad ši</w:t>
      </w:r>
      <w:r w:rsidR="008768FD">
        <w:rPr>
          <w:b w:val="0"/>
          <w:bCs w:val="0"/>
        </w:rPr>
        <w:t>a</w:t>
      </w:r>
      <w:r w:rsidR="004340F2">
        <w:rPr>
          <w:b w:val="0"/>
          <w:bCs w:val="0"/>
        </w:rPr>
        <w:t xml:space="preserve"> siūlom</w:t>
      </w:r>
      <w:r w:rsidR="008768FD">
        <w:rPr>
          <w:b w:val="0"/>
          <w:bCs w:val="0"/>
        </w:rPr>
        <w:t>a išimtimi galės pasinaudoti ir juridiniai asmenys</w:t>
      </w:r>
      <w:r w:rsidR="00497BDD">
        <w:rPr>
          <w:b w:val="0"/>
          <w:bCs w:val="0"/>
        </w:rPr>
        <w:t>, š</w:t>
      </w:r>
      <w:r w:rsidR="00D11D0A">
        <w:rPr>
          <w:b w:val="0"/>
          <w:bCs w:val="0"/>
        </w:rPr>
        <w:t>i</w:t>
      </w:r>
      <w:r w:rsidR="00497BDD">
        <w:rPr>
          <w:b w:val="0"/>
          <w:bCs w:val="0"/>
        </w:rPr>
        <w:t xml:space="preserve"> siūloma</w:t>
      </w:r>
      <w:r w:rsidR="004340F2">
        <w:rPr>
          <w:b w:val="0"/>
          <w:bCs w:val="0"/>
        </w:rPr>
        <w:t xml:space="preserve"> </w:t>
      </w:r>
      <w:r w:rsidR="00B456DF">
        <w:rPr>
          <w:b w:val="0"/>
          <w:bCs w:val="0"/>
        </w:rPr>
        <w:t xml:space="preserve">išimtis </w:t>
      </w:r>
      <w:r w:rsidR="004340F2">
        <w:rPr>
          <w:b w:val="0"/>
          <w:bCs w:val="0"/>
        </w:rPr>
        <w:t>derin</w:t>
      </w:r>
      <w:r w:rsidR="00B456DF">
        <w:rPr>
          <w:b w:val="0"/>
          <w:bCs w:val="0"/>
        </w:rPr>
        <w:t>ama</w:t>
      </w:r>
      <w:r w:rsidR="004340F2">
        <w:rPr>
          <w:b w:val="0"/>
          <w:bCs w:val="0"/>
        </w:rPr>
        <w:t xml:space="preserve"> su </w:t>
      </w:r>
      <w:r w:rsidR="00001F77">
        <w:rPr>
          <w:b w:val="0"/>
          <w:bCs w:val="0"/>
        </w:rPr>
        <w:t>Europos Komisija</w:t>
      </w:r>
      <w:r w:rsidR="00880DF3">
        <w:rPr>
          <w:b w:val="0"/>
          <w:bCs w:val="0"/>
        </w:rPr>
        <w:t>, todėl jos įsigaliojimas numatomas tik gavus Europos Sąjungos pritarimą</w:t>
      </w:r>
      <w:r w:rsidR="00497BDD">
        <w:rPr>
          <w:b w:val="0"/>
          <w:bCs w:val="0"/>
        </w:rPr>
        <w:t>.</w:t>
      </w:r>
    </w:p>
    <w:p w14:paraId="4EACB68A" w14:textId="0C70B1CE" w:rsidR="00DE67F2" w:rsidRPr="00C87519" w:rsidRDefault="00DE67F2" w:rsidP="00C87519">
      <w:pPr>
        <w:pStyle w:val="doc-ti"/>
        <w:tabs>
          <w:tab w:val="left" w:pos="993"/>
        </w:tabs>
        <w:spacing w:before="0" w:after="0"/>
        <w:ind w:firstLine="709"/>
        <w:jc w:val="both"/>
        <w:rPr>
          <w:b w:val="0"/>
          <w:bCs w:val="0"/>
        </w:rPr>
      </w:pPr>
      <w:r w:rsidRPr="00C87519">
        <w:rPr>
          <w:b w:val="0"/>
          <w:bCs w:val="0"/>
        </w:rPr>
        <w:t xml:space="preserve">EEĮ projekte įtvirtinus nuostatą, kad ketinimų protokolą pasirašo ir prievolių įvykdymo užtikrinimą pateikia ir elektrinių </w:t>
      </w:r>
      <w:r w:rsidR="001308FD" w:rsidRPr="00C87519">
        <w:rPr>
          <w:b w:val="0"/>
          <w:bCs w:val="0"/>
        </w:rPr>
        <w:t xml:space="preserve">jūrinėje teritorijoje plėtotojai, būtų užtikrinta, kad konkurso laimėtojai </w:t>
      </w:r>
      <w:r w:rsidR="00507FC8" w:rsidRPr="00C87519">
        <w:rPr>
          <w:b w:val="0"/>
          <w:bCs w:val="0"/>
        </w:rPr>
        <w:t xml:space="preserve">įsipareigos pastatyti </w:t>
      </w:r>
      <w:r w:rsidR="00D124F6" w:rsidRPr="00C87519">
        <w:rPr>
          <w:b w:val="0"/>
          <w:bCs w:val="0"/>
        </w:rPr>
        <w:t>reikiamos galios elektrinę.</w:t>
      </w:r>
    </w:p>
    <w:p w14:paraId="1EEBFB2E" w14:textId="413D02F5" w:rsidR="0021105E" w:rsidRPr="00C87519" w:rsidRDefault="00811DFD" w:rsidP="00A44B0D">
      <w:pPr>
        <w:pStyle w:val="doc-ti"/>
        <w:tabs>
          <w:tab w:val="left" w:pos="993"/>
        </w:tabs>
        <w:spacing w:before="0" w:after="0"/>
        <w:jc w:val="both"/>
        <w:rPr>
          <w:b w:val="0"/>
          <w:bCs w:val="0"/>
        </w:rPr>
      </w:pPr>
      <w:r w:rsidRPr="00C87519">
        <w:rPr>
          <w:b w:val="0"/>
          <w:bCs w:val="0"/>
        </w:rPr>
        <w:tab/>
      </w:r>
    </w:p>
    <w:p w14:paraId="6CB4EC40" w14:textId="77777777" w:rsidR="000E2016" w:rsidRPr="00C87519" w:rsidRDefault="000E2016" w:rsidP="00620AE6">
      <w:pPr>
        <w:ind w:firstLine="709"/>
        <w:jc w:val="both"/>
      </w:pPr>
    </w:p>
    <w:p w14:paraId="4DD09309" w14:textId="1E033592" w:rsidR="003A0E4C" w:rsidRPr="00C87519" w:rsidRDefault="003A0E4C" w:rsidP="000D60C3">
      <w:pPr>
        <w:pStyle w:val="Style29"/>
        <w:widowControl/>
        <w:tabs>
          <w:tab w:val="left" w:pos="360"/>
        </w:tabs>
        <w:spacing w:line="240" w:lineRule="auto"/>
        <w:ind w:firstLine="709"/>
        <w:rPr>
          <w:b/>
          <w:bCs/>
        </w:rPr>
      </w:pPr>
      <w:r w:rsidRPr="00C87519">
        <w:rPr>
          <w:b/>
          <w:bCs/>
        </w:rPr>
        <w:t>5. Numatomo teisinio reguliavimo poveikio vertinimo rezultatai (jeigu rengiant įstatym</w:t>
      </w:r>
      <w:r w:rsidR="00E050CA" w:rsidRPr="00C87519">
        <w:rPr>
          <w:b/>
          <w:bCs/>
        </w:rPr>
        <w:t>ų</w:t>
      </w:r>
      <w:r w:rsidRPr="00C87519">
        <w:rPr>
          <w:b/>
          <w:bCs/>
        </w:rPr>
        <w:t xml:space="preserve"> projekt</w:t>
      </w:r>
      <w:r w:rsidR="00E050CA" w:rsidRPr="00C87519">
        <w:rPr>
          <w:b/>
          <w:bCs/>
        </w:rPr>
        <w:t>us</w:t>
      </w:r>
      <w:r w:rsidRPr="00C87519">
        <w:rPr>
          <w:b/>
          <w:bCs/>
        </w:rPr>
        <w:t xml:space="preserve"> toks vertinimas turi būti atliktas ir jo rezultatai nepateikiami atskiru dokumentu), galimos neigiamos priimt</w:t>
      </w:r>
      <w:r w:rsidR="00E050CA" w:rsidRPr="00C87519">
        <w:rPr>
          <w:b/>
          <w:bCs/>
        </w:rPr>
        <w:t>ų</w:t>
      </w:r>
      <w:r w:rsidRPr="00C87519">
        <w:rPr>
          <w:b/>
          <w:bCs/>
        </w:rPr>
        <w:t xml:space="preserve"> įstatym</w:t>
      </w:r>
      <w:r w:rsidR="00E050CA" w:rsidRPr="00C87519">
        <w:rPr>
          <w:b/>
          <w:bCs/>
        </w:rPr>
        <w:t>ų</w:t>
      </w:r>
      <w:r w:rsidRPr="00C87519">
        <w:rPr>
          <w:b/>
          <w:bCs/>
        </w:rPr>
        <w:t xml:space="preserve"> pasekmės ir kokių priemonių reikėtų imtis, kad tokių pasekmių būtų išvengta</w:t>
      </w:r>
    </w:p>
    <w:p w14:paraId="55A5A9B1" w14:textId="267B36F7" w:rsidR="003A0E4C" w:rsidRPr="00C87519" w:rsidRDefault="003A0E4C" w:rsidP="000D60C3">
      <w:pPr>
        <w:pStyle w:val="Style29"/>
        <w:widowControl/>
        <w:tabs>
          <w:tab w:val="left" w:pos="360"/>
        </w:tabs>
        <w:spacing w:line="240" w:lineRule="auto"/>
        <w:ind w:firstLine="709"/>
        <w:rPr>
          <w:bCs/>
        </w:rPr>
      </w:pPr>
      <w:r w:rsidRPr="00C87519">
        <w:rPr>
          <w:bCs/>
        </w:rPr>
        <w:t xml:space="preserve">Priėmus </w:t>
      </w:r>
      <w:r w:rsidR="003B34E5" w:rsidRPr="00C87519">
        <w:rPr>
          <w:bCs/>
        </w:rPr>
        <w:t>Į</w:t>
      </w:r>
      <w:r w:rsidRPr="00C87519">
        <w:rPr>
          <w:bCs/>
        </w:rPr>
        <w:t>statym</w:t>
      </w:r>
      <w:r w:rsidR="003B34E5" w:rsidRPr="00C87519">
        <w:rPr>
          <w:bCs/>
        </w:rPr>
        <w:t>ų</w:t>
      </w:r>
      <w:r w:rsidRPr="00C87519">
        <w:rPr>
          <w:bCs/>
        </w:rPr>
        <w:t xml:space="preserve"> projekt</w:t>
      </w:r>
      <w:r w:rsidR="003B34E5" w:rsidRPr="00C87519">
        <w:rPr>
          <w:bCs/>
        </w:rPr>
        <w:t>us</w:t>
      </w:r>
      <w:r w:rsidR="00425B45" w:rsidRPr="00C87519">
        <w:rPr>
          <w:bCs/>
        </w:rPr>
        <w:t>,</w:t>
      </w:r>
      <w:r w:rsidRPr="00C87519">
        <w:rPr>
          <w:bCs/>
        </w:rPr>
        <w:t xml:space="preserve"> neigiamų pasekmių nenumatoma.</w:t>
      </w:r>
      <w:r w:rsidR="00FE5010" w:rsidRPr="00C87519">
        <w:rPr>
          <w:bCs/>
        </w:rPr>
        <w:t xml:space="preserve"> </w:t>
      </w:r>
    </w:p>
    <w:p w14:paraId="4F6BDAF1" w14:textId="77777777" w:rsidR="003A0E4C" w:rsidRPr="00C87519" w:rsidRDefault="003A0E4C" w:rsidP="000D60C3">
      <w:pPr>
        <w:pStyle w:val="Style29"/>
        <w:widowControl/>
        <w:tabs>
          <w:tab w:val="left" w:pos="360"/>
        </w:tabs>
        <w:spacing w:line="240" w:lineRule="auto"/>
        <w:ind w:firstLine="709"/>
        <w:rPr>
          <w:bCs/>
        </w:rPr>
      </w:pPr>
    </w:p>
    <w:p w14:paraId="77BB421D" w14:textId="3C86E847" w:rsidR="003A0E4C" w:rsidRPr="00C87519" w:rsidRDefault="003A0E4C" w:rsidP="000D60C3">
      <w:pPr>
        <w:pStyle w:val="Style29"/>
        <w:widowControl/>
        <w:tabs>
          <w:tab w:val="left" w:pos="360"/>
        </w:tabs>
        <w:spacing w:line="240" w:lineRule="auto"/>
        <w:ind w:firstLine="709"/>
      </w:pPr>
      <w:r w:rsidRPr="00C87519">
        <w:rPr>
          <w:b/>
        </w:rPr>
        <w:t>6. Kokią įtaką priimt</w:t>
      </w:r>
      <w:r w:rsidR="00E050CA" w:rsidRPr="00C87519">
        <w:rPr>
          <w:b/>
        </w:rPr>
        <w:t>i</w:t>
      </w:r>
      <w:r w:rsidRPr="00C87519">
        <w:rPr>
          <w:b/>
        </w:rPr>
        <w:t xml:space="preserve"> įstatyma</w:t>
      </w:r>
      <w:r w:rsidR="00E050CA" w:rsidRPr="00C87519">
        <w:rPr>
          <w:b/>
        </w:rPr>
        <w:t>i</w:t>
      </w:r>
      <w:r w:rsidRPr="00C87519">
        <w:rPr>
          <w:b/>
        </w:rPr>
        <w:t xml:space="preserve"> turės kriminogeninei situacijai, korupcijai.</w:t>
      </w:r>
    </w:p>
    <w:p w14:paraId="65E44852" w14:textId="245341D7" w:rsidR="003A0E4C" w:rsidRPr="00C87519" w:rsidRDefault="00226A15" w:rsidP="000D60C3">
      <w:pPr>
        <w:pStyle w:val="Style11"/>
        <w:widowControl/>
        <w:tabs>
          <w:tab w:val="left" w:pos="360"/>
        </w:tabs>
        <w:spacing w:line="240" w:lineRule="auto"/>
        <w:ind w:firstLine="709"/>
        <w:jc w:val="left"/>
        <w:rPr>
          <w:rStyle w:val="FontStyle36"/>
          <w:sz w:val="24"/>
          <w:szCs w:val="24"/>
        </w:rPr>
      </w:pPr>
      <w:r w:rsidRPr="00C87519">
        <w:rPr>
          <w:rStyle w:val="FontStyle36"/>
          <w:sz w:val="24"/>
          <w:szCs w:val="24"/>
        </w:rPr>
        <w:t>Priimt</w:t>
      </w:r>
      <w:r w:rsidR="00E050CA" w:rsidRPr="00C87519">
        <w:rPr>
          <w:rStyle w:val="FontStyle36"/>
          <w:sz w:val="24"/>
          <w:szCs w:val="24"/>
        </w:rPr>
        <w:t>i</w:t>
      </w:r>
      <w:r w:rsidRPr="00C87519">
        <w:rPr>
          <w:rStyle w:val="FontStyle36"/>
          <w:sz w:val="24"/>
          <w:szCs w:val="24"/>
        </w:rPr>
        <w:t xml:space="preserve"> įstatyma</w:t>
      </w:r>
      <w:r w:rsidR="00E050CA" w:rsidRPr="00C87519">
        <w:rPr>
          <w:rStyle w:val="FontStyle36"/>
          <w:sz w:val="24"/>
          <w:szCs w:val="24"/>
        </w:rPr>
        <w:t>i</w:t>
      </w:r>
      <w:r w:rsidRPr="00C87519">
        <w:rPr>
          <w:rStyle w:val="FontStyle36"/>
          <w:sz w:val="24"/>
          <w:szCs w:val="24"/>
        </w:rPr>
        <w:t xml:space="preserve"> neturės neigiamos įtakos kriminogeninei situacijai ir korupcijai.</w:t>
      </w:r>
    </w:p>
    <w:p w14:paraId="01B76050" w14:textId="77777777" w:rsidR="003A0E4C" w:rsidRPr="00C87519" w:rsidRDefault="003A0E4C" w:rsidP="000D60C3">
      <w:pPr>
        <w:pStyle w:val="Style11"/>
        <w:widowControl/>
        <w:tabs>
          <w:tab w:val="left" w:pos="360"/>
        </w:tabs>
        <w:spacing w:line="240" w:lineRule="auto"/>
        <w:ind w:firstLine="709"/>
        <w:jc w:val="left"/>
        <w:rPr>
          <w:rStyle w:val="FontStyle36"/>
          <w:sz w:val="24"/>
          <w:szCs w:val="24"/>
        </w:rPr>
      </w:pPr>
    </w:p>
    <w:p w14:paraId="16BD2699" w14:textId="757EB073" w:rsidR="0039422A" w:rsidRPr="00C87519" w:rsidRDefault="003A0E4C" w:rsidP="00C718CE">
      <w:pPr>
        <w:pStyle w:val="Style11"/>
        <w:widowControl/>
        <w:tabs>
          <w:tab w:val="left" w:pos="360"/>
          <w:tab w:val="left" w:pos="709"/>
        </w:tabs>
        <w:spacing w:line="240" w:lineRule="auto"/>
        <w:ind w:firstLine="709"/>
        <w:jc w:val="left"/>
      </w:pPr>
      <w:r w:rsidRPr="00C87519">
        <w:rPr>
          <w:b/>
        </w:rPr>
        <w:t>7. Kaip įstatym</w:t>
      </w:r>
      <w:r w:rsidR="00E050CA" w:rsidRPr="00C87519">
        <w:rPr>
          <w:b/>
        </w:rPr>
        <w:t>ų</w:t>
      </w:r>
      <w:r w:rsidRPr="00C87519">
        <w:rPr>
          <w:b/>
        </w:rPr>
        <w:t xml:space="preserve"> įgyvendinimas atsilieps verslo sąlygoms ir jo plėtrai.</w:t>
      </w:r>
    </w:p>
    <w:p w14:paraId="6EC9126E" w14:textId="03B6F9A2" w:rsidR="00543484" w:rsidRPr="00C87519" w:rsidRDefault="00362A86" w:rsidP="00503AD9">
      <w:pPr>
        <w:pStyle w:val="Style29"/>
        <w:widowControl/>
        <w:tabs>
          <w:tab w:val="left" w:pos="360"/>
        </w:tabs>
        <w:spacing w:line="240" w:lineRule="auto"/>
        <w:ind w:firstLine="709"/>
      </w:pPr>
      <w:r w:rsidRPr="00C87519">
        <w:t>AIEĮ projektu numatomas teisinis reguliavimas susiję</w:t>
      </w:r>
      <w:r w:rsidR="00CC66B3" w:rsidRPr="00C87519">
        <w:t>s su teisės VšĮ Lietuvos energetikos agentūra</w:t>
      </w:r>
      <w:r w:rsidR="000B5D64">
        <w:t>i</w:t>
      </w:r>
      <w:r w:rsidR="00CC66B3" w:rsidRPr="00C87519">
        <w:t xml:space="preserve"> suteikimu </w:t>
      </w:r>
      <w:r w:rsidRPr="00C87519">
        <w:t>konsultuot</w:t>
      </w:r>
      <w:r w:rsidR="00503AD9" w:rsidRPr="00C87519">
        <w:t>i</w:t>
      </w:r>
      <w:r w:rsidRPr="00C87519">
        <w:t xml:space="preserve"> asmenis, siekiančius vykdyti veiklą elektros energetikos sektoriuje, visais klausimais, susijusiais su atsinaujinančius išteklius naudojančių elektrinių įrengimu ir statyb</w:t>
      </w:r>
      <w:r w:rsidR="00C46BE4" w:rsidRPr="00C87519">
        <w:t>a</w:t>
      </w:r>
      <w:r w:rsidRPr="00C87519">
        <w:t>,</w:t>
      </w:r>
      <w:r w:rsidR="00503AD9" w:rsidRPr="00C87519">
        <w:t xml:space="preserve"> </w:t>
      </w:r>
      <w:r w:rsidR="00C46BE4" w:rsidRPr="00C87519">
        <w:t>turės</w:t>
      </w:r>
      <w:r w:rsidR="00002156" w:rsidRPr="00C87519">
        <w:t xml:space="preserve"> teigiamą poveikį atsinaujinančių išteklių naudojimo plėtrai. Tikėtina, kad aiškumas dėl galimybių plėtoti atsinaujinančius išteklius naudojančias elektrines</w:t>
      </w:r>
      <w:r w:rsidR="006C6AB8" w:rsidRPr="00C87519">
        <w:t>, informacij</w:t>
      </w:r>
      <w:r w:rsidR="00C13E5F" w:rsidRPr="00C87519">
        <w:t>os</w:t>
      </w:r>
      <w:r w:rsidR="006C6AB8" w:rsidRPr="00C87519">
        <w:t xml:space="preserve"> apie veikimo būdus (gaminti elektros energiją savo reikmėms, pardavimui)</w:t>
      </w:r>
      <w:r w:rsidR="002A076B" w:rsidRPr="00C87519">
        <w:t xml:space="preserve">, </w:t>
      </w:r>
      <w:r w:rsidR="005237E9" w:rsidRPr="00C87519">
        <w:t xml:space="preserve">informacijos apie </w:t>
      </w:r>
      <w:r w:rsidR="00C13E5F" w:rsidRPr="00C87519">
        <w:t>paramos gavimo galimyb</w:t>
      </w:r>
      <w:r w:rsidR="005237E9" w:rsidRPr="00C87519">
        <w:t>e</w:t>
      </w:r>
      <w:r w:rsidR="00C13E5F" w:rsidRPr="00C87519">
        <w:t xml:space="preserve">s suteikimas </w:t>
      </w:r>
      <w:r w:rsidR="002A076B" w:rsidRPr="00C87519">
        <w:t xml:space="preserve">padės tiek fiziniams, tiek juridiniams asmenims priimti sprendimus </w:t>
      </w:r>
      <w:r w:rsidR="004D490E" w:rsidRPr="00C87519">
        <w:t xml:space="preserve">imtis veiklos </w:t>
      </w:r>
      <w:r w:rsidR="00074126" w:rsidRPr="00C87519">
        <w:t xml:space="preserve">elektros energetikos sektoriuje </w:t>
      </w:r>
      <w:r w:rsidR="004D490E" w:rsidRPr="00C87519">
        <w:t xml:space="preserve">ir dėl to padidės </w:t>
      </w:r>
      <w:r w:rsidR="00543484" w:rsidRPr="00C87519">
        <w:t xml:space="preserve">atsinaujinančių išteklių naudojimo mastas. </w:t>
      </w:r>
    </w:p>
    <w:p w14:paraId="0678670D" w14:textId="333CF77D" w:rsidR="00663A69" w:rsidRPr="00C87519" w:rsidRDefault="00663A69" w:rsidP="00680E28">
      <w:pPr>
        <w:ind w:firstLine="709"/>
        <w:jc w:val="both"/>
        <w:rPr>
          <w:b/>
          <w:bCs/>
          <w:color w:val="000000"/>
        </w:rPr>
      </w:pPr>
      <w:r w:rsidRPr="00C87519">
        <w:rPr>
          <w:color w:val="000000"/>
        </w:rPr>
        <w:t>AIEĮ projekte siūlomas teisinis reguliavimas suteiks</w:t>
      </w:r>
      <w:r w:rsidRPr="00C87519">
        <w:t xml:space="preserve"> perdavimo sistemos operatoriui teisę atlikti reikalingus perdavimo tinklų ir elektros tinklams eksploatuoti reikalingų elektros įrenginių, objektų ir </w:t>
      </w:r>
      <w:r w:rsidR="00E714DD" w:rsidRPr="00C87519">
        <w:t xml:space="preserve">transformatorių </w:t>
      </w:r>
      <w:r w:rsidRPr="00C87519">
        <w:t xml:space="preserve">pastotės Baltijos jūroje projektavimo, plėtros, modernizavimo darbus, o asmenims, kurie sieks plėtoti elektrines Lietuvos </w:t>
      </w:r>
      <w:r w:rsidR="00E714DD" w:rsidRPr="00C87519">
        <w:t>jūrinėje teritorijoje</w:t>
      </w:r>
      <w:r w:rsidRPr="00C87519">
        <w:t>, užtikrintumą, kad perdavimo tinklai bus parengti elektrinių prijungimui, kai to reikės</w:t>
      </w:r>
      <w:r w:rsidR="00456246">
        <w:t>,</w:t>
      </w:r>
      <w:r w:rsidRPr="00C87519">
        <w:t xml:space="preserve"> ir už tai nereikės papildomai mokėti.</w:t>
      </w:r>
      <w:r w:rsidR="00680E28" w:rsidRPr="00C87519">
        <w:rPr>
          <w:b/>
          <w:bCs/>
        </w:rPr>
        <w:t xml:space="preserve"> </w:t>
      </w:r>
      <w:r w:rsidR="00680E28" w:rsidRPr="00C87519">
        <w:t>Numatoma, kad siūlomas pakeitimas</w:t>
      </w:r>
      <w:r w:rsidR="00680E28" w:rsidRPr="00C87519">
        <w:rPr>
          <w:rFonts w:eastAsia="Calibri"/>
          <w:color w:val="000000"/>
        </w:rPr>
        <w:t xml:space="preserve"> prisidės prie palankios investicinės aplinkos Lietuvoje sukūrimo, strateginių Lietuvos energetikos sektoriaus tikslų įgyvendinimo, taip pat sudary</w:t>
      </w:r>
      <w:r w:rsidR="00E714DD" w:rsidRPr="00C87519">
        <w:rPr>
          <w:rFonts w:eastAsia="Calibri"/>
          <w:color w:val="000000"/>
        </w:rPr>
        <w:t>s</w:t>
      </w:r>
      <w:r w:rsidR="00680E28" w:rsidRPr="00C87519">
        <w:rPr>
          <w:rFonts w:eastAsia="Calibri"/>
          <w:color w:val="000000"/>
        </w:rPr>
        <w:t xml:space="preserve"> sąlygas </w:t>
      </w:r>
      <w:r w:rsidR="000F52ED" w:rsidRPr="00C87519">
        <w:rPr>
          <w:rFonts w:eastAsia="Calibri"/>
          <w:color w:val="000000"/>
        </w:rPr>
        <w:t>švelninti</w:t>
      </w:r>
      <w:r w:rsidR="00680E28" w:rsidRPr="00C87519">
        <w:rPr>
          <w:rFonts w:eastAsia="Calibri"/>
          <w:color w:val="000000"/>
        </w:rPr>
        <w:t xml:space="preserve"> klimato kait</w:t>
      </w:r>
      <w:r w:rsidR="000F52ED" w:rsidRPr="00C87519">
        <w:rPr>
          <w:rFonts w:eastAsia="Calibri"/>
          <w:color w:val="000000"/>
        </w:rPr>
        <w:t>ą</w:t>
      </w:r>
      <w:r w:rsidR="00680E28" w:rsidRPr="00C87519">
        <w:rPr>
          <w:rFonts w:eastAsia="Calibri"/>
          <w:color w:val="000000"/>
        </w:rPr>
        <w:t>.</w:t>
      </w:r>
    </w:p>
    <w:p w14:paraId="2DED60A2" w14:textId="44EF3E44" w:rsidR="0070756A" w:rsidRDefault="006318F8" w:rsidP="00503AD9">
      <w:pPr>
        <w:pStyle w:val="Style29"/>
        <w:widowControl/>
        <w:tabs>
          <w:tab w:val="left" w:pos="360"/>
        </w:tabs>
        <w:spacing w:line="240" w:lineRule="auto"/>
        <w:ind w:firstLine="709"/>
      </w:pPr>
      <w:r w:rsidRPr="006318F8">
        <w:t xml:space="preserve">AIEĮ projekte siūlomas </w:t>
      </w:r>
      <w:r>
        <w:t>papildymas dėl konkursų organizavimo procedūros elektrinėms, plėtojamoms jūrinėje teritorijoje</w:t>
      </w:r>
      <w:r w:rsidR="00C141C6">
        <w:t xml:space="preserve">, suteiks aiškumo investuotojams </w:t>
      </w:r>
      <w:r w:rsidR="00456246">
        <w:t xml:space="preserve">ir </w:t>
      </w:r>
      <w:r w:rsidR="00C141C6">
        <w:t>paskatins aktyvesnį jų dalyvavimą atsinaujinančių išteklių jūrinėje teritorijoje plėtroje</w:t>
      </w:r>
      <w:r w:rsidR="0031527B">
        <w:t xml:space="preserve">. </w:t>
      </w:r>
    </w:p>
    <w:p w14:paraId="45A92EE2" w14:textId="61B6895D" w:rsidR="00663A69" w:rsidRPr="006318F8" w:rsidRDefault="0070756A" w:rsidP="00503AD9">
      <w:pPr>
        <w:pStyle w:val="Style29"/>
        <w:widowControl/>
        <w:tabs>
          <w:tab w:val="left" w:pos="360"/>
        </w:tabs>
        <w:spacing w:line="240" w:lineRule="auto"/>
        <w:ind w:firstLine="709"/>
      </w:pPr>
      <w:r>
        <w:t xml:space="preserve">AIEĮ projekte siūlomas papildymas dėl kainos priedo išmokėjimo elektros energiją parduodant pagal </w:t>
      </w:r>
      <w:r w:rsidR="006C0F3E">
        <w:t>pirkimo</w:t>
      </w:r>
      <w:r w:rsidR="006C0F3E">
        <w:softHyphen/>
        <w:t>–pardavimo sutartis</w:t>
      </w:r>
      <w:r w:rsidR="0023744C">
        <w:t xml:space="preserve"> nėra patrauklus gamintojams, tačiau jis užtikrina, kad </w:t>
      </w:r>
      <w:r w:rsidR="00B25BBA">
        <w:t xml:space="preserve">pirkimo–pardavimo sutartys būtų sudaromos </w:t>
      </w:r>
      <w:r w:rsidR="00640721">
        <w:t>artimesnei rinkos kainai</w:t>
      </w:r>
      <w:r w:rsidR="00456246">
        <w:t>.</w:t>
      </w:r>
      <w:r w:rsidR="00640721">
        <w:t xml:space="preserve"> </w:t>
      </w:r>
      <w:r w:rsidR="00456246">
        <w:t xml:space="preserve">Tai </w:t>
      </w:r>
      <w:r w:rsidR="00D430CA">
        <w:t>nedidintų naštos vartotojams, kadangi būtų išmokama mažiau VIAP lėšų.</w:t>
      </w:r>
      <w:r w:rsidR="006318F8" w:rsidRPr="006318F8">
        <w:t xml:space="preserve"> </w:t>
      </w:r>
    </w:p>
    <w:p w14:paraId="05CC24B2" w14:textId="330DF803" w:rsidR="0000497B" w:rsidRDefault="000C04E2" w:rsidP="000C04E2">
      <w:pPr>
        <w:pStyle w:val="Style29"/>
        <w:widowControl/>
        <w:tabs>
          <w:tab w:val="left" w:pos="360"/>
        </w:tabs>
        <w:spacing w:line="240" w:lineRule="auto"/>
        <w:ind w:firstLine="709"/>
      </w:pPr>
      <w:r w:rsidRPr="00C87519">
        <w:lastRenderedPageBreak/>
        <w:t xml:space="preserve">EEĮ projekte numatoma </w:t>
      </w:r>
      <w:r w:rsidR="00362A86" w:rsidRPr="00C87519">
        <w:t>įtvirtinti naują rūšį leidimų – leidimą modernizuoti elektrin</w:t>
      </w:r>
      <w:r w:rsidRPr="00C87519">
        <w:t xml:space="preserve">ę. </w:t>
      </w:r>
      <w:r w:rsidR="00232D86" w:rsidRPr="00C87519">
        <w:t>Atsižvelgiant į tai, kad praktikoje pasitaiko atvej</w:t>
      </w:r>
      <w:r w:rsidR="004C0473" w:rsidRPr="00C87519">
        <w:t>ų</w:t>
      </w:r>
      <w:r w:rsidR="00232D86" w:rsidRPr="00C87519">
        <w:t>, kai elektrinę numatom</w:t>
      </w:r>
      <w:r w:rsidR="0000497B" w:rsidRPr="00C87519">
        <w:t>a</w:t>
      </w:r>
      <w:r w:rsidR="00232D86" w:rsidRPr="00C87519">
        <w:t xml:space="preserve"> modernizuoti ar rekonstruoti</w:t>
      </w:r>
      <w:r w:rsidR="004C0473" w:rsidRPr="00C87519">
        <w:t>,</w:t>
      </w:r>
      <w:r w:rsidR="00232D86" w:rsidRPr="00C87519">
        <w:t xml:space="preserve"> ir nėra aišku, kaip tą procesą atlikti</w:t>
      </w:r>
      <w:r w:rsidR="002A7CC3" w:rsidRPr="00C87519">
        <w:t>, EEĮ projekte numatom</w:t>
      </w:r>
      <w:r w:rsidR="00913741" w:rsidRPr="00C87519">
        <w:t>os procedūros šiam procesui atlikti. Tikim</w:t>
      </w:r>
      <w:r w:rsidR="004C0473" w:rsidRPr="00C87519">
        <w:t>a</w:t>
      </w:r>
      <w:r w:rsidR="00913741" w:rsidRPr="00C87519">
        <w:t xml:space="preserve">si, kad tai </w:t>
      </w:r>
      <w:r w:rsidR="004C0473" w:rsidRPr="00C87519">
        <w:t xml:space="preserve">suteiks </w:t>
      </w:r>
      <w:r w:rsidR="00913741" w:rsidRPr="00C87519">
        <w:t>aiškumo dėl elektrinių modernizavimo (rekonstravimo) proceso</w:t>
      </w:r>
      <w:r w:rsidR="00B37B18" w:rsidRPr="00C87519">
        <w:t xml:space="preserve"> ir užkirs kelią neigiamam poveikiui aplinkai ir visuomenės sveikatai atsirasti.</w:t>
      </w:r>
    </w:p>
    <w:p w14:paraId="440FAAEE" w14:textId="02E5DAEC" w:rsidR="00DE2373" w:rsidRPr="00DE2373" w:rsidRDefault="003F56B8" w:rsidP="000C04E2">
      <w:pPr>
        <w:pStyle w:val="Style29"/>
        <w:widowControl/>
        <w:tabs>
          <w:tab w:val="left" w:pos="360"/>
        </w:tabs>
        <w:spacing w:line="240" w:lineRule="auto"/>
        <w:ind w:firstLine="709"/>
      </w:pPr>
      <w:r>
        <w:t xml:space="preserve">EEĮ projekte </w:t>
      </w:r>
      <w:r w:rsidR="00744DD7">
        <w:t>nustačius, kad</w:t>
      </w:r>
      <w:r w:rsidR="00C513B8">
        <w:t xml:space="preserve"> </w:t>
      </w:r>
      <w:r w:rsidR="00B565DB">
        <w:t xml:space="preserve">pagal </w:t>
      </w:r>
      <w:r w:rsidR="00F073AF">
        <w:t xml:space="preserve">atsinaujinančių ištekli elektros energijos </w:t>
      </w:r>
      <w:r w:rsidR="00B565DB">
        <w:t>pirkimo–pardavimo sutartis galutiniam vartotojui parduot</w:t>
      </w:r>
      <w:r w:rsidR="00C04481">
        <w:t xml:space="preserve">ą elektros energiją </w:t>
      </w:r>
      <w:r w:rsidR="00C513B8">
        <w:t xml:space="preserve">nebūtų renkamos VIAP lėšos </w:t>
      </w:r>
      <w:r w:rsidR="00B9428F">
        <w:t>sudarytų palankesnes sąlygas atsinaujinančių gamintojas dalyvauti rinkoje ir sudaryti šias sutartis</w:t>
      </w:r>
      <w:r w:rsidR="00F13E9A">
        <w:t>, o taip pat mažintų VIAP lėšų poreikį.</w:t>
      </w:r>
    </w:p>
    <w:p w14:paraId="0D277242" w14:textId="288DAB0A" w:rsidR="0058398B" w:rsidRPr="00C87519" w:rsidRDefault="0058398B" w:rsidP="000C04E2">
      <w:pPr>
        <w:pStyle w:val="Style29"/>
        <w:widowControl/>
        <w:tabs>
          <w:tab w:val="left" w:pos="360"/>
        </w:tabs>
        <w:spacing w:line="240" w:lineRule="auto"/>
        <w:ind w:firstLine="709"/>
        <w:rPr>
          <w:color w:val="000000"/>
        </w:rPr>
      </w:pPr>
      <w:r w:rsidRPr="008C36DC">
        <w:t>EĮ projekte</w:t>
      </w:r>
      <w:r w:rsidR="00CF132D" w:rsidRPr="008C36DC">
        <w:t xml:space="preserve"> ir susijusi</w:t>
      </w:r>
      <w:r w:rsidR="00987BC2" w:rsidRPr="00C04481">
        <w:t>ame</w:t>
      </w:r>
      <w:r w:rsidR="00CF132D" w:rsidRPr="00C513B8">
        <w:t xml:space="preserve"> EEĮ projekt</w:t>
      </w:r>
      <w:r w:rsidR="00987BC2" w:rsidRPr="00C513B8">
        <w:t>e</w:t>
      </w:r>
      <w:r w:rsidRPr="00C513B8">
        <w:t xml:space="preserve"> siūloma </w:t>
      </w:r>
      <w:r w:rsidR="00CF132D" w:rsidRPr="00C513B8">
        <w:t xml:space="preserve">aiškiai reglamentuoti galimybes </w:t>
      </w:r>
      <w:r w:rsidR="00987BC2" w:rsidRPr="00C513B8">
        <w:t xml:space="preserve">keisti leidimuose plėtoti elektros energijos gamybos pajėgumus, leidimuose gaminti elektros energiją, leidimuose tiesti tiesioginę liniją, leidimuose </w:t>
      </w:r>
      <w:r w:rsidR="00670A23" w:rsidRPr="00A03E0A">
        <w:t>eksportuoti elektros energiją į valstybes, kurios nėra valstybės narės, ir</w:t>
      </w:r>
      <w:r w:rsidR="00670A23" w:rsidRPr="00174341">
        <w:t xml:space="preserve"> importuoti elektros energiją iš</w:t>
      </w:r>
      <w:r w:rsidR="00670A23" w:rsidRPr="00204214">
        <w:t xml:space="preserve"> valstybių, kurios nėra valstybės narės</w:t>
      </w:r>
      <w:r w:rsidR="004C0473" w:rsidRPr="002528D9">
        <w:t>,</w:t>
      </w:r>
      <w:r w:rsidR="00670A23" w:rsidRPr="00204214">
        <w:t xml:space="preserve"> nurodyt</w:t>
      </w:r>
      <w:r w:rsidR="004C0473" w:rsidRPr="005A462A">
        <w:t>os</w:t>
      </w:r>
      <w:r w:rsidR="00670A23" w:rsidRPr="00B912ED">
        <w:t xml:space="preserve"> veiklos vykdymo teritorij</w:t>
      </w:r>
      <w:r w:rsidR="004C0473" w:rsidRPr="00351F6A">
        <w:t>os</w:t>
      </w:r>
      <w:r w:rsidR="00D3515F" w:rsidRPr="0022129C">
        <w:t>. Šiuos</w:t>
      </w:r>
      <w:r w:rsidR="005C359C" w:rsidRPr="0022129C">
        <w:t>e</w:t>
      </w:r>
      <w:r w:rsidR="00D3515F" w:rsidRPr="0022129C">
        <w:t xml:space="preserve"> projektuose numatoma, kad</w:t>
      </w:r>
      <w:r w:rsidR="008A4B8C" w:rsidRPr="00C87519">
        <w:t xml:space="preserve"> pasikeitus veiklos vykdymo teritorijai </w:t>
      </w:r>
      <w:r w:rsidR="00D3515F" w:rsidRPr="00C87519">
        <w:t xml:space="preserve"> leidim</w:t>
      </w:r>
      <w:r w:rsidR="008A4B8C" w:rsidRPr="00C87519">
        <w:t>ai</w:t>
      </w:r>
      <w:r w:rsidR="00D3515F" w:rsidRPr="00C87519">
        <w:t xml:space="preserve"> gaminti elektros energiją ir leidim</w:t>
      </w:r>
      <w:r w:rsidR="008A4B8C" w:rsidRPr="00C87519">
        <w:t>ai</w:t>
      </w:r>
      <w:r w:rsidR="00D3515F" w:rsidRPr="00C87519">
        <w:t xml:space="preserve"> tiesti tiesioginę liniją </w:t>
      </w:r>
      <w:r w:rsidR="008A4B8C" w:rsidRPr="00C87519">
        <w:t>nekeičiami</w:t>
      </w:r>
      <w:r w:rsidR="004C1A27" w:rsidRPr="00C87519">
        <w:t xml:space="preserve">, o </w:t>
      </w:r>
      <w:r w:rsidR="004C1A27" w:rsidRPr="00C87519">
        <w:rPr>
          <w:color w:val="000000"/>
        </w:rPr>
        <w:t>leidima</w:t>
      </w:r>
      <w:bookmarkStart w:id="6" w:name="part_32e926c79c7045d4a03d9c82b30076e7"/>
      <w:bookmarkStart w:id="7" w:name="part_e15a50697e6f4c64ab256016bf9ac5b0"/>
      <w:bookmarkStart w:id="8" w:name="part_30b0964a1d7f49fdb859229cb449ef64"/>
      <w:bookmarkEnd w:id="6"/>
      <w:bookmarkEnd w:id="7"/>
      <w:bookmarkEnd w:id="8"/>
      <w:r w:rsidR="004C1A27" w:rsidRPr="00C87519">
        <w:rPr>
          <w:color w:val="000000"/>
        </w:rPr>
        <w:t xml:space="preserve">i  eksportuoti elektros energiją į valstybes, kurios nėra valstybės narės, ir </w:t>
      </w:r>
      <w:bookmarkStart w:id="9" w:name="part_292891bb51ff42b5979f124b9d74a437"/>
      <w:bookmarkEnd w:id="9"/>
      <w:r w:rsidR="004C1A27" w:rsidRPr="00C87519">
        <w:rPr>
          <w:color w:val="000000"/>
        </w:rPr>
        <w:t>importuoti elektros energiją iš valstybių, kurios nėra valstybės narės, keičiami pasikeitus leidime nurodytai eksporto ar importo valstybei</w:t>
      </w:r>
      <w:r w:rsidR="0071230B">
        <w:rPr>
          <w:color w:val="000000"/>
        </w:rPr>
        <w:t xml:space="preserve"> ir</w:t>
      </w:r>
      <w:r w:rsidR="004C1A27" w:rsidRPr="00C87519">
        <w:rPr>
          <w:color w:val="000000"/>
        </w:rPr>
        <w:t xml:space="preserve"> įver</w:t>
      </w:r>
      <w:r w:rsidR="00396AB0" w:rsidRPr="00C87519">
        <w:rPr>
          <w:color w:val="000000"/>
        </w:rPr>
        <w:t>tinus atitiktį reikalavimams, taikomiems šių leidimų išdavimui</w:t>
      </w:r>
      <w:r w:rsidR="004C1A27" w:rsidRPr="00C87519">
        <w:rPr>
          <w:color w:val="000000"/>
        </w:rPr>
        <w:t>.</w:t>
      </w:r>
      <w:r w:rsidR="004C1A27" w:rsidRPr="00C87519">
        <w:rPr>
          <w:b/>
          <w:bCs/>
          <w:color w:val="000000"/>
        </w:rPr>
        <w:t xml:space="preserve"> </w:t>
      </w:r>
      <w:r w:rsidR="00EE336E" w:rsidRPr="00C87519">
        <w:rPr>
          <w:color w:val="000000"/>
        </w:rPr>
        <w:t>Nesiūloma</w:t>
      </w:r>
      <w:r w:rsidR="006A286E" w:rsidRPr="00C87519">
        <w:rPr>
          <w:color w:val="000000"/>
        </w:rPr>
        <w:t xml:space="preserve"> numatyti kai kurių leidimų keitimo galimybės dėl to, kad</w:t>
      </w:r>
      <w:r w:rsidR="004C0473" w:rsidRPr="00C87519">
        <w:rPr>
          <w:color w:val="000000"/>
        </w:rPr>
        <w:t>,</w:t>
      </w:r>
      <w:r w:rsidR="006A286E" w:rsidRPr="00C87519">
        <w:rPr>
          <w:color w:val="000000"/>
        </w:rPr>
        <w:t xml:space="preserve"> </w:t>
      </w:r>
      <w:r w:rsidR="000C7040" w:rsidRPr="00C87519">
        <w:rPr>
          <w:color w:val="000000"/>
        </w:rPr>
        <w:t>pakeitus elektrinės plėtojimo ar įrengimo teritoriją,</w:t>
      </w:r>
      <w:r w:rsidR="00B24AD2" w:rsidRPr="00C87519">
        <w:rPr>
          <w:color w:val="000000"/>
        </w:rPr>
        <w:t xml:space="preserve"> plėtojamos ar jau įrengtos elektrinės </w:t>
      </w:r>
      <w:r w:rsidR="00E52063" w:rsidRPr="00C87519">
        <w:rPr>
          <w:color w:val="000000"/>
        </w:rPr>
        <w:t>poveikis aplinkai, visuomenės sveikatai, galimybės prijungti prie elektros tinklų turi būti išsamiai įvertintos</w:t>
      </w:r>
      <w:r w:rsidR="004F5D9F" w:rsidRPr="00C87519">
        <w:rPr>
          <w:color w:val="000000"/>
        </w:rPr>
        <w:t>, t.</w:t>
      </w:r>
      <w:r w:rsidR="004C0473" w:rsidRPr="00C87519">
        <w:rPr>
          <w:color w:val="000000"/>
        </w:rPr>
        <w:t xml:space="preserve"> </w:t>
      </w:r>
      <w:r w:rsidR="004F5D9F" w:rsidRPr="00C87519">
        <w:rPr>
          <w:color w:val="000000"/>
        </w:rPr>
        <w:t xml:space="preserve">y. toks vertinimas prilygsta </w:t>
      </w:r>
      <w:r w:rsidR="007C3277" w:rsidRPr="00C87519">
        <w:rPr>
          <w:color w:val="000000"/>
        </w:rPr>
        <w:t xml:space="preserve">naujo energetikos objekto </w:t>
      </w:r>
      <w:r w:rsidR="00AF5259" w:rsidRPr="00C87519">
        <w:rPr>
          <w:color w:val="000000"/>
        </w:rPr>
        <w:t>įrengimo</w:t>
      </w:r>
      <w:r w:rsidR="004C0473" w:rsidRPr="00C87519">
        <w:rPr>
          <w:color w:val="000000"/>
        </w:rPr>
        <w:t xml:space="preserve"> </w:t>
      </w:r>
      <w:r w:rsidR="00AF5259" w:rsidRPr="00C87519">
        <w:rPr>
          <w:color w:val="000000"/>
        </w:rPr>
        <w:t>/</w:t>
      </w:r>
      <w:r w:rsidR="004C0473" w:rsidRPr="00C87519">
        <w:rPr>
          <w:color w:val="000000"/>
        </w:rPr>
        <w:t xml:space="preserve"> </w:t>
      </w:r>
      <w:r w:rsidR="00AF5259" w:rsidRPr="00C87519">
        <w:rPr>
          <w:color w:val="000000"/>
        </w:rPr>
        <w:t>staty</w:t>
      </w:r>
      <w:r w:rsidR="00C86AED" w:rsidRPr="00C87519">
        <w:rPr>
          <w:color w:val="000000"/>
        </w:rPr>
        <w:t>bos galimybių</w:t>
      </w:r>
      <w:r w:rsidR="00001FBB" w:rsidRPr="00C87519">
        <w:rPr>
          <w:color w:val="000000"/>
        </w:rPr>
        <w:t xml:space="preserve"> vertinimui</w:t>
      </w:r>
      <w:r w:rsidR="004F5D9F" w:rsidRPr="00C87519">
        <w:rPr>
          <w:color w:val="000000"/>
        </w:rPr>
        <w:t>.</w:t>
      </w:r>
    </w:p>
    <w:p w14:paraId="03EB93AD" w14:textId="597986B5" w:rsidR="00AB6F33" w:rsidRPr="00C87519" w:rsidRDefault="00597B1D" w:rsidP="003F2051">
      <w:pPr>
        <w:ind w:firstLine="709"/>
        <w:jc w:val="both"/>
        <w:rPr>
          <w:color w:val="000000"/>
        </w:rPr>
      </w:pPr>
      <w:r w:rsidRPr="00C87519">
        <w:t xml:space="preserve">Pažymėtina, kad </w:t>
      </w:r>
      <w:r w:rsidR="00E3370C" w:rsidRPr="00C87519">
        <w:t>2020 m. baland</w:t>
      </w:r>
      <w:r w:rsidR="00E3370C" w:rsidRPr="006318F8">
        <w:t xml:space="preserve">žio </w:t>
      </w:r>
      <w:r w:rsidR="00BC4538" w:rsidRPr="00C141C6">
        <w:t xml:space="preserve">28 d. priimtame </w:t>
      </w:r>
      <w:r w:rsidRPr="00DE2373">
        <w:t xml:space="preserve"> Elektros energetikos įstatymo pakeitimo </w:t>
      </w:r>
      <w:r w:rsidR="005009C2" w:rsidRPr="00847458">
        <w:t>įstatyme</w:t>
      </w:r>
      <w:r w:rsidRPr="00DE2373">
        <w:t xml:space="preserve"> </w:t>
      </w:r>
      <w:r w:rsidRPr="008036B0">
        <w:t>Nr. XIII</w:t>
      </w:r>
      <w:r w:rsidR="00BC4538" w:rsidRPr="008036B0">
        <w:t>-</w:t>
      </w:r>
      <w:r w:rsidR="00BC4538" w:rsidRPr="00C87519">
        <w:t>28</w:t>
      </w:r>
      <w:r w:rsidR="00E5668E" w:rsidRPr="00C87519">
        <w:t>68</w:t>
      </w:r>
      <w:r w:rsidRPr="006318F8">
        <w:t xml:space="preserve"> </w:t>
      </w:r>
      <w:r w:rsidR="00E72A24" w:rsidRPr="00DE2373">
        <w:t>numatyta</w:t>
      </w:r>
      <w:r w:rsidR="00263A9C" w:rsidRPr="00847458">
        <w:t xml:space="preserve"> teritorijos</w:t>
      </w:r>
      <w:r w:rsidR="00E72A24" w:rsidRPr="00DE2373">
        <w:t xml:space="preserve"> leidim</w:t>
      </w:r>
      <w:r w:rsidR="00263A9C" w:rsidRPr="008036B0">
        <w:t>e</w:t>
      </w:r>
      <w:r w:rsidR="00E72A24" w:rsidRPr="00971EAB">
        <w:t xml:space="preserve"> plėtoti elektros energijos gamybos pajėgumus </w:t>
      </w:r>
      <w:r w:rsidR="00263A9C" w:rsidRPr="002528D9">
        <w:t xml:space="preserve">keitimo tvarka. Atitinkamai, </w:t>
      </w:r>
      <w:r w:rsidR="001D5560" w:rsidRPr="002528D9">
        <w:t xml:space="preserve">šiame </w:t>
      </w:r>
      <w:r w:rsidR="001D5560" w:rsidRPr="00204214">
        <w:t xml:space="preserve">EEĮ projekte to nesiūloma reglamentuoti. </w:t>
      </w:r>
      <w:r w:rsidR="005D2ADF" w:rsidRPr="005A462A">
        <w:t xml:space="preserve">Pagal nurodytame </w:t>
      </w:r>
      <w:r w:rsidR="00E87E82" w:rsidRPr="00351F6A">
        <w:t>įstatyme</w:t>
      </w:r>
      <w:r w:rsidR="005D2ADF" w:rsidRPr="0022129C">
        <w:t xml:space="preserve"> numatytą tvarką teritorija leidime plėtoti elektros energijos gamybos pajėgumus </w:t>
      </w:r>
      <w:r w:rsidR="005D2ADF" w:rsidRPr="00C87519">
        <w:t>gal</w:t>
      </w:r>
      <w:r w:rsidR="00D177F2" w:rsidRPr="00C87519">
        <w:t>i</w:t>
      </w:r>
      <w:r w:rsidR="005D2ADF" w:rsidRPr="00C87519">
        <w:t xml:space="preserve"> būti keičiama nekeičiant numatomo elektrinės prijungimo prie tinklų taško</w:t>
      </w:r>
      <w:r w:rsidR="008632F2" w:rsidRPr="00C87519">
        <w:t>,</w:t>
      </w:r>
      <w:r w:rsidR="00AB6F33" w:rsidRPr="00C87519">
        <w:t xml:space="preserve"> užtikrinus, kad vykdoma veikla </w:t>
      </w:r>
      <w:r w:rsidR="00AB6F33" w:rsidRPr="00C87519">
        <w:rPr>
          <w:color w:val="000000"/>
        </w:rPr>
        <w:t xml:space="preserve">neturės neigiamo poveikio žmonių sveikatai, jų turtui ir gyvenamajai aplinkai ar nesudarys prielaidų tokiam neigiamam poveikiui atsirasti, </w:t>
      </w:r>
      <w:bookmarkStart w:id="10" w:name="part_3f944f42db5e4d5b91ccd3b22de3eab4"/>
      <w:bookmarkEnd w:id="10"/>
      <w:r w:rsidR="00AB6F33" w:rsidRPr="00C87519">
        <w:rPr>
          <w:color w:val="000000"/>
        </w:rPr>
        <w:t xml:space="preserve">atitiks aplinkos apsaugos reikalavimus, </w:t>
      </w:r>
      <w:bookmarkStart w:id="11" w:name="part_b73da0c5f6d74776833b7b19b919962d"/>
      <w:bookmarkEnd w:id="11"/>
      <w:r w:rsidR="00AB6F33" w:rsidRPr="00C87519">
        <w:rPr>
          <w:color w:val="000000"/>
        </w:rPr>
        <w:t xml:space="preserve">žemės naudojimo ir statybos vietos parinkimo reikalavimus, </w:t>
      </w:r>
      <w:r w:rsidR="0071230B">
        <w:rPr>
          <w:color w:val="000000"/>
        </w:rPr>
        <w:t>gavus</w:t>
      </w:r>
      <w:r w:rsidR="00AB6F33" w:rsidRPr="00C87519">
        <w:rPr>
          <w:color w:val="000000"/>
        </w:rPr>
        <w:t xml:space="preserve"> Lietuvos kariuomenės patvirtinim</w:t>
      </w:r>
      <w:r w:rsidR="0071230B">
        <w:rPr>
          <w:color w:val="000000"/>
        </w:rPr>
        <w:t>ą</w:t>
      </w:r>
      <w:r w:rsidR="00AB6F33" w:rsidRPr="00C87519">
        <w:rPr>
          <w:color w:val="000000"/>
        </w:rPr>
        <w:t xml:space="preserve">, kad teritorijose, kuriose, atsižvelgiant į nacionalinio saugumo reikalavimus, netaikomi apribojimai projektuoti ir statyti vėjo elektrines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 </w:t>
      </w:r>
      <w:bookmarkStart w:id="12" w:name="part_760d3f6efc9e4fd6a66d153ccc258179"/>
      <w:bookmarkEnd w:id="12"/>
      <w:r w:rsidR="003F2051" w:rsidRPr="00C87519">
        <w:rPr>
          <w:color w:val="000000"/>
        </w:rPr>
        <w:t>Siekiant pakeisti</w:t>
      </w:r>
      <w:bookmarkStart w:id="13" w:name="part_95a4c608b8d34aeeac663cead09b1029"/>
      <w:bookmarkStart w:id="14" w:name="part_77197cf9572549bca67cd815f0d42268"/>
      <w:bookmarkEnd w:id="13"/>
      <w:bookmarkEnd w:id="14"/>
      <w:r w:rsidR="003F2051" w:rsidRPr="00C87519">
        <w:rPr>
          <w:color w:val="000000"/>
        </w:rPr>
        <w:t xml:space="preserve"> </w:t>
      </w:r>
      <w:r w:rsidR="00AB6F33" w:rsidRPr="00C87519">
        <w:rPr>
          <w:color w:val="000000"/>
        </w:rPr>
        <w:t>teritoriją, nurodytą išduotame leidime plėtoti elektros energijos gamybos pajėgumus, leidimo turėtojas prival</w:t>
      </w:r>
      <w:r w:rsidR="003F2051" w:rsidRPr="00C87519">
        <w:rPr>
          <w:color w:val="000000"/>
        </w:rPr>
        <w:t>ės</w:t>
      </w:r>
      <w:r w:rsidR="00AB6F33" w:rsidRPr="00C87519">
        <w:rPr>
          <w:color w:val="000000"/>
        </w:rPr>
        <w:t xml:space="preserve"> pateikti </w:t>
      </w:r>
      <w:r w:rsidR="00ED48C2" w:rsidRPr="00C87519">
        <w:rPr>
          <w:color w:val="000000"/>
        </w:rPr>
        <w:t>T</w:t>
      </w:r>
      <w:r w:rsidR="00AB6F33" w:rsidRPr="00C87519">
        <w:rPr>
          <w:color w:val="000000"/>
        </w:rPr>
        <w:t xml:space="preserve">arybai prašymą išduoti pakeistą leidimą ir dokumentus, patvirtinančius atitiktį </w:t>
      </w:r>
      <w:r w:rsidR="003F2051" w:rsidRPr="00C87519">
        <w:rPr>
          <w:color w:val="000000"/>
        </w:rPr>
        <w:t>nurodytiems</w:t>
      </w:r>
      <w:r w:rsidR="00AB6F33" w:rsidRPr="00C87519">
        <w:rPr>
          <w:color w:val="000000"/>
        </w:rPr>
        <w:t xml:space="preserve"> reikalavimams. </w:t>
      </w:r>
      <w:r w:rsidR="00ED48C2" w:rsidRPr="00C87519">
        <w:rPr>
          <w:color w:val="000000"/>
        </w:rPr>
        <w:t>T</w:t>
      </w:r>
      <w:r w:rsidR="00AB6F33" w:rsidRPr="00C87519">
        <w:rPr>
          <w:color w:val="000000"/>
        </w:rPr>
        <w:t>aryba įvertin</w:t>
      </w:r>
      <w:r w:rsidR="003F2051" w:rsidRPr="00C87519">
        <w:rPr>
          <w:color w:val="000000"/>
        </w:rPr>
        <w:t>s</w:t>
      </w:r>
      <w:r w:rsidR="00AB6F33" w:rsidRPr="00C87519">
        <w:rPr>
          <w:color w:val="000000"/>
        </w:rPr>
        <w:t xml:space="preserve"> pateiktus dokumentus </w:t>
      </w:r>
      <w:r w:rsidR="003F2051" w:rsidRPr="00C87519">
        <w:rPr>
          <w:color w:val="000000"/>
        </w:rPr>
        <w:t>ir</w:t>
      </w:r>
      <w:r w:rsidR="00AB6F33" w:rsidRPr="00C87519">
        <w:rPr>
          <w:color w:val="000000"/>
        </w:rPr>
        <w:t xml:space="preserve"> išdu</w:t>
      </w:r>
      <w:r w:rsidR="003F2051" w:rsidRPr="00C87519">
        <w:rPr>
          <w:color w:val="000000"/>
        </w:rPr>
        <w:t>os</w:t>
      </w:r>
      <w:r w:rsidR="00AB6F33" w:rsidRPr="00C87519">
        <w:rPr>
          <w:color w:val="000000"/>
        </w:rPr>
        <w:t xml:space="preserve"> pakeistą leidimą arba pateik</w:t>
      </w:r>
      <w:r w:rsidR="003F2051" w:rsidRPr="00C87519">
        <w:rPr>
          <w:color w:val="000000"/>
        </w:rPr>
        <w:t>s</w:t>
      </w:r>
      <w:r w:rsidR="00AB6F33" w:rsidRPr="00C87519">
        <w:rPr>
          <w:color w:val="000000"/>
        </w:rPr>
        <w:t> motyvuotą atsisakymą leidimą pakeisti.</w:t>
      </w:r>
    </w:p>
    <w:p w14:paraId="2BEE21DE" w14:textId="29120A94" w:rsidR="00F57B64" w:rsidRPr="00C87519" w:rsidRDefault="00F57B64" w:rsidP="00AB4C83">
      <w:pPr>
        <w:pStyle w:val="doc-ti"/>
        <w:tabs>
          <w:tab w:val="left" w:pos="993"/>
        </w:tabs>
        <w:spacing w:before="0" w:after="0"/>
        <w:ind w:firstLine="709"/>
        <w:jc w:val="both"/>
        <w:rPr>
          <w:b w:val="0"/>
          <w:bCs w:val="0"/>
        </w:rPr>
      </w:pPr>
      <w:r w:rsidRPr="00C87519">
        <w:rPr>
          <w:b w:val="0"/>
          <w:bCs w:val="0"/>
        </w:rPr>
        <w:t>AIEĮ projekte įtvirtinus nuostatą, kad</w:t>
      </w:r>
      <w:r w:rsidR="00163489" w:rsidRPr="00C87519">
        <w:rPr>
          <w:b w:val="0"/>
          <w:bCs w:val="0"/>
        </w:rPr>
        <w:t xml:space="preserve"> tuo atveju, kai</w:t>
      </w:r>
      <w:r w:rsidRPr="00C87519">
        <w:rPr>
          <w:b w:val="0"/>
          <w:bCs w:val="0"/>
        </w:rPr>
        <w:t xml:space="preserve"> gamintoj</w:t>
      </w:r>
      <w:r w:rsidR="00163489" w:rsidRPr="00C87519">
        <w:rPr>
          <w:b w:val="0"/>
          <w:bCs w:val="0"/>
        </w:rPr>
        <w:t>as</w:t>
      </w:r>
      <w:r w:rsidRPr="00C87519">
        <w:rPr>
          <w:b w:val="0"/>
          <w:bCs w:val="0"/>
        </w:rPr>
        <w:t xml:space="preserve"> nepagam</w:t>
      </w:r>
      <w:r w:rsidR="00635857" w:rsidRPr="00C87519">
        <w:rPr>
          <w:b w:val="0"/>
          <w:bCs w:val="0"/>
        </w:rPr>
        <w:t>in</w:t>
      </w:r>
      <w:r w:rsidR="00163489" w:rsidRPr="00C87519">
        <w:rPr>
          <w:b w:val="0"/>
          <w:bCs w:val="0"/>
        </w:rPr>
        <w:t>a</w:t>
      </w:r>
      <w:r w:rsidRPr="00C87519">
        <w:rPr>
          <w:b w:val="0"/>
          <w:bCs w:val="0"/>
        </w:rPr>
        <w:t xml:space="preserve"> aukcione laimėto elektros energijos kiekio, jis sumok</w:t>
      </w:r>
      <w:r w:rsidR="00163489" w:rsidRPr="00C87519">
        <w:rPr>
          <w:b w:val="0"/>
          <w:bCs w:val="0"/>
        </w:rPr>
        <w:t>a</w:t>
      </w:r>
      <w:r w:rsidRPr="00C87519">
        <w:rPr>
          <w:b w:val="0"/>
          <w:bCs w:val="0"/>
        </w:rPr>
        <w:t xml:space="preserve"> </w:t>
      </w:r>
      <w:r w:rsidR="00403F43" w:rsidRPr="00C87519">
        <w:rPr>
          <w:b w:val="0"/>
          <w:bCs w:val="0"/>
        </w:rPr>
        <w:t>VIAP</w:t>
      </w:r>
      <w:r w:rsidRPr="00C87519">
        <w:rPr>
          <w:b w:val="0"/>
          <w:bCs w:val="0"/>
        </w:rPr>
        <w:t xml:space="preserve"> lėšų administratoriui lėšų sumą</w:t>
      </w:r>
      <w:r w:rsidR="004C0473" w:rsidRPr="00C87519">
        <w:rPr>
          <w:b w:val="0"/>
          <w:bCs w:val="0"/>
        </w:rPr>
        <w:t>,</w:t>
      </w:r>
      <w:r w:rsidRPr="00C87519">
        <w:rPr>
          <w:b w:val="0"/>
          <w:bCs w:val="0"/>
        </w:rPr>
        <w:t xml:space="preserve"> padaugintą iš vidutinės metinės rinkos kainos biržoje, aukciono dalyviai</w:t>
      </w:r>
      <w:r w:rsidR="001B5601" w:rsidRPr="00C87519">
        <w:rPr>
          <w:b w:val="0"/>
          <w:bCs w:val="0"/>
        </w:rPr>
        <w:t>, tikėtina,</w:t>
      </w:r>
      <w:r w:rsidRPr="00C87519">
        <w:rPr>
          <w:b w:val="0"/>
          <w:bCs w:val="0"/>
        </w:rPr>
        <w:t xml:space="preserve"> objektyviau bei tiksliau </w:t>
      </w:r>
      <w:r w:rsidR="002E6855" w:rsidRPr="00C87519">
        <w:rPr>
          <w:b w:val="0"/>
          <w:bCs w:val="0"/>
        </w:rPr>
        <w:t>vertins</w:t>
      </w:r>
      <w:r w:rsidRPr="00C87519">
        <w:rPr>
          <w:b w:val="0"/>
          <w:bCs w:val="0"/>
        </w:rPr>
        <w:t xml:space="preserve"> </w:t>
      </w:r>
      <w:r w:rsidR="00936D69" w:rsidRPr="00C87519">
        <w:rPr>
          <w:b w:val="0"/>
          <w:bCs w:val="0"/>
        </w:rPr>
        <w:t>siekiamą laimėti</w:t>
      </w:r>
      <w:r w:rsidR="00A14FA0" w:rsidRPr="00C87519">
        <w:rPr>
          <w:b w:val="0"/>
          <w:bCs w:val="0"/>
        </w:rPr>
        <w:t xml:space="preserve"> aukcione</w:t>
      </w:r>
      <w:r w:rsidR="00936D69" w:rsidRPr="00C87519">
        <w:rPr>
          <w:b w:val="0"/>
          <w:bCs w:val="0"/>
        </w:rPr>
        <w:t xml:space="preserve"> metinį elektros energijos gamybos kiekį</w:t>
      </w:r>
      <w:r w:rsidRPr="00C87519">
        <w:rPr>
          <w:b w:val="0"/>
          <w:bCs w:val="0"/>
        </w:rPr>
        <w:t>.</w:t>
      </w:r>
      <w:r w:rsidR="00936D69" w:rsidRPr="00C87519">
        <w:rPr>
          <w:b w:val="0"/>
          <w:bCs w:val="0"/>
        </w:rPr>
        <w:t xml:space="preserve"> </w:t>
      </w:r>
    </w:p>
    <w:p w14:paraId="40488D4A" w14:textId="77777777" w:rsidR="00722B4C" w:rsidRPr="00C87519" w:rsidRDefault="00722B4C" w:rsidP="000D60C3">
      <w:pPr>
        <w:pStyle w:val="Style29"/>
        <w:widowControl/>
        <w:tabs>
          <w:tab w:val="left" w:pos="360"/>
        </w:tabs>
        <w:spacing w:line="240" w:lineRule="auto"/>
        <w:ind w:firstLine="709"/>
      </w:pPr>
    </w:p>
    <w:p w14:paraId="4BE17E5A" w14:textId="06D07BCA" w:rsidR="003A0E4C" w:rsidRPr="00C87519" w:rsidRDefault="003A0E4C" w:rsidP="000D60C3">
      <w:pPr>
        <w:pStyle w:val="Style29"/>
        <w:widowControl/>
        <w:tabs>
          <w:tab w:val="left" w:pos="360"/>
          <w:tab w:val="left" w:pos="709"/>
        </w:tabs>
        <w:spacing w:line="240" w:lineRule="auto"/>
        <w:ind w:firstLine="709"/>
        <w:rPr>
          <w:bCs/>
        </w:rPr>
      </w:pPr>
      <w:r w:rsidRPr="00C87519">
        <w:rPr>
          <w:b/>
        </w:rPr>
        <w:t>8. Įstatym</w:t>
      </w:r>
      <w:r w:rsidR="00A44D25" w:rsidRPr="00C87519">
        <w:rPr>
          <w:b/>
        </w:rPr>
        <w:t>ų</w:t>
      </w:r>
      <w:r w:rsidRPr="00C87519">
        <w:rPr>
          <w:b/>
        </w:rPr>
        <w:t xml:space="preserve"> inkorporavimas į teisinę sistemą, kokius teisės aktus būtina priimti, kokius galiojančius teisės aktus reikia pakeisti ar pripažinti netekusiais galios.</w:t>
      </w:r>
    </w:p>
    <w:p w14:paraId="2B99635C" w14:textId="77777777" w:rsidR="00CE68D0" w:rsidRPr="00C87519" w:rsidRDefault="00CE68D0" w:rsidP="000D60C3">
      <w:pPr>
        <w:ind w:firstLine="709"/>
        <w:rPr>
          <w:rFonts w:eastAsia="Calibri"/>
          <w:lang w:eastAsia="en-US"/>
        </w:rPr>
      </w:pPr>
      <w:r w:rsidRPr="00C87519">
        <w:rPr>
          <w:rFonts w:eastAsia="Calibri"/>
          <w:lang w:eastAsia="en-US"/>
        </w:rPr>
        <w:t>Priėmus teikiamus Įstatymų projektus, nereikės priimti ar keisti kitų įstatymų.</w:t>
      </w:r>
    </w:p>
    <w:p w14:paraId="2E8E1F81" w14:textId="77777777" w:rsidR="00D76911" w:rsidRPr="00C87519" w:rsidRDefault="00D76911" w:rsidP="000D60C3">
      <w:pPr>
        <w:ind w:firstLine="709"/>
        <w:jc w:val="both"/>
      </w:pPr>
    </w:p>
    <w:p w14:paraId="0E578E2D" w14:textId="438645ED" w:rsidR="003A0E4C" w:rsidRPr="00C87519" w:rsidRDefault="003A0E4C" w:rsidP="000D60C3">
      <w:pPr>
        <w:pStyle w:val="Style13"/>
        <w:widowControl/>
        <w:tabs>
          <w:tab w:val="left" w:pos="360"/>
        </w:tabs>
        <w:spacing w:line="240" w:lineRule="auto"/>
        <w:ind w:firstLine="709"/>
        <w:rPr>
          <w:b/>
        </w:rPr>
      </w:pPr>
      <w:r w:rsidRPr="00C87519">
        <w:rPr>
          <w:b/>
        </w:rPr>
        <w:t>9. Ar įstatym</w:t>
      </w:r>
      <w:r w:rsidR="00A44D25" w:rsidRPr="00C87519">
        <w:rPr>
          <w:b/>
        </w:rPr>
        <w:t>ų</w:t>
      </w:r>
      <w:r w:rsidRPr="00C87519">
        <w:rPr>
          <w:b/>
        </w:rPr>
        <w:t xml:space="preserve"> projekta</w:t>
      </w:r>
      <w:r w:rsidR="00A44D25" w:rsidRPr="00C87519">
        <w:rPr>
          <w:b/>
        </w:rPr>
        <w:t>i</w:t>
      </w:r>
      <w:r w:rsidRPr="00C87519">
        <w:rPr>
          <w:b/>
        </w:rPr>
        <w:t xml:space="preserve"> parengt</w:t>
      </w:r>
      <w:r w:rsidR="00A44D25" w:rsidRPr="00C87519">
        <w:rPr>
          <w:b/>
        </w:rPr>
        <w:t>i</w:t>
      </w:r>
      <w:r w:rsidRPr="00C87519">
        <w:rPr>
          <w:b/>
        </w:rPr>
        <w:t xml:space="preserve"> laikantis Lietuvos Respublikos valstybinės kalbos, Teisėkūros pagrindų įstatymų reikalavimų, o įstatym</w:t>
      </w:r>
      <w:r w:rsidR="005C3C8B" w:rsidRPr="00C87519">
        <w:rPr>
          <w:b/>
        </w:rPr>
        <w:t>ų</w:t>
      </w:r>
      <w:r w:rsidRPr="00C87519">
        <w:rPr>
          <w:b/>
        </w:rPr>
        <w:t xml:space="preserve"> projekt</w:t>
      </w:r>
      <w:r w:rsidR="005C3C8B" w:rsidRPr="00C87519">
        <w:rPr>
          <w:b/>
        </w:rPr>
        <w:t>ų</w:t>
      </w:r>
      <w:r w:rsidRPr="00C87519">
        <w:rPr>
          <w:b/>
        </w:rPr>
        <w:t xml:space="preserve"> sąvokos ir jas įvardijantys terminai įvertinti Terminų banko įstatymo ir jo įgyvendinamųjų teisės aktų nustatyta tvarka.</w:t>
      </w:r>
    </w:p>
    <w:p w14:paraId="4FF5FD08" w14:textId="0BA53431" w:rsidR="003A0E4C" w:rsidRPr="00C87519" w:rsidRDefault="003A0E4C" w:rsidP="000D60C3">
      <w:pPr>
        <w:pStyle w:val="Style13"/>
        <w:widowControl/>
        <w:tabs>
          <w:tab w:val="left" w:pos="360"/>
        </w:tabs>
        <w:spacing w:line="240" w:lineRule="auto"/>
        <w:ind w:firstLine="709"/>
      </w:pPr>
      <w:r w:rsidRPr="00C87519">
        <w:t>Įstatym</w:t>
      </w:r>
      <w:r w:rsidR="005C3C8B" w:rsidRPr="00C87519">
        <w:t>ų</w:t>
      </w:r>
      <w:r w:rsidRPr="00C87519">
        <w:t xml:space="preserve"> projekta</w:t>
      </w:r>
      <w:r w:rsidR="005C3C8B" w:rsidRPr="00C87519">
        <w:t>i</w:t>
      </w:r>
      <w:r w:rsidRPr="00C87519">
        <w:t xml:space="preserve"> parengt</w:t>
      </w:r>
      <w:r w:rsidR="005C3C8B" w:rsidRPr="00C87519">
        <w:t>i</w:t>
      </w:r>
      <w:r w:rsidRPr="00C87519">
        <w:t xml:space="preserve"> laikantis </w:t>
      </w:r>
      <w:r w:rsidR="004B3E1C" w:rsidRPr="00C87519">
        <w:t>V</w:t>
      </w:r>
      <w:r w:rsidRPr="00C87519">
        <w:t>alstybinės kalbos</w:t>
      </w:r>
      <w:r w:rsidR="004B3E1C" w:rsidRPr="00C87519">
        <w:t xml:space="preserve"> įstatymo</w:t>
      </w:r>
      <w:r w:rsidRPr="00C87519">
        <w:t>, Teisėkūros pagrindų</w:t>
      </w:r>
      <w:r w:rsidR="004B3E1C" w:rsidRPr="00C87519">
        <w:t xml:space="preserve"> įstatymo</w:t>
      </w:r>
      <w:r w:rsidR="002F1F7C" w:rsidRPr="00C87519">
        <w:t xml:space="preserve"> reikalavimų.</w:t>
      </w:r>
      <w:r w:rsidR="00E83281" w:rsidRPr="00C87519">
        <w:t xml:space="preserve"> </w:t>
      </w:r>
      <w:r w:rsidR="002F1F7C" w:rsidRPr="00C87519">
        <w:rPr>
          <w:rStyle w:val="FontStyle36"/>
          <w:sz w:val="24"/>
          <w:szCs w:val="24"/>
        </w:rPr>
        <w:t xml:space="preserve">Įstatymų projektuose </w:t>
      </w:r>
      <w:r w:rsidR="00A61422" w:rsidRPr="00C87519">
        <w:rPr>
          <w:rStyle w:val="FontStyle36"/>
          <w:sz w:val="24"/>
          <w:szCs w:val="24"/>
        </w:rPr>
        <w:t xml:space="preserve">įtvirtinamos </w:t>
      </w:r>
      <w:r w:rsidR="002F1F7C" w:rsidRPr="00C87519">
        <w:rPr>
          <w:rStyle w:val="FontStyle36"/>
          <w:sz w:val="24"/>
          <w:szCs w:val="24"/>
        </w:rPr>
        <w:t xml:space="preserve">naujos </w:t>
      </w:r>
      <w:r w:rsidR="002F1F7C" w:rsidRPr="00C87519">
        <w:t xml:space="preserve">sąvokos ir jas įvardijantys terminai </w:t>
      </w:r>
      <w:r w:rsidR="00EE2AF8" w:rsidRPr="00C87519">
        <w:t>pateikti derinti</w:t>
      </w:r>
      <w:r w:rsidR="002F1F7C" w:rsidRPr="00C87519">
        <w:t xml:space="preserve"> Terminų banko įstatymo ir jo įgyvendinamųjų teisės aktų nustatyta tvarka.</w:t>
      </w:r>
    </w:p>
    <w:p w14:paraId="2AF90DF3" w14:textId="77777777" w:rsidR="004731BA" w:rsidRPr="00C87519" w:rsidRDefault="004731BA" w:rsidP="000D60C3">
      <w:pPr>
        <w:pStyle w:val="Style13"/>
        <w:widowControl/>
        <w:tabs>
          <w:tab w:val="left" w:pos="360"/>
          <w:tab w:val="left" w:pos="1276"/>
        </w:tabs>
        <w:spacing w:line="240" w:lineRule="auto"/>
        <w:ind w:firstLine="709"/>
        <w:rPr>
          <w:rStyle w:val="FontStyle35"/>
          <w:sz w:val="24"/>
          <w:szCs w:val="24"/>
        </w:rPr>
      </w:pPr>
    </w:p>
    <w:p w14:paraId="2F98E84A" w14:textId="5AE77CCB" w:rsidR="003A0E4C" w:rsidRPr="00C87519" w:rsidRDefault="003A0E4C" w:rsidP="000D60C3">
      <w:pPr>
        <w:pStyle w:val="Style5"/>
        <w:ind w:firstLine="709"/>
        <w:rPr>
          <w:b/>
          <w:bCs/>
        </w:rPr>
      </w:pPr>
      <w:r w:rsidRPr="00C87519">
        <w:rPr>
          <w:b/>
          <w:bCs/>
        </w:rPr>
        <w:lastRenderedPageBreak/>
        <w:t>10. Ar įstatym</w:t>
      </w:r>
      <w:r w:rsidR="005C3C8B" w:rsidRPr="00C87519">
        <w:rPr>
          <w:b/>
          <w:bCs/>
        </w:rPr>
        <w:t>ų</w:t>
      </w:r>
      <w:r w:rsidRPr="00C87519">
        <w:rPr>
          <w:b/>
          <w:bCs/>
        </w:rPr>
        <w:t xml:space="preserve"> projekta</w:t>
      </w:r>
      <w:r w:rsidR="005C3C8B" w:rsidRPr="00C87519">
        <w:rPr>
          <w:b/>
          <w:bCs/>
        </w:rPr>
        <w:t>i</w:t>
      </w:r>
      <w:r w:rsidRPr="00C87519">
        <w:rPr>
          <w:b/>
          <w:bCs/>
        </w:rPr>
        <w:t xml:space="preserve"> atitinka Žmogaus teisių ir pagrindinių laisvių apsaugos konvencijos nuostatas ir Europos Sąjungos dokumentus.</w:t>
      </w:r>
    </w:p>
    <w:p w14:paraId="18141D87" w14:textId="1362D2CE" w:rsidR="00226A15" w:rsidRPr="00C87519" w:rsidRDefault="00226A15" w:rsidP="000D60C3">
      <w:pPr>
        <w:pStyle w:val="Style5"/>
        <w:widowControl/>
        <w:spacing w:line="240" w:lineRule="auto"/>
        <w:ind w:firstLine="709"/>
        <w:rPr>
          <w:rStyle w:val="FontStyle36"/>
          <w:sz w:val="24"/>
          <w:szCs w:val="24"/>
        </w:rPr>
      </w:pPr>
      <w:r w:rsidRPr="00C87519">
        <w:rPr>
          <w:rStyle w:val="FontStyle36"/>
          <w:sz w:val="24"/>
          <w:szCs w:val="24"/>
        </w:rPr>
        <w:t xml:space="preserve">Įstatymų projektai </w:t>
      </w:r>
      <w:r w:rsidR="003A0E4C" w:rsidRPr="00C87519">
        <w:rPr>
          <w:rStyle w:val="FontStyle36"/>
          <w:sz w:val="24"/>
          <w:szCs w:val="24"/>
        </w:rPr>
        <w:t xml:space="preserve">atitinka </w:t>
      </w:r>
      <w:r w:rsidRPr="00C87519">
        <w:rPr>
          <w:rStyle w:val="FontStyle36"/>
          <w:sz w:val="24"/>
          <w:szCs w:val="24"/>
        </w:rPr>
        <w:t xml:space="preserve">Europos žmogaus teisių ir pagrindinių laisvių apsaugos konvencijos </w:t>
      </w:r>
      <w:r w:rsidR="003A0E4C" w:rsidRPr="00C87519">
        <w:rPr>
          <w:rStyle w:val="FontStyle36"/>
          <w:sz w:val="24"/>
          <w:szCs w:val="24"/>
        </w:rPr>
        <w:t>ir</w:t>
      </w:r>
      <w:r w:rsidRPr="00C87519">
        <w:rPr>
          <w:rStyle w:val="FontStyle36"/>
          <w:sz w:val="24"/>
          <w:szCs w:val="24"/>
        </w:rPr>
        <w:t xml:space="preserve"> Europos Sąjungos teisės nuostatas.</w:t>
      </w:r>
      <w:r w:rsidR="002F1F7C" w:rsidRPr="00C87519">
        <w:rPr>
          <w:rStyle w:val="FontStyle36"/>
          <w:sz w:val="24"/>
          <w:szCs w:val="24"/>
        </w:rPr>
        <w:t xml:space="preserve"> </w:t>
      </w:r>
    </w:p>
    <w:p w14:paraId="56BD71D3" w14:textId="77777777" w:rsidR="00226A15" w:rsidRPr="00C87519" w:rsidRDefault="00226A15" w:rsidP="000D60C3">
      <w:pPr>
        <w:pStyle w:val="Style5"/>
        <w:widowControl/>
        <w:spacing w:line="240" w:lineRule="auto"/>
        <w:ind w:firstLine="709"/>
        <w:rPr>
          <w:rStyle w:val="FontStyle36"/>
          <w:sz w:val="24"/>
          <w:szCs w:val="24"/>
        </w:rPr>
      </w:pPr>
    </w:p>
    <w:p w14:paraId="64FB6DB1" w14:textId="77777777" w:rsidR="005F14F3" w:rsidRDefault="005F14F3" w:rsidP="000D60C3">
      <w:pPr>
        <w:pStyle w:val="Style13"/>
        <w:tabs>
          <w:tab w:val="left" w:pos="360"/>
          <w:tab w:val="left" w:pos="1276"/>
        </w:tabs>
        <w:ind w:firstLine="709"/>
        <w:rPr>
          <w:b/>
          <w:bCs/>
        </w:rPr>
      </w:pPr>
    </w:p>
    <w:p w14:paraId="3CC484D1" w14:textId="44F0CD29" w:rsidR="003A0E4C" w:rsidRPr="00C87519" w:rsidRDefault="003A0E4C" w:rsidP="000D60C3">
      <w:pPr>
        <w:pStyle w:val="Style13"/>
        <w:tabs>
          <w:tab w:val="left" w:pos="360"/>
          <w:tab w:val="left" w:pos="1276"/>
        </w:tabs>
        <w:ind w:firstLine="709"/>
        <w:rPr>
          <w:b/>
          <w:bCs/>
        </w:rPr>
      </w:pPr>
      <w:r w:rsidRPr="00C87519">
        <w:rPr>
          <w:b/>
          <w:bCs/>
        </w:rPr>
        <w:t>11. Jeigu įstatym</w:t>
      </w:r>
      <w:r w:rsidR="00A619F9" w:rsidRPr="00C87519">
        <w:rPr>
          <w:b/>
          <w:bCs/>
        </w:rPr>
        <w:t>ams</w:t>
      </w:r>
      <w:r w:rsidRPr="00C87519">
        <w:rPr>
          <w:b/>
          <w:bCs/>
        </w:rPr>
        <w:t xml:space="preserve"> įgyvendinti reikia įgyvendinamųjų teisės aktų, kas ir kada juos turėtų priimti.</w:t>
      </w:r>
    </w:p>
    <w:p w14:paraId="2A12BAA0" w14:textId="5F7C60A5" w:rsidR="00735995" w:rsidRPr="00C87519" w:rsidRDefault="0098491F" w:rsidP="000D60C3">
      <w:pPr>
        <w:tabs>
          <w:tab w:val="left" w:pos="993"/>
        </w:tabs>
        <w:ind w:firstLine="709"/>
        <w:jc w:val="both"/>
      </w:pPr>
      <w:r w:rsidRPr="00C87519">
        <w:t xml:space="preserve">Priėmus </w:t>
      </w:r>
      <w:r w:rsidR="00414E37" w:rsidRPr="00C87519">
        <w:t>Į</w:t>
      </w:r>
      <w:r w:rsidR="00EE2AF8" w:rsidRPr="00C87519">
        <w:t>statym</w:t>
      </w:r>
      <w:r w:rsidR="00414E37" w:rsidRPr="00C87519">
        <w:t>ų</w:t>
      </w:r>
      <w:r w:rsidR="00EE2AF8" w:rsidRPr="00C87519">
        <w:t xml:space="preserve"> projekt</w:t>
      </w:r>
      <w:r w:rsidR="00414E37" w:rsidRPr="00C87519">
        <w:t>us</w:t>
      </w:r>
      <w:r w:rsidR="00735995" w:rsidRPr="00C87519">
        <w:t>:</w:t>
      </w:r>
    </w:p>
    <w:p w14:paraId="79EBCDCA" w14:textId="2631B96E" w:rsidR="006473D0" w:rsidRPr="00C87519" w:rsidRDefault="006473D0" w:rsidP="000D60C3">
      <w:pPr>
        <w:pStyle w:val="Sraopastraipa"/>
        <w:widowControl w:val="0"/>
        <w:numPr>
          <w:ilvl w:val="0"/>
          <w:numId w:val="11"/>
        </w:numPr>
        <w:tabs>
          <w:tab w:val="left" w:pos="851"/>
          <w:tab w:val="left" w:pos="993"/>
        </w:tabs>
        <w:autoSpaceDE w:val="0"/>
        <w:autoSpaceDN w:val="0"/>
        <w:adjustRightInd w:val="0"/>
        <w:ind w:left="0" w:firstLine="709"/>
        <w:jc w:val="both"/>
      </w:pPr>
      <w:r>
        <w:t xml:space="preserve">Energetikos ministerija turės priimti </w:t>
      </w:r>
      <w:r w:rsidR="005F14F3">
        <w:rPr>
          <w:bCs/>
        </w:rPr>
        <w:t>s</w:t>
      </w:r>
      <w:r w:rsidR="005F7635" w:rsidRPr="005F7635">
        <w:rPr>
          <w:bCs/>
        </w:rPr>
        <w:t>avivaldybės</w:t>
      </w:r>
      <w:r w:rsidR="005F7635" w:rsidRPr="005F7635">
        <w:rPr>
          <w:b/>
        </w:rPr>
        <w:t xml:space="preserve"> </w:t>
      </w:r>
      <w:r w:rsidR="005F7635" w:rsidRPr="005F7635">
        <w:rPr>
          <w:bCs/>
        </w:rPr>
        <w:t xml:space="preserve">atsinaujinančių išteklių energijos naudojimo plėtros veiksmų planų </w:t>
      </w:r>
      <w:r w:rsidR="005F7635" w:rsidRPr="004F48CA">
        <w:rPr>
          <w:bCs/>
        </w:rPr>
        <w:t xml:space="preserve">projektuose nustatytų tikslų ir priemonių derinimo su </w:t>
      </w:r>
      <w:r w:rsidR="004F48CA" w:rsidRPr="004F48CA">
        <w:rPr>
          <w:bCs/>
        </w:rPr>
        <w:t>Vyriausybės įgaliota institucija tvarką;</w:t>
      </w:r>
    </w:p>
    <w:p w14:paraId="3FCC2773" w14:textId="42301A26" w:rsidR="009571D5" w:rsidRPr="00174341" w:rsidRDefault="003B5B42" w:rsidP="009571D5">
      <w:pPr>
        <w:pStyle w:val="Sraopastraipa"/>
        <w:numPr>
          <w:ilvl w:val="0"/>
          <w:numId w:val="11"/>
        </w:numPr>
        <w:tabs>
          <w:tab w:val="left" w:pos="993"/>
        </w:tabs>
        <w:ind w:left="0" w:firstLine="709"/>
        <w:jc w:val="both"/>
      </w:pPr>
      <w:r>
        <w:t>Vyriausybė</w:t>
      </w:r>
      <w:r w:rsidR="009571D5">
        <w:t xml:space="preserve"> turės priimti </w:t>
      </w:r>
      <w:r w:rsidR="009571D5" w:rsidRPr="007D14E0">
        <w:t>Lietuvos Respublikos teritorinės jūros ir (ar) Lietuvos Respublikos išskirtinės ekonominės zonos Baltijos jūroje naudojimo atsinaujinančius energijos išteklius naudojančių elektrinių plėtrai ir eksploatacijai konkursų organizavimo ir leidimų naudoti Lietuvos Respublikos teritorinės jūros ir (ar) Lietuvos Respublikos išskirtinės ekonominės zonos Baltijos jūroje dalis atsinaujinančius energijos išteklius naudojančių elektrinių plėtrai ir eksploatacijai išdavimo tvarkos aprašą</w:t>
      </w:r>
      <w:r w:rsidR="009F3311">
        <w:t>;</w:t>
      </w:r>
    </w:p>
    <w:p w14:paraId="377BB10F" w14:textId="77777777" w:rsidR="0081521D" w:rsidRDefault="0007139B" w:rsidP="0081521D">
      <w:pPr>
        <w:pStyle w:val="Sraopastraipa"/>
        <w:widowControl w:val="0"/>
        <w:numPr>
          <w:ilvl w:val="0"/>
          <w:numId w:val="11"/>
        </w:numPr>
        <w:tabs>
          <w:tab w:val="left" w:pos="851"/>
          <w:tab w:val="left" w:pos="993"/>
        </w:tabs>
        <w:autoSpaceDE w:val="0"/>
        <w:autoSpaceDN w:val="0"/>
        <w:adjustRightInd w:val="0"/>
        <w:ind w:left="0" w:firstLine="709"/>
        <w:jc w:val="both"/>
      </w:pPr>
      <w:r w:rsidRPr="00C87519">
        <w:t>Vyriausybė</w:t>
      </w:r>
      <w:r w:rsidR="00411389" w:rsidRPr="00C87519">
        <w:t xml:space="preserve"> turės </w:t>
      </w:r>
      <w:r w:rsidR="00547C66" w:rsidRPr="00C87519">
        <w:t xml:space="preserve">pripažinti netekusiomis galios </w:t>
      </w:r>
      <w:r w:rsidR="00411389" w:rsidRPr="00C87519">
        <w:t xml:space="preserve">Veiklos elektros energetikos sektoriuje leidimų išdavimo taisykles, patvirtintas Lietuvos Respublikos </w:t>
      </w:r>
      <w:r w:rsidRPr="00C87519">
        <w:t>Vyriausybės</w:t>
      </w:r>
      <w:r w:rsidR="00411389" w:rsidRPr="00C87519">
        <w:t xml:space="preserve"> 201</w:t>
      </w:r>
      <w:r w:rsidRPr="00C87519">
        <w:t>9</w:t>
      </w:r>
      <w:r w:rsidR="00411389" w:rsidRPr="00C87519">
        <w:t xml:space="preserve"> m. </w:t>
      </w:r>
      <w:r w:rsidRPr="00C87519">
        <w:t>rugpjūčio 7</w:t>
      </w:r>
      <w:r w:rsidR="00411389" w:rsidRPr="00C87519">
        <w:t xml:space="preserve"> d. </w:t>
      </w:r>
      <w:r w:rsidRPr="00C87519">
        <w:t>nutarimu</w:t>
      </w:r>
      <w:r w:rsidR="00411389" w:rsidRPr="00C87519">
        <w:t xml:space="preserve"> Nr. </w:t>
      </w:r>
      <w:r w:rsidRPr="00C87519">
        <w:t>829</w:t>
      </w:r>
      <w:r w:rsidR="00411389" w:rsidRPr="00C87519">
        <w:t xml:space="preserve"> „Dėl Veiklos elektros energetikos sektoriuje leidimų išdavimo taisyklių patvirtinimo“</w:t>
      </w:r>
      <w:r w:rsidR="0057039C" w:rsidRPr="00C87519">
        <w:t xml:space="preserve">, o </w:t>
      </w:r>
      <w:r w:rsidR="00ED48C2" w:rsidRPr="00C87519">
        <w:t>T</w:t>
      </w:r>
      <w:r w:rsidR="0057039C" w:rsidRPr="00C87519">
        <w:t xml:space="preserve">aryba </w:t>
      </w:r>
      <w:r w:rsidR="004A4471" w:rsidRPr="00C87519">
        <w:t>priimti nutarimą, kuriuo patvirtint</w:t>
      </w:r>
      <w:r w:rsidR="008A2587" w:rsidRPr="00C87519">
        <w:t>ų Veiklos elektros energetikos sektoriuje leidimų išdavimo taisykles</w:t>
      </w:r>
      <w:r w:rsidR="00D810F7" w:rsidRPr="00C87519">
        <w:t>;</w:t>
      </w:r>
      <w:r w:rsidR="0081521D" w:rsidRPr="0081521D">
        <w:t xml:space="preserve"> </w:t>
      </w:r>
    </w:p>
    <w:p w14:paraId="1E23E55E" w14:textId="5D3AC4A8" w:rsidR="0081521D" w:rsidRDefault="0081521D" w:rsidP="0081521D">
      <w:pPr>
        <w:pStyle w:val="Sraopastraipa"/>
        <w:widowControl w:val="0"/>
        <w:numPr>
          <w:ilvl w:val="0"/>
          <w:numId w:val="11"/>
        </w:numPr>
        <w:tabs>
          <w:tab w:val="left" w:pos="851"/>
          <w:tab w:val="left" w:pos="993"/>
        </w:tabs>
        <w:autoSpaceDE w:val="0"/>
        <w:autoSpaceDN w:val="0"/>
        <w:adjustRightInd w:val="0"/>
        <w:ind w:left="0" w:firstLine="709"/>
        <w:jc w:val="both"/>
      </w:pPr>
      <w:r>
        <w:t>Vyriausybė</w:t>
      </w:r>
      <w:r w:rsidRPr="00C87519">
        <w:t xml:space="preserve"> turės pakeisti Lietuvos Respublikos Vyriausybės 2012 m. liepos 4 d. nutarimą Nr. 827 „Dėl Atsinaujinančių energijos išteklių naudojimo energijai gaminti skatinimo tvarkos aprašo patvirtinimo“;</w:t>
      </w:r>
    </w:p>
    <w:p w14:paraId="5FC31229" w14:textId="6C0FC14E" w:rsidR="00936D69" w:rsidRPr="00C87519" w:rsidRDefault="00936D69" w:rsidP="000D60C3">
      <w:pPr>
        <w:pStyle w:val="Style13"/>
        <w:numPr>
          <w:ilvl w:val="0"/>
          <w:numId w:val="11"/>
        </w:numPr>
        <w:tabs>
          <w:tab w:val="left" w:pos="360"/>
          <w:tab w:val="left" w:pos="993"/>
          <w:tab w:val="left" w:pos="1276"/>
        </w:tabs>
        <w:ind w:left="0" w:firstLine="709"/>
      </w:pPr>
      <w:r w:rsidRPr="00C87519">
        <w:rPr>
          <w:bCs/>
        </w:rPr>
        <w:t xml:space="preserve">Vyriausybė turės pakeisti </w:t>
      </w:r>
      <w:r w:rsidRPr="00C87519">
        <w:t>Viešuosius interesus atitinkančių paslaugų elektros energetikos sektoriuje lėšų administravimo tvarkos aprašą, patvirtintą Lietuvos Respublikos Vyriausybės 2012 m. rugsėjo 19 d. nutarimu Nr. 1157 „Dėl Viešuosius interesus atitinkančių paslaugų elektros energetikos sektoriuje lėšų administravimo tvarkos aprašo patvirtinimo“</w:t>
      </w:r>
      <w:r w:rsidR="00217BBB" w:rsidRPr="00C87519">
        <w:t>;</w:t>
      </w:r>
    </w:p>
    <w:p w14:paraId="76C7BD48" w14:textId="7921E404" w:rsidR="0033492D" w:rsidRPr="00C87519" w:rsidRDefault="00ED48C2" w:rsidP="000D60C3">
      <w:pPr>
        <w:pStyle w:val="Style13"/>
        <w:numPr>
          <w:ilvl w:val="0"/>
          <w:numId w:val="11"/>
        </w:numPr>
        <w:tabs>
          <w:tab w:val="left" w:pos="360"/>
          <w:tab w:val="left" w:pos="993"/>
          <w:tab w:val="left" w:pos="1276"/>
        </w:tabs>
        <w:ind w:left="0" w:firstLine="709"/>
      </w:pPr>
      <w:r w:rsidRPr="00C87519">
        <w:t>T</w:t>
      </w:r>
      <w:r w:rsidR="0033492D" w:rsidRPr="00C87519">
        <w:t>aryba turės</w:t>
      </w:r>
      <w:r w:rsidR="00FB317B" w:rsidRPr="00C87519">
        <w:t xml:space="preserve"> nustatyti k</w:t>
      </w:r>
      <w:r w:rsidR="00FB317B" w:rsidRPr="00C87519">
        <w:rPr>
          <w:color w:val="000000"/>
        </w:rPr>
        <w:t xml:space="preserve">ompensacijos </w:t>
      </w:r>
      <w:r w:rsidR="007513EE" w:rsidRPr="00C87519">
        <w:rPr>
          <w:color w:val="000000"/>
        </w:rPr>
        <w:t>i</w:t>
      </w:r>
      <w:r w:rsidR="00FB317B" w:rsidRPr="00C87519">
        <w:rPr>
          <w:color w:val="000000"/>
        </w:rPr>
        <w:t>r nepersiųstos elektros energijos balansavimo išlaidų apskaičiavimo tvarką</w:t>
      </w:r>
      <w:r w:rsidR="007513EE" w:rsidRPr="00C87519">
        <w:rPr>
          <w:color w:val="000000"/>
        </w:rPr>
        <w:t>, taikytin</w:t>
      </w:r>
      <w:r w:rsidR="0062525E" w:rsidRPr="00C87519">
        <w:rPr>
          <w:color w:val="000000"/>
        </w:rPr>
        <w:t>ą</w:t>
      </w:r>
      <w:r w:rsidR="007513EE" w:rsidRPr="00C87519">
        <w:rPr>
          <w:color w:val="000000"/>
        </w:rPr>
        <w:t xml:space="preserve"> </w:t>
      </w:r>
      <w:r w:rsidR="00181B81" w:rsidRPr="00C87519">
        <w:rPr>
          <w:color w:val="000000"/>
        </w:rPr>
        <w:t xml:space="preserve">gamintojams, kurie įrengė elektrines jūrinėje teritorijoje, tačiau dėl </w:t>
      </w:r>
      <w:r w:rsidR="00A67307" w:rsidRPr="00C87519">
        <w:rPr>
          <w:color w:val="000000"/>
        </w:rPr>
        <w:t>neparengtų</w:t>
      </w:r>
      <w:r w:rsidR="00D340A5" w:rsidRPr="00C87519">
        <w:rPr>
          <w:color w:val="000000"/>
        </w:rPr>
        <w:t xml:space="preserve"> perdavimo tinklų </w:t>
      </w:r>
      <w:r w:rsidR="003D14EF" w:rsidRPr="00C87519">
        <w:rPr>
          <w:color w:val="000000"/>
        </w:rPr>
        <w:t xml:space="preserve">negali </w:t>
      </w:r>
      <w:r w:rsidR="00E9586C" w:rsidRPr="00C87519">
        <w:rPr>
          <w:color w:val="000000"/>
        </w:rPr>
        <w:t xml:space="preserve">persiųsti </w:t>
      </w:r>
      <w:r w:rsidR="00D22A7E" w:rsidRPr="00C87519">
        <w:rPr>
          <w:color w:val="000000"/>
        </w:rPr>
        <w:t>pagamintos elektros energijos</w:t>
      </w:r>
      <w:r w:rsidR="00622553" w:rsidRPr="00C87519">
        <w:rPr>
          <w:color w:val="000000"/>
        </w:rPr>
        <w:t>;</w:t>
      </w:r>
    </w:p>
    <w:p w14:paraId="1CEBF1A9" w14:textId="65CE0081" w:rsidR="0021105E" w:rsidRPr="00C87519" w:rsidRDefault="00217BBB" w:rsidP="000D60C3">
      <w:pPr>
        <w:pStyle w:val="Style13"/>
        <w:numPr>
          <w:ilvl w:val="0"/>
          <w:numId w:val="11"/>
        </w:numPr>
        <w:tabs>
          <w:tab w:val="left" w:pos="360"/>
          <w:tab w:val="left" w:pos="993"/>
          <w:tab w:val="left" w:pos="1276"/>
        </w:tabs>
        <w:ind w:left="0" w:firstLine="709"/>
      </w:pPr>
      <w:r w:rsidRPr="00C87519">
        <w:t>s</w:t>
      </w:r>
      <w:r w:rsidR="0021105E" w:rsidRPr="00C87519">
        <w:t xml:space="preserve">avivaldybės turės patvirtinti </w:t>
      </w:r>
      <w:r w:rsidR="0021105E" w:rsidRPr="00C87519">
        <w:rPr>
          <w:bCs/>
        </w:rPr>
        <w:t>2021–2030 m.</w:t>
      </w:r>
      <w:r w:rsidR="0021105E" w:rsidRPr="00C87519">
        <w:rPr>
          <w:b/>
        </w:rPr>
        <w:t xml:space="preserve"> </w:t>
      </w:r>
      <w:r w:rsidR="0021105E" w:rsidRPr="00C87519">
        <w:rPr>
          <w:bCs/>
        </w:rPr>
        <w:t>atsinaujinančių išteklių energijos naudojimo plėtros veiksmų planus.</w:t>
      </w:r>
    </w:p>
    <w:p w14:paraId="7995715F" w14:textId="6636384B" w:rsidR="00115C21" w:rsidRPr="00C87519" w:rsidRDefault="00115C21" w:rsidP="000D60C3">
      <w:pPr>
        <w:ind w:firstLine="709"/>
        <w:jc w:val="both"/>
      </w:pPr>
    </w:p>
    <w:p w14:paraId="51936A3E" w14:textId="13C4A333" w:rsidR="003A0E4C" w:rsidRPr="00C87519" w:rsidRDefault="003A0E4C" w:rsidP="000D60C3">
      <w:pPr>
        <w:pStyle w:val="Style25"/>
        <w:ind w:firstLine="709"/>
        <w:rPr>
          <w:b/>
          <w:bCs/>
        </w:rPr>
      </w:pPr>
      <w:r w:rsidRPr="00C87519">
        <w:rPr>
          <w:b/>
          <w:bCs/>
        </w:rPr>
        <w:t>12. Kiek valstybės, savivaldybių biudžetų ir kitų valstybės įsteigtų fondų lėšų prireiks įstatym</w:t>
      </w:r>
      <w:r w:rsidR="00200C48" w:rsidRPr="00C87519">
        <w:rPr>
          <w:b/>
          <w:bCs/>
        </w:rPr>
        <w:t>ams</w:t>
      </w:r>
      <w:r w:rsidRPr="00C87519">
        <w:rPr>
          <w:b/>
          <w:bCs/>
        </w:rPr>
        <w:t xml:space="preserve"> įgyvendinti, ar bus galima sutaupyti (pateikiami prognozuojami rodikliai einamaisiais ir artimiausiais 3 biudžetiniais metais).</w:t>
      </w:r>
    </w:p>
    <w:p w14:paraId="3774A731" w14:textId="606EF7FA" w:rsidR="005C5377" w:rsidRPr="009571D5" w:rsidRDefault="00AE3189" w:rsidP="000D60C3">
      <w:pPr>
        <w:pStyle w:val="Style25"/>
        <w:ind w:firstLine="709"/>
        <w:rPr>
          <w:b/>
        </w:rPr>
      </w:pPr>
      <w:r w:rsidRPr="00C87519">
        <w:t xml:space="preserve">Numatoma, kad </w:t>
      </w:r>
      <w:r w:rsidR="00A72823" w:rsidRPr="009571D5">
        <w:t>tinklų plėtr</w:t>
      </w:r>
      <w:r w:rsidR="009533FC">
        <w:t>os</w:t>
      </w:r>
      <w:r w:rsidRPr="009571D5">
        <w:t xml:space="preserve"> </w:t>
      </w:r>
      <w:r w:rsidR="00021C8C" w:rsidRPr="009571D5">
        <w:t>elektrinių, numatomų plėtoti Lietuvoje jūrinėje teritorijoje</w:t>
      </w:r>
      <w:r w:rsidR="00043E14">
        <w:t>,</w:t>
      </w:r>
      <w:r w:rsidR="00021C8C" w:rsidRPr="009571D5">
        <w:t xml:space="preserve"> prijungimui</w:t>
      </w:r>
      <w:r w:rsidR="00A72823" w:rsidRPr="009571D5">
        <w:t xml:space="preserve"> prie sausumos elektros tinklų</w:t>
      </w:r>
      <w:r w:rsidR="00E810FC" w:rsidRPr="009571D5">
        <w:t xml:space="preserve"> </w:t>
      </w:r>
      <w:r w:rsidR="00285C88" w:rsidRPr="009571D5">
        <w:t>darbai</w:t>
      </w:r>
      <w:r w:rsidR="00E810FC" w:rsidRPr="009571D5">
        <w:t xml:space="preserve"> </w:t>
      </w:r>
      <w:r w:rsidR="00B86298" w:rsidRPr="009571D5">
        <w:t xml:space="preserve">bus </w:t>
      </w:r>
      <w:r w:rsidR="00285C88" w:rsidRPr="009571D5">
        <w:t>finansuojami</w:t>
      </w:r>
      <w:r w:rsidR="00B86298" w:rsidRPr="009571D5">
        <w:t xml:space="preserve"> viešuosius interesus atitinkančių paslaug</w:t>
      </w:r>
      <w:r w:rsidR="00285C88" w:rsidRPr="009571D5">
        <w:t>ų lėšomis</w:t>
      </w:r>
      <w:r w:rsidR="00452241" w:rsidRPr="009571D5">
        <w:t xml:space="preserve"> ir </w:t>
      </w:r>
      <w:r w:rsidR="003D4FE5" w:rsidRPr="009571D5">
        <w:t>jų poreikis</w:t>
      </w:r>
      <w:r w:rsidR="00452241" w:rsidRPr="009571D5">
        <w:t xml:space="preserve"> galės būti mažinam</w:t>
      </w:r>
      <w:r w:rsidR="00616754" w:rsidRPr="009571D5">
        <w:t>a</w:t>
      </w:r>
      <w:r w:rsidR="00452241" w:rsidRPr="009571D5">
        <w:t xml:space="preserve">s </w:t>
      </w:r>
      <w:r w:rsidR="00524B21" w:rsidRPr="009571D5">
        <w:rPr>
          <w:color w:val="000000"/>
          <w:shd w:val="clear" w:color="auto" w:fill="FFFFFF"/>
        </w:rPr>
        <w:t xml:space="preserve">lėšomis, teisės aktų nustatyta tvarka ir sąlygomis gautomis iš kitų šių priemonių finansavimo šaltinių. Vienas iš tokių finansavimo šaltinių </w:t>
      </w:r>
      <w:r w:rsidR="00D246EE" w:rsidRPr="009571D5">
        <w:rPr>
          <w:color w:val="000000"/>
          <w:shd w:val="clear" w:color="auto" w:fill="FFFFFF"/>
        </w:rPr>
        <w:t xml:space="preserve">būtų </w:t>
      </w:r>
      <w:r w:rsidR="00F4462B">
        <w:rPr>
          <w:color w:val="000000"/>
          <w:shd w:val="clear" w:color="auto" w:fill="FFFFFF"/>
        </w:rPr>
        <w:t>A</w:t>
      </w:r>
      <w:r w:rsidR="00F4462B" w:rsidRPr="009571D5">
        <w:rPr>
          <w:color w:val="000000"/>
          <w:shd w:val="clear" w:color="auto" w:fill="FFFFFF"/>
        </w:rPr>
        <w:t>teities ekonomikos DNR planas</w:t>
      </w:r>
      <w:r w:rsidR="00CF2AB7">
        <w:rPr>
          <w:color w:val="000000"/>
          <w:shd w:val="clear" w:color="auto" w:fill="FFFFFF"/>
        </w:rPr>
        <w:t>, kuriam buvo pritarta</w:t>
      </w:r>
      <w:r w:rsidR="00F4462B" w:rsidRPr="009571D5">
        <w:rPr>
          <w:color w:val="000000"/>
          <w:shd w:val="clear" w:color="auto" w:fill="FFFFFF"/>
        </w:rPr>
        <w:t xml:space="preserve"> </w:t>
      </w:r>
      <w:r w:rsidR="00F256C1" w:rsidRPr="009571D5">
        <w:rPr>
          <w:color w:val="000000"/>
          <w:shd w:val="clear" w:color="auto" w:fill="FFFFFF"/>
        </w:rPr>
        <w:t>Vyriausybės</w:t>
      </w:r>
      <w:r w:rsidR="00D246EE" w:rsidRPr="009571D5">
        <w:rPr>
          <w:color w:val="000000"/>
          <w:shd w:val="clear" w:color="auto" w:fill="FFFFFF"/>
        </w:rPr>
        <w:t xml:space="preserve"> </w:t>
      </w:r>
      <w:r w:rsidR="001304C1" w:rsidRPr="001304C1">
        <w:rPr>
          <w:color w:val="000000"/>
          <w:shd w:val="clear" w:color="auto" w:fill="FFFFFF"/>
        </w:rPr>
        <w:t xml:space="preserve">2020 m. birželio 10 d. </w:t>
      </w:r>
      <w:r w:rsidR="00F4462B">
        <w:rPr>
          <w:color w:val="000000"/>
          <w:shd w:val="clear" w:color="auto" w:fill="FFFFFF"/>
        </w:rPr>
        <w:t>pasitarimo protokolu Nr. 28</w:t>
      </w:r>
      <w:r w:rsidR="00950F3C" w:rsidRPr="009571D5">
        <w:rPr>
          <w:color w:val="000000"/>
          <w:shd w:val="clear" w:color="auto" w:fill="FFFFFF"/>
        </w:rPr>
        <w:t xml:space="preserve">, </w:t>
      </w:r>
      <w:r w:rsidR="00CF2AB7">
        <w:rPr>
          <w:color w:val="000000"/>
          <w:shd w:val="clear" w:color="auto" w:fill="FFFFFF"/>
        </w:rPr>
        <w:t xml:space="preserve">ir </w:t>
      </w:r>
      <w:r w:rsidR="00950F3C" w:rsidRPr="009571D5">
        <w:rPr>
          <w:color w:val="000000"/>
          <w:shd w:val="clear" w:color="auto" w:fill="FFFFFF"/>
        </w:rPr>
        <w:t xml:space="preserve">kuriame numatyta skirti 90 mln. eurų sumą </w:t>
      </w:r>
      <w:r w:rsidR="00BB0E93" w:rsidRPr="009571D5">
        <w:rPr>
          <w:color w:val="000000"/>
          <w:shd w:val="clear" w:color="auto" w:fill="FFFFFF"/>
        </w:rPr>
        <w:t xml:space="preserve">jūrinio vėjo </w:t>
      </w:r>
      <w:r w:rsidR="0052360E" w:rsidRPr="009571D5">
        <w:rPr>
          <w:color w:val="000000"/>
          <w:shd w:val="clear" w:color="auto" w:fill="FFFFFF"/>
        </w:rPr>
        <w:t>infrastruktūr</w:t>
      </w:r>
      <w:r w:rsidR="0052360E">
        <w:rPr>
          <w:color w:val="000000"/>
          <w:shd w:val="clear" w:color="auto" w:fill="FFFFFF"/>
        </w:rPr>
        <w:t>ai</w:t>
      </w:r>
      <w:r w:rsidR="0052360E" w:rsidRPr="009571D5">
        <w:rPr>
          <w:color w:val="000000"/>
          <w:shd w:val="clear" w:color="auto" w:fill="FFFFFF"/>
        </w:rPr>
        <w:t xml:space="preserve"> įreng</w:t>
      </w:r>
      <w:r w:rsidR="0052360E">
        <w:rPr>
          <w:color w:val="000000"/>
          <w:shd w:val="clear" w:color="auto" w:fill="FFFFFF"/>
        </w:rPr>
        <w:t>ti</w:t>
      </w:r>
      <w:r w:rsidR="00BB0E93" w:rsidRPr="009571D5">
        <w:rPr>
          <w:color w:val="000000"/>
          <w:shd w:val="clear" w:color="auto" w:fill="FFFFFF"/>
        </w:rPr>
        <w:t>.</w:t>
      </w:r>
    </w:p>
    <w:p w14:paraId="21E5EA1F" w14:textId="48B09FC8" w:rsidR="003E4E1B" w:rsidRPr="006318F8" w:rsidRDefault="003E4E1B" w:rsidP="003E4E1B">
      <w:pPr>
        <w:pStyle w:val="Style25"/>
        <w:ind w:firstLine="709"/>
      </w:pPr>
      <w:r w:rsidRPr="009571D5">
        <w:rPr>
          <w:bCs/>
        </w:rPr>
        <w:t>Preliminariais vertinimais, t</w:t>
      </w:r>
      <w:r w:rsidRPr="009571D5">
        <w:t xml:space="preserve">aikant </w:t>
      </w:r>
      <w:r w:rsidRPr="009571D5">
        <w:rPr>
          <w:bCs/>
        </w:rPr>
        <w:t xml:space="preserve">siūlomą įtvirtinti </w:t>
      </w:r>
      <w:r w:rsidRPr="009571D5">
        <w:t>paramos modelį ir perdavimo sistemos operatoriui atliekant jūrinių elektrinių sujungimo su sausuma darbus</w:t>
      </w:r>
      <w:r w:rsidR="0052360E">
        <w:t>,</w:t>
      </w:r>
      <w:r w:rsidRPr="009571D5">
        <w:t xml:space="preserve"> elektros energijos kaina vartotojams padidės 0,22 ct/kW</w:t>
      </w:r>
      <w:r w:rsidRPr="006318F8">
        <w:t>h</w:t>
      </w:r>
      <w:r w:rsidRPr="009571D5">
        <w:t>.</w:t>
      </w:r>
    </w:p>
    <w:p w14:paraId="61902B1D" w14:textId="77777777" w:rsidR="003E4E1B" w:rsidRPr="002528D9" w:rsidRDefault="003E4E1B" w:rsidP="000D60C3">
      <w:pPr>
        <w:pStyle w:val="Style25"/>
        <w:ind w:firstLine="709"/>
        <w:rPr>
          <w:b/>
        </w:rPr>
      </w:pPr>
    </w:p>
    <w:p w14:paraId="7EB717FC" w14:textId="7D9AF155" w:rsidR="003A0E4C" w:rsidRPr="009571D5" w:rsidRDefault="003A0E4C" w:rsidP="000D60C3">
      <w:pPr>
        <w:pStyle w:val="Style25"/>
        <w:ind w:firstLine="709"/>
        <w:rPr>
          <w:b/>
          <w:bCs/>
        </w:rPr>
      </w:pPr>
      <w:r w:rsidRPr="00351F6A">
        <w:rPr>
          <w:b/>
          <w:bCs/>
        </w:rPr>
        <w:t>13. Įstatym</w:t>
      </w:r>
      <w:r w:rsidR="004D4CC9" w:rsidRPr="0022129C">
        <w:rPr>
          <w:b/>
          <w:bCs/>
        </w:rPr>
        <w:t>ų</w:t>
      </w:r>
      <w:r w:rsidRPr="0022129C">
        <w:rPr>
          <w:b/>
          <w:bCs/>
        </w:rPr>
        <w:t xml:space="preserve"> projekt</w:t>
      </w:r>
      <w:r w:rsidR="004D4CC9" w:rsidRPr="009571D5">
        <w:rPr>
          <w:b/>
          <w:bCs/>
        </w:rPr>
        <w:t>ų</w:t>
      </w:r>
      <w:r w:rsidRPr="009571D5">
        <w:rPr>
          <w:b/>
          <w:bCs/>
        </w:rPr>
        <w:t xml:space="preserve"> rengimo metu gauti specialistų vertinimai ir išvados.</w:t>
      </w:r>
    </w:p>
    <w:p w14:paraId="51201336" w14:textId="0BACFA14" w:rsidR="003A0E4C" w:rsidRPr="009571D5" w:rsidRDefault="008207C5" w:rsidP="000D60C3">
      <w:pPr>
        <w:pStyle w:val="Style25"/>
        <w:widowControl/>
        <w:spacing w:line="240" w:lineRule="auto"/>
        <w:ind w:firstLine="709"/>
        <w:rPr>
          <w:rStyle w:val="FontStyle35"/>
          <w:b w:val="0"/>
          <w:sz w:val="24"/>
          <w:szCs w:val="24"/>
        </w:rPr>
      </w:pPr>
      <w:r w:rsidRPr="009571D5">
        <w:rPr>
          <w:rStyle w:val="FontStyle35"/>
          <w:b w:val="0"/>
          <w:sz w:val="24"/>
          <w:szCs w:val="24"/>
        </w:rPr>
        <w:t>Įstatymų projektų rengimo metu specialistų vertinimų ir išvadų nebuvo gauta.</w:t>
      </w:r>
    </w:p>
    <w:p w14:paraId="568DD169" w14:textId="77777777" w:rsidR="003A0E4C" w:rsidRPr="009571D5" w:rsidRDefault="003A0E4C" w:rsidP="000D60C3">
      <w:pPr>
        <w:pStyle w:val="Style25"/>
        <w:widowControl/>
        <w:spacing w:line="240" w:lineRule="auto"/>
        <w:ind w:firstLine="709"/>
        <w:rPr>
          <w:rStyle w:val="FontStyle35"/>
          <w:b w:val="0"/>
          <w:sz w:val="24"/>
          <w:szCs w:val="24"/>
        </w:rPr>
      </w:pPr>
    </w:p>
    <w:p w14:paraId="19A79E56" w14:textId="3587C059" w:rsidR="003A0E4C" w:rsidRPr="009571D5" w:rsidRDefault="003A0E4C" w:rsidP="000D60C3">
      <w:pPr>
        <w:pStyle w:val="Style25"/>
        <w:widowControl/>
        <w:spacing w:line="240" w:lineRule="auto"/>
        <w:ind w:firstLine="709"/>
        <w:rPr>
          <w:bCs/>
        </w:rPr>
      </w:pPr>
      <w:r w:rsidRPr="009571D5">
        <w:rPr>
          <w:b/>
          <w:bCs/>
        </w:rPr>
        <w:t>14. Reikšminiai žodžiai, kurių reikia ši</w:t>
      </w:r>
      <w:r w:rsidR="004D4CC9" w:rsidRPr="009571D5">
        <w:rPr>
          <w:b/>
          <w:bCs/>
        </w:rPr>
        <w:t>ems</w:t>
      </w:r>
      <w:r w:rsidRPr="009571D5">
        <w:rPr>
          <w:b/>
          <w:bCs/>
        </w:rPr>
        <w:t xml:space="preserve"> projekt</w:t>
      </w:r>
      <w:r w:rsidR="004D4CC9" w:rsidRPr="009571D5">
        <w:rPr>
          <w:b/>
          <w:bCs/>
        </w:rPr>
        <w:t>ams</w:t>
      </w:r>
      <w:r w:rsidRPr="009571D5">
        <w:rPr>
          <w:b/>
          <w:bCs/>
        </w:rPr>
        <w:t xml:space="preserve"> įtraukti į kompiuterinę paieškos sistemą, įskaitant Europos žodyno „</w:t>
      </w:r>
      <w:proofErr w:type="spellStart"/>
      <w:r w:rsidRPr="009571D5">
        <w:rPr>
          <w:b/>
          <w:bCs/>
        </w:rPr>
        <w:t>Eurovoc</w:t>
      </w:r>
      <w:proofErr w:type="spellEnd"/>
      <w:r w:rsidRPr="009571D5">
        <w:rPr>
          <w:b/>
          <w:bCs/>
        </w:rPr>
        <w:t>“ terminus, temas bei sritis.</w:t>
      </w:r>
    </w:p>
    <w:p w14:paraId="06776AD4" w14:textId="50331422" w:rsidR="00226A15" w:rsidRPr="009571D5" w:rsidRDefault="008667EF" w:rsidP="000D60C3">
      <w:pPr>
        <w:pStyle w:val="Style20"/>
        <w:tabs>
          <w:tab w:val="left" w:pos="709"/>
        </w:tabs>
        <w:ind w:firstLine="709"/>
        <w:jc w:val="both"/>
      </w:pPr>
      <w:r w:rsidRPr="009571D5">
        <w:lastRenderedPageBreak/>
        <w:t>Reikšminiai Įstatym</w:t>
      </w:r>
      <w:r w:rsidR="004D4CC9" w:rsidRPr="009571D5">
        <w:t>ų</w:t>
      </w:r>
      <w:r w:rsidRPr="009571D5">
        <w:t xml:space="preserve"> projekt</w:t>
      </w:r>
      <w:r w:rsidR="004D4CC9" w:rsidRPr="009571D5">
        <w:t>ų</w:t>
      </w:r>
      <w:r w:rsidRPr="009571D5">
        <w:t xml:space="preserve"> žodžiai: </w:t>
      </w:r>
      <w:r w:rsidR="004011E4" w:rsidRPr="009571D5">
        <w:t>„</w:t>
      </w:r>
      <w:r w:rsidR="00DA62B8" w:rsidRPr="009571D5">
        <w:t>atsinaujinančių išteklių elektros energijos pirkimo</w:t>
      </w:r>
      <w:r w:rsidR="00671CF7" w:rsidRPr="009571D5">
        <w:t>–</w:t>
      </w:r>
      <w:r w:rsidR="00DA62B8" w:rsidRPr="009571D5">
        <w:t>pardavimo sutartis</w:t>
      </w:r>
      <w:r w:rsidR="004011E4" w:rsidRPr="009571D5">
        <w:t xml:space="preserve">“, </w:t>
      </w:r>
      <w:r w:rsidR="00CE5F49" w:rsidRPr="009571D5">
        <w:rPr>
          <w:bCs/>
        </w:rPr>
        <w:t>„</w:t>
      </w:r>
      <w:r w:rsidR="00DA62B8" w:rsidRPr="009571D5">
        <w:rPr>
          <w:bCs/>
        </w:rPr>
        <w:t>leidimas modernizuoti (</w:t>
      </w:r>
      <w:r w:rsidR="00581B07" w:rsidRPr="009571D5">
        <w:rPr>
          <w:bCs/>
        </w:rPr>
        <w:t>rekonstruoti</w:t>
      </w:r>
      <w:r w:rsidR="00DA62B8" w:rsidRPr="009571D5">
        <w:rPr>
          <w:bCs/>
        </w:rPr>
        <w:t>) elektrinę ar elektros energijos gamybos įrenginį</w:t>
      </w:r>
      <w:r w:rsidR="00671CF7" w:rsidRPr="009571D5">
        <w:rPr>
          <w:bCs/>
        </w:rPr>
        <w:t>“</w:t>
      </w:r>
      <w:r w:rsidR="00967DB7" w:rsidRPr="009571D5">
        <w:rPr>
          <w:bCs/>
        </w:rPr>
        <w:t>.</w:t>
      </w:r>
    </w:p>
    <w:p w14:paraId="3AB5FD26" w14:textId="77777777" w:rsidR="00836EE2" w:rsidRPr="009571D5" w:rsidRDefault="00836EE2" w:rsidP="000D60C3">
      <w:pPr>
        <w:ind w:firstLine="709"/>
        <w:rPr>
          <w:b/>
        </w:rPr>
      </w:pPr>
    </w:p>
    <w:p w14:paraId="2E4A0488" w14:textId="28395671" w:rsidR="00DE0B50" w:rsidRPr="009571D5" w:rsidRDefault="003A0E4C" w:rsidP="00DE0B50">
      <w:pPr>
        <w:ind w:firstLine="709"/>
        <w:rPr>
          <w:b/>
        </w:rPr>
      </w:pPr>
      <w:r w:rsidRPr="009571D5">
        <w:rPr>
          <w:b/>
        </w:rPr>
        <w:t>15. Kiti, iniciatorių nuomone, reikalingi pagrindimai ir paaiškinimai.</w:t>
      </w:r>
    </w:p>
    <w:p w14:paraId="404AA044" w14:textId="19BB04CA" w:rsidR="001952E5" w:rsidRPr="009571D5" w:rsidRDefault="00043C28" w:rsidP="001952E5">
      <w:pPr>
        <w:ind w:firstLine="720"/>
        <w:jc w:val="both"/>
        <w:rPr>
          <w:color w:val="000000"/>
        </w:rPr>
      </w:pPr>
      <w:r w:rsidRPr="009571D5">
        <w:rPr>
          <w:bCs/>
        </w:rPr>
        <w:t>2020 m. birželio 22 d. Lietuvos Respublikos Vyriausybė patvirtino nutarimą Nr. 697 „Dėl Lietuvos Respublikos teritorinės jūros ir (ar) Lietuvos Respublikos išskirtinės ekonominės zonos Baltijoje jūroje dalių, kuriose tikslinga organizuoti konkursą (konkursus) atsinaujinančius energijos išteklius naudojančių elektrinių plėtrai ir eksploatacijai, ir šių elektrinių įrengtųjų galių nustatymo“, kuri</w:t>
      </w:r>
      <w:r w:rsidR="00B661BC" w:rsidRPr="009571D5">
        <w:rPr>
          <w:bCs/>
        </w:rPr>
        <w:t>ame nu</w:t>
      </w:r>
      <w:r w:rsidR="0091025C" w:rsidRPr="009571D5">
        <w:rPr>
          <w:color w:val="000000"/>
        </w:rPr>
        <w:t xml:space="preserve">statyta </w:t>
      </w:r>
      <w:r w:rsidR="000A2460" w:rsidRPr="009571D5">
        <w:rPr>
          <w:color w:val="000000"/>
        </w:rPr>
        <w:t>Lietuvos jūrinėje teritorijoje plėtotinų vėjo elektrinių galia ir viet</w:t>
      </w:r>
      <w:r w:rsidR="00BB2DB0" w:rsidRPr="009571D5">
        <w:rPr>
          <w:color w:val="000000"/>
        </w:rPr>
        <w:t>a</w:t>
      </w:r>
      <w:r w:rsidR="00071277" w:rsidRPr="009571D5">
        <w:rPr>
          <w:color w:val="000000"/>
        </w:rPr>
        <w:t xml:space="preserve">, įtvirtinta šio nutarimo įsigaliojimo data – 2023 m. vasario 1 d., Energetikos ministerijai </w:t>
      </w:r>
      <w:r w:rsidR="00BF3F0F">
        <w:rPr>
          <w:color w:val="000000"/>
        </w:rPr>
        <w:t xml:space="preserve">pavesta </w:t>
      </w:r>
      <w:r w:rsidR="001952E5" w:rsidRPr="009571D5">
        <w:rPr>
          <w:color w:val="000000"/>
        </w:rPr>
        <w:t xml:space="preserve">parengti įstatymų projektus, reglamentuojančius paramos elektrinėms, numatomoms plėtoti Lietuvos </w:t>
      </w:r>
      <w:r w:rsidR="001E15B2" w:rsidRPr="009571D5">
        <w:rPr>
          <w:color w:val="000000"/>
        </w:rPr>
        <w:t>jūrinėje teritorijoje</w:t>
      </w:r>
      <w:r w:rsidR="001952E5" w:rsidRPr="009571D5">
        <w:rPr>
          <w:color w:val="000000"/>
        </w:rPr>
        <w:t xml:space="preserve">, schemą, pateikti juos derinti suinteresuotoms institucijoms ir siūlomą paramos schemą suderinti su Europos Komisija pagal Sutarties dėl Europos Sąjungos veikimo 108 straipsnio 3 dalies nuostatas, taip pat </w:t>
      </w:r>
      <w:r w:rsidR="00B525B8" w:rsidRPr="009571D5">
        <w:rPr>
          <w:color w:val="000000"/>
        </w:rPr>
        <w:t>p</w:t>
      </w:r>
      <w:r w:rsidR="001952E5" w:rsidRPr="009571D5">
        <w:rPr>
          <w:color w:val="000000"/>
        </w:rPr>
        <w:t>asiūlyt</w:t>
      </w:r>
      <w:r w:rsidR="00B525B8" w:rsidRPr="009571D5">
        <w:rPr>
          <w:color w:val="000000"/>
        </w:rPr>
        <w:t xml:space="preserve">a </w:t>
      </w:r>
      <w:r w:rsidR="00BF3F0F" w:rsidRPr="009571D5">
        <w:rPr>
          <w:color w:val="000000"/>
        </w:rPr>
        <w:t>LITGRID</w:t>
      </w:r>
      <w:bookmarkStart w:id="15" w:name="part_05cd34242a5448f389fd03a660d8ed1f"/>
      <w:bookmarkEnd w:id="15"/>
      <w:r w:rsidR="00BF3F0F" w:rsidRPr="009571D5">
        <w:rPr>
          <w:color w:val="000000"/>
        </w:rPr>
        <w:t>,</w:t>
      </w:r>
      <w:r w:rsidR="001952E5" w:rsidRPr="009571D5">
        <w:rPr>
          <w:color w:val="000000"/>
        </w:rPr>
        <w:t xml:space="preserve"> AB, pradėti parengiamuosius darbus Lietuvos </w:t>
      </w:r>
      <w:r w:rsidR="00B525B8" w:rsidRPr="009571D5">
        <w:rPr>
          <w:color w:val="000000"/>
        </w:rPr>
        <w:t>jūrinėje teritorijoje</w:t>
      </w:r>
      <w:r w:rsidR="001952E5" w:rsidRPr="009571D5">
        <w:rPr>
          <w:color w:val="000000"/>
        </w:rPr>
        <w:t xml:space="preserve"> numatomų plėtoti elektrinių prijungimui prie elektros tinklų pagal su </w:t>
      </w:r>
      <w:r w:rsidR="00B525B8" w:rsidRPr="009571D5">
        <w:rPr>
          <w:color w:val="000000"/>
        </w:rPr>
        <w:t>E</w:t>
      </w:r>
      <w:r w:rsidR="001952E5" w:rsidRPr="009571D5">
        <w:rPr>
          <w:color w:val="000000"/>
        </w:rPr>
        <w:t>nergetikos ministerija suderintą grafiką.</w:t>
      </w:r>
    </w:p>
    <w:p w14:paraId="4B8BB9FA" w14:textId="6CCDD6D3" w:rsidR="00043C28" w:rsidRPr="009571D5" w:rsidRDefault="00BB2DB0" w:rsidP="00BB2DB0">
      <w:pPr>
        <w:ind w:firstLine="709"/>
        <w:jc w:val="both"/>
      </w:pPr>
      <w:r w:rsidRPr="009571D5">
        <w:rPr>
          <w:color w:val="000000"/>
        </w:rPr>
        <w:t xml:space="preserve"> </w:t>
      </w:r>
      <w:r w:rsidR="0091025C" w:rsidRPr="009571D5">
        <w:rPr>
          <w:color w:val="000000"/>
        </w:rPr>
        <w:t xml:space="preserve"> </w:t>
      </w:r>
    </w:p>
    <w:p w14:paraId="0082C6BF" w14:textId="77777777" w:rsidR="00367A35" w:rsidRPr="009571D5" w:rsidRDefault="00367A35" w:rsidP="00271D3C">
      <w:pPr>
        <w:ind w:firstLine="567"/>
        <w:jc w:val="both"/>
      </w:pPr>
    </w:p>
    <w:sectPr w:rsidR="00367A35" w:rsidRPr="009571D5" w:rsidSect="0014246F">
      <w:headerReference w:type="even" r:id="rId12"/>
      <w:headerReference w:type="default" r:id="rId13"/>
      <w:footerReference w:type="even" r:id="rId14"/>
      <w:footerReference w:type="default" r:id="rId15"/>
      <w:type w:val="continuous"/>
      <w:pgSz w:w="11906" w:h="16838"/>
      <w:pgMar w:top="993" w:right="566"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48D6" w14:textId="77777777" w:rsidR="002B7F4F" w:rsidRDefault="002B7F4F">
      <w:r>
        <w:separator/>
      </w:r>
    </w:p>
  </w:endnote>
  <w:endnote w:type="continuationSeparator" w:id="0">
    <w:p w14:paraId="6230F924" w14:textId="77777777" w:rsidR="002B7F4F" w:rsidRDefault="002B7F4F">
      <w:r>
        <w:continuationSeparator/>
      </w:r>
    </w:p>
  </w:endnote>
  <w:endnote w:type="continuationNotice" w:id="1">
    <w:p w14:paraId="3118A455" w14:textId="77777777" w:rsidR="002B7F4F" w:rsidRDefault="002B7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DB1A" w14:textId="77777777" w:rsidR="00C42434" w:rsidRDefault="00C4243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3273E7" w14:textId="77777777" w:rsidR="00C42434" w:rsidRDefault="00C424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D6E2C" w14:textId="77777777" w:rsidR="00C42434" w:rsidRDefault="00C42434">
    <w:pPr>
      <w:pStyle w:val="Porat"/>
      <w:framePr w:wrap="around" w:vAnchor="text" w:hAnchor="margin" w:xAlign="center" w:y="1"/>
      <w:rPr>
        <w:rStyle w:val="Puslapionumeris"/>
      </w:rPr>
    </w:pPr>
  </w:p>
  <w:p w14:paraId="33687AB5" w14:textId="77777777" w:rsidR="00C42434" w:rsidRDefault="00C424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81C4E" w14:textId="77777777" w:rsidR="002B7F4F" w:rsidRDefault="002B7F4F">
      <w:r>
        <w:separator/>
      </w:r>
    </w:p>
  </w:footnote>
  <w:footnote w:type="continuationSeparator" w:id="0">
    <w:p w14:paraId="5130A2A3" w14:textId="77777777" w:rsidR="002B7F4F" w:rsidRDefault="002B7F4F">
      <w:r>
        <w:continuationSeparator/>
      </w:r>
    </w:p>
  </w:footnote>
  <w:footnote w:type="continuationNotice" w:id="1">
    <w:p w14:paraId="08064411" w14:textId="77777777" w:rsidR="002B7F4F" w:rsidRDefault="002B7F4F"/>
  </w:footnote>
  <w:footnote w:id="2">
    <w:p w14:paraId="135D7199" w14:textId="61356853" w:rsidR="005215CD" w:rsidRDefault="005215CD">
      <w:pPr>
        <w:pStyle w:val="Puslapioinaostekstas"/>
      </w:pPr>
      <w:r>
        <w:rPr>
          <w:rStyle w:val="Puslapioinaosnuoroda"/>
        </w:rPr>
        <w:footnoteRef/>
      </w:r>
      <w:r>
        <w:t xml:space="preserve"> Patvirtinta Lietuvos Respublikos Vyriausybės 2018 m. gruodžio 5 d. nutarimu Nr. 1210</w:t>
      </w:r>
      <w:r w:rsidR="000A21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8FEF" w14:textId="77777777" w:rsidR="00C42434" w:rsidRDefault="00C424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D29113" w14:textId="77777777" w:rsidR="00C42434" w:rsidRDefault="00C424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95BB7" w14:textId="77777777" w:rsidR="00C42434" w:rsidRDefault="00C424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2813">
      <w:rPr>
        <w:rStyle w:val="Puslapionumeris"/>
        <w:noProof/>
      </w:rPr>
      <w:t>3</w:t>
    </w:r>
    <w:r>
      <w:rPr>
        <w:rStyle w:val="Puslapionumeris"/>
      </w:rPr>
      <w:fldChar w:fldCharType="end"/>
    </w:r>
  </w:p>
  <w:p w14:paraId="29807DDB" w14:textId="77777777" w:rsidR="00C42434" w:rsidRDefault="00C42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0001"/>
    <w:multiLevelType w:val="hybridMultilevel"/>
    <w:tmpl w:val="67B4C034"/>
    <w:lvl w:ilvl="0" w:tplc="F7761426">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6AB6C19"/>
    <w:multiLevelType w:val="hybridMultilevel"/>
    <w:tmpl w:val="B69898FA"/>
    <w:lvl w:ilvl="0" w:tplc="561E30D4">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283621"/>
    <w:multiLevelType w:val="hybridMultilevel"/>
    <w:tmpl w:val="9C9A4E8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 w15:restartNumberingAfterBreak="0">
    <w:nsid w:val="22CD5B3B"/>
    <w:multiLevelType w:val="hybridMultilevel"/>
    <w:tmpl w:val="043E2128"/>
    <w:lvl w:ilvl="0" w:tplc="CD48C564">
      <w:start w:val="4"/>
      <w:numFmt w:val="decimal"/>
      <w:lvlText w:val="%1)"/>
      <w:lvlJc w:val="left"/>
      <w:pPr>
        <w:ind w:left="928" w:hanging="360"/>
      </w:pPr>
      <w:rPr>
        <w:rFonts w:hint="default"/>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26DF799B"/>
    <w:multiLevelType w:val="hybridMultilevel"/>
    <w:tmpl w:val="511AE8F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2E2E5FB1"/>
    <w:multiLevelType w:val="hybridMultilevel"/>
    <w:tmpl w:val="802ECAE2"/>
    <w:lvl w:ilvl="0" w:tplc="BB88037C">
      <w:start w:val="1"/>
      <w:numFmt w:val="decimal"/>
      <w:lvlText w:val="%1)"/>
      <w:lvlJc w:val="left"/>
      <w:pPr>
        <w:ind w:left="1429" w:hanging="360"/>
      </w:pPr>
      <w:rPr>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081450"/>
    <w:multiLevelType w:val="hybridMultilevel"/>
    <w:tmpl w:val="0FE048B6"/>
    <w:lvl w:ilvl="0" w:tplc="6F848D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BDD4403"/>
    <w:multiLevelType w:val="hybridMultilevel"/>
    <w:tmpl w:val="3CD04A48"/>
    <w:lvl w:ilvl="0" w:tplc="701EC37E">
      <w:start w:val="15"/>
      <w:numFmt w:val="bullet"/>
      <w:lvlText w:val="-"/>
      <w:lvlJc w:val="left"/>
      <w:pPr>
        <w:ind w:left="7448" w:hanging="360"/>
      </w:pPr>
      <w:rPr>
        <w:rFonts w:ascii="Times New Roman" w:eastAsia="Times New Roman" w:hAnsi="Times New Roman" w:cs="Times New Roman" w:hint="default"/>
      </w:rPr>
    </w:lvl>
    <w:lvl w:ilvl="1" w:tplc="04270003" w:tentative="1">
      <w:start w:val="1"/>
      <w:numFmt w:val="bullet"/>
      <w:lvlText w:val="o"/>
      <w:lvlJc w:val="left"/>
      <w:pPr>
        <w:ind w:left="8168" w:hanging="360"/>
      </w:pPr>
      <w:rPr>
        <w:rFonts w:ascii="Courier New" w:hAnsi="Courier New" w:cs="Courier New" w:hint="default"/>
      </w:rPr>
    </w:lvl>
    <w:lvl w:ilvl="2" w:tplc="04270005" w:tentative="1">
      <w:start w:val="1"/>
      <w:numFmt w:val="bullet"/>
      <w:lvlText w:val=""/>
      <w:lvlJc w:val="left"/>
      <w:pPr>
        <w:ind w:left="8888" w:hanging="360"/>
      </w:pPr>
      <w:rPr>
        <w:rFonts w:ascii="Wingdings" w:hAnsi="Wingdings" w:hint="default"/>
      </w:rPr>
    </w:lvl>
    <w:lvl w:ilvl="3" w:tplc="04270001" w:tentative="1">
      <w:start w:val="1"/>
      <w:numFmt w:val="bullet"/>
      <w:lvlText w:val=""/>
      <w:lvlJc w:val="left"/>
      <w:pPr>
        <w:ind w:left="9608" w:hanging="360"/>
      </w:pPr>
      <w:rPr>
        <w:rFonts w:ascii="Symbol" w:hAnsi="Symbol" w:hint="default"/>
      </w:rPr>
    </w:lvl>
    <w:lvl w:ilvl="4" w:tplc="04270003" w:tentative="1">
      <w:start w:val="1"/>
      <w:numFmt w:val="bullet"/>
      <w:lvlText w:val="o"/>
      <w:lvlJc w:val="left"/>
      <w:pPr>
        <w:ind w:left="10328" w:hanging="360"/>
      </w:pPr>
      <w:rPr>
        <w:rFonts w:ascii="Courier New" w:hAnsi="Courier New" w:cs="Courier New" w:hint="default"/>
      </w:rPr>
    </w:lvl>
    <w:lvl w:ilvl="5" w:tplc="04270005" w:tentative="1">
      <w:start w:val="1"/>
      <w:numFmt w:val="bullet"/>
      <w:lvlText w:val=""/>
      <w:lvlJc w:val="left"/>
      <w:pPr>
        <w:ind w:left="11048" w:hanging="360"/>
      </w:pPr>
      <w:rPr>
        <w:rFonts w:ascii="Wingdings" w:hAnsi="Wingdings" w:hint="default"/>
      </w:rPr>
    </w:lvl>
    <w:lvl w:ilvl="6" w:tplc="04270001" w:tentative="1">
      <w:start w:val="1"/>
      <w:numFmt w:val="bullet"/>
      <w:lvlText w:val=""/>
      <w:lvlJc w:val="left"/>
      <w:pPr>
        <w:ind w:left="11768" w:hanging="360"/>
      </w:pPr>
      <w:rPr>
        <w:rFonts w:ascii="Symbol" w:hAnsi="Symbol" w:hint="default"/>
      </w:rPr>
    </w:lvl>
    <w:lvl w:ilvl="7" w:tplc="04270003" w:tentative="1">
      <w:start w:val="1"/>
      <w:numFmt w:val="bullet"/>
      <w:lvlText w:val="o"/>
      <w:lvlJc w:val="left"/>
      <w:pPr>
        <w:ind w:left="12488" w:hanging="360"/>
      </w:pPr>
      <w:rPr>
        <w:rFonts w:ascii="Courier New" w:hAnsi="Courier New" w:cs="Courier New" w:hint="default"/>
      </w:rPr>
    </w:lvl>
    <w:lvl w:ilvl="8" w:tplc="04270005" w:tentative="1">
      <w:start w:val="1"/>
      <w:numFmt w:val="bullet"/>
      <w:lvlText w:val=""/>
      <w:lvlJc w:val="left"/>
      <w:pPr>
        <w:ind w:left="13208" w:hanging="360"/>
      </w:pPr>
      <w:rPr>
        <w:rFonts w:ascii="Wingdings" w:hAnsi="Wingdings" w:hint="default"/>
      </w:rPr>
    </w:lvl>
  </w:abstractNum>
  <w:abstractNum w:abstractNumId="11"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AC2098"/>
    <w:multiLevelType w:val="hybridMultilevel"/>
    <w:tmpl w:val="EF58C18E"/>
    <w:lvl w:ilvl="0" w:tplc="D13EE58C">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FE41857"/>
    <w:multiLevelType w:val="hybridMultilevel"/>
    <w:tmpl w:val="CCDCA5E0"/>
    <w:lvl w:ilvl="0" w:tplc="014288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00044E4"/>
    <w:multiLevelType w:val="hybridMultilevel"/>
    <w:tmpl w:val="FC2A8D1A"/>
    <w:lvl w:ilvl="0" w:tplc="A698A54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E45875"/>
    <w:multiLevelType w:val="hybridMultilevel"/>
    <w:tmpl w:val="DD6AAE1E"/>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F56891"/>
    <w:multiLevelType w:val="hybridMultilevel"/>
    <w:tmpl w:val="9BEE9424"/>
    <w:lvl w:ilvl="0" w:tplc="D298B5A8">
      <w:start w:val="4"/>
      <w:numFmt w:val="decimal"/>
      <w:lvlText w:val="%1)"/>
      <w:lvlJc w:val="left"/>
      <w:pPr>
        <w:ind w:left="928" w:hanging="360"/>
      </w:pPr>
      <w:rPr>
        <w:rFonts w:hint="default"/>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B1E4928"/>
    <w:multiLevelType w:val="hybridMultilevel"/>
    <w:tmpl w:val="8B5E2C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69484C"/>
    <w:multiLevelType w:val="hybridMultilevel"/>
    <w:tmpl w:val="B3741B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2C57383"/>
    <w:multiLevelType w:val="hybridMultilevel"/>
    <w:tmpl w:val="9DEE30A8"/>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67E51A4B"/>
    <w:multiLevelType w:val="hybridMultilevel"/>
    <w:tmpl w:val="116247E2"/>
    <w:lvl w:ilvl="0" w:tplc="2C18FD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E156EAE"/>
    <w:multiLevelType w:val="hybridMultilevel"/>
    <w:tmpl w:val="CDCC8F8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C57B71"/>
    <w:multiLevelType w:val="hybridMultilevel"/>
    <w:tmpl w:val="2F320116"/>
    <w:lvl w:ilvl="0" w:tplc="2C3662F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1CB3E69"/>
    <w:multiLevelType w:val="hybridMultilevel"/>
    <w:tmpl w:val="6C7C6658"/>
    <w:lvl w:ilvl="0" w:tplc="B0E030B2">
      <w:start w:val="2"/>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0" w15:restartNumberingAfterBreak="0">
    <w:nsid w:val="7383267D"/>
    <w:multiLevelType w:val="hybridMultilevel"/>
    <w:tmpl w:val="4138861A"/>
    <w:lvl w:ilvl="0" w:tplc="9F5C190C">
      <w:start w:val="2020"/>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1" w15:restartNumberingAfterBreak="0">
    <w:nsid w:val="73DC0085"/>
    <w:multiLevelType w:val="hybridMultilevel"/>
    <w:tmpl w:val="750E3B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204426"/>
    <w:multiLevelType w:val="hybridMultilevel"/>
    <w:tmpl w:val="733057CE"/>
    <w:lvl w:ilvl="0" w:tplc="05E2E7D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F687E1F"/>
    <w:multiLevelType w:val="hybridMultilevel"/>
    <w:tmpl w:val="F7D8B61A"/>
    <w:lvl w:ilvl="0" w:tplc="8AEE6026">
      <w:start w:val="1"/>
      <w:numFmt w:val="decimal"/>
      <w:lvlText w:val="%1)"/>
      <w:lvlJc w:val="left"/>
      <w:pPr>
        <w:ind w:left="1353" w:hanging="360"/>
      </w:pPr>
      <w:rPr>
        <w:rFonts w:hint="default"/>
        <w:b w:val="0"/>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9"/>
  </w:num>
  <w:num w:numId="2">
    <w:abstractNumId w:val="6"/>
  </w:num>
  <w:num w:numId="3">
    <w:abstractNumId w:val="25"/>
  </w:num>
  <w:num w:numId="4">
    <w:abstractNumId w:val="13"/>
  </w:num>
  <w:num w:numId="5">
    <w:abstractNumId w:val="12"/>
  </w:num>
  <w:num w:numId="6">
    <w:abstractNumId w:val="8"/>
  </w:num>
  <w:num w:numId="7">
    <w:abstractNumId w:val="27"/>
  </w:num>
  <w:num w:numId="8">
    <w:abstractNumId w:val="0"/>
  </w:num>
  <w:num w:numId="9">
    <w:abstractNumId w:val="16"/>
  </w:num>
  <w:num w:numId="10">
    <w:abstractNumId w:val="11"/>
  </w:num>
  <w:num w:numId="11">
    <w:abstractNumId w:val="32"/>
  </w:num>
  <w:num w:numId="12">
    <w:abstractNumId w:val="28"/>
  </w:num>
  <w:num w:numId="13">
    <w:abstractNumId w:val="10"/>
  </w:num>
  <w:num w:numId="14">
    <w:abstractNumId w:val="17"/>
  </w:num>
  <w:num w:numId="15">
    <w:abstractNumId w:val="33"/>
  </w:num>
  <w:num w:numId="16">
    <w:abstractNumId w:val="15"/>
  </w:num>
  <w:num w:numId="17">
    <w:abstractNumId w:val="5"/>
  </w:num>
  <w:num w:numId="18">
    <w:abstractNumId w:val="20"/>
  </w:num>
  <w:num w:numId="19">
    <w:abstractNumId w:val="29"/>
  </w:num>
  <w:num w:numId="20">
    <w:abstractNumId w:val="22"/>
  </w:num>
  <w:num w:numId="21">
    <w:abstractNumId w:val="7"/>
  </w:num>
  <w:num w:numId="22">
    <w:abstractNumId w:val="26"/>
  </w:num>
  <w:num w:numId="23">
    <w:abstractNumId w:val="31"/>
  </w:num>
  <w:num w:numId="24">
    <w:abstractNumId w:val="21"/>
  </w:num>
  <w:num w:numId="25">
    <w:abstractNumId w:val="1"/>
  </w:num>
  <w:num w:numId="26">
    <w:abstractNumId w:val="2"/>
  </w:num>
  <w:num w:numId="27">
    <w:abstractNumId w:val="4"/>
  </w:num>
  <w:num w:numId="28">
    <w:abstractNumId w:val="18"/>
  </w:num>
  <w:num w:numId="29">
    <w:abstractNumId w:val="3"/>
  </w:num>
  <w:num w:numId="30">
    <w:abstractNumId w:val="14"/>
  </w:num>
  <w:num w:numId="31">
    <w:abstractNumId w:val="23"/>
  </w:num>
  <w:num w:numId="32">
    <w:abstractNumId w:val="9"/>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07B4"/>
    <w:rsid w:val="000016C0"/>
    <w:rsid w:val="00001BB5"/>
    <w:rsid w:val="00001F77"/>
    <w:rsid w:val="00001FBB"/>
    <w:rsid w:val="00002156"/>
    <w:rsid w:val="000025B2"/>
    <w:rsid w:val="000031B6"/>
    <w:rsid w:val="00003D2C"/>
    <w:rsid w:val="00003DE2"/>
    <w:rsid w:val="00003DE3"/>
    <w:rsid w:val="0000414F"/>
    <w:rsid w:val="00004827"/>
    <w:rsid w:val="0000497B"/>
    <w:rsid w:val="000049A7"/>
    <w:rsid w:val="000049B7"/>
    <w:rsid w:val="00004C2D"/>
    <w:rsid w:val="00004C64"/>
    <w:rsid w:val="00004C9E"/>
    <w:rsid w:val="00005959"/>
    <w:rsid w:val="000073BD"/>
    <w:rsid w:val="000109F8"/>
    <w:rsid w:val="00010EBB"/>
    <w:rsid w:val="000112CA"/>
    <w:rsid w:val="00011713"/>
    <w:rsid w:val="0001199D"/>
    <w:rsid w:val="00012781"/>
    <w:rsid w:val="00014AAB"/>
    <w:rsid w:val="00014D98"/>
    <w:rsid w:val="00016DD9"/>
    <w:rsid w:val="00017284"/>
    <w:rsid w:val="00017893"/>
    <w:rsid w:val="00017D82"/>
    <w:rsid w:val="00017FE9"/>
    <w:rsid w:val="00020C14"/>
    <w:rsid w:val="0002107D"/>
    <w:rsid w:val="00021C8C"/>
    <w:rsid w:val="00021F2E"/>
    <w:rsid w:val="00022837"/>
    <w:rsid w:val="00022E5F"/>
    <w:rsid w:val="00024150"/>
    <w:rsid w:val="000247A0"/>
    <w:rsid w:val="000259F9"/>
    <w:rsid w:val="00026AA3"/>
    <w:rsid w:val="0002733C"/>
    <w:rsid w:val="0002775B"/>
    <w:rsid w:val="00030302"/>
    <w:rsid w:val="000306B9"/>
    <w:rsid w:val="00030F04"/>
    <w:rsid w:val="0003114A"/>
    <w:rsid w:val="00031402"/>
    <w:rsid w:val="00031549"/>
    <w:rsid w:val="00031BB0"/>
    <w:rsid w:val="0003272B"/>
    <w:rsid w:val="00033008"/>
    <w:rsid w:val="0003406D"/>
    <w:rsid w:val="000340C9"/>
    <w:rsid w:val="000342D1"/>
    <w:rsid w:val="000363A8"/>
    <w:rsid w:val="00036FFC"/>
    <w:rsid w:val="000374CC"/>
    <w:rsid w:val="00037A63"/>
    <w:rsid w:val="00041181"/>
    <w:rsid w:val="00041297"/>
    <w:rsid w:val="00042182"/>
    <w:rsid w:val="000422C2"/>
    <w:rsid w:val="00042447"/>
    <w:rsid w:val="00042929"/>
    <w:rsid w:val="00043C28"/>
    <w:rsid w:val="00043E14"/>
    <w:rsid w:val="0004434F"/>
    <w:rsid w:val="0004536C"/>
    <w:rsid w:val="000464DF"/>
    <w:rsid w:val="00046AE4"/>
    <w:rsid w:val="00047A4B"/>
    <w:rsid w:val="00047E31"/>
    <w:rsid w:val="00050C89"/>
    <w:rsid w:val="00050EB5"/>
    <w:rsid w:val="0005109B"/>
    <w:rsid w:val="00051548"/>
    <w:rsid w:val="000524AC"/>
    <w:rsid w:val="0005262A"/>
    <w:rsid w:val="00053114"/>
    <w:rsid w:val="00053488"/>
    <w:rsid w:val="000549E1"/>
    <w:rsid w:val="0005534C"/>
    <w:rsid w:val="0005594C"/>
    <w:rsid w:val="00055A53"/>
    <w:rsid w:val="00056649"/>
    <w:rsid w:val="00056EE5"/>
    <w:rsid w:val="00057223"/>
    <w:rsid w:val="00057BFC"/>
    <w:rsid w:val="00057CB1"/>
    <w:rsid w:val="00057DA9"/>
    <w:rsid w:val="00060325"/>
    <w:rsid w:val="00060529"/>
    <w:rsid w:val="000611E9"/>
    <w:rsid w:val="00061823"/>
    <w:rsid w:val="000620F9"/>
    <w:rsid w:val="00062FB9"/>
    <w:rsid w:val="00063B45"/>
    <w:rsid w:val="00063F6A"/>
    <w:rsid w:val="00063FAB"/>
    <w:rsid w:val="00064090"/>
    <w:rsid w:val="00064341"/>
    <w:rsid w:val="00064C86"/>
    <w:rsid w:val="00064F79"/>
    <w:rsid w:val="00065201"/>
    <w:rsid w:val="00065EA0"/>
    <w:rsid w:val="00065FC0"/>
    <w:rsid w:val="00067953"/>
    <w:rsid w:val="00067BAD"/>
    <w:rsid w:val="00067CC1"/>
    <w:rsid w:val="000701C3"/>
    <w:rsid w:val="00070AF4"/>
    <w:rsid w:val="000710CF"/>
    <w:rsid w:val="00071277"/>
    <w:rsid w:val="0007139B"/>
    <w:rsid w:val="00071700"/>
    <w:rsid w:val="00071EDA"/>
    <w:rsid w:val="00071F28"/>
    <w:rsid w:val="000721EC"/>
    <w:rsid w:val="000727C1"/>
    <w:rsid w:val="00072D4B"/>
    <w:rsid w:val="00072D68"/>
    <w:rsid w:val="00072FE5"/>
    <w:rsid w:val="000733B3"/>
    <w:rsid w:val="00073987"/>
    <w:rsid w:val="00074126"/>
    <w:rsid w:val="000743C7"/>
    <w:rsid w:val="00074CA6"/>
    <w:rsid w:val="00075608"/>
    <w:rsid w:val="000758BD"/>
    <w:rsid w:val="00075A60"/>
    <w:rsid w:val="00075AC3"/>
    <w:rsid w:val="00075B90"/>
    <w:rsid w:val="00077757"/>
    <w:rsid w:val="00077948"/>
    <w:rsid w:val="00077CA2"/>
    <w:rsid w:val="00077EA4"/>
    <w:rsid w:val="00077FA3"/>
    <w:rsid w:val="00080896"/>
    <w:rsid w:val="00080F7B"/>
    <w:rsid w:val="00081039"/>
    <w:rsid w:val="000813B7"/>
    <w:rsid w:val="0008192D"/>
    <w:rsid w:val="00083331"/>
    <w:rsid w:val="000839BC"/>
    <w:rsid w:val="00084A05"/>
    <w:rsid w:val="00084F73"/>
    <w:rsid w:val="00085241"/>
    <w:rsid w:val="00085E5D"/>
    <w:rsid w:val="00085FF8"/>
    <w:rsid w:val="00086386"/>
    <w:rsid w:val="000876D9"/>
    <w:rsid w:val="0009036F"/>
    <w:rsid w:val="000912A1"/>
    <w:rsid w:val="0009142F"/>
    <w:rsid w:val="00091704"/>
    <w:rsid w:val="00091EAF"/>
    <w:rsid w:val="00092CC7"/>
    <w:rsid w:val="0009310B"/>
    <w:rsid w:val="00093C1B"/>
    <w:rsid w:val="000941FC"/>
    <w:rsid w:val="00094D68"/>
    <w:rsid w:val="00095159"/>
    <w:rsid w:val="00095529"/>
    <w:rsid w:val="000959AA"/>
    <w:rsid w:val="0009637D"/>
    <w:rsid w:val="0009641B"/>
    <w:rsid w:val="000A0EA3"/>
    <w:rsid w:val="000A111A"/>
    <w:rsid w:val="000A19A5"/>
    <w:rsid w:val="000A1CD5"/>
    <w:rsid w:val="000A2145"/>
    <w:rsid w:val="000A2460"/>
    <w:rsid w:val="000A2B08"/>
    <w:rsid w:val="000A2C2C"/>
    <w:rsid w:val="000A35A2"/>
    <w:rsid w:val="000A3716"/>
    <w:rsid w:val="000A53D4"/>
    <w:rsid w:val="000A6558"/>
    <w:rsid w:val="000A6798"/>
    <w:rsid w:val="000A690C"/>
    <w:rsid w:val="000A72C0"/>
    <w:rsid w:val="000A78E4"/>
    <w:rsid w:val="000A7CD0"/>
    <w:rsid w:val="000B0557"/>
    <w:rsid w:val="000B1352"/>
    <w:rsid w:val="000B1591"/>
    <w:rsid w:val="000B17B0"/>
    <w:rsid w:val="000B1897"/>
    <w:rsid w:val="000B232B"/>
    <w:rsid w:val="000B28AA"/>
    <w:rsid w:val="000B2C99"/>
    <w:rsid w:val="000B3DD7"/>
    <w:rsid w:val="000B5D64"/>
    <w:rsid w:val="000B6211"/>
    <w:rsid w:val="000C04E2"/>
    <w:rsid w:val="000C1260"/>
    <w:rsid w:val="000C1372"/>
    <w:rsid w:val="000C1714"/>
    <w:rsid w:val="000C1EEE"/>
    <w:rsid w:val="000C2813"/>
    <w:rsid w:val="000C3160"/>
    <w:rsid w:val="000C347A"/>
    <w:rsid w:val="000C360A"/>
    <w:rsid w:val="000C39B8"/>
    <w:rsid w:val="000C3A6F"/>
    <w:rsid w:val="000C3EBD"/>
    <w:rsid w:val="000C4D5F"/>
    <w:rsid w:val="000C4FB4"/>
    <w:rsid w:val="000C5CCD"/>
    <w:rsid w:val="000C5FC0"/>
    <w:rsid w:val="000C7040"/>
    <w:rsid w:val="000C7C07"/>
    <w:rsid w:val="000D064D"/>
    <w:rsid w:val="000D0761"/>
    <w:rsid w:val="000D0CFC"/>
    <w:rsid w:val="000D0E9C"/>
    <w:rsid w:val="000D0ED5"/>
    <w:rsid w:val="000D1AA8"/>
    <w:rsid w:val="000D1E3D"/>
    <w:rsid w:val="000D2069"/>
    <w:rsid w:val="000D34AE"/>
    <w:rsid w:val="000D36F2"/>
    <w:rsid w:val="000D3D97"/>
    <w:rsid w:val="000D47A7"/>
    <w:rsid w:val="000D54E3"/>
    <w:rsid w:val="000D60C3"/>
    <w:rsid w:val="000D67AF"/>
    <w:rsid w:val="000D6C75"/>
    <w:rsid w:val="000D6E69"/>
    <w:rsid w:val="000D73AE"/>
    <w:rsid w:val="000D7E54"/>
    <w:rsid w:val="000E013D"/>
    <w:rsid w:val="000E0B83"/>
    <w:rsid w:val="000E2016"/>
    <w:rsid w:val="000E2F35"/>
    <w:rsid w:val="000E3407"/>
    <w:rsid w:val="000E34B8"/>
    <w:rsid w:val="000E39FE"/>
    <w:rsid w:val="000E3B8B"/>
    <w:rsid w:val="000E3C68"/>
    <w:rsid w:val="000E3D7E"/>
    <w:rsid w:val="000E4988"/>
    <w:rsid w:val="000E510F"/>
    <w:rsid w:val="000E59DA"/>
    <w:rsid w:val="000E604E"/>
    <w:rsid w:val="000E6446"/>
    <w:rsid w:val="000E6DE0"/>
    <w:rsid w:val="000E6FCD"/>
    <w:rsid w:val="000F13DB"/>
    <w:rsid w:val="000F1A89"/>
    <w:rsid w:val="000F1CCD"/>
    <w:rsid w:val="000F1F31"/>
    <w:rsid w:val="000F2327"/>
    <w:rsid w:val="000F238F"/>
    <w:rsid w:val="000F2716"/>
    <w:rsid w:val="000F2BF4"/>
    <w:rsid w:val="000F2F87"/>
    <w:rsid w:val="000F40E4"/>
    <w:rsid w:val="000F42E4"/>
    <w:rsid w:val="000F46A5"/>
    <w:rsid w:val="000F52C5"/>
    <w:rsid w:val="000F52ED"/>
    <w:rsid w:val="000F636A"/>
    <w:rsid w:val="000F6482"/>
    <w:rsid w:val="000F71F2"/>
    <w:rsid w:val="000F775D"/>
    <w:rsid w:val="000F7CB3"/>
    <w:rsid w:val="000F7FD5"/>
    <w:rsid w:val="0010058D"/>
    <w:rsid w:val="00100E97"/>
    <w:rsid w:val="0010141E"/>
    <w:rsid w:val="00101B00"/>
    <w:rsid w:val="00101D23"/>
    <w:rsid w:val="00102314"/>
    <w:rsid w:val="0010257B"/>
    <w:rsid w:val="00102F2C"/>
    <w:rsid w:val="001038BF"/>
    <w:rsid w:val="00103AE0"/>
    <w:rsid w:val="00103F4B"/>
    <w:rsid w:val="00104202"/>
    <w:rsid w:val="00104B63"/>
    <w:rsid w:val="00105B96"/>
    <w:rsid w:val="00106206"/>
    <w:rsid w:val="001063B9"/>
    <w:rsid w:val="00106718"/>
    <w:rsid w:val="001070C4"/>
    <w:rsid w:val="00107688"/>
    <w:rsid w:val="00107930"/>
    <w:rsid w:val="00110BF4"/>
    <w:rsid w:val="00111079"/>
    <w:rsid w:val="001111A8"/>
    <w:rsid w:val="00112FCB"/>
    <w:rsid w:val="0011360C"/>
    <w:rsid w:val="00113E62"/>
    <w:rsid w:val="00113E82"/>
    <w:rsid w:val="00114FEF"/>
    <w:rsid w:val="00115AB1"/>
    <w:rsid w:val="00115C21"/>
    <w:rsid w:val="001162EC"/>
    <w:rsid w:val="00116D30"/>
    <w:rsid w:val="00117CE0"/>
    <w:rsid w:val="0012038D"/>
    <w:rsid w:val="001204C3"/>
    <w:rsid w:val="00120DAF"/>
    <w:rsid w:val="00120DBA"/>
    <w:rsid w:val="00120ECC"/>
    <w:rsid w:val="00121420"/>
    <w:rsid w:val="00121AD1"/>
    <w:rsid w:val="00121C48"/>
    <w:rsid w:val="00122256"/>
    <w:rsid w:val="001235D0"/>
    <w:rsid w:val="001235DF"/>
    <w:rsid w:val="00123A93"/>
    <w:rsid w:val="00123F67"/>
    <w:rsid w:val="001240FC"/>
    <w:rsid w:val="00125212"/>
    <w:rsid w:val="00125223"/>
    <w:rsid w:val="0012589E"/>
    <w:rsid w:val="001259AE"/>
    <w:rsid w:val="00125B84"/>
    <w:rsid w:val="00126860"/>
    <w:rsid w:val="00126CF8"/>
    <w:rsid w:val="00126D5C"/>
    <w:rsid w:val="00127CCD"/>
    <w:rsid w:val="001304C1"/>
    <w:rsid w:val="001308FD"/>
    <w:rsid w:val="0013097B"/>
    <w:rsid w:val="0013127C"/>
    <w:rsid w:val="001317EB"/>
    <w:rsid w:val="0013218E"/>
    <w:rsid w:val="001325E8"/>
    <w:rsid w:val="00133CED"/>
    <w:rsid w:val="00134609"/>
    <w:rsid w:val="00134E2C"/>
    <w:rsid w:val="00136678"/>
    <w:rsid w:val="00136826"/>
    <w:rsid w:val="00136D76"/>
    <w:rsid w:val="00137825"/>
    <w:rsid w:val="00137F40"/>
    <w:rsid w:val="00140356"/>
    <w:rsid w:val="00140835"/>
    <w:rsid w:val="0014088E"/>
    <w:rsid w:val="00140B07"/>
    <w:rsid w:val="00140CA8"/>
    <w:rsid w:val="00140CB7"/>
    <w:rsid w:val="0014153A"/>
    <w:rsid w:val="001417D4"/>
    <w:rsid w:val="00141806"/>
    <w:rsid w:val="001423FA"/>
    <w:rsid w:val="0014246F"/>
    <w:rsid w:val="00143905"/>
    <w:rsid w:val="001439FA"/>
    <w:rsid w:val="00143F13"/>
    <w:rsid w:val="00144BA8"/>
    <w:rsid w:val="00145203"/>
    <w:rsid w:val="00146F93"/>
    <w:rsid w:val="0014702B"/>
    <w:rsid w:val="001508EA"/>
    <w:rsid w:val="00150EF5"/>
    <w:rsid w:val="00151E23"/>
    <w:rsid w:val="00152423"/>
    <w:rsid w:val="00153091"/>
    <w:rsid w:val="001531F5"/>
    <w:rsid w:val="00153DDA"/>
    <w:rsid w:val="00154B8E"/>
    <w:rsid w:val="0015562E"/>
    <w:rsid w:val="00155A6D"/>
    <w:rsid w:val="00155CD0"/>
    <w:rsid w:val="0015633D"/>
    <w:rsid w:val="0015647D"/>
    <w:rsid w:val="00156D89"/>
    <w:rsid w:val="001572BC"/>
    <w:rsid w:val="00157D74"/>
    <w:rsid w:val="00157EEB"/>
    <w:rsid w:val="00160C0D"/>
    <w:rsid w:val="00160C89"/>
    <w:rsid w:val="0016169D"/>
    <w:rsid w:val="001624D8"/>
    <w:rsid w:val="001628D0"/>
    <w:rsid w:val="00162A67"/>
    <w:rsid w:val="00162E8F"/>
    <w:rsid w:val="00163287"/>
    <w:rsid w:val="0016340B"/>
    <w:rsid w:val="00163489"/>
    <w:rsid w:val="00163525"/>
    <w:rsid w:val="00163FC4"/>
    <w:rsid w:val="0016547B"/>
    <w:rsid w:val="00170878"/>
    <w:rsid w:val="00171BF5"/>
    <w:rsid w:val="00171FC6"/>
    <w:rsid w:val="00172197"/>
    <w:rsid w:val="00172370"/>
    <w:rsid w:val="00172589"/>
    <w:rsid w:val="00172902"/>
    <w:rsid w:val="00172E1A"/>
    <w:rsid w:val="00172F2B"/>
    <w:rsid w:val="001738E6"/>
    <w:rsid w:val="00174341"/>
    <w:rsid w:val="00174CC4"/>
    <w:rsid w:val="00175883"/>
    <w:rsid w:val="001759EA"/>
    <w:rsid w:val="001773B1"/>
    <w:rsid w:val="00180081"/>
    <w:rsid w:val="001806E3"/>
    <w:rsid w:val="00180BDE"/>
    <w:rsid w:val="00180DB3"/>
    <w:rsid w:val="00180DF1"/>
    <w:rsid w:val="0018148E"/>
    <w:rsid w:val="001817CA"/>
    <w:rsid w:val="00181B81"/>
    <w:rsid w:val="00181C1C"/>
    <w:rsid w:val="00181DC9"/>
    <w:rsid w:val="001823AB"/>
    <w:rsid w:val="00182F13"/>
    <w:rsid w:val="0018341A"/>
    <w:rsid w:val="00183807"/>
    <w:rsid w:val="0018384A"/>
    <w:rsid w:val="0018422B"/>
    <w:rsid w:val="00185DC5"/>
    <w:rsid w:val="00186475"/>
    <w:rsid w:val="00186677"/>
    <w:rsid w:val="00187074"/>
    <w:rsid w:val="00187A96"/>
    <w:rsid w:val="001906BB"/>
    <w:rsid w:val="00191686"/>
    <w:rsid w:val="00191805"/>
    <w:rsid w:val="00191B4C"/>
    <w:rsid w:val="001930F2"/>
    <w:rsid w:val="001939BB"/>
    <w:rsid w:val="00193F54"/>
    <w:rsid w:val="0019407C"/>
    <w:rsid w:val="001952E5"/>
    <w:rsid w:val="00195352"/>
    <w:rsid w:val="00195756"/>
    <w:rsid w:val="0019578C"/>
    <w:rsid w:val="001957E8"/>
    <w:rsid w:val="0019636B"/>
    <w:rsid w:val="00196A6F"/>
    <w:rsid w:val="001970A5"/>
    <w:rsid w:val="001976B7"/>
    <w:rsid w:val="001A0B0C"/>
    <w:rsid w:val="001A145C"/>
    <w:rsid w:val="001A166D"/>
    <w:rsid w:val="001A2214"/>
    <w:rsid w:val="001A2361"/>
    <w:rsid w:val="001A6C22"/>
    <w:rsid w:val="001A70B0"/>
    <w:rsid w:val="001A724A"/>
    <w:rsid w:val="001A7EE8"/>
    <w:rsid w:val="001B03F4"/>
    <w:rsid w:val="001B0CA1"/>
    <w:rsid w:val="001B0E8B"/>
    <w:rsid w:val="001B1376"/>
    <w:rsid w:val="001B2052"/>
    <w:rsid w:val="001B234C"/>
    <w:rsid w:val="001B27E9"/>
    <w:rsid w:val="001B341C"/>
    <w:rsid w:val="001B393D"/>
    <w:rsid w:val="001B49A6"/>
    <w:rsid w:val="001B4D36"/>
    <w:rsid w:val="001B5480"/>
    <w:rsid w:val="001B5601"/>
    <w:rsid w:val="001B5E0F"/>
    <w:rsid w:val="001B685A"/>
    <w:rsid w:val="001B7E63"/>
    <w:rsid w:val="001C0348"/>
    <w:rsid w:val="001C03EA"/>
    <w:rsid w:val="001C08E3"/>
    <w:rsid w:val="001C15FA"/>
    <w:rsid w:val="001C1794"/>
    <w:rsid w:val="001C1E66"/>
    <w:rsid w:val="001C3B15"/>
    <w:rsid w:val="001C3FD3"/>
    <w:rsid w:val="001C4863"/>
    <w:rsid w:val="001C4AB3"/>
    <w:rsid w:val="001C5176"/>
    <w:rsid w:val="001C591D"/>
    <w:rsid w:val="001C5C13"/>
    <w:rsid w:val="001C6016"/>
    <w:rsid w:val="001C65CC"/>
    <w:rsid w:val="001C6692"/>
    <w:rsid w:val="001C6F97"/>
    <w:rsid w:val="001C738D"/>
    <w:rsid w:val="001C77C0"/>
    <w:rsid w:val="001C7952"/>
    <w:rsid w:val="001C7B11"/>
    <w:rsid w:val="001D028F"/>
    <w:rsid w:val="001D42A1"/>
    <w:rsid w:val="001D5560"/>
    <w:rsid w:val="001D6130"/>
    <w:rsid w:val="001D6AA0"/>
    <w:rsid w:val="001D6F67"/>
    <w:rsid w:val="001D7FBC"/>
    <w:rsid w:val="001E0609"/>
    <w:rsid w:val="001E06CB"/>
    <w:rsid w:val="001E15B2"/>
    <w:rsid w:val="001E16AF"/>
    <w:rsid w:val="001E2617"/>
    <w:rsid w:val="001E2960"/>
    <w:rsid w:val="001E314A"/>
    <w:rsid w:val="001E371F"/>
    <w:rsid w:val="001E37F6"/>
    <w:rsid w:val="001E3849"/>
    <w:rsid w:val="001E3B4E"/>
    <w:rsid w:val="001E5455"/>
    <w:rsid w:val="001E5E7E"/>
    <w:rsid w:val="001E5EED"/>
    <w:rsid w:val="001E65DE"/>
    <w:rsid w:val="001E7368"/>
    <w:rsid w:val="001F0019"/>
    <w:rsid w:val="001F05B3"/>
    <w:rsid w:val="001F0878"/>
    <w:rsid w:val="001F29D9"/>
    <w:rsid w:val="001F2E04"/>
    <w:rsid w:val="001F388A"/>
    <w:rsid w:val="001F3D75"/>
    <w:rsid w:val="001F451B"/>
    <w:rsid w:val="001F4A15"/>
    <w:rsid w:val="001F6137"/>
    <w:rsid w:val="001F6E04"/>
    <w:rsid w:val="001F7384"/>
    <w:rsid w:val="001F7F3C"/>
    <w:rsid w:val="001F7FC1"/>
    <w:rsid w:val="001F7FDB"/>
    <w:rsid w:val="00200C48"/>
    <w:rsid w:val="002024A0"/>
    <w:rsid w:val="0020342C"/>
    <w:rsid w:val="002040A7"/>
    <w:rsid w:val="00204189"/>
    <w:rsid w:val="00204214"/>
    <w:rsid w:val="00204482"/>
    <w:rsid w:val="0020513F"/>
    <w:rsid w:val="00206106"/>
    <w:rsid w:val="002066BE"/>
    <w:rsid w:val="002075F5"/>
    <w:rsid w:val="002076FD"/>
    <w:rsid w:val="00207A06"/>
    <w:rsid w:val="00207AE7"/>
    <w:rsid w:val="00207B86"/>
    <w:rsid w:val="00207E90"/>
    <w:rsid w:val="00210090"/>
    <w:rsid w:val="002102BC"/>
    <w:rsid w:val="00210DE2"/>
    <w:rsid w:val="0021105E"/>
    <w:rsid w:val="002119D4"/>
    <w:rsid w:val="00212F38"/>
    <w:rsid w:val="002131B1"/>
    <w:rsid w:val="0021393C"/>
    <w:rsid w:val="00213AF3"/>
    <w:rsid w:val="002161C2"/>
    <w:rsid w:val="002164A7"/>
    <w:rsid w:val="00216DA0"/>
    <w:rsid w:val="00217BBB"/>
    <w:rsid w:val="00217CBE"/>
    <w:rsid w:val="00217EEE"/>
    <w:rsid w:val="00220125"/>
    <w:rsid w:val="002204B4"/>
    <w:rsid w:val="002208D1"/>
    <w:rsid w:val="0022129C"/>
    <w:rsid w:val="002217A3"/>
    <w:rsid w:val="0022191F"/>
    <w:rsid w:val="00222667"/>
    <w:rsid w:val="002228B4"/>
    <w:rsid w:val="00222CC7"/>
    <w:rsid w:val="002239D6"/>
    <w:rsid w:val="00223E72"/>
    <w:rsid w:val="00224C15"/>
    <w:rsid w:val="00225BE0"/>
    <w:rsid w:val="00225CEF"/>
    <w:rsid w:val="00225D55"/>
    <w:rsid w:val="002264B2"/>
    <w:rsid w:val="00226A15"/>
    <w:rsid w:val="00230310"/>
    <w:rsid w:val="0023081A"/>
    <w:rsid w:val="00231507"/>
    <w:rsid w:val="0023266C"/>
    <w:rsid w:val="00232764"/>
    <w:rsid w:val="00232856"/>
    <w:rsid w:val="00232D86"/>
    <w:rsid w:val="0023305E"/>
    <w:rsid w:val="00233CA7"/>
    <w:rsid w:val="00233F1B"/>
    <w:rsid w:val="00233F20"/>
    <w:rsid w:val="00234C9C"/>
    <w:rsid w:val="0023514E"/>
    <w:rsid w:val="00235279"/>
    <w:rsid w:val="0023545A"/>
    <w:rsid w:val="00235584"/>
    <w:rsid w:val="00235CB1"/>
    <w:rsid w:val="00236291"/>
    <w:rsid w:val="00236717"/>
    <w:rsid w:val="0023672A"/>
    <w:rsid w:val="0023744C"/>
    <w:rsid w:val="002404C7"/>
    <w:rsid w:val="002407DF"/>
    <w:rsid w:val="0024094B"/>
    <w:rsid w:val="0024196A"/>
    <w:rsid w:val="00241BB6"/>
    <w:rsid w:val="00241D6C"/>
    <w:rsid w:val="002426F1"/>
    <w:rsid w:val="00243112"/>
    <w:rsid w:val="0024331A"/>
    <w:rsid w:val="00243BDA"/>
    <w:rsid w:val="00243C5B"/>
    <w:rsid w:val="002447E5"/>
    <w:rsid w:val="0024514D"/>
    <w:rsid w:val="002455F4"/>
    <w:rsid w:val="002461FA"/>
    <w:rsid w:val="00246266"/>
    <w:rsid w:val="00246B6C"/>
    <w:rsid w:val="002472BF"/>
    <w:rsid w:val="00247935"/>
    <w:rsid w:val="00247C32"/>
    <w:rsid w:val="00247F41"/>
    <w:rsid w:val="00247F7D"/>
    <w:rsid w:val="00250B8D"/>
    <w:rsid w:val="00250DEF"/>
    <w:rsid w:val="00251EC1"/>
    <w:rsid w:val="0025227C"/>
    <w:rsid w:val="002528D9"/>
    <w:rsid w:val="0025329C"/>
    <w:rsid w:val="00253BA3"/>
    <w:rsid w:val="00253D17"/>
    <w:rsid w:val="0025541E"/>
    <w:rsid w:val="00255CBC"/>
    <w:rsid w:val="0025787C"/>
    <w:rsid w:val="002579DB"/>
    <w:rsid w:val="00260193"/>
    <w:rsid w:val="00260252"/>
    <w:rsid w:val="00260704"/>
    <w:rsid w:val="0026086F"/>
    <w:rsid w:val="00260C95"/>
    <w:rsid w:val="00261A95"/>
    <w:rsid w:val="002620EF"/>
    <w:rsid w:val="002635C4"/>
    <w:rsid w:val="00263A9C"/>
    <w:rsid w:val="00263E50"/>
    <w:rsid w:val="00263F6F"/>
    <w:rsid w:val="00264034"/>
    <w:rsid w:val="0026487F"/>
    <w:rsid w:val="00264AAC"/>
    <w:rsid w:val="00264AE1"/>
    <w:rsid w:val="00264E59"/>
    <w:rsid w:val="0026511F"/>
    <w:rsid w:val="00265365"/>
    <w:rsid w:val="00265578"/>
    <w:rsid w:val="00266131"/>
    <w:rsid w:val="00266484"/>
    <w:rsid w:val="002669C4"/>
    <w:rsid w:val="002675ED"/>
    <w:rsid w:val="00267DDF"/>
    <w:rsid w:val="002706A2"/>
    <w:rsid w:val="00270D27"/>
    <w:rsid w:val="00271D3C"/>
    <w:rsid w:val="0027238B"/>
    <w:rsid w:val="00273BA9"/>
    <w:rsid w:val="00273C33"/>
    <w:rsid w:val="00273D6E"/>
    <w:rsid w:val="00274300"/>
    <w:rsid w:val="00274541"/>
    <w:rsid w:val="002748AB"/>
    <w:rsid w:val="002757FC"/>
    <w:rsid w:val="00275A03"/>
    <w:rsid w:val="00275CC4"/>
    <w:rsid w:val="00276A05"/>
    <w:rsid w:val="00276D56"/>
    <w:rsid w:val="00277F28"/>
    <w:rsid w:val="00277FDD"/>
    <w:rsid w:val="00280510"/>
    <w:rsid w:val="002805E2"/>
    <w:rsid w:val="00280926"/>
    <w:rsid w:val="002812A6"/>
    <w:rsid w:val="002813E6"/>
    <w:rsid w:val="002814E7"/>
    <w:rsid w:val="002820D4"/>
    <w:rsid w:val="00282EFE"/>
    <w:rsid w:val="00282F65"/>
    <w:rsid w:val="00283055"/>
    <w:rsid w:val="00283223"/>
    <w:rsid w:val="0028383F"/>
    <w:rsid w:val="00283B21"/>
    <w:rsid w:val="002841EE"/>
    <w:rsid w:val="00284CC7"/>
    <w:rsid w:val="00284E23"/>
    <w:rsid w:val="00285638"/>
    <w:rsid w:val="002856A8"/>
    <w:rsid w:val="00285A19"/>
    <w:rsid w:val="00285C88"/>
    <w:rsid w:val="00286583"/>
    <w:rsid w:val="00286A6F"/>
    <w:rsid w:val="002876DC"/>
    <w:rsid w:val="00287E83"/>
    <w:rsid w:val="00290158"/>
    <w:rsid w:val="0029056F"/>
    <w:rsid w:val="002909B9"/>
    <w:rsid w:val="002916D5"/>
    <w:rsid w:val="0029210C"/>
    <w:rsid w:val="00293761"/>
    <w:rsid w:val="00293878"/>
    <w:rsid w:val="00294B11"/>
    <w:rsid w:val="00295A4B"/>
    <w:rsid w:val="00297397"/>
    <w:rsid w:val="002A0578"/>
    <w:rsid w:val="002A076B"/>
    <w:rsid w:val="002A2460"/>
    <w:rsid w:val="002A2AC6"/>
    <w:rsid w:val="002A2CD7"/>
    <w:rsid w:val="002A2F40"/>
    <w:rsid w:val="002A30A5"/>
    <w:rsid w:val="002A36CF"/>
    <w:rsid w:val="002A3B7B"/>
    <w:rsid w:val="002A3D0C"/>
    <w:rsid w:val="002A436B"/>
    <w:rsid w:val="002A4F0B"/>
    <w:rsid w:val="002A5285"/>
    <w:rsid w:val="002A532F"/>
    <w:rsid w:val="002A5B22"/>
    <w:rsid w:val="002A5C4F"/>
    <w:rsid w:val="002A5CB8"/>
    <w:rsid w:val="002A7A38"/>
    <w:rsid w:val="002A7C2C"/>
    <w:rsid w:val="002A7CC3"/>
    <w:rsid w:val="002B0F02"/>
    <w:rsid w:val="002B1A8B"/>
    <w:rsid w:val="002B1D60"/>
    <w:rsid w:val="002B1FCB"/>
    <w:rsid w:val="002B2259"/>
    <w:rsid w:val="002B2283"/>
    <w:rsid w:val="002B23E2"/>
    <w:rsid w:val="002B25CC"/>
    <w:rsid w:val="002B2774"/>
    <w:rsid w:val="002B3381"/>
    <w:rsid w:val="002B359D"/>
    <w:rsid w:val="002B3EA7"/>
    <w:rsid w:val="002B4750"/>
    <w:rsid w:val="002B4957"/>
    <w:rsid w:val="002B4FA6"/>
    <w:rsid w:val="002B59B0"/>
    <w:rsid w:val="002B68B0"/>
    <w:rsid w:val="002B6909"/>
    <w:rsid w:val="002B6D56"/>
    <w:rsid w:val="002B7F4F"/>
    <w:rsid w:val="002B7FE2"/>
    <w:rsid w:val="002C1327"/>
    <w:rsid w:val="002C1909"/>
    <w:rsid w:val="002C205F"/>
    <w:rsid w:val="002C2B26"/>
    <w:rsid w:val="002C2B7C"/>
    <w:rsid w:val="002C3FE1"/>
    <w:rsid w:val="002C45F1"/>
    <w:rsid w:val="002C48C0"/>
    <w:rsid w:val="002C50E8"/>
    <w:rsid w:val="002C53F4"/>
    <w:rsid w:val="002C5515"/>
    <w:rsid w:val="002C5F67"/>
    <w:rsid w:val="002C6471"/>
    <w:rsid w:val="002C6F25"/>
    <w:rsid w:val="002C71D9"/>
    <w:rsid w:val="002C7DF2"/>
    <w:rsid w:val="002D0F09"/>
    <w:rsid w:val="002D14E9"/>
    <w:rsid w:val="002D17E9"/>
    <w:rsid w:val="002D1CF0"/>
    <w:rsid w:val="002D2018"/>
    <w:rsid w:val="002D2EA6"/>
    <w:rsid w:val="002D38BD"/>
    <w:rsid w:val="002D395A"/>
    <w:rsid w:val="002D3F01"/>
    <w:rsid w:val="002D4312"/>
    <w:rsid w:val="002D5D61"/>
    <w:rsid w:val="002D60A8"/>
    <w:rsid w:val="002D61FF"/>
    <w:rsid w:val="002D7395"/>
    <w:rsid w:val="002D7E64"/>
    <w:rsid w:val="002D7F54"/>
    <w:rsid w:val="002E0715"/>
    <w:rsid w:val="002E1EA2"/>
    <w:rsid w:val="002E1F83"/>
    <w:rsid w:val="002E2262"/>
    <w:rsid w:val="002E2759"/>
    <w:rsid w:val="002E3C07"/>
    <w:rsid w:val="002E3E75"/>
    <w:rsid w:val="002E4510"/>
    <w:rsid w:val="002E4A47"/>
    <w:rsid w:val="002E5B1D"/>
    <w:rsid w:val="002E5D6F"/>
    <w:rsid w:val="002E5DA7"/>
    <w:rsid w:val="002E5EEE"/>
    <w:rsid w:val="002E5F1D"/>
    <w:rsid w:val="002E681D"/>
    <w:rsid w:val="002E6855"/>
    <w:rsid w:val="002E6E13"/>
    <w:rsid w:val="002E7426"/>
    <w:rsid w:val="002E7807"/>
    <w:rsid w:val="002E79CE"/>
    <w:rsid w:val="002E7E26"/>
    <w:rsid w:val="002F05D4"/>
    <w:rsid w:val="002F06A8"/>
    <w:rsid w:val="002F094E"/>
    <w:rsid w:val="002F0AE3"/>
    <w:rsid w:val="002F0D59"/>
    <w:rsid w:val="002F0DA2"/>
    <w:rsid w:val="002F13EF"/>
    <w:rsid w:val="002F1A01"/>
    <w:rsid w:val="002F1DC8"/>
    <w:rsid w:val="002F1F7C"/>
    <w:rsid w:val="002F223A"/>
    <w:rsid w:val="002F2711"/>
    <w:rsid w:val="002F406D"/>
    <w:rsid w:val="002F481E"/>
    <w:rsid w:val="002F48B8"/>
    <w:rsid w:val="002F5934"/>
    <w:rsid w:val="002F66D1"/>
    <w:rsid w:val="002F6C9E"/>
    <w:rsid w:val="002F774A"/>
    <w:rsid w:val="002F7C0B"/>
    <w:rsid w:val="003014DC"/>
    <w:rsid w:val="003021C4"/>
    <w:rsid w:val="0030251A"/>
    <w:rsid w:val="00302CAE"/>
    <w:rsid w:val="00303095"/>
    <w:rsid w:val="003059FD"/>
    <w:rsid w:val="00306186"/>
    <w:rsid w:val="00306584"/>
    <w:rsid w:val="0031119B"/>
    <w:rsid w:val="0031310A"/>
    <w:rsid w:val="0031313B"/>
    <w:rsid w:val="003134A4"/>
    <w:rsid w:val="003148B7"/>
    <w:rsid w:val="00314E89"/>
    <w:rsid w:val="0031527B"/>
    <w:rsid w:val="00315450"/>
    <w:rsid w:val="00315574"/>
    <w:rsid w:val="00316023"/>
    <w:rsid w:val="003169DE"/>
    <w:rsid w:val="00316E23"/>
    <w:rsid w:val="003210C3"/>
    <w:rsid w:val="00321572"/>
    <w:rsid w:val="003227EA"/>
    <w:rsid w:val="003237E8"/>
    <w:rsid w:val="003247A0"/>
    <w:rsid w:val="0032578F"/>
    <w:rsid w:val="003260B8"/>
    <w:rsid w:val="003266FC"/>
    <w:rsid w:val="0032717F"/>
    <w:rsid w:val="003279D9"/>
    <w:rsid w:val="003303B9"/>
    <w:rsid w:val="003304A6"/>
    <w:rsid w:val="00331393"/>
    <w:rsid w:val="003313C8"/>
    <w:rsid w:val="00331F01"/>
    <w:rsid w:val="00331FE6"/>
    <w:rsid w:val="00332113"/>
    <w:rsid w:val="00332B58"/>
    <w:rsid w:val="00332D82"/>
    <w:rsid w:val="00333084"/>
    <w:rsid w:val="003336BE"/>
    <w:rsid w:val="003342ED"/>
    <w:rsid w:val="00334342"/>
    <w:rsid w:val="0033492D"/>
    <w:rsid w:val="00334B69"/>
    <w:rsid w:val="00335172"/>
    <w:rsid w:val="00335972"/>
    <w:rsid w:val="0033623F"/>
    <w:rsid w:val="003365E5"/>
    <w:rsid w:val="00336785"/>
    <w:rsid w:val="00336BB4"/>
    <w:rsid w:val="00337694"/>
    <w:rsid w:val="00337CBC"/>
    <w:rsid w:val="003404F5"/>
    <w:rsid w:val="00340C59"/>
    <w:rsid w:val="00340D16"/>
    <w:rsid w:val="00341F7F"/>
    <w:rsid w:val="00342583"/>
    <w:rsid w:val="0034296F"/>
    <w:rsid w:val="00342FC6"/>
    <w:rsid w:val="003435AA"/>
    <w:rsid w:val="003439F1"/>
    <w:rsid w:val="00344212"/>
    <w:rsid w:val="00345503"/>
    <w:rsid w:val="0034671B"/>
    <w:rsid w:val="003470E4"/>
    <w:rsid w:val="00347217"/>
    <w:rsid w:val="003477FD"/>
    <w:rsid w:val="003479DB"/>
    <w:rsid w:val="00350F40"/>
    <w:rsid w:val="00351DF4"/>
    <w:rsid w:val="00351F6A"/>
    <w:rsid w:val="00352238"/>
    <w:rsid w:val="003523E4"/>
    <w:rsid w:val="00352F07"/>
    <w:rsid w:val="0035309F"/>
    <w:rsid w:val="00353DBA"/>
    <w:rsid w:val="00354BA5"/>
    <w:rsid w:val="00354C1A"/>
    <w:rsid w:val="003557B9"/>
    <w:rsid w:val="0035631A"/>
    <w:rsid w:val="00357065"/>
    <w:rsid w:val="00357810"/>
    <w:rsid w:val="0036019B"/>
    <w:rsid w:val="00360A1F"/>
    <w:rsid w:val="00360BAC"/>
    <w:rsid w:val="0036240D"/>
    <w:rsid w:val="0036254E"/>
    <w:rsid w:val="0036277F"/>
    <w:rsid w:val="003628E6"/>
    <w:rsid w:val="00362A86"/>
    <w:rsid w:val="00362D52"/>
    <w:rsid w:val="00363809"/>
    <w:rsid w:val="00365FD7"/>
    <w:rsid w:val="0036617C"/>
    <w:rsid w:val="003662D3"/>
    <w:rsid w:val="00366ACA"/>
    <w:rsid w:val="00366EF2"/>
    <w:rsid w:val="003671CB"/>
    <w:rsid w:val="00367A35"/>
    <w:rsid w:val="00367A7A"/>
    <w:rsid w:val="00367F3B"/>
    <w:rsid w:val="003701F8"/>
    <w:rsid w:val="003702CA"/>
    <w:rsid w:val="00370918"/>
    <w:rsid w:val="00370BE8"/>
    <w:rsid w:val="003715E9"/>
    <w:rsid w:val="0037173D"/>
    <w:rsid w:val="00372066"/>
    <w:rsid w:val="0037247F"/>
    <w:rsid w:val="00372A22"/>
    <w:rsid w:val="00372B66"/>
    <w:rsid w:val="00372D4E"/>
    <w:rsid w:val="00373BB4"/>
    <w:rsid w:val="00374A32"/>
    <w:rsid w:val="00376DF4"/>
    <w:rsid w:val="0037755D"/>
    <w:rsid w:val="0037774F"/>
    <w:rsid w:val="00377FB4"/>
    <w:rsid w:val="0038046C"/>
    <w:rsid w:val="00380D14"/>
    <w:rsid w:val="00380D38"/>
    <w:rsid w:val="0038126B"/>
    <w:rsid w:val="0038143B"/>
    <w:rsid w:val="00382050"/>
    <w:rsid w:val="003823C9"/>
    <w:rsid w:val="00383346"/>
    <w:rsid w:val="00383AB1"/>
    <w:rsid w:val="00383DE4"/>
    <w:rsid w:val="0038401D"/>
    <w:rsid w:val="003847A7"/>
    <w:rsid w:val="00384CC5"/>
    <w:rsid w:val="00384E60"/>
    <w:rsid w:val="0038522B"/>
    <w:rsid w:val="00385318"/>
    <w:rsid w:val="00385860"/>
    <w:rsid w:val="00386C07"/>
    <w:rsid w:val="00387BB5"/>
    <w:rsid w:val="00387FBB"/>
    <w:rsid w:val="003916A4"/>
    <w:rsid w:val="00391F6A"/>
    <w:rsid w:val="0039252F"/>
    <w:rsid w:val="00392AEE"/>
    <w:rsid w:val="00392D46"/>
    <w:rsid w:val="003932C0"/>
    <w:rsid w:val="0039412D"/>
    <w:rsid w:val="0039422A"/>
    <w:rsid w:val="0039628D"/>
    <w:rsid w:val="00396AB0"/>
    <w:rsid w:val="003970F4"/>
    <w:rsid w:val="00397989"/>
    <w:rsid w:val="003A0070"/>
    <w:rsid w:val="003A0353"/>
    <w:rsid w:val="003A07A3"/>
    <w:rsid w:val="003A0BB2"/>
    <w:rsid w:val="003A0E4C"/>
    <w:rsid w:val="003A0F37"/>
    <w:rsid w:val="003A1A48"/>
    <w:rsid w:val="003A1C77"/>
    <w:rsid w:val="003A2B84"/>
    <w:rsid w:val="003A2EC3"/>
    <w:rsid w:val="003A3C1E"/>
    <w:rsid w:val="003A3E89"/>
    <w:rsid w:val="003A402F"/>
    <w:rsid w:val="003A454B"/>
    <w:rsid w:val="003A46B9"/>
    <w:rsid w:val="003A4AE8"/>
    <w:rsid w:val="003A506D"/>
    <w:rsid w:val="003A5254"/>
    <w:rsid w:val="003A6DC5"/>
    <w:rsid w:val="003A7808"/>
    <w:rsid w:val="003B037E"/>
    <w:rsid w:val="003B08D0"/>
    <w:rsid w:val="003B0CDD"/>
    <w:rsid w:val="003B0CEE"/>
    <w:rsid w:val="003B15B2"/>
    <w:rsid w:val="003B198C"/>
    <w:rsid w:val="003B226B"/>
    <w:rsid w:val="003B2573"/>
    <w:rsid w:val="003B2AEF"/>
    <w:rsid w:val="003B34E5"/>
    <w:rsid w:val="003B3826"/>
    <w:rsid w:val="003B3E9D"/>
    <w:rsid w:val="003B420F"/>
    <w:rsid w:val="003B4CFB"/>
    <w:rsid w:val="003B5108"/>
    <w:rsid w:val="003B54DB"/>
    <w:rsid w:val="003B5B42"/>
    <w:rsid w:val="003B5B9F"/>
    <w:rsid w:val="003B5C02"/>
    <w:rsid w:val="003B5E39"/>
    <w:rsid w:val="003B6157"/>
    <w:rsid w:val="003B73B0"/>
    <w:rsid w:val="003B753C"/>
    <w:rsid w:val="003B778E"/>
    <w:rsid w:val="003B7816"/>
    <w:rsid w:val="003B78C4"/>
    <w:rsid w:val="003B7D48"/>
    <w:rsid w:val="003C0A96"/>
    <w:rsid w:val="003C142C"/>
    <w:rsid w:val="003C1595"/>
    <w:rsid w:val="003C2546"/>
    <w:rsid w:val="003C2795"/>
    <w:rsid w:val="003C299E"/>
    <w:rsid w:val="003C30F8"/>
    <w:rsid w:val="003C369C"/>
    <w:rsid w:val="003C38C9"/>
    <w:rsid w:val="003C3F29"/>
    <w:rsid w:val="003C4744"/>
    <w:rsid w:val="003C593E"/>
    <w:rsid w:val="003C5C42"/>
    <w:rsid w:val="003C5E8C"/>
    <w:rsid w:val="003C7995"/>
    <w:rsid w:val="003C7DF7"/>
    <w:rsid w:val="003D0EC6"/>
    <w:rsid w:val="003D1019"/>
    <w:rsid w:val="003D117F"/>
    <w:rsid w:val="003D14EF"/>
    <w:rsid w:val="003D15FD"/>
    <w:rsid w:val="003D224B"/>
    <w:rsid w:val="003D23DD"/>
    <w:rsid w:val="003D252E"/>
    <w:rsid w:val="003D26CF"/>
    <w:rsid w:val="003D27A3"/>
    <w:rsid w:val="003D2CBE"/>
    <w:rsid w:val="003D307C"/>
    <w:rsid w:val="003D3393"/>
    <w:rsid w:val="003D361E"/>
    <w:rsid w:val="003D3E08"/>
    <w:rsid w:val="003D49C4"/>
    <w:rsid w:val="003D4B9C"/>
    <w:rsid w:val="003D4EE5"/>
    <w:rsid w:val="003D4FE5"/>
    <w:rsid w:val="003D5368"/>
    <w:rsid w:val="003D5743"/>
    <w:rsid w:val="003D5A4A"/>
    <w:rsid w:val="003D5EF8"/>
    <w:rsid w:val="003D5FD1"/>
    <w:rsid w:val="003E0357"/>
    <w:rsid w:val="003E10C8"/>
    <w:rsid w:val="003E1B9C"/>
    <w:rsid w:val="003E2529"/>
    <w:rsid w:val="003E2812"/>
    <w:rsid w:val="003E2BA8"/>
    <w:rsid w:val="003E39F0"/>
    <w:rsid w:val="003E3B0C"/>
    <w:rsid w:val="003E491E"/>
    <w:rsid w:val="003E4A05"/>
    <w:rsid w:val="003E4D4B"/>
    <w:rsid w:val="003E4E1B"/>
    <w:rsid w:val="003E51D7"/>
    <w:rsid w:val="003E59B3"/>
    <w:rsid w:val="003E5C00"/>
    <w:rsid w:val="003E5CA6"/>
    <w:rsid w:val="003E5D3C"/>
    <w:rsid w:val="003E72F9"/>
    <w:rsid w:val="003E7E7B"/>
    <w:rsid w:val="003E7FCF"/>
    <w:rsid w:val="003F03CF"/>
    <w:rsid w:val="003F0502"/>
    <w:rsid w:val="003F070F"/>
    <w:rsid w:val="003F0A60"/>
    <w:rsid w:val="003F12D0"/>
    <w:rsid w:val="003F1CA0"/>
    <w:rsid w:val="003F2051"/>
    <w:rsid w:val="003F23C2"/>
    <w:rsid w:val="003F2E53"/>
    <w:rsid w:val="003F4900"/>
    <w:rsid w:val="003F4D00"/>
    <w:rsid w:val="003F4F12"/>
    <w:rsid w:val="003F56B8"/>
    <w:rsid w:val="003F5901"/>
    <w:rsid w:val="003F5AA7"/>
    <w:rsid w:val="003F6654"/>
    <w:rsid w:val="003F6DBD"/>
    <w:rsid w:val="003F77F1"/>
    <w:rsid w:val="00400196"/>
    <w:rsid w:val="00400BE7"/>
    <w:rsid w:val="004011E4"/>
    <w:rsid w:val="00401739"/>
    <w:rsid w:val="004019B9"/>
    <w:rsid w:val="00401A3C"/>
    <w:rsid w:val="00401F54"/>
    <w:rsid w:val="00402517"/>
    <w:rsid w:val="004028C2"/>
    <w:rsid w:val="004037CC"/>
    <w:rsid w:val="00403911"/>
    <w:rsid w:val="00403F43"/>
    <w:rsid w:val="004044B5"/>
    <w:rsid w:val="004050C6"/>
    <w:rsid w:val="0040511C"/>
    <w:rsid w:val="00405CAC"/>
    <w:rsid w:val="004060D9"/>
    <w:rsid w:val="0040637A"/>
    <w:rsid w:val="00406C46"/>
    <w:rsid w:val="00407AFD"/>
    <w:rsid w:val="00410A03"/>
    <w:rsid w:val="00410B50"/>
    <w:rsid w:val="00411324"/>
    <w:rsid w:val="00411389"/>
    <w:rsid w:val="00411477"/>
    <w:rsid w:val="004117BF"/>
    <w:rsid w:val="00411F9B"/>
    <w:rsid w:val="00412032"/>
    <w:rsid w:val="00412117"/>
    <w:rsid w:val="00413A75"/>
    <w:rsid w:val="00414380"/>
    <w:rsid w:val="0041473E"/>
    <w:rsid w:val="00414933"/>
    <w:rsid w:val="00414E37"/>
    <w:rsid w:val="00414F50"/>
    <w:rsid w:val="00415F0A"/>
    <w:rsid w:val="004162E9"/>
    <w:rsid w:val="00416830"/>
    <w:rsid w:val="00416A88"/>
    <w:rsid w:val="00417781"/>
    <w:rsid w:val="00417916"/>
    <w:rsid w:val="00420CAE"/>
    <w:rsid w:val="00420F7E"/>
    <w:rsid w:val="00421615"/>
    <w:rsid w:val="004218F9"/>
    <w:rsid w:val="00421AD7"/>
    <w:rsid w:val="00421DC2"/>
    <w:rsid w:val="004227CD"/>
    <w:rsid w:val="00422F03"/>
    <w:rsid w:val="00424BE8"/>
    <w:rsid w:val="00424E6F"/>
    <w:rsid w:val="00425129"/>
    <w:rsid w:val="00425B45"/>
    <w:rsid w:val="00427829"/>
    <w:rsid w:val="00430574"/>
    <w:rsid w:val="00430631"/>
    <w:rsid w:val="0043076C"/>
    <w:rsid w:val="00430E8F"/>
    <w:rsid w:val="00432222"/>
    <w:rsid w:val="0043252D"/>
    <w:rsid w:val="004325E4"/>
    <w:rsid w:val="00432739"/>
    <w:rsid w:val="00432B92"/>
    <w:rsid w:val="00432CE4"/>
    <w:rsid w:val="00432EE7"/>
    <w:rsid w:val="00433070"/>
    <w:rsid w:val="004340F2"/>
    <w:rsid w:val="00434132"/>
    <w:rsid w:val="0043504A"/>
    <w:rsid w:val="00435658"/>
    <w:rsid w:val="00435D7B"/>
    <w:rsid w:val="00435E77"/>
    <w:rsid w:val="00436EDE"/>
    <w:rsid w:val="00437D32"/>
    <w:rsid w:val="00437E53"/>
    <w:rsid w:val="00440216"/>
    <w:rsid w:val="00440C66"/>
    <w:rsid w:val="00441ACD"/>
    <w:rsid w:val="00441BB4"/>
    <w:rsid w:val="00441E68"/>
    <w:rsid w:val="00441E6E"/>
    <w:rsid w:val="00441F9D"/>
    <w:rsid w:val="00442152"/>
    <w:rsid w:val="0044427F"/>
    <w:rsid w:val="004462A5"/>
    <w:rsid w:val="00446CC0"/>
    <w:rsid w:val="0045054D"/>
    <w:rsid w:val="00450DF5"/>
    <w:rsid w:val="00451E44"/>
    <w:rsid w:val="00452218"/>
    <w:rsid w:val="00452241"/>
    <w:rsid w:val="00453341"/>
    <w:rsid w:val="0045361C"/>
    <w:rsid w:val="00453EA7"/>
    <w:rsid w:val="00454603"/>
    <w:rsid w:val="00454890"/>
    <w:rsid w:val="00455124"/>
    <w:rsid w:val="00455349"/>
    <w:rsid w:val="00455367"/>
    <w:rsid w:val="00455E8D"/>
    <w:rsid w:val="00456246"/>
    <w:rsid w:val="0045737D"/>
    <w:rsid w:val="00457B9F"/>
    <w:rsid w:val="00457F38"/>
    <w:rsid w:val="00460336"/>
    <w:rsid w:val="004604B9"/>
    <w:rsid w:val="00461922"/>
    <w:rsid w:val="00461BC0"/>
    <w:rsid w:val="00462071"/>
    <w:rsid w:val="00462BEB"/>
    <w:rsid w:val="00463CEB"/>
    <w:rsid w:val="004653EC"/>
    <w:rsid w:val="004665DE"/>
    <w:rsid w:val="004703B3"/>
    <w:rsid w:val="00470411"/>
    <w:rsid w:val="0047052C"/>
    <w:rsid w:val="004709F4"/>
    <w:rsid w:val="004715F8"/>
    <w:rsid w:val="004716AC"/>
    <w:rsid w:val="004719B1"/>
    <w:rsid w:val="0047259E"/>
    <w:rsid w:val="004731BA"/>
    <w:rsid w:val="00473243"/>
    <w:rsid w:val="00473866"/>
    <w:rsid w:val="00473ADA"/>
    <w:rsid w:val="0047450C"/>
    <w:rsid w:val="004761D6"/>
    <w:rsid w:val="00476D69"/>
    <w:rsid w:val="004777AD"/>
    <w:rsid w:val="004800F7"/>
    <w:rsid w:val="00480E11"/>
    <w:rsid w:val="00481743"/>
    <w:rsid w:val="00481E01"/>
    <w:rsid w:val="004824D4"/>
    <w:rsid w:val="00483393"/>
    <w:rsid w:val="00483A6F"/>
    <w:rsid w:val="00484D32"/>
    <w:rsid w:val="00485A3D"/>
    <w:rsid w:val="00485D63"/>
    <w:rsid w:val="00486160"/>
    <w:rsid w:val="004861B5"/>
    <w:rsid w:val="00490139"/>
    <w:rsid w:val="004903BF"/>
    <w:rsid w:val="00491351"/>
    <w:rsid w:val="00491C88"/>
    <w:rsid w:val="00491DB4"/>
    <w:rsid w:val="00491E38"/>
    <w:rsid w:val="00492090"/>
    <w:rsid w:val="004922C1"/>
    <w:rsid w:val="00492D63"/>
    <w:rsid w:val="00493318"/>
    <w:rsid w:val="00493997"/>
    <w:rsid w:val="0049530B"/>
    <w:rsid w:val="00495874"/>
    <w:rsid w:val="00497BDD"/>
    <w:rsid w:val="00497C3A"/>
    <w:rsid w:val="00497CCF"/>
    <w:rsid w:val="004A0781"/>
    <w:rsid w:val="004A0DBA"/>
    <w:rsid w:val="004A10E5"/>
    <w:rsid w:val="004A123A"/>
    <w:rsid w:val="004A1347"/>
    <w:rsid w:val="004A17C3"/>
    <w:rsid w:val="004A1B3C"/>
    <w:rsid w:val="004A1C85"/>
    <w:rsid w:val="004A20AA"/>
    <w:rsid w:val="004A332F"/>
    <w:rsid w:val="004A4471"/>
    <w:rsid w:val="004A479B"/>
    <w:rsid w:val="004A511D"/>
    <w:rsid w:val="004A586A"/>
    <w:rsid w:val="004A5D95"/>
    <w:rsid w:val="004A6E92"/>
    <w:rsid w:val="004A6F54"/>
    <w:rsid w:val="004A70AE"/>
    <w:rsid w:val="004A7441"/>
    <w:rsid w:val="004B0D4A"/>
    <w:rsid w:val="004B0D89"/>
    <w:rsid w:val="004B1B80"/>
    <w:rsid w:val="004B281B"/>
    <w:rsid w:val="004B3E1C"/>
    <w:rsid w:val="004B3E4D"/>
    <w:rsid w:val="004B4474"/>
    <w:rsid w:val="004B4B7B"/>
    <w:rsid w:val="004B5591"/>
    <w:rsid w:val="004B5609"/>
    <w:rsid w:val="004B5A32"/>
    <w:rsid w:val="004B5CBB"/>
    <w:rsid w:val="004B60D5"/>
    <w:rsid w:val="004B6127"/>
    <w:rsid w:val="004B62D4"/>
    <w:rsid w:val="004B6A0A"/>
    <w:rsid w:val="004B70E7"/>
    <w:rsid w:val="004B76F6"/>
    <w:rsid w:val="004B7740"/>
    <w:rsid w:val="004C017E"/>
    <w:rsid w:val="004C0473"/>
    <w:rsid w:val="004C0656"/>
    <w:rsid w:val="004C0868"/>
    <w:rsid w:val="004C0951"/>
    <w:rsid w:val="004C1539"/>
    <w:rsid w:val="004C167D"/>
    <w:rsid w:val="004C1714"/>
    <w:rsid w:val="004C19A6"/>
    <w:rsid w:val="004C1A27"/>
    <w:rsid w:val="004C1BD0"/>
    <w:rsid w:val="004C20C6"/>
    <w:rsid w:val="004C2809"/>
    <w:rsid w:val="004C2DC2"/>
    <w:rsid w:val="004C3024"/>
    <w:rsid w:val="004C4132"/>
    <w:rsid w:val="004C4734"/>
    <w:rsid w:val="004C4CDC"/>
    <w:rsid w:val="004C50A4"/>
    <w:rsid w:val="004C6454"/>
    <w:rsid w:val="004C68C2"/>
    <w:rsid w:val="004C7B5F"/>
    <w:rsid w:val="004C7FDB"/>
    <w:rsid w:val="004D0CBC"/>
    <w:rsid w:val="004D0E07"/>
    <w:rsid w:val="004D0E6D"/>
    <w:rsid w:val="004D104E"/>
    <w:rsid w:val="004D15CC"/>
    <w:rsid w:val="004D1753"/>
    <w:rsid w:val="004D18A8"/>
    <w:rsid w:val="004D28BC"/>
    <w:rsid w:val="004D490E"/>
    <w:rsid w:val="004D4CC9"/>
    <w:rsid w:val="004D5097"/>
    <w:rsid w:val="004D51FA"/>
    <w:rsid w:val="004D53B3"/>
    <w:rsid w:val="004D5459"/>
    <w:rsid w:val="004D62EE"/>
    <w:rsid w:val="004D65EE"/>
    <w:rsid w:val="004D68BA"/>
    <w:rsid w:val="004D7412"/>
    <w:rsid w:val="004D7555"/>
    <w:rsid w:val="004E0882"/>
    <w:rsid w:val="004E11D6"/>
    <w:rsid w:val="004E1A17"/>
    <w:rsid w:val="004E1BD7"/>
    <w:rsid w:val="004E2865"/>
    <w:rsid w:val="004E39B4"/>
    <w:rsid w:val="004E3EEF"/>
    <w:rsid w:val="004E4A73"/>
    <w:rsid w:val="004E4C27"/>
    <w:rsid w:val="004E5513"/>
    <w:rsid w:val="004E58EA"/>
    <w:rsid w:val="004E671E"/>
    <w:rsid w:val="004E6757"/>
    <w:rsid w:val="004E6B67"/>
    <w:rsid w:val="004E7133"/>
    <w:rsid w:val="004E79B4"/>
    <w:rsid w:val="004E7C9D"/>
    <w:rsid w:val="004E7F9A"/>
    <w:rsid w:val="004F2AEA"/>
    <w:rsid w:val="004F3093"/>
    <w:rsid w:val="004F3E6C"/>
    <w:rsid w:val="004F48CA"/>
    <w:rsid w:val="004F4EC9"/>
    <w:rsid w:val="004F590C"/>
    <w:rsid w:val="004F5993"/>
    <w:rsid w:val="004F5D9F"/>
    <w:rsid w:val="004F6E1F"/>
    <w:rsid w:val="004F6F86"/>
    <w:rsid w:val="004F726E"/>
    <w:rsid w:val="004F7291"/>
    <w:rsid w:val="004F74A6"/>
    <w:rsid w:val="004F79AB"/>
    <w:rsid w:val="004F7A55"/>
    <w:rsid w:val="0050081C"/>
    <w:rsid w:val="00500978"/>
    <w:rsid w:val="005009C2"/>
    <w:rsid w:val="00501565"/>
    <w:rsid w:val="00501A34"/>
    <w:rsid w:val="00502469"/>
    <w:rsid w:val="005028C5"/>
    <w:rsid w:val="00502C95"/>
    <w:rsid w:val="00503915"/>
    <w:rsid w:val="00503AD9"/>
    <w:rsid w:val="00504054"/>
    <w:rsid w:val="00504182"/>
    <w:rsid w:val="0050491B"/>
    <w:rsid w:val="00504EFD"/>
    <w:rsid w:val="00504F5E"/>
    <w:rsid w:val="00505003"/>
    <w:rsid w:val="00505070"/>
    <w:rsid w:val="00506812"/>
    <w:rsid w:val="00507270"/>
    <w:rsid w:val="00507FC8"/>
    <w:rsid w:val="0051002A"/>
    <w:rsid w:val="00510747"/>
    <w:rsid w:val="00511878"/>
    <w:rsid w:val="00512331"/>
    <w:rsid w:val="00512B14"/>
    <w:rsid w:val="00512C35"/>
    <w:rsid w:val="00513094"/>
    <w:rsid w:val="00513C69"/>
    <w:rsid w:val="00514A52"/>
    <w:rsid w:val="00515B1F"/>
    <w:rsid w:val="005168C9"/>
    <w:rsid w:val="005174C6"/>
    <w:rsid w:val="00517EF9"/>
    <w:rsid w:val="005204D6"/>
    <w:rsid w:val="00520A76"/>
    <w:rsid w:val="00520FFC"/>
    <w:rsid w:val="005215CD"/>
    <w:rsid w:val="005228B9"/>
    <w:rsid w:val="00522C6C"/>
    <w:rsid w:val="00522D16"/>
    <w:rsid w:val="0052311B"/>
    <w:rsid w:val="0052360E"/>
    <w:rsid w:val="0052367E"/>
    <w:rsid w:val="005237E9"/>
    <w:rsid w:val="00523AB2"/>
    <w:rsid w:val="00524100"/>
    <w:rsid w:val="00524B21"/>
    <w:rsid w:val="00524CA0"/>
    <w:rsid w:val="00524FDE"/>
    <w:rsid w:val="00525107"/>
    <w:rsid w:val="00525A82"/>
    <w:rsid w:val="0052676D"/>
    <w:rsid w:val="005267F5"/>
    <w:rsid w:val="00526C27"/>
    <w:rsid w:val="0053023D"/>
    <w:rsid w:val="00530EB1"/>
    <w:rsid w:val="00531549"/>
    <w:rsid w:val="00531BFB"/>
    <w:rsid w:val="00531E2A"/>
    <w:rsid w:val="0053263E"/>
    <w:rsid w:val="0053292D"/>
    <w:rsid w:val="00532C90"/>
    <w:rsid w:val="00532FD6"/>
    <w:rsid w:val="00533169"/>
    <w:rsid w:val="005342CB"/>
    <w:rsid w:val="005351AB"/>
    <w:rsid w:val="005351FC"/>
    <w:rsid w:val="00535B13"/>
    <w:rsid w:val="00535BBF"/>
    <w:rsid w:val="00535CF4"/>
    <w:rsid w:val="00535F9F"/>
    <w:rsid w:val="0053648B"/>
    <w:rsid w:val="00537300"/>
    <w:rsid w:val="00537E98"/>
    <w:rsid w:val="00540115"/>
    <w:rsid w:val="00540BE4"/>
    <w:rsid w:val="005410E2"/>
    <w:rsid w:val="0054129E"/>
    <w:rsid w:val="00541A44"/>
    <w:rsid w:val="00541BE0"/>
    <w:rsid w:val="005426D1"/>
    <w:rsid w:val="00543484"/>
    <w:rsid w:val="0054353C"/>
    <w:rsid w:val="00545250"/>
    <w:rsid w:val="005452BF"/>
    <w:rsid w:val="00545BF1"/>
    <w:rsid w:val="005468C0"/>
    <w:rsid w:val="0054706A"/>
    <w:rsid w:val="00547C66"/>
    <w:rsid w:val="00550D70"/>
    <w:rsid w:val="00550F97"/>
    <w:rsid w:val="00552BF3"/>
    <w:rsid w:val="005530D4"/>
    <w:rsid w:val="00555806"/>
    <w:rsid w:val="00555DD4"/>
    <w:rsid w:val="00556AA2"/>
    <w:rsid w:val="00556E18"/>
    <w:rsid w:val="00557897"/>
    <w:rsid w:val="00560CAA"/>
    <w:rsid w:val="00561170"/>
    <w:rsid w:val="0056214E"/>
    <w:rsid w:val="005624BF"/>
    <w:rsid w:val="00562F7B"/>
    <w:rsid w:val="0056377C"/>
    <w:rsid w:val="005639F7"/>
    <w:rsid w:val="00563AAD"/>
    <w:rsid w:val="00563F61"/>
    <w:rsid w:val="005641D7"/>
    <w:rsid w:val="0056426C"/>
    <w:rsid w:val="00564B4D"/>
    <w:rsid w:val="00566AA6"/>
    <w:rsid w:val="00566BF0"/>
    <w:rsid w:val="0057039C"/>
    <w:rsid w:val="00570480"/>
    <w:rsid w:val="0057050E"/>
    <w:rsid w:val="00571185"/>
    <w:rsid w:val="00571934"/>
    <w:rsid w:val="00571F02"/>
    <w:rsid w:val="00572AED"/>
    <w:rsid w:val="00573C10"/>
    <w:rsid w:val="00573D2E"/>
    <w:rsid w:val="005743A2"/>
    <w:rsid w:val="005743BD"/>
    <w:rsid w:val="00575259"/>
    <w:rsid w:val="00575493"/>
    <w:rsid w:val="00575587"/>
    <w:rsid w:val="00575B2E"/>
    <w:rsid w:val="00575EF0"/>
    <w:rsid w:val="00576293"/>
    <w:rsid w:val="005763D4"/>
    <w:rsid w:val="00577CEB"/>
    <w:rsid w:val="005800E6"/>
    <w:rsid w:val="005801E5"/>
    <w:rsid w:val="00580362"/>
    <w:rsid w:val="00580CE7"/>
    <w:rsid w:val="005818CF"/>
    <w:rsid w:val="00581B07"/>
    <w:rsid w:val="00582744"/>
    <w:rsid w:val="0058277A"/>
    <w:rsid w:val="00582E70"/>
    <w:rsid w:val="00582FCA"/>
    <w:rsid w:val="0058398B"/>
    <w:rsid w:val="0058445B"/>
    <w:rsid w:val="00584831"/>
    <w:rsid w:val="00584A2F"/>
    <w:rsid w:val="00584B54"/>
    <w:rsid w:val="0058534B"/>
    <w:rsid w:val="00585913"/>
    <w:rsid w:val="00585B36"/>
    <w:rsid w:val="00586A3E"/>
    <w:rsid w:val="00586CA8"/>
    <w:rsid w:val="00586F50"/>
    <w:rsid w:val="005870E7"/>
    <w:rsid w:val="00590042"/>
    <w:rsid w:val="005901C1"/>
    <w:rsid w:val="00590DAF"/>
    <w:rsid w:val="0059100D"/>
    <w:rsid w:val="00591E19"/>
    <w:rsid w:val="00592038"/>
    <w:rsid w:val="00592078"/>
    <w:rsid w:val="005925BC"/>
    <w:rsid w:val="005938E1"/>
    <w:rsid w:val="005949E6"/>
    <w:rsid w:val="00594AC5"/>
    <w:rsid w:val="005953C3"/>
    <w:rsid w:val="005971F4"/>
    <w:rsid w:val="0059798B"/>
    <w:rsid w:val="00597B1D"/>
    <w:rsid w:val="005A0636"/>
    <w:rsid w:val="005A0BD0"/>
    <w:rsid w:val="005A0CC6"/>
    <w:rsid w:val="005A0F2D"/>
    <w:rsid w:val="005A1597"/>
    <w:rsid w:val="005A15B0"/>
    <w:rsid w:val="005A1833"/>
    <w:rsid w:val="005A1A56"/>
    <w:rsid w:val="005A24E2"/>
    <w:rsid w:val="005A2CBE"/>
    <w:rsid w:val="005A305B"/>
    <w:rsid w:val="005A462A"/>
    <w:rsid w:val="005A46B1"/>
    <w:rsid w:val="005A4806"/>
    <w:rsid w:val="005A668D"/>
    <w:rsid w:val="005A6D4F"/>
    <w:rsid w:val="005A6E00"/>
    <w:rsid w:val="005A7232"/>
    <w:rsid w:val="005A7556"/>
    <w:rsid w:val="005A7966"/>
    <w:rsid w:val="005B098F"/>
    <w:rsid w:val="005B0DE6"/>
    <w:rsid w:val="005B37FA"/>
    <w:rsid w:val="005B3EB5"/>
    <w:rsid w:val="005B4C28"/>
    <w:rsid w:val="005B5B85"/>
    <w:rsid w:val="005B645F"/>
    <w:rsid w:val="005B6A3B"/>
    <w:rsid w:val="005B6CC5"/>
    <w:rsid w:val="005B70E2"/>
    <w:rsid w:val="005B7610"/>
    <w:rsid w:val="005B7DF3"/>
    <w:rsid w:val="005C0019"/>
    <w:rsid w:val="005C0074"/>
    <w:rsid w:val="005C02B0"/>
    <w:rsid w:val="005C05B1"/>
    <w:rsid w:val="005C0BE5"/>
    <w:rsid w:val="005C1A86"/>
    <w:rsid w:val="005C2E48"/>
    <w:rsid w:val="005C3077"/>
    <w:rsid w:val="005C3142"/>
    <w:rsid w:val="005C359C"/>
    <w:rsid w:val="005C3A9F"/>
    <w:rsid w:val="005C3C8B"/>
    <w:rsid w:val="005C469E"/>
    <w:rsid w:val="005C5103"/>
    <w:rsid w:val="005C52FD"/>
    <w:rsid w:val="005C5377"/>
    <w:rsid w:val="005C5735"/>
    <w:rsid w:val="005C6503"/>
    <w:rsid w:val="005C6EBE"/>
    <w:rsid w:val="005D02B3"/>
    <w:rsid w:val="005D1DCA"/>
    <w:rsid w:val="005D27B3"/>
    <w:rsid w:val="005D2A4B"/>
    <w:rsid w:val="005D2ADF"/>
    <w:rsid w:val="005D337F"/>
    <w:rsid w:val="005D36EF"/>
    <w:rsid w:val="005D3CA7"/>
    <w:rsid w:val="005D4338"/>
    <w:rsid w:val="005D44BE"/>
    <w:rsid w:val="005D4572"/>
    <w:rsid w:val="005D5DA8"/>
    <w:rsid w:val="005D793F"/>
    <w:rsid w:val="005D7AF2"/>
    <w:rsid w:val="005E018D"/>
    <w:rsid w:val="005E0599"/>
    <w:rsid w:val="005E0F44"/>
    <w:rsid w:val="005E1AC5"/>
    <w:rsid w:val="005E1FC7"/>
    <w:rsid w:val="005E2463"/>
    <w:rsid w:val="005E2543"/>
    <w:rsid w:val="005E2A32"/>
    <w:rsid w:val="005E2A4D"/>
    <w:rsid w:val="005E5526"/>
    <w:rsid w:val="005E5E49"/>
    <w:rsid w:val="005E61DC"/>
    <w:rsid w:val="005E643D"/>
    <w:rsid w:val="005E6684"/>
    <w:rsid w:val="005E6841"/>
    <w:rsid w:val="005E6A05"/>
    <w:rsid w:val="005E6F06"/>
    <w:rsid w:val="005E7442"/>
    <w:rsid w:val="005E76E8"/>
    <w:rsid w:val="005E7737"/>
    <w:rsid w:val="005E7974"/>
    <w:rsid w:val="005E7A94"/>
    <w:rsid w:val="005E7E72"/>
    <w:rsid w:val="005E7EB4"/>
    <w:rsid w:val="005E7ECB"/>
    <w:rsid w:val="005F14F3"/>
    <w:rsid w:val="005F1A3B"/>
    <w:rsid w:val="005F20FC"/>
    <w:rsid w:val="005F2419"/>
    <w:rsid w:val="005F2DA9"/>
    <w:rsid w:val="005F4F07"/>
    <w:rsid w:val="005F5E45"/>
    <w:rsid w:val="005F672F"/>
    <w:rsid w:val="005F75D6"/>
    <w:rsid w:val="005F7635"/>
    <w:rsid w:val="005F7967"/>
    <w:rsid w:val="006000E7"/>
    <w:rsid w:val="00600BC1"/>
    <w:rsid w:val="00600C08"/>
    <w:rsid w:val="00601086"/>
    <w:rsid w:val="0060118B"/>
    <w:rsid w:val="00601A2A"/>
    <w:rsid w:val="00601B01"/>
    <w:rsid w:val="00602A04"/>
    <w:rsid w:val="00603825"/>
    <w:rsid w:val="006038A1"/>
    <w:rsid w:val="00604E81"/>
    <w:rsid w:val="00605CC1"/>
    <w:rsid w:val="00605F7F"/>
    <w:rsid w:val="006060CA"/>
    <w:rsid w:val="00607BE0"/>
    <w:rsid w:val="00607D72"/>
    <w:rsid w:val="00610919"/>
    <w:rsid w:val="00610957"/>
    <w:rsid w:val="00610E3F"/>
    <w:rsid w:val="006118D6"/>
    <w:rsid w:val="00611EAC"/>
    <w:rsid w:val="00611F1F"/>
    <w:rsid w:val="00613C8D"/>
    <w:rsid w:val="00613F5B"/>
    <w:rsid w:val="0061501C"/>
    <w:rsid w:val="00615EA4"/>
    <w:rsid w:val="00616754"/>
    <w:rsid w:val="00616C1A"/>
    <w:rsid w:val="00617C98"/>
    <w:rsid w:val="00620217"/>
    <w:rsid w:val="0062051C"/>
    <w:rsid w:val="00620AE6"/>
    <w:rsid w:val="00620C92"/>
    <w:rsid w:val="006210E1"/>
    <w:rsid w:val="00621394"/>
    <w:rsid w:val="00621484"/>
    <w:rsid w:val="00622553"/>
    <w:rsid w:val="00622775"/>
    <w:rsid w:val="00623AEB"/>
    <w:rsid w:val="00623B3D"/>
    <w:rsid w:val="00623EC4"/>
    <w:rsid w:val="00623F4B"/>
    <w:rsid w:val="006251A9"/>
    <w:rsid w:val="0062525E"/>
    <w:rsid w:val="006257BC"/>
    <w:rsid w:val="006258BF"/>
    <w:rsid w:val="00625DF3"/>
    <w:rsid w:val="00626201"/>
    <w:rsid w:val="006277DE"/>
    <w:rsid w:val="0063046E"/>
    <w:rsid w:val="00630F1D"/>
    <w:rsid w:val="006318F8"/>
    <w:rsid w:val="00631EA2"/>
    <w:rsid w:val="00632020"/>
    <w:rsid w:val="00632A8B"/>
    <w:rsid w:val="00632BDB"/>
    <w:rsid w:val="00632C22"/>
    <w:rsid w:val="00632D79"/>
    <w:rsid w:val="00632F9B"/>
    <w:rsid w:val="00633E53"/>
    <w:rsid w:val="00634538"/>
    <w:rsid w:val="0063543B"/>
    <w:rsid w:val="00635857"/>
    <w:rsid w:val="00635EBD"/>
    <w:rsid w:val="0063646C"/>
    <w:rsid w:val="00636526"/>
    <w:rsid w:val="00637B16"/>
    <w:rsid w:val="00637C4C"/>
    <w:rsid w:val="00640005"/>
    <w:rsid w:val="00640721"/>
    <w:rsid w:val="006407DA"/>
    <w:rsid w:val="0064102C"/>
    <w:rsid w:val="00642A7E"/>
    <w:rsid w:val="00642EAA"/>
    <w:rsid w:val="006431F1"/>
    <w:rsid w:val="00643265"/>
    <w:rsid w:val="00643B68"/>
    <w:rsid w:val="00644A1C"/>
    <w:rsid w:val="00644BDC"/>
    <w:rsid w:val="00645115"/>
    <w:rsid w:val="006459F7"/>
    <w:rsid w:val="0064631F"/>
    <w:rsid w:val="0064655F"/>
    <w:rsid w:val="00646F80"/>
    <w:rsid w:val="006473D0"/>
    <w:rsid w:val="0064776B"/>
    <w:rsid w:val="00650094"/>
    <w:rsid w:val="006505BB"/>
    <w:rsid w:val="00650FC3"/>
    <w:rsid w:val="00651393"/>
    <w:rsid w:val="00651D06"/>
    <w:rsid w:val="00652A9D"/>
    <w:rsid w:val="0065364A"/>
    <w:rsid w:val="006539FA"/>
    <w:rsid w:val="00654ECB"/>
    <w:rsid w:val="00654F02"/>
    <w:rsid w:val="00655B9B"/>
    <w:rsid w:val="00656BB9"/>
    <w:rsid w:val="00657059"/>
    <w:rsid w:val="006575FC"/>
    <w:rsid w:val="006605AC"/>
    <w:rsid w:val="006607B2"/>
    <w:rsid w:val="00660F9D"/>
    <w:rsid w:val="00661312"/>
    <w:rsid w:val="00661D00"/>
    <w:rsid w:val="00661DF7"/>
    <w:rsid w:val="00661E8F"/>
    <w:rsid w:val="00663534"/>
    <w:rsid w:val="00663A69"/>
    <w:rsid w:val="00664225"/>
    <w:rsid w:val="006644B2"/>
    <w:rsid w:val="00665145"/>
    <w:rsid w:val="0066544C"/>
    <w:rsid w:val="00665CF0"/>
    <w:rsid w:val="00666337"/>
    <w:rsid w:val="00666DEB"/>
    <w:rsid w:val="00667862"/>
    <w:rsid w:val="00667986"/>
    <w:rsid w:val="00667E21"/>
    <w:rsid w:val="00670A23"/>
    <w:rsid w:val="00671C1D"/>
    <w:rsid w:val="00671CF7"/>
    <w:rsid w:val="006728EA"/>
    <w:rsid w:val="00673103"/>
    <w:rsid w:val="006731F6"/>
    <w:rsid w:val="0067566F"/>
    <w:rsid w:val="00676351"/>
    <w:rsid w:val="00677517"/>
    <w:rsid w:val="00680260"/>
    <w:rsid w:val="006803B9"/>
    <w:rsid w:val="006805EF"/>
    <w:rsid w:val="00680B00"/>
    <w:rsid w:val="00680E28"/>
    <w:rsid w:val="006811C3"/>
    <w:rsid w:val="00681251"/>
    <w:rsid w:val="00681B9F"/>
    <w:rsid w:val="006822D0"/>
    <w:rsid w:val="00682E99"/>
    <w:rsid w:val="006836A9"/>
    <w:rsid w:val="006838E7"/>
    <w:rsid w:val="00683AC6"/>
    <w:rsid w:val="00683FBB"/>
    <w:rsid w:val="0068413D"/>
    <w:rsid w:val="00684141"/>
    <w:rsid w:val="0068487E"/>
    <w:rsid w:val="00684B9B"/>
    <w:rsid w:val="00684BEB"/>
    <w:rsid w:val="00685279"/>
    <w:rsid w:val="00685770"/>
    <w:rsid w:val="00685DED"/>
    <w:rsid w:val="00686753"/>
    <w:rsid w:val="0068771E"/>
    <w:rsid w:val="006877B7"/>
    <w:rsid w:val="00690242"/>
    <w:rsid w:val="006903FA"/>
    <w:rsid w:val="006907DD"/>
    <w:rsid w:val="00690B60"/>
    <w:rsid w:val="00690DA6"/>
    <w:rsid w:val="0069181A"/>
    <w:rsid w:val="0069230C"/>
    <w:rsid w:val="0069483F"/>
    <w:rsid w:val="0069492D"/>
    <w:rsid w:val="00695804"/>
    <w:rsid w:val="00695A65"/>
    <w:rsid w:val="00697224"/>
    <w:rsid w:val="00697496"/>
    <w:rsid w:val="0069750A"/>
    <w:rsid w:val="00697632"/>
    <w:rsid w:val="006A008F"/>
    <w:rsid w:val="006A0CCF"/>
    <w:rsid w:val="006A11BF"/>
    <w:rsid w:val="006A252B"/>
    <w:rsid w:val="006A25C9"/>
    <w:rsid w:val="006A286E"/>
    <w:rsid w:val="006A2D92"/>
    <w:rsid w:val="006A2EB0"/>
    <w:rsid w:val="006A33C1"/>
    <w:rsid w:val="006A3AD8"/>
    <w:rsid w:val="006A47DC"/>
    <w:rsid w:val="006A4EE5"/>
    <w:rsid w:val="006A5113"/>
    <w:rsid w:val="006A56B2"/>
    <w:rsid w:val="006A571F"/>
    <w:rsid w:val="006A5C2D"/>
    <w:rsid w:val="006A79A8"/>
    <w:rsid w:val="006B0133"/>
    <w:rsid w:val="006B04FB"/>
    <w:rsid w:val="006B064E"/>
    <w:rsid w:val="006B0FF0"/>
    <w:rsid w:val="006B1BEE"/>
    <w:rsid w:val="006B1D3C"/>
    <w:rsid w:val="006B2C5A"/>
    <w:rsid w:val="006B3238"/>
    <w:rsid w:val="006B364C"/>
    <w:rsid w:val="006B3A04"/>
    <w:rsid w:val="006B4BA7"/>
    <w:rsid w:val="006B4C96"/>
    <w:rsid w:val="006B4E29"/>
    <w:rsid w:val="006B534B"/>
    <w:rsid w:val="006B5578"/>
    <w:rsid w:val="006B6518"/>
    <w:rsid w:val="006B7449"/>
    <w:rsid w:val="006B77A1"/>
    <w:rsid w:val="006B7A4E"/>
    <w:rsid w:val="006C0386"/>
    <w:rsid w:val="006C0D9D"/>
    <w:rsid w:val="006C0F3E"/>
    <w:rsid w:val="006C1046"/>
    <w:rsid w:val="006C124C"/>
    <w:rsid w:val="006C1387"/>
    <w:rsid w:val="006C1953"/>
    <w:rsid w:val="006C1F8F"/>
    <w:rsid w:val="006C3494"/>
    <w:rsid w:val="006C35D8"/>
    <w:rsid w:val="006C3C0E"/>
    <w:rsid w:val="006C3CA5"/>
    <w:rsid w:val="006C497F"/>
    <w:rsid w:val="006C4C55"/>
    <w:rsid w:val="006C5521"/>
    <w:rsid w:val="006C6AB8"/>
    <w:rsid w:val="006C7609"/>
    <w:rsid w:val="006C784D"/>
    <w:rsid w:val="006C7E7A"/>
    <w:rsid w:val="006D03EF"/>
    <w:rsid w:val="006D06A6"/>
    <w:rsid w:val="006D2069"/>
    <w:rsid w:val="006D28E0"/>
    <w:rsid w:val="006D2DF7"/>
    <w:rsid w:val="006D3950"/>
    <w:rsid w:val="006D4374"/>
    <w:rsid w:val="006D4708"/>
    <w:rsid w:val="006D4909"/>
    <w:rsid w:val="006D547E"/>
    <w:rsid w:val="006D5904"/>
    <w:rsid w:val="006D5AF2"/>
    <w:rsid w:val="006D5B7E"/>
    <w:rsid w:val="006D643E"/>
    <w:rsid w:val="006D6B36"/>
    <w:rsid w:val="006E148F"/>
    <w:rsid w:val="006E172C"/>
    <w:rsid w:val="006E1AB4"/>
    <w:rsid w:val="006E27CB"/>
    <w:rsid w:val="006E2C0B"/>
    <w:rsid w:val="006E2C69"/>
    <w:rsid w:val="006E3298"/>
    <w:rsid w:val="006E3BBD"/>
    <w:rsid w:val="006E4FD3"/>
    <w:rsid w:val="006E553C"/>
    <w:rsid w:val="006E77BC"/>
    <w:rsid w:val="006E7869"/>
    <w:rsid w:val="006E7926"/>
    <w:rsid w:val="006E7941"/>
    <w:rsid w:val="006E7C0F"/>
    <w:rsid w:val="006F0423"/>
    <w:rsid w:val="006F0661"/>
    <w:rsid w:val="006F07B4"/>
    <w:rsid w:val="006F0E32"/>
    <w:rsid w:val="006F1469"/>
    <w:rsid w:val="006F178D"/>
    <w:rsid w:val="006F19F7"/>
    <w:rsid w:val="006F1E89"/>
    <w:rsid w:val="006F238F"/>
    <w:rsid w:val="006F2B24"/>
    <w:rsid w:val="006F2E04"/>
    <w:rsid w:val="006F2F51"/>
    <w:rsid w:val="006F2F71"/>
    <w:rsid w:val="006F331A"/>
    <w:rsid w:val="006F383B"/>
    <w:rsid w:val="006F3B4A"/>
    <w:rsid w:val="006F3C65"/>
    <w:rsid w:val="006F3C7E"/>
    <w:rsid w:val="006F43A0"/>
    <w:rsid w:val="006F592F"/>
    <w:rsid w:val="006F6CD9"/>
    <w:rsid w:val="006F6ECF"/>
    <w:rsid w:val="006F701F"/>
    <w:rsid w:val="00701114"/>
    <w:rsid w:val="00701AEF"/>
    <w:rsid w:val="007021C8"/>
    <w:rsid w:val="007021D7"/>
    <w:rsid w:val="0070271A"/>
    <w:rsid w:val="00702F8A"/>
    <w:rsid w:val="0070316F"/>
    <w:rsid w:val="007032A8"/>
    <w:rsid w:val="0070359C"/>
    <w:rsid w:val="00703C82"/>
    <w:rsid w:val="00704349"/>
    <w:rsid w:val="007043E0"/>
    <w:rsid w:val="00704915"/>
    <w:rsid w:val="00704E41"/>
    <w:rsid w:val="007051FD"/>
    <w:rsid w:val="00705588"/>
    <w:rsid w:val="00705A30"/>
    <w:rsid w:val="00705AC0"/>
    <w:rsid w:val="00706730"/>
    <w:rsid w:val="00706DF3"/>
    <w:rsid w:val="00707005"/>
    <w:rsid w:val="0070756A"/>
    <w:rsid w:val="007104C5"/>
    <w:rsid w:val="00710AF4"/>
    <w:rsid w:val="00710BEB"/>
    <w:rsid w:val="00711501"/>
    <w:rsid w:val="00711640"/>
    <w:rsid w:val="0071230B"/>
    <w:rsid w:val="0071310E"/>
    <w:rsid w:val="00713AB9"/>
    <w:rsid w:val="007144E1"/>
    <w:rsid w:val="00714D2A"/>
    <w:rsid w:val="00715A86"/>
    <w:rsid w:val="007169D9"/>
    <w:rsid w:val="00717170"/>
    <w:rsid w:val="007172CE"/>
    <w:rsid w:val="007175EF"/>
    <w:rsid w:val="007200E9"/>
    <w:rsid w:val="00720FC2"/>
    <w:rsid w:val="007210AB"/>
    <w:rsid w:val="007215C4"/>
    <w:rsid w:val="00721793"/>
    <w:rsid w:val="0072299F"/>
    <w:rsid w:val="00722B4C"/>
    <w:rsid w:val="00723175"/>
    <w:rsid w:val="0072437A"/>
    <w:rsid w:val="00724DE1"/>
    <w:rsid w:val="00724F67"/>
    <w:rsid w:val="00724FFB"/>
    <w:rsid w:val="00726927"/>
    <w:rsid w:val="00726B18"/>
    <w:rsid w:val="00726D14"/>
    <w:rsid w:val="00727277"/>
    <w:rsid w:val="00727AE8"/>
    <w:rsid w:val="007301FA"/>
    <w:rsid w:val="00730A36"/>
    <w:rsid w:val="00730EC4"/>
    <w:rsid w:val="00731EDF"/>
    <w:rsid w:val="007326DC"/>
    <w:rsid w:val="007328E4"/>
    <w:rsid w:val="00732CE4"/>
    <w:rsid w:val="00733F97"/>
    <w:rsid w:val="00734F4F"/>
    <w:rsid w:val="00735345"/>
    <w:rsid w:val="007355F5"/>
    <w:rsid w:val="00735995"/>
    <w:rsid w:val="00736B18"/>
    <w:rsid w:val="00737B16"/>
    <w:rsid w:val="007402A0"/>
    <w:rsid w:val="0074044C"/>
    <w:rsid w:val="00740ED0"/>
    <w:rsid w:val="007413CB"/>
    <w:rsid w:val="00742130"/>
    <w:rsid w:val="0074213C"/>
    <w:rsid w:val="0074227C"/>
    <w:rsid w:val="00742A7A"/>
    <w:rsid w:val="0074314B"/>
    <w:rsid w:val="0074325F"/>
    <w:rsid w:val="007434AE"/>
    <w:rsid w:val="00743AB8"/>
    <w:rsid w:val="00743C70"/>
    <w:rsid w:val="007449C5"/>
    <w:rsid w:val="00744DD7"/>
    <w:rsid w:val="00745575"/>
    <w:rsid w:val="0074668B"/>
    <w:rsid w:val="00747B66"/>
    <w:rsid w:val="00747BF8"/>
    <w:rsid w:val="00750194"/>
    <w:rsid w:val="00750504"/>
    <w:rsid w:val="0075064F"/>
    <w:rsid w:val="00750749"/>
    <w:rsid w:val="007508B6"/>
    <w:rsid w:val="00750BF2"/>
    <w:rsid w:val="0075122E"/>
    <w:rsid w:val="00751333"/>
    <w:rsid w:val="007513EE"/>
    <w:rsid w:val="00751DEF"/>
    <w:rsid w:val="007522BF"/>
    <w:rsid w:val="00752904"/>
    <w:rsid w:val="00752A4B"/>
    <w:rsid w:val="007533F8"/>
    <w:rsid w:val="00753AA5"/>
    <w:rsid w:val="00754078"/>
    <w:rsid w:val="007545BC"/>
    <w:rsid w:val="007562F5"/>
    <w:rsid w:val="007565DC"/>
    <w:rsid w:val="007566F7"/>
    <w:rsid w:val="00756A24"/>
    <w:rsid w:val="00756D3C"/>
    <w:rsid w:val="00756DDB"/>
    <w:rsid w:val="00756DDD"/>
    <w:rsid w:val="007600C2"/>
    <w:rsid w:val="007612DA"/>
    <w:rsid w:val="007618B1"/>
    <w:rsid w:val="00761AC6"/>
    <w:rsid w:val="00761B50"/>
    <w:rsid w:val="00761E0D"/>
    <w:rsid w:val="00762656"/>
    <w:rsid w:val="00762FA1"/>
    <w:rsid w:val="007631D5"/>
    <w:rsid w:val="00763734"/>
    <w:rsid w:val="00763A24"/>
    <w:rsid w:val="007644A2"/>
    <w:rsid w:val="00764691"/>
    <w:rsid w:val="007650F9"/>
    <w:rsid w:val="0076524F"/>
    <w:rsid w:val="007656DC"/>
    <w:rsid w:val="00765DC3"/>
    <w:rsid w:val="007664A3"/>
    <w:rsid w:val="00766CAC"/>
    <w:rsid w:val="00767245"/>
    <w:rsid w:val="00767F5F"/>
    <w:rsid w:val="00770153"/>
    <w:rsid w:val="007704F8"/>
    <w:rsid w:val="00770C6E"/>
    <w:rsid w:val="0077132E"/>
    <w:rsid w:val="0077176B"/>
    <w:rsid w:val="00772ECB"/>
    <w:rsid w:val="007735C2"/>
    <w:rsid w:val="00773DF5"/>
    <w:rsid w:val="00773E97"/>
    <w:rsid w:val="007742D3"/>
    <w:rsid w:val="00775A03"/>
    <w:rsid w:val="00775BE3"/>
    <w:rsid w:val="00775DBF"/>
    <w:rsid w:val="007762E2"/>
    <w:rsid w:val="00776E62"/>
    <w:rsid w:val="00776EA3"/>
    <w:rsid w:val="00777059"/>
    <w:rsid w:val="00780426"/>
    <w:rsid w:val="00782D71"/>
    <w:rsid w:val="00783104"/>
    <w:rsid w:val="00783177"/>
    <w:rsid w:val="00783E43"/>
    <w:rsid w:val="00784604"/>
    <w:rsid w:val="00784761"/>
    <w:rsid w:val="0078496B"/>
    <w:rsid w:val="00784C7D"/>
    <w:rsid w:val="00784D2C"/>
    <w:rsid w:val="00784E2E"/>
    <w:rsid w:val="00785615"/>
    <w:rsid w:val="00785AEB"/>
    <w:rsid w:val="00785C61"/>
    <w:rsid w:val="00786CCC"/>
    <w:rsid w:val="00787946"/>
    <w:rsid w:val="00787B39"/>
    <w:rsid w:val="00790EC1"/>
    <w:rsid w:val="00791087"/>
    <w:rsid w:val="00791A67"/>
    <w:rsid w:val="00791A8E"/>
    <w:rsid w:val="00792495"/>
    <w:rsid w:val="00792693"/>
    <w:rsid w:val="007937AB"/>
    <w:rsid w:val="00794074"/>
    <w:rsid w:val="00795817"/>
    <w:rsid w:val="00795D8C"/>
    <w:rsid w:val="007964DB"/>
    <w:rsid w:val="00796DDC"/>
    <w:rsid w:val="00796E63"/>
    <w:rsid w:val="007977F9"/>
    <w:rsid w:val="00797A4C"/>
    <w:rsid w:val="007A06B3"/>
    <w:rsid w:val="007A0822"/>
    <w:rsid w:val="007A0F61"/>
    <w:rsid w:val="007A1870"/>
    <w:rsid w:val="007A20E9"/>
    <w:rsid w:val="007A30AB"/>
    <w:rsid w:val="007A33BA"/>
    <w:rsid w:val="007A34F3"/>
    <w:rsid w:val="007A3D45"/>
    <w:rsid w:val="007A44FA"/>
    <w:rsid w:val="007A452C"/>
    <w:rsid w:val="007A4DC0"/>
    <w:rsid w:val="007A4EE9"/>
    <w:rsid w:val="007A53D0"/>
    <w:rsid w:val="007A5782"/>
    <w:rsid w:val="007A5963"/>
    <w:rsid w:val="007A6D8F"/>
    <w:rsid w:val="007A74D1"/>
    <w:rsid w:val="007A764F"/>
    <w:rsid w:val="007B03AA"/>
    <w:rsid w:val="007B04A7"/>
    <w:rsid w:val="007B0553"/>
    <w:rsid w:val="007B11A9"/>
    <w:rsid w:val="007B1478"/>
    <w:rsid w:val="007B1579"/>
    <w:rsid w:val="007B165C"/>
    <w:rsid w:val="007B1B3C"/>
    <w:rsid w:val="007B2F23"/>
    <w:rsid w:val="007B39AE"/>
    <w:rsid w:val="007B3ED4"/>
    <w:rsid w:val="007B48BB"/>
    <w:rsid w:val="007B4E68"/>
    <w:rsid w:val="007B642D"/>
    <w:rsid w:val="007B649C"/>
    <w:rsid w:val="007B6693"/>
    <w:rsid w:val="007B68EA"/>
    <w:rsid w:val="007B7FEC"/>
    <w:rsid w:val="007C1C2B"/>
    <w:rsid w:val="007C1CCF"/>
    <w:rsid w:val="007C2155"/>
    <w:rsid w:val="007C3277"/>
    <w:rsid w:val="007C3E08"/>
    <w:rsid w:val="007C40B3"/>
    <w:rsid w:val="007C489D"/>
    <w:rsid w:val="007C49DE"/>
    <w:rsid w:val="007C585F"/>
    <w:rsid w:val="007C5EF2"/>
    <w:rsid w:val="007C65FB"/>
    <w:rsid w:val="007C7241"/>
    <w:rsid w:val="007D034A"/>
    <w:rsid w:val="007D14E0"/>
    <w:rsid w:val="007D1531"/>
    <w:rsid w:val="007D2F30"/>
    <w:rsid w:val="007D30E1"/>
    <w:rsid w:val="007D34B0"/>
    <w:rsid w:val="007D3F6D"/>
    <w:rsid w:val="007D4000"/>
    <w:rsid w:val="007D495D"/>
    <w:rsid w:val="007D51AB"/>
    <w:rsid w:val="007D67A8"/>
    <w:rsid w:val="007D68CE"/>
    <w:rsid w:val="007D7579"/>
    <w:rsid w:val="007D7723"/>
    <w:rsid w:val="007D7933"/>
    <w:rsid w:val="007D7C7F"/>
    <w:rsid w:val="007E00C9"/>
    <w:rsid w:val="007E04FB"/>
    <w:rsid w:val="007E0BFD"/>
    <w:rsid w:val="007E0FD4"/>
    <w:rsid w:val="007E19F0"/>
    <w:rsid w:val="007E2E29"/>
    <w:rsid w:val="007E42E1"/>
    <w:rsid w:val="007E62FA"/>
    <w:rsid w:val="007E786C"/>
    <w:rsid w:val="007E7ED5"/>
    <w:rsid w:val="007F0715"/>
    <w:rsid w:val="007F12B1"/>
    <w:rsid w:val="007F1567"/>
    <w:rsid w:val="007F1A34"/>
    <w:rsid w:val="007F1CC7"/>
    <w:rsid w:val="007F3756"/>
    <w:rsid w:val="007F4565"/>
    <w:rsid w:val="007F4ACB"/>
    <w:rsid w:val="007F5C7D"/>
    <w:rsid w:val="007F5D6F"/>
    <w:rsid w:val="007F6CFF"/>
    <w:rsid w:val="007F6E30"/>
    <w:rsid w:val="007F72BC"/>
    <w:rsid w:val="00800475"/>
    <w:rsid w:val="008022FB"/>
    <w:rsid w:val="008036B0"/>
    <w:rsid w:val="00803A88"/>
    <w:rsid w:val="008041D7"/>
    <w:rsid w:val="00805056"/>
    <w:rsid w:val="008052F8"/>
    <w:rsid w:val="00805423"/>
    <w:rsid w:val="008058C4"/>
    <w:rsid w:val="0080602F"/>
    <w:rsid w:val="00806687"/>
    <w:rsid w:val="00807731"/>
    <w:rsid w:val="00810682"/>
    <w:rsid w:val="00810AFB"/>
    <w:rsid w:val="00810DD0"/>
    <w:rsid w:val="008110EC"/>
    <w:rsid w:val="00811920"/>
    <w:rsid w:val="00811D30"/>
    <w:rsid w:val="00811DFD"/>
    <w:rsid w:val="008124B5"/>
    <w:rsid w:val="00812AB5"/>
    <w:rsid w:val="00812ED3"/>
    <w:rsid w:val="00813028"/>
    <w:rsid w:val="008135AF"/>
    <w:rsid w:val="008137DB"/>
    <w:rsid w:val="00813BA7"/>
    <w:rsid w:val="00813CCB"/>
    <w:rsid w:val="00814317"/>
    <w:rsid w:val="00814488"/>
    <w:rsid w:val="0081459C"/>
    <w:rsid w:val="00814741"/>
    <w:rsid w:val="00814EA6"/>
    <w:rsid w:val="0081521D"/>
    <w:rsid w:val="00815310"/>
    <w:rsid w:val="008157FD"/>
    <w:rsid w:val="00815E77"/>
    <w:rsid w:val="00816A71"/>
    <w:rsid w:val="00817959"/>
    <w:rsid w:val="008179A4"/>
    <w:rsid w:val="00817CF3"/>
    <w:rsid w:val="00817E40"/>
    <w:rsid w:val="0082005B"/>
    <w:rsid w:val="008203B7"/>
    <w:rsid w:val="008207C5"/>
    <w:rsid w:val="00821CFC"/>
    <w:rsid w:val="00821E82"/>
    <w:rsid w:val="00822DE2"/>
    <w:rsid w:val="00823BB8"/>
    <w:rsid w:val="00823EF4"/>
    <w:rsid w:val="0082414B"/>
    <w:rsid w:val="008249B2"/>
    <w:rsid w:val="00824BF0"/>
    <w:rsid w:val="00825081"/>
    <w:rsid w:val="00825676"/>
    <w:rsid w:val="0082659C"/>
    <w:rsid w:val="00827C16"/>
    <w:rsid w:val="008302C3"/>
    <w:rsid w:val="008303B4"/>
    <w:rsid w:val="0083080F"/>
    <w:rsid w:val="00830C01"/>
    <w:rsid w:val="00830C3E"/>
    <w:rsid w:val="00831FDF"/>
    <w:rsid w:val="00832567"/>
    <w:rsid w:val="00834DE6"/>
    <w:rsid w:val="00835899"/>
    <w:rsid w:val="00835980"/>
    <w:rsid w:val="0083603D"/>
    <w:rsid w:val="008360D8"/>
    <w:rsid w:val="0083646C"/>
    <w:rsid w:val="0083668C"/>
    <w:rsid w:val="0083690D"/>
    <w:rsid w:val="00836EE2"/>
    <w:rsid w:val="00836F04"/>
    <w:rsid w:val="008371A2"/>
    <w:rsid w:val="00837F37"/>
    <w:rsid w:val="00837F99"/>
    <w:rsid w:val="008402FE"/>
    <w:rsid w:val="008407FF"/>
    <w:rsid w:val="00842E6C"/>
    <w:rsid w:val="00843186"/>
    <w:rsid w:val="00845400"/>
    <w:rsid w:val="0084666F"/>
    <w:rsid w:val="008468FE"/>
    <w:rsid w:val="00847458"/>
    <w:rsid w:val="00847842"/>
    <w:rsid w:val="00847B7F"/>
    <w:rsid w:val="008507B5"/>
    <w:rsid w:val="00851048"/>
    <w:rsid w:val="008521C9"/>
    <w:rsid w:val="00852858"/>
    <w:rsid w:val="00852FFC"/>
    <w:rsid w:val="0085316E"/>
    <w:rsid w:val="00853830"/>
    <w:rsid w:val="008545B0"/>
    <w:rsid w:val="00854E36"/>
    <w:rsid w:val="00854ECC"/>
    <w:rsid w:val="008554F0"/>
    <w:rsid w:val="008571C7"/>
    <w:rsid w:val="00860CEC"/>
    <w:rsid w:val="008617F7"/>
    <w:rsid w:val="00861A0C"/>
    <w:rsid w:val="00861B5D"/>
    <w:rsid w:val="008620D4"/>
    <w:rsid w:val="00862696"/>
    <w:rsid w:val="008632F2"/>
    <w:rsid w:val="00863532"/>
    <w:rsid w:val="008640B1"/>
    <w:rsid w:val="0086445A"/>
    <w:rsid w:val="0086465D"/>
    <w:rsid w:val="008646DB"/>
    <w:rsid w:val="008649AC"/>
    <w:rsid w:val="00864A3B"/>
    <w:rsid w:val="00865C8D"/>
    <w:rsid w:val="008667EF"/>
    <w:rsid w:val="00866BEE"/>
    <w:rsid w:val="00866F4F"/>
    <w:rsid w:val="00867846"/>
    <w:rsid w:val="008678F2"/>
    <w:rsid w:val="00867B8A"/>
    <w:rsid w:val="00867C02"/>
    <w:rsid w:val="00867CEC"/>
    <w:rsid w:val="00867E7E"/>
    <w:rsid w:val="00870D44"/>
    <w:rsid w:val="00870E37"/>
    <w:rsid w:val="0087176D"/>
    <w:rsid w:val="00871BD5"/>
    <w:rsid w:val="008726C2"/>
    <w:rsid w:val="008728D0"/>
    <w:rsid w:val="00872C30"/>
    <w:rsid w:val="00872EB4"/>
    <w:rsid w:val="008733E8"/>
    <w:rsid w:val="0087377E"/>
    <w:rsid w:val="00873C74"/>
    <w:rsid w:val="008740E6"/>
    <w:rsid w:val="0087565F"/>
    <w:rsid w:val="00875BFC"/>
    <w:rsid w:val="008760B9"/>
    <w:rsid w:val="00876307"/>
    <w:rsid w:val="008768FD"/>
    <w:rsid w:val="0087691A"/>
    <w:rsid w:val="00877474"/>
    <w:rsid w:val="0088024D"/>
    <w:rsid w:val="0088063A"/>
    <w:rsid w:val="00880BE0"/>
    <w:rsid w:val="00880DF3"/>
    <w:rsid w:val="008813E7"/>
    <w:rsid w:val="00881A01"/>
    <w:rsid w:val="00881DC9"/>
    <w:rsid w:val="008828C6"/>
    <w:rsid w:val="00882EE2"/>
    <w:rsid w:val="0088368A"/>
    <w:rsid w:val="008836D8"/>
    <w:rsid w:val="00883747"/>
    <w:rsid w:val="008837C9"/>
    <w:rsid w:val="00883CD1"/>
    <w:rsid w:val="00884B47"/>
    <w:rsid w:val="00884D0E"/>
    <w:rsid w:val="00884EC0"/>
    <w:rsid w:val="00885104"/>
    <w:rsid w:val="008852E5"/>
    <w:rsid w:val="00885AA1"/>
    <w:rsid w:val="0088762D"/>
    <w:rsid w:val="0088786D"/>
    <w:rsid w:val="00887B63"/>
    <w:rsid w:val="008910F4"/>
    <w:rsid w:val="0089284A"/>
    <w:rsid w:val="00892B12"/>
    <w:rsid w:val="0089311B"/>
    <w:rsid w:val="00893EC2"/>
    <w:rsid w:val="008941C0"/>
    <w:rsid w:val="00894451"/>
    <w:rsid w:val="00894AC3"/>
    <w:rsid w:val="0089524A"/>
    <w:rsid w:val="0089541C"/>
    <w:rsid w:val="0089607B"/>
    <w:rsid w:val="00897530"/>
    <w:rsid w:val="00897EBA"/>
    <w:rsid w:val="008A047E"/>
    <w:rsid w:val="008A0547"/>
    <w:rsid w:val="008A0AAB"/>
    <w:rsid w:val="008A0FA3"/>
    <w:rsid w:val="008A1002"/>
    <w:rsid w:val="008A11AA"/>
    <w:rsid w:val="008A12B2"/>
    <w:rsid w:val="008A1F10"/>
    <w:rsid w:val="008A22E9"/>
    <w:rsid w:val="008A2587"/>
    <w:rsid w:val="008A2D1B"/>
    <w:rsid w:val="008A2E6C"/>
    <w:rsid w:val="008A2E7D"/>
    <w:rsid w:val="008A30AF"/>
    <w:rsid w:val="008A3398"/>
    <w:rsid w:val="008A3630"/>
    <w:rsid w:val="008A490A"/>
    <w:rsid w:val="008A4B8C"/>
    <w:rsid w:val="008A51C5"/>
    <w:rsid w:val="008A6FE6"/>
    <w:rsid w:val="008A7836"/>
    <w:rsid w:val="008A784C"/>
    <w:rsid w:val="008A7D26"/>
    <w:rsid w:val="008B05FF"/>
    <w:rsid w:val="008B1196"/>
    <w:rsid w:val="008B1649"/>
    <w:rsid w:val="008B1ED3"/>
    <w:rsid w:val="008B2974"/>
    <w:rsid w:val="008B38D2"/>
    <w:rsid w:val="008B40A9"/>
    <w:rsid w:val="008B41A3"/>
    <w:rsid w:val="008B46B6"/>
    <w:rsid w:val="008B5D12"/>
    <w:rsid w:val="008B60D1"/>
    <w:rsid w:val="008B66EF"/>
    <w:rsid w:val="008B755B"/>
    <w:rsid w:val="008B7D84"/>
    <w:rsid w:val="008C0072"/>
    <w:rsid w:val="008C0491"/>
    <w:rsid w:val="008C0523"/>
    <w:rsid w:val="008C0732"/>
    <w:rsid w:val="008C08D8"/>
    <w:rsid w:val="008C1338"/>
    <w:rsid w:val="008C16E1"/>
    <w:rsid w:val="008C1B1D"/>
    <w:rsid w:val="008C205D"/>
    <w:rsid w:val="008C2203"/>
    <w:rsid w:val="008C2258"/>
    <w:rsid w:val="008C2479"/>
    <w:rsid w:val="008C29E9"/>
    <w:rsid w:val="008C36DC"/>
    <w:rsid w:val="008C3E8B"/>
    <w:rsid w:val="008C3F03"/>
    <w:rsid w:val="008C50EE"/>
    <w:rsid w:val="008C54BC"/>
    <w:rsid w:val="008C578D"/>
    <w:rsid w:val="008C622E"/>
    <w:rsid w:val="008C6DA5"/>
    <w:rsid w:val="008D0DA2"/>
    <w:rsid w:val="008D1083"/>
    <w:rsid w:val="008D148C"/>
    <w:rsid w:val="008D1526"/>
    <w:rsid w:val="008D1D71"/>
    <w:rsid w:val="008D1D9C"/>
    <w:rsid w:val="008D1E9A"/>
    <w:rsid w:val="008D23D5"/>
    <w:rsid w:val="008D29BF"/>
    <w:rsid w:val="008D38B7"/>
    <w:rsid w:val="008D4B1B"/>
    <w:rsid w:val="008D4B67"/>
    <w:rsid w:val="008D56EC"/>
    <w:rsid w:val="008D6F29"/>
    <w:rsid w:val="008E1770"/>
    <w:rsid w:val="008E17B9"/>
    <w:rsid w:val="008E27FB"/>
    <w:rsid w:val="008E2CD0"/>
    <w:rsid w:val="008E2E12"/>
    <w:rsid w:val="008E30FC"/>
    <w:rsid w:val="008E3BB8"/>
    <w:rsid w:val="008E46EC"/>
    <w:rsid w:val="008E489E"/>
    <w:rsid w:val="008E530F"/>
    <w:rsid w:val="008E5DC2"/>
    <w:rsid w:val="008E6360"/>
    <w:rsid w:val="008E67BF"/>
    <w:rsid w:val="008E6C5B"/>
    <w:rsid w:val="008E6F26"/>
    <w:rsid w:val="008F03ED"/>
    <w:rsid w:val="008F0739"/>
    <w:rsid w:val="008F0E66"/>
    <w:rsid w:val="008F2B4F"/>
    <w:rsid w:val="008F331E"/>
    <w:rsid w:val="008F3AAF"/>
    <w:rsid w:val="008F48CC"/>
    <w:rsid w:val="008F5299"/>
    <w:rsid w:val="008F54F5"/>
    <w:rsid w:val="008F555A"/>
    <w:rsid w:val="008F6903"/>
    <w:rsid w:val="008F699E"/>
    <w:rsid w:val="008F6C4E"/>
    <w:rsid w:val="008F6D61"/>
    <w:rsid w:val="008F7AB2"/>
    <w:rsid w:val="00900543"/>
    <w:rsid w:val="00900D4A"/>
    <w:rsid w:val="009011A5"/>
    <w:rsid w:val="00902327"/>
    <w:rsid w:val="00902760"/>
    <w:rsid w:val="00902DDD"/>
    <w:rsid w:val="00902ED1"/>
    <w:rsid w:val="009037A6"/>
    <w:rsid w:val="00903E06"/>
    <w:rsid w:val="0090440A"/>
    <w:rsid w:val="009050DD"/>
    <w:rsid w:val="0090560D"/>
    <w:rsid w:val="00905AF9"/>
    <w:rsid w:val="00905DE0"/>
    <w:rsid w:val="00905E4E"/>
    <w:rsid w:val="009072F3"/>
    <w:rsid w:val="00907717"/>
    <w:rsid w:val="00907848"/>
    <w:rsid w:val="0091025C"/>
    <w:rsid w:val="0091051B"/>
    <w:rsid w:val="00910B94"/>
    <w:rsid w:val="009115C1"/>
    <w:rsid w:val="0091252C"/>
    <w:rsid w:val="0091262C"/>
    <w:rsid w:val="00913741"/>
    <w:rsid w:val="00913CC5"/>
    <w:rsid w:val="00914ADF"/>
    <w:rsid w:val="009152E9"/>
    <w:rsid w:val="00916C40"/>
    <w:rsid w:val="00917342"/>
    <w:rsid w:val="009173D0"/>
    <w:rsid w:val="009175E3"/>
    <w:rsid w:val="00917C73"/>
    <w:rsid w:val="00917E78"/>
    <w:rsid w:val="009210F0"/>
    <w:rsid w:val="00921347"/>
    <w:rsid w:val="00922D27"/>
    <w:rsid w:val="00923163"/>
    <w:rsid w:val="00923AB5"/>
    <w:rsid w:val="009262F8"/>
    <w:rsid w:val="00926A78"/>
    <w:rsid w:val="00926CB4"/>
    <w:rsid w:val="009271B0"/>
    <w:rsid w:val="00927413"/>
    <w:rsid w:val="009277E9"/>
    <w:rsid w:val="00927F1E"/>
    <w:rsid w:val="0093013D"/>
    <w:rsid w:val="009311B6"/>
    <w:rsid w:val="00931820"/>
    <w:rsid w:val="00932A4B"/>
    <w:rsid w:val="009339F3"/>
    <w:rsid w:val="00933B19"/>
    <w:rsid w:val="00933D79"/>
    <w:rsid w:val="00934052"/>
    <w:rsid w:val="009343DB"/>
    <w:rsid w:val="0093493A"/>
    <w:rsid w:val="00935A2C"/>
    <w:rsid w:val="00935C9D"/>
    <w:rsid w:val="00936354"/>
    <w:rsid w:val="009363DC"/>
    <w:rsid w:val="00936D69"/>
    <w:rsid w:val="00937A76"/>
    <w:rsid w:val="00937FEB"/>
    <w:rsid w:val="009413E4"/>
    <w:rsid w:val="00943630"/>
    <w:rsid w:val="009439D2"/>
    <w:rsid w:val="009440C7"/>
    <w:rsid w:val="00944165"/>
    <w:rsid w:val="00945868"/>
    <w:rsid w:val="00945F6A"/>
    <w:rsid w:val="009460AD"/>
    <w:rsid w:val="009468A9"/>
    <w:rsid w:val="00947C8C"/>
    <w:rsid w:val="00947EF6"/>
    <w:rsid w:val="00950084"/>
    <w:rsid w:val="0095045D"/>
    <w:rsid w:val="00950763"/>
    <w:rsid w:val="00950B80"/>
    <w:rsid w:val="00950C39"/>
    <w:rsid w:val="00950F3C"/>
    <w:rsid w:val="00951438"/>
    <w:rsid w:val="009532F2"/>
    <w:rsid w:val="009533FC"/>
    <w:rsid w:val="009539CE"/>
    <w:rsid w:val="00955E42"/>
    <w:rsid w:val="00956AA2"/>
    <w:rsid w:val="00956E9C"/>
    <w:rsid w:val="009571D5"/>
    <w:rsid w:val="00957578"/>
    <w:rsid w:val="00957B87"/>
    <w:rsid w:val="00957DBB"/>
    <w:rsid w:val="009600F2"/>
    <w:rsid w:val="00961044"/>
    <w:rsid w:val="00961FA7"/>
    <w:rsid w:val="00962246"/>
    <w:rsid w:val="009633CA"/>
    <w:rsid w:val="00963591"/>
    <w:rsid w:val="00964997"/>
    <w:rsid w:val="00964A73"/>
    <w:rsid w:val="00965C9B"/>
    <w:rsid w:val="00967C18"/>
    <w:rsid w:val="00967DB7"/>
    <w:rsid w:val="00971071"/>
    <w:rsid w:val="00971B5C"/>
    <w:rsid w:val="00971EAB"/>
    <w:rsid w:val="0097262D"/>
    <w:rsid w:val="00972D39"/>
    <w:rsid w:val="00973B9F"/>
    <w:rsid w:val="0097448F"/>
    <w:rsid w:val="0097494E"/>
    <w:rsid w:val="00974C50"/>
    <w:rsid w:val="00975298"/>
    <w:rsid w:val="00975352"/>
    <w:rsid w:val="009766A1"/>
    <w:rsid w:val="00977465"/>
    <w:rsid w:val="00977623"/>
    <w:rsid w:val="009776DD"/>
    <w:rsid w:val="0098069B"/>
    <w:rsid w:val="009809F6"/>
    <w:rsid w:val="00980C32"/>
    <w:rsid w:val="00981E02"/>
    <w:rsid w:val="0098203C"/>
    <w:rsid w:val="00983681"/>
    <w:rsid w:val="0098491F"/>
    <w:rsid w:val="009849E5"/>
    <w:rsid w:val="00985227"/>
    <w:rsid w:val="00985755"/>
    <w:rsid w:val="0098609E"/>
    <w:rsid w:val="00986311"/>
    <w:rsid w:val="009867A0"/>
    <w:rsid w:val="009868B6"/>
    <w:rsid w:val="00987BC2"/>
    <w:rsid w:val="00987DC1"/>
    <w:rsid w:val="00987EA3"/>
    <w:rsid w:val="00990368"/>
    <w:rsid w:val="0099075D"/>
    <w:rsid w:val="009915AD"/>
    <w:rsid w:val="00991628"/>
    <w:rsid w:val="009918BA"/>
    <w:rsid w:val="0099199C"/>
    <w:rsid w:val="00992B6C"/>
    <w:rsid w:val="00993C48"/>
    <w:rsid w:val="0099446C"/>
    <w:rsid w:val="009948B6"/>
    <w:rsid w:val="00994FFE"/>
    <w:rsid w:val="009954AF"/>
    <w:rsid w:val="00995D70"/>
    <w:rsid w:val="00996B63"/>
    <w:rsid w:val="00997056"/>
    <w:rsid w:val="00997231"/>
    <w:rsid w:val="00997FCA"/>
    <w:rsid w:val="009A001F"/>
    <w:rsid w:val="009A01E2"/>
    <w:rsid w:val="009A0392"/>
    <w:rsid w:val="009A0604"/>
    <w:rsid w:val="009A06FC"/>
    <w:rsid w:val="009A13B1"/>
    <w:rsid w:val="009A222B"/>
    <w:rsid w:val="009A25C7"/>
    <w:rsid w:val="009A35AE"/>
    <w:rsid w:val="009A4883"/>
    <w:rsid w:val="009A51E2"/>
    <w:rsid w:val="009A5A4B"/>
    <w:rsid w:val="009A7CCD"/>
    <w:rsid w:val="009B0451"/>
    <w:rsid w:val="009B04E0"/>
    <w:rsid w:val="009B0CF4"/>
    <w:rsid w:val="009B242F"/>
    <w:rsid w:val="009B31DB"/>
    <w:rsid w:val="009B41FB"/>
    <w:rsid w:val="009B4217"/>
    <w:rsid w:val="009B4C4A"/>
    <w:rsid w:val="009B4DF6"/>
    <w:rsid w:val="009B5BAC"/>
    <w:rsid w:val="009B77CF"/>
    <w:rsid w:val="009C0235"/>
    <w:rsid w:val="009C075B"/>
    <w:rsid w:val="009C0A19"/>
    <w:rsid w:val="009C1319"/>
    <w:rsid w:val="009C15D8"/>
    <w:rsid w:val="009C1A7D"/>
    <w:rsid w:val="009C2130"/>
    <w:rsid w:val="009C3AB1"/>
    <w:rsid w:val="009C508B"/>
    <w:rsid w:val="009C5A0D"/>
    <w:rsid w:val="009C6A04"/>
    <w:rsid w:val="009C6A26"/>
    <w:rsid w:val="009C6FC9"/>
    <w:rsid w:val="009C7730"/>
    <w:rsid w:val="009C7AD9"/>
    <w:rsid w:val="009C7F82"/>
    <w:rsid w:val="009D0403"/>
    <w:rsid w:val="009D15B4"/>
    <w:rsid w:val="009D1728"/>
    <w:rsid w:val="009D1A5D"/>
    <w:rsid w:val="009D351C"/>
    <w:rsid w:val="009D35DD"/>
    <w:rsid w:val="009D4422"/>
    <w:rsid w:val="009D5310"/>
    <w:rsid w:val="009D5F8A"/>
    <w:rsid w:val="009D62F7"/>
    <w:rsid w:val="009D6468"/>
    <w:rsid w:val="009D751C"/>
    <w:rsid w:val="009E0E80"/>
    <w:rsid w:val="009E0F88"/>
    <w:rsid w:val="009E0FE1"/>
    <w:rsid w:val="009E106E"/>
    <w:rsid w:val="009E1E39"/>
    <w:rsid w:val="009E2CB7"/>
    <w:rsid w:val="009E3888"/>
    <w:rsid w:val="009E4425"/>
    <w:rsid w:val="009E45AA"/>
    <w:rsid w:val="009E53FF"/>
    <w:rsid w:val="009E5432"/>
    <w:rsid w:val="009E6376"/>
    <w:rsid w:val="009E71B7"/>
    <w:rsid w:val="009F02A0"/>
    <w:rsid w:val="009F068D"/>
    <w:rsid w:val="009F2AD9"/>
    <w:rsid w:val="009F3311"/>
    <w:rsid w:val="009F4F76"/>
    <w:rsid w:val="009F502D"/>
    <w:rsid w:val="009F5A9A"/>
    <w:rsid w:val="009F5ACB"/>
    <w:rsid w:val="009F5CB7"/>
    <w:rsid w:val="009F5D25"/>
    <w:rsid w:val="009F623D"/>
    <w:rsid w:val="009F63DE"/>
    <w:rsid w:val="009F6ADB"/>
    <w:rsid w:val="009F7639"/>
    <w:rsid w:val="009F775A"/>
    <w:rsid w:val="009F7F5A"/>
    <w:rsid w:val="00A005E4"/>
    <w:rsid w:val="00A009C4"/>
    <w:rsid w:val="00A00A81"/>
    <w:rsid w:val="00A0143D"/>
    <w:rsid w:val="00A0194C"/>
    <w:rsid w:val="00A025AA"/>
    <w:rsid w:val="00A03034"/>
    <w:rsid w:val="00A03793"/>
    <w:rsid w:val="00A03969"/>
    <w:rsid w:val="00A03E0A"/>
    <w:rsid w:val="00A040DB"/>
    <w:rsid w:val="00A04DD3"/>
    <w:rsid w:val="00A04F15"/>
    <w:rsid w:val="00A050F5"/>
    <w:rsid w:val="00A06D45"/>
    <w:rsid w:val="00A06E99"/>
    <w:rsid w:val="00A07778"/>
    <w:rsid w:val="00A10732"/>
    <w:rsid w:val="00A128C0"/>
    <w:rsid w:val="00A13B5C"/>
    <w:rsid w:val="00A13BBA"/>
    <w:rsid w:val="00A14508"/>
    <w:rsid w:val="00A14DB6"/>
    <w:rsid w:val="00A14FA0"/>
    <w:rsid w:val="00A153B4"/>
    <w:rsid w:val="00A1691A"/>
    <w:rsid w:val="00A16D39"/>
    <w:rsid w:val="00A17B97"/>
    <w:rsid w:val="00A204D1"/>
    <w:rsid w:val="00A20D1A"/>
    <w:rsid w:val="00A21275"/>
    <w:rsid w:val="00A21769"/>
    <w:rsid w:val="00A237C2"/>
    <w:rsid w:val="00A23941"/>
    <w:rsid w:val="00A248E8"/>
    <w:rsid w:val="00A24904"/>
    <w:rsid w:val="00A24D62"/>
    <w:rsid w:val="00A24EBB"/>
    <w:rsid w:val="00A24F68"/>
    <w:rsid w:val="00A2572D"/>
    <w:rsid w:val="00A25EB9"/>
    <w:rsid w:val="00A26BD6"/>
    <w:rsid w:val="00A274E6"/>
    <w:rsid w:val="00A27D6C"/>
    <w:rsid w:val="00A3025B"/>
    <w:rsid w:val="00A302C5"/>
    <w:rsid w:val="00A309FD"/>
    <w:rsid w:val="00A30ABE"/>
    <w:rsid w:val="00A31AB1"/>
    <w:rsid w:val="00A31BF8"/>
    <w:rsid w:val="00A32438"/>
    <w:rsid w:val="00A324C5"/>
    <w:rsid w:val="00A32D83"/>
    <w:rsid w:val="00A33BE8"/>
    <w:rsid w:val="00A33DE7"/>
    <w:rsid w:val="00A34593"/>
    <w:rsid w:val="00A40418"/>
    <w:rsid w:val="00A40E6D"/>
    <w:rsid w:val="00A40F42"/>
    <w:rsid w:val="00A41152"/>
    <w:rsid w:val="00A41832"/>
    <w:rsid w:val="00A422A4"/>
    <w:rsid w:val="00A42C4B"/>
    <w:rsid w:val="00A43455"/>
    <w:rsid w:val="00A43D84"/>
    <w:rsid w:val="00A43FDC"/>
    <w:rsid w:val="00A445EC"/>
    <w:rsid w:val="00A4484D"/>
    <w:rsid w:val="00A44B0D"/>
    <w:rsid w:val="00A44D25"/>
    <w:rsid w:val="00A45197"/>
    <w:rsid w:val="00A458C7"/>
    <w:rsid w:val="00A4706B"/>
    <w:rsid w:val="00A472DD"/>
    <w:rsid w:val="00A473DD"/>
    <w:rsid w:val="00A4779E"/>
    <w:rsid w:val="00A47AAA"/>
    <w:rsid w:val="00A47DC5"/>
    <w:rsid w:val="00A47DF2"/>
    <w:rsid w:val="00A47F25"/>
    <w:rsid w:val="00A50DDB"/>
    <w:rsid w:val="00A5184A"/>
    <w:rsid w:val="00A529C8"/>
    <w:rsid w:val="00A52A69"/>
    <w:rsid w:val="00A53449"/>
    <w:rsid w:val="00A53F6B"/>
    <w:rsid w:val="00A54ED6"/>
    <w:rsid w:val="00A55086"/>
    <w:rsid w:val="00A56153"/>
    <w:rsid w:val="00A577AC"/>
    <w:rsid w:val="00A60172"/>
    <w:rsid w:val="00A6049A"/>
    <w:rsid w:val="00A61422"/>
    <w:rsid w:val="00A619F9"/>
    <w:rsid w:val="00A62354"/>
    <w:rsid w:val="00A65132"/>
    <w:rsid w:val="00A651F1"/>
    <w:rsid w:val="00A65549"/>
    <w:rsid w:val="00A65819"/>
    <w:rsid w:val="00A6596B"/>
    <w:rsid w:val="00A672FF"/>
    <w:rsid w:val="00A67307"/>
    <w:rsid w:val="00A67B6E"/>
    <w:rsid w:val="00A67F04"/>
    <w:rsid w:val="00A70339"/>
    <w:rsid w:val="00A7088D"/>
    <w:rsid w:val="00A7144A"/>
    <w:rsid w:val="00A7181F"/>
    <w:rsid w:val="00A71DDD"/>
    <w:rsid w:val="00A723DE"/>
    <w:rsid w:val="00A72823"/>
    <w:rsid w:val="00A72C7F"/>
    <w:rsid w:val="00A730B7"/>
    <w:rsid w:val="00A730C8"/>
    <w:rsid w:val="00A75062"/>
    <w:rsid w:val="00A750F8"/>
    <w:rsid w:val="00A75440"/>
    <w:rsid w:val="00A76EBD"/>
    <w:rsid w:val="00A77192"/>
    <w:rsid w:val="00A800D0"/>
    <w:rsid w:val="00A80641"/>
    <w:rsid w:val="00A8253F"/>
    <w:rsid w:val="00A8279D"/>
    <w:rsid w:val="00A82E37"/>
    <w:rsid w:val="00A83CA1"/>
    <w:rsid w:val="00A83E0B"/>
    <w:rsid w:val="00A8481D"/>
    <w:rsid w:val="00A84CB1"/>
    <w:rsid w:val="00A84FCB"/>
    <w:rsid w:val="00A85C84"/>
    <w:rsid w:val="00A85C9F"/>
    <w:rsid w:val="00A8654B"/>
    <w:rsid w:val="00A903F3"/>
    <w:rsid w:val="00A904FC"/>
    <w:rsid w:val="00A90F9F"/>
    <w:rsid w:val="00A9142D"/>
    <w:rsid w:val="00A91C7B"/>
    <w:rsid w:val="00A92B30"/>
    <w:rsid w:val="00A92B65"/>
    <w:rsid w:val="00A9334C"/>
    <w:rsid w:val="00A94C1B"/>
    <w:rsid w:val="00A94E97"/>
    <w:rsid w:val="00A95852"/>
    <w:rsid w:val="00A95863"/>
    <w:rsid w:val="00A97302"/>
    <w:rsid w:val="00A97B92"/>
    <w:rsid w:val="00A97E8F"/>
    <w:rsid w:val="00AA1872"/>
    <w:rsid w:val="00AA1AC2"/>
    <w:rsid w:val="00AA2829"/>
    <w:rsid w:val="00AA34D1"/>
    <w:rsid w:val="00AA3C73"/>
    <w:rsid w:val="00AA3D40"/>
    <w:rsid w:val="00AA4386"/>
    <w:rsid w:val="00AA5014"/>
    <w:rsid w:val="00AA5A28"/>
    <w:rsid w:val="00AA5E4C"/>
    <w:rsid w:val="00AA5E96"/>
    <w:rsid w:val="00AA6416"/>
    <w:rsid w:val="00AA6894"/>
    <w:rsid w:val="00AA6AAC"/>
    <w:rsid w:val="00AA7628"/>
    <w:rsid w:val="00AA7969"/>
    <w:rsid w:val="00AA7D6E"/>
    <w:rsid w:val="00AB0305"/>
    <w:rsid w:val="00AB04BF"/>
    <w:rsid w:val="00AB0F68"/>
    <w:rsid w:val="00AB1C00"/>
    <w:rsid w:val="00AB1CC4"/>
    <w:rsid w:val="00AB1EC6"/>
    <w:rsid w:val="00AB26EE"/>
    <w:rsid w:val="00AB2F2C"/>
    <w:rsid w:val="00AB3E6D"/>
    <w:rsid w:val="00AB4811"/>
    <w:rsid w:val="00AB4C83"/>
    <w:rsid w:val="00AB4EE1"/>
    <w:rsid w:val="00AB51B0"/>
    <w:rsid w:val="00AB5BB1"/>
    <w:rsid w:val="00AB614F"/>
    <w:rsid w:val="00AB64C0"/>
    <w:rsid w:val="00AB6BAC"/>
    <w:rsid w:val="00AB6BDF"/>
    <w:rsid w:val="00AB6E6F"/>
    <w:rsid w:val="00AB6F33"/>
    <w:rsid w:val="00AB79FC"/>
    <w:rsid w:val="00AB7A07"/>
    <w:rsid w:val="00AC04B7"/>
    <w:rsid w:val="00AC075F"/>
    <w:rsid w:val="00AC0C7D"/>
    <w:rsid w:val="00AC0DF2"/>
    <w:rsid w:val="00AC0F6E"/>
    <w:rsid w:val="00AC0F94"/>
    <w:rsid w:val="00AC183F"/>
    <w:rsid w:val="00AC220B"/>
    <w:rsid w:val="00AC2443"/>
    <w:rsid w:val="00AC270E"/>
    <w:rsid w:val="00AC3835"/>
    <w:rsid w:val="00AC3DCD"/>
    <w:rsid w:val="00AC4538"/>
    <w:rsid w:val="00AC5821"/>
    <w:rsid w:val="00AC59D7"/>
    <w:rsid w:val="00AC650D"/>
    <w:rsid w:val="00AC65DA"/>
    <w:rsid w:val="00AC6BF0"/>
    <w:rsid w:val="00AC7914"/>
    <w:rsid w:val="00AC7FCD"/>
    <w:rsid w:val="00AD06A7"/>
    <w:rsid w:val="00AD198E"/>
    <w:rsid w:val="00AD1C04"/>
    <w:rsid w:val="00AD1D95"/>
    <w:rsid w:val="00AD230B"/>
    <w:rsid w:val="00AD2C72"/>
    <w:rsid w:val="00AD36F3"/>
    <w:rsid w:val="00AD3F8D"/>
    <w:rsid w:val="00AD5B73"/>
    <w:rsid w:val="00AD64E5"/>
    <w:rsid w:val="00AD6D4C"/>
    <w:rsid w:val="00AD6DC3"/>
    <w:rsid w:val="00AD7721"/>
    <w:rsid w:val="00AD7C43"/>
    <w:rsid w:val="00AE0618"/>
    <w:rsid w:val="00AE0841"/>
    <w:rsid w:val="00AE08A7"/>
    <w:rsid w:val="00AE135B"/>
    <w:rsid w:val="00AE29FC"/>
    <w:rsid w:val="00AE3189"/>
    <w:rsid w:val="00AE3461"/>
    <w:rsid w:val="00AE35A1"/>
    <w:rsid w:val="00AE3E90"/>
    <w:rsid w:val="00AE4FAC"/>
    <w:rsid w:val="00AE52BF"/>
    <w:rsid w:val="00AE71FF"/>
    <w:rsid w:val="00AE728B"/>
    <w:rsid w:val="00AE7813"/>
    <w:rsid w:val="00AE78EA"/>
    <w:rsid w:val="00AE7C5D"/>
    <w:rsid w:val="00AF0991"/>
    <w:rsid w:val="00AF09E3"/>
    <w:rsid w:val="00AF1407"/>
    <w:rsid w:val="00AF32C9"/>
    <w:rsid w:val="00AF37F5"/>
    <w:rsid w:val="00AF3985"/>
    <w:rsid w:val="00AF3BA1"/>
    <w:rsid w:val="00AF4193"/>
    <w:rsid w:val="00AF4A35"/>
    <w:rsid w:val="00AF5259"/>
    <w:rsid w:val="00AF644A"/>
    <w:rsid w:val="00AF68E1"/>
    <w:rsid w:val="00AF6C48"/>
    <w:rsid w:val="00AF6DAF"/>
    <w:rsid w:val="00B00071"/>
    <w:rsid w:val="00B00E9A"/>
    <w:rsid w:val="00B00EA9"/>
    <w:rsid w:val="00B01423"/>
    <w:rsid w:val="00B01881"/>
    <w:rsid w:val="00B01ABB"/>
    <w:rsid w:val="00B01ED4"/>
    <w:rsid w:val="00B02259"/>
    <w:rsid w:val="00B0226E"/>
    <w:rsid w:val="00B024EE"/>
    <w:rsid w:val="00B0349E"/>
    <w:rsid w:val="00B034E4"/>
    <w:rsid w:val="00B03C4F"/>
    <w:rsid w:val="00B05185"/>
    <w:rsid w:val="00B05213"/>
    <w:rsid w:val="00B05ADB"/>
    <w:rsid w:val="00B05CDE"/>
    <w:rsid w:val="00B0639A"/>
    <w:rsid w:val="00B06B71"/>
    <w:rsid w:val="00B07CDD"/>
    <w:rsid w:val="00B101E0"/>
    <w:rsid w:val="00B1195B"/>
    <w:rsid w:val="00B11A3E"/>
    <w:rsid w:val="00B12BF6"/>
    <w:rsid w:val="00B13947"/>
    <w:rsid w:val="00B13EB2"/>
    <w:rsid w:val="00B142CB"/>
    <w:rsid w:val="00B143E0"/>
    <w:rsid w:val="00B14712"/>
    <w:rsid w:val="00B14838"/>
    <w:rsid w:val="00B148FB"/>
    <w:rsid w:val="00B156FA"/>
    <w:rsid w:val="00B15807"/>
    <w:rsid w:val="00B158D6"/>
    <w:rsid w:val="00B16245"/>
    <w:rsid w:val="00B1663A"/>
    <w:rsid w:val="00B20263"/>
    <w:rsid w:val="00B20485"/>
    <w:rsid w:val="00B2102B"/>
    <w:rsid w:val="00B21042"/>
    <w:rsid w:val="00B21530"/>
    <w:rsid w:val="00B21A40"/>
    <w:rsid w:val="00B229B1"/>
    <w:rsid w:val="00B23987"/>
    <w:rsid w:val="00B23A4F"/>
    <w:rsid w:val="00B245D9"/>
    <w:rsid w:val="00B24A02"/>
    <w:rsid w:val="00B24AD2"/>
    <w:rsid w:val="00B24C36"/>
    <w:rsid w:val="00B2553A"/>
    <w:rsid w:val="00B25705"/>
    <w:rsid w:val="00B25BBA"/>
    <w:rsid w:val="00B260F2"/>
    <w:rsid w:val="00B26327"/>
    <w:rsid w:val="00B26FEA"/>
    <w:rsid w:val="00B2774C"/>
    <w:rsid w:val="00B306AD"/>
    <w:rsid w:val="00B31F55"/>
    <w:rsid w:val="00B321ED"/>
    <w:rsid w:val="00B3230F"/>
    <w:rsid w:val="00B33A2C"/>
    <w:rsid w:val="00B33D83"/>
    <w:rsid w:val="00B34BD5"/>
    <w:rsid w:val="00B34DB2"/>
    <w:rsid w:val="00B35B0B"/>
    <w:rsid w:val="00B37436"/>
    <w:rsid w:val="00B37A55"/>
    <w:rsid w:val="00B37B18"/>
    <w:rsid w:val="00B403E9"/>
    <w:rsid w:val="00B41635"/>
    <w:rsid w:val="00B41D23"/>
    <w:rsid w:val="00B423C5"/>
    <w:rsid w:val="00B42F91"/>
    <w:rsid w:val="00B44586"/>
    <w:rsid w:val="00B45160"/>
    <w:rsid w:val="00B456DF"/>
    <w:rsid w:val="00B459C4"/>
    <w:rsid w:val="00B45C0E"/>
    <w:rsid w:val="00B460DB"/>
    <w:rsid w:val="00B4637E"/>
    <w:rsid w:val="00B4714A"/>
    <w:rsid w:val="00B505E0"/>
    <w:rsid w:val="00B50CE3"/>
    <w:rsid w:val="00B50EED"/>
    <w:rsid w:val="00B519DF"/>
    <w:rsid w:val="00B51ACD"/>
    <w:rsid w:val="00B520E9"/>
    <w:rsid w:val="00B525B8"/>
    <w:rsid w:val="00B52B37"/>
    <w:rsid w:val="00B52F52"/>
    <w:rsid w:val="00B53332"/>
    <w:rsid w:val="00B5352E"/>
    <w:rsid w:val="00B53636"/>
    <w:rsid w:val="00B54D11"/>
    <w:rsid w:val="00B54ECC"/>
    <w:rsid w:val="00B55C98"/>
    <w:rsid w:val="00B55F35"/>
    <w:rsid w:val="00B565DB"/>
    <w:rsid w:val="00B57771"/>
    <w:rsid w:val="00B628B0"/>
    <w:rsid w:val="00B64B7C"/>
    <w:rsid w:val="00B65349"/>
    <w:rsid w:val="00B65934"/>
    <w:rsid w:val="00B65A11"/>
    <w:rsid w:val="00B65B1F"/>
    <w:rsid w:val="00B661BC"/>
    <w:rsid w:val="00B665EA"/>
    <w:rsid w:val="00B67410"/>
    <w:rsid w:val="00B67601"/>
    <w:rsid w:val="00B67BC1"/>
    <w:rsid w:val="00B67E06"/>
    <w:rsid w:val="00B70BD9"/>
    <w:rsid w:val="00B71455"/>
    <w:rsid w:val="00B715BE"/>
    <w:rsid w:val="00B71FE3"/>
    <w:rsid w:val="00B72F37"/>
    <w:rsid w:val="00B7448F"/>
    <w:rsid w:val="00B750E6"/>
    <w:rsid w:val="00B75987"/>
    <w:rsid w:val="00B76174"/>
    <w:rsid w:val="00B76833"/>
    <w:rsid w:val="00B76A6C"/>
    <w:rsid w:val="00B76D35"/>
    <w:rsid w:val="00B76E81"/>
    <w:rsid w:val="00B7705A"/>
    <w:rsid w:val="00B80D01"/>
    <w:rsid w:val="00B810EB"/>
    <w:rsid w:val="00B812A6"/>
    <w:rsid w:val="00B81634"/>
    <w:rsid w:val="00B82C8F"/>
    <w:rsid w:val="00B8366C"/>
    <w:rsid w:val="00B8462F"/>
    <w:rsid w:val="00B850F9"/>
    <w:rsid w:val="00B86298"/>
    <w:rsid w:val="00B86304"/>
    <w:rsid w:val="00B869BC"/>
    <w:rsid w:val="00B86CE0"/>
    <w:rsid w:val="00B876CD"/>
    <w:rsid w:val="00B90074"/>
    <w:rsid w:val="00B90558"/>
    <w:rsid w:val="00B90722"/>
    <w:rsid w:val="00B90896"/>
    <w:rsid w:val="00B912ED"/>
    <w:rsid w:val="00B92F80"/>
    <w:rsid w:val="00B9362B"/>
    <w:rsid w:val="00B9428F"/>
    <w:rsid w:val="00B94D02"/>
    <w:rsid w:val="00B94F0E"/>
    <w:rsid w:val="00B966EF"/>
    <w:rsid w:val="00B97468"/>
    <w:rsid w:val="00B97906"/>
    <w:rsid w:val="00BA0650"/>
    <w:rsid w:val="00BA07E4"/>
    <w:rsid w:val="00BA0F44"/>
    <w:rsid w:val="00BA1529"/>
    <w:rsid w:val="00BA18F8"/>
    <w:rsid w:val="00BA1C32"/>
    <w:rsid w:val="00BA21F5"/>
    <w:rsid w:val="00BA2803"/>
    <w:rsid w:val="00BA3180"/>
    <w:rsid w:val="00BA3884"/>
    <w:rsid w:val="00BA38D1"/>
    <w:rsid w:val="00BA440B"/>
    <w:rsid w:val="00BA44FD"/>
    <w:rsid w:val="00BA4AC2"/>
    <w:rsid w:val="00BA71EE"/>
    <w:rsid w:val="00BB0E93"/>
    <w:rsid w:val="00BB105F"/>
    <w:rsid w:val="00BB1389"/>
    <w:rsid w:val="00BB172D"/>
    <w:rsid w:val="00BB17C6"/>
    <w:rsid w:val="00BB1BB6"/>
    <w:rsid w:val="00BB2156"/>
    <w:rsid w:val="00BB2256"/>
    <w:rsid w:val="00BB2801"/>
    <w:rsid w:val="00BB2BB8"/>
    <w:rsid w:val="00BB2DB0"/>
    <w:rsid w:val="00BB2E4B"/>
    <w:rsid w:val="00BB2F85"/>
    <w:rsid w:val="00BB33F9"/>
    <w:rsid w:val="00BB35B3"/>
    <w:rsid w:val="00BB3DA6"/>
    <w:rsid w:val="00BB52F6"/>
    <w:rsid w:val="00BB6090"/>
    <w:rsid w:val="00BB62E6"/>
    <w:rsid w:val="00BB63DF"/>
    <w:rsid w:val="00BB7369"/>
    <w:rsid w:val="00BB7507"/>
    <w:rsid w:val="00BB76DB"/>
    <w:rsid w:val="00BB7738"/>
    <w:rsid w:val="00BC0224"/>
    <w:rsid w:val="00BC0B6F"/>
    <w:rsid w:val="00BC15BB"/>
    <w:rsid w:val="00BC15D8"/>
    <w:rsid w:val="00BC164F"/>
    <w:rsid w:val="00BC1764"/>
    <w:rsid w:val="00BC2777"/>
    <w:rsid w:val="00BC2ABE"/>
    <w:rsid w:val="00BC2D1D"/>
    <w:rsid w:val="00BC380A"/>
    <w:rsid w:val="00BC4538"/>
    <w:rsid w:val="00BC50FB"/>
    <w:rsid w:val="00BC5CB3"/>
    <w:rsid w:val="00BC5E67"/>
    <w:rsid w:val="00BC6747"/>
    <w:rsid w:val="00BC6861"/>
    <w:rsid w:val="00BC6C37"/>
    <w:rsid w:val="00BC6CB8"/>
    <w:rsid w:val="00BC7203"/>
    <w:rsid w:val="00BC73A7"/>
    <w:rsid w:val="00BC7880"/>
    <w:rsid w:val="00BD076C"/>
    <w:rsid w:val="00BD0B7B"/>
    <w:rsid w:val="00BD0DB4"/>
    <w:rsid w:val="00BD2457"/>
    <w:rsid w:val="00BD2D7E"/>
    <w:rsid w:val="00BD3BAE"/>
    <w:rsid w:val="00BD4D47"/>
    <w:rsid w:val="00BD6403"/>
    <w:rsid w:val="00BD74BC"/>
    <w:rsid w:val="00BD76B1"/>
    <w:rsid w:val="00BD79D5"/>
    <w:rsid w:val="00BD7C8D"/>
    <w:rsid w:val="00BD7D23"/>
    <w:rsid w:val="00BE0062"/>
    <w:rsid w:val="00BE0793"/>
    <w:rsid w:val="00BE1222"/>
    <w:rsid w:val="00BE1833"/>
    <w:rsid w:val="00BE1B62"/>
    <w:rsid w:val="00BE1EE5"/>
    <w:rsid w:val="00BE35A1"/>
    <w:rsid w:val="00BE3BF1"/>
    <w:rsid w:val="00BE4B13"/>
    <w:rsid w:val="00BE5770"/>
    <w:rsid w:val="00BE5FD1"/>
    <w:rsid w:val="00BE6F77"/>
    <w:rsid w:val="00BE71AF"/>
    <w:rsid w:val="00BE76FA"/>
    <w:rsid w:val="00BE77F0"/>
    <w:rsid w:val="00BF01FD"/>
    <w:rsid w:val="00BF06FA"/>
    <w:rsid w:val="00BF0D7A"/>
    <w:rsid w:val="00BF17F4"/>
    <w:rsid w:val="00BF18CF"/>
    <w:rsid w:val="00BF1DE0"/>
    <w:rsid w:val="00BF2161"/>
    <w:rsid w:val="00BF2437"/>
    <w:rsid w:val="00BF27E5"/>
    <w:rsid w:val="00BF2E0A"/>
    <w:rsid w:val="00BF30FD"/>
    <w:rsid w:val="00BF352D"/>
    <w:rsid w:val="00BF35B0"/>
    <w:rsid w:val="00BF3705"/>
    <w:rsid w:val="00BF3AE5"/>
    <w:rsid w:val="00BF3E2D"/>
    <w:rsid w:val="00BF3F0F"/>
    <w:rsid w:val="00BF3F4E"/>
    <w:rsid w:val="00BF3F74"/>
    <w:rsid w:val="00BF43F0"/>
    <w:rsid w:val="00BF5AC3"/>
    <w:rsid w:val="00BF6B8D"/>
    <w:rsid w:val="00BF72C8"/>
    <w:rsid w:val="00C005D7"/>
    <w:rsid w:val="00C00C91"/>
    <w:rsid w:val="00C01E4B"/>
    <w:rsid w:val="00C01EA3"/>
    <w:rsid w:val="00C033A2"/>
    <w:rsid w:val="00C03B2E"/>
    <w:rsid w:val="00C03D56"/>
    <w:rsid w:val="00C03FA6"/>
    <w:rsid w:val="00C04481"/>
    <w:rsid w:val="00C04F7F"/>
    <w:rsid w:val="00C052A0"/>
    <w:rsid w:val="00C05A24"/>
    <w:rsid w:val="00C05BBD"/>
    <w:rsid w:val="00C06096"/>
    <w:rsid w:val="00C064FC"/>
    <w:rsid w:val="00C068E6"/>
    <w:rsid w:val="00C06BF9"/>
    <w:rsid w:val="00C07FA5"/>
    <w:rsid w:val="00C10056"/>
    <w:rsid w:val="00C1082C"/>
    <w:rsid w:val="00C1133B"/>
    <w:rsid w:val="00C120F5"/>
    <w:rsid w:val="00C12628"/>
    <w:rsid w:val="00C12B78"/>
    <w:rsid w:val="00C12BB7"/>
    <w:rsid w:val="00C133D0"/>
    <w:rsid w:val="00C13CD8"/>
    <w:rsid w:val="00C13E5F"/>
    <w:rsid w:val="00C141C6"/>
    <w:rsid w:val="00C14D1B"/>
    <w:rsid w:val="00C14D40"/>
    <w:rsid w:val="00C152DC"/>
    <w:rsid w:val="00C15ADE"/>
    <w:rsid w:val="00C163CB"/>
    <w:rsid w:val="00C17A6F"/>
    <w:rsid w:val="00C17DA4"/>
    <w:rsid w:val="00C205CF"/>
    <w:rsid w:val="00C20695"/>
    <w:rsid w:val="00C20AA7"/>
    <w:rsid w:val="00C20C91"/>
    <w:rsid w:val="00C2134D"/>
    <w:rsid w:val="00C219B1"/>
    <w:rsid w:val="00C2231B"/>
    <w:rsid w:val="00C224A2"/>
    <w:rsid w:val="00C225C3"/>
    <w:rsid w:val="00C22FAE"/>
    <w:rsid w:val="00C23F8B"/>
    <w:rsid w:val="00C2533C"/>
    <w:rsid w:val="00C25A3A"/>
    <w:rsid w:val="00C2776C"/>
    <w:rsid w:val="00C27973"/>
    <w:rsid w:val="00C3004C"/>
    <w:rsid w:val="00C303F7"/>
    <w:rsid w:val="00C307BC"/>
    <w:rsid w:val="00C30B47"/>
    <w:rsid w:val="00C3176A"/>
    <w:rsid w:val="00C322D3"/>
    <w:rsid w:val="00C32E51"/>
    <w:rsid w:val="00C33062"/>
    <w:rsid w:val="00C33613"/>
    <w:rsid w:val="00C350C2"/>
    <w:rsid w:val="00C3556E"/>
    <w:rsid w:val="00C3651C"/>
    <w:rsid w:val="00C369D1"/>
    <w:rsid w:val="00C37555"/>
    <w:rsid w:val="00C37AA7"/>
    <w:rsid w:val="00C40406"/>
    <w:rsid w:val="00C40722"/>
    <w:rsid w:val="00C40998"/>
    <w:rsid w:val="00C40EFF"/>
    <w:rsid w:val="00C42434"/>
    <w:rsid w:val="00C42878"/>
    <w:rsid w:val="00C43E79"/>
    <w:rsid w:val="00C44097"/>
    <w:rsid w:val="00C442C3"/>
    <w:rsid w:val="00C4476B"/>
    <w:rsid w:val="00C44877"/>
    <w:rsid w:val="00C44B09"/>
    <w:rsid w:val="00C44F7A"/>
    <w:rsid w:val="00C44F80"/>
    <w:rsid w:val="00C45540"/>
    <w:rsid w:val="00C4599D"/>
    <w:rsid w:val="00C45B50"/>
    <w:rsid w:val="00C46B31"/>
    <w:rsid w:val="00C46BE4"/>
    <w:rsid w:val="00C47129"/>
    <w:rsid w:val="00C50098"/>
    <w:rsid w:val="00C50660"/>
    <w:rsid w:val="00C5097E"/>
    <w:rsid w:val="00C50ABC"/>
    <w:rsid w:val="00C50DB0"/>
    <w:rsid w:val="00C512BC"/>
    <w:rsid w:val="00C513B8"/>
    <w:rsid w:val="00C51D84"/>
    <w:rsid w:val="00C524C3"/>
    <w:rsid w:val="00C52941"/>
    <w:rsid w:val="00C52A1E"/>
    <w:rsid w:val="00C52B2B"/>
    <w:rsid w:val="00C52DE6"/>
    <w:rsid w:val="00C530EC"/>
    <w:rsid w:val="00C53476"/>
    <w:rsid w:val="00C53B26"/>
    <w:rsid w:val="00C53D48"/>
    <w:rsid w:val="00C54899"/>
    <w:rsid w:val="00C54AC5"/>
    <w:rsid w:val="00C54B87"/>
    <w:rsid w:val="00C54D2F"/>
    <w:rsid w:val="00C5596D"/>
    <w:rsid w:val="00C55A02"/>
    <w:rsid w:val="00C5660E"/>
    <w:rsid w:val="00C56723"/>
    <w:rsid w:val="00C5703C"/>
    <w:rsid w:val="00C60493"/>
    <w:rsid w:val="00C611C2"/>
    <w:rsid w:val="00C61624"/>
    <w:rsid w:val="00C616A9"/>
    <w:rsid w:val="00C61B01"/>
    <w:rsid w:val="00C61D86"/>
    <w:rsid w:val="00C620C6"/>
    <w:rsid w:val="00C623C0"/>
    <w:rsid w:val="00C62883"/>
    <w:rsid w:val="00C62FF9"/>
    <w:rsid w:val="00C641F0"/>
    <w:rsid w:val="00C643FB"/>
    <w:rsid w:val="00C64C3C"/>
    <w:rsid w:val="00C64FDC"/>
    <w:rsid w:val="00C65273"/>
    <w:rsid w:val="00C65C64"/>
    <w:rsid w:val="00C663B1"/>
    <w:rsid w:val="00C665CA"/>
    <w:rsid w:val="00C66698"/>
    <w:rsid w:val="00C67218"/>
    <w:rsid w:val="00C70DEA"/>
    <w:rsid w:val="00C7143A"/>
    <w:rsid w:val="00C71640"/>
    <w:rsid w:val="00C718CE"/>
    <w:rsid w:val="00C72D75"/>
    <w:rsid w:val="00C72D8F"/>
    <w:rsid w:val="00C734DA"/>
    <w:rsid w:val="00C73960"/>
    <w:rsid w:val="00C73C19"/>
    <w:rsid w:val="00C73E4B"/>
    <w:rsid w:val="00C74518"/>
    <w:rsid w:val="00C74899"/>
    <w:rsid w:val="00C74F94"/>
    <w:rsid w:val="00C75B81"/>
    <w:rsid w:val="00C761A2"/>
    <w:rsid w:val="00C76D5E"/>
    <w:rsid w:val="00C777DF"/>
    <w:rsid w:val="00C77A2A"/>
    <w:rsid w:val="00C80666"/>
    <w:rsid w:val="00C81B82"/>
    <w:rsid w:val="00C81EB7"/>
    <w:rsid w:val="00C82163"/>
    <w:rsid w:val="00C8230F"/>
    <w:rsid w:val="00C82374"/>
    <w:rsid w:val="00C8292A"/>
    <w:rsid w:val="00C82C8F"/>
    <w:rsid w:val="00C84862"/>
    <w:rsid w:val="00C84B66"/>
    <w:rsid w:val="00C84C16"/>
    <w:rsid w:val="00C8518E"/>
    <w:rsid w:val="00C85D22"/>
    <w:rsid w:val="00C85F68"/>
    <w:rsid w:val="00C85F9F"/>
    <w:rsid w:val="00C85FD6"/>
    <w:rsid w:val="00C86414"/>
    <w:rsid w:val="00C86420"/>
    <w:rsid w:val="00C86657"/>
    <w:rsid w:val="00C868DF"/>
    <w:rsid w:val="00C8694C"/>
    <w:rsid w:val="00C86AED"/>
    <w:rsid w:val="00C86CF4"/>
    <w:rsid w:val="00C86DC9"/>
    <w:rsid w:val="00C87519"/>
    <w:rsid w:val="00C87836"/>
    <w:rsid w:val="00C90073"/>
    <w:rsid w:val="00C91028"/>
    <w:rsid w:val="00C9158A"/>
    <w:rsid w:val="00C91E76"/>
    <w:rsid w:val="00C92C37"/>
    <w:rsid w:val="00C93515"/>
    <w:rsid w:val="00C935B7"/>
    <w:rsid w:val="00C93603"/>
    <w:rsid w:val="00C93C82"/>
    <w:rsid w:val="00C93EAB"/>
    <w:rsid w:val="00C93F73"/>
    <w:rsid w:val="00C94566"/>
    <w:rsid w:val="00C954C3"/>
    <w:rsid w:val="00C9557D"/>
    <w:rsid w:val="00C957D0"/>
    <w:rsid w:val="00C959D3"/>
    <w:rsid w:val="00C95F48"/>
    <w:rsid w:val="00C96255"/>
    <w:rsid w:val="00C9674B"/>
    <w:rsid w:val="00C96E4B"/>
    <w:rsid w:val="00C96FF6"/>
    <w:rsid w:val="00C9794B"/>
    <w:rsid w:val="00C97BB8"/>
    <w:rsid w:val="00CA054E"/>
    <w:rsid w:val="00CA085F"/>
    <w:rsid w:val="00CA0C86"/>
    <w:rsid w:val="00CA0E5B"/>
    <w:rsid w:val="00CA1C22"/>
    <w:rsid w:val="00CA2295"/>
    <w:rsid w:val="00CA2610"/>
    <w:rsid w:val="00CA2DCB"/>
    <w:rsid w:val="00CA5E42"/>
    <w:rsid w:val="00CA7C21"/>
    <w:rsid w:val="00CA7F8B"/>
    <w:rsid w:val="00CB007C"/>
    <w:rsid w:val="00CB042B"/>
    <w:rsid w:val="00CB0836"/>
    <w:rsid w:val="00CB0C6C"/>
    <w:rsid w:val="00CB22D1"/>
    <w:rsid w:val="00CB2471"/>
    <w:rsid w:val="00CB2619"/>
    <w:rsid w:val="00CB2B40"/>
    <w:rsid w:val="00CB2BAA"/>
    <w:rsid w:val="00CB2C1D"/>
    <w:rsid w:val="00CB2EAB"/>
    <w:rsid w:val="00CB31B1"/>
    <w:rsid w:val="00CB31B7"/>
    <w:rsid w:val="00CB32AF"/>
    <w:rsid w:val="00CB3A6F"/>
    <w:rsid w:val="00CB3C32"/>
    <w:rsid w:val="00CB4A35"/>
    <w:rsid w:val="00CB4BEE"/>
    <w:rsid w:val="00CB4E3A"/>
    <w:rsid w:val="00CB6038"/>
    <w:rsid w:val="00CB658C"/>
    <w:rsid w:val="00CB6F27"/>
    <w:rsid w:val="00CB76A9"/>
    <w:rsid w:val="00CB7B26"/>
    <w:rsid w:val="00CC0472"/>
    <w:rsid w:val="00CC0A5E"/>
    <w:rsid w:val="00CC0CAF"/>
    <w:rsid w:val="00CC14D9"/>
    <w:rsid w:val="00CC24D1"/>
    <w:rsid w:val="00CC2D58"/>
    <w:rsid w:val="00CC2DA9"/>
    <w:rsid w:val="00CC34C5"/>
    <w:rsid w:val="00CC3775"/>
    <w:rsid w:val="00CC4335"/>
    <w:rsid w:val="00CC4E0C"/>
    <w:rsid w:val="00CC4EBF"/>
    <w:rsid w:val="00CC59F5"/>
    <w:rsid w:val="00CC6010"/>
    <w:rsid w:val="00CC66B3"/>
    <w:rsid w:val="00CC7034"/>
    <w:rsid w:val="00CC7DDE"/>
    <w:rsid w:val="00CC7EBC"/>
    <w:rsid w:val="00CD10B7"/>
    <w:rsid w:val="00CD1779"/>
    <w:rsid w:val="00CD2856"/>
    <w:rsid w:val="00CD2E7C"/>
    <w:rsid w:val="00CD3259"/>
    <w:rsid w:val="00CD38F4"/>
    <w:rsid w:val="00CD3D6D"/>
    <w:rsid w:val="00CD412B"/>
    <w:rsid w:val="00CD46B8"/>
    <w:rsid w:val="00CD5CC9"/>
    <w:rsid w:val="00CD6148"/>
    <w:rsid w:val="00CD61C5"/>
    <w:rsid w:val="00CD6262"/>
    <w:rsid w:val="00CD66CD"/>
    <w:rsid w:val="00CD6ABC"/>
    <w:rsid w:val="00CE01ED"/>
    <w:rsid w:val="00CE0594"/>
    <w:rsid w:val="00CE0906"/>
    <w:rsid w:val="00CE147A"/>
    <w:rsid w:val="00CE1D1C"/>
    <w:rsid w:val="00CE237F"/>
    <w:rsid w:val="00CE2B40"/>
    <w:rsid w:val="00CE39E8"/>
    <w:rsid w:val="00CE591F"/>
    <w:rsid w:val="00CE5F49"/>
    <w:rsid w:val="00CE5FB5"/>
    <w:rsid w:val="00CE6194"/>
    <w:rsid w:val="00CE621F"/>
    <w:rsid w:val="00CE68D0"/>
    <w:rsid w:val="00CE78D4"/>
    <w:rsid w:val="00CF024D"/>
    <w:rsid w:val="00CF0798"/>
    <w:rsid w:val="00CF0850"/>
    <w:rsid w:val="00CF0B22"/>
    <w:rsid w:val="00CF0B98"/>
    <w:rsid w:val="00CF132D"/>
    <w:rsid w:val="00CF2345"/>
    <w:rsid w:val="00CF2AB7"/>
    <w:rsid w:val="00CF331A"/>
    <w:rsid w:val="00CF3B01"/>
    <w:rsid w:val="00CF4238"/>
    <w:rsid w:val="00CF4652"/>
    <w:rsid w:val="00CF4C25"/>
    <w:rsid w:val="00CF4C36"/>
    <w:rsid w:val="00CF4CBB"/>
    <w:rsid w:val="00CF5C1E"/>
    <w:rsid w:val="00CF5DAA"/>
    <w:rsid w:val="00CF65D7"/>
    <w:rsid w:val="00CF66FF"/>
    <w:rsid w:val="00CF67E5"/>
    <w:rsid w:val="00CF73AE"/>
    <w:rsid w:val="00CF77BD"/>
    <w:rsid w:val="00CF7A28"/>
    <w:rsid w:val="00CF7DDD"/>
    <w:rsid w:val="00D005B8"/>
    <w:rsid w:val="00D00778"/>
    <w:rsid w:val="00D00B05"/>
    <w:rsid w:val="00D00C21"/>
    <w:rsid w:val="00D031B3"/>
    <w:rsid w:val="00D032EC"/>
    <w:rsid w:val="00D0333E"/>
    <w:rsid w:val="00D040DF"/>
    <w:rsid w:val="00D0434A"/>
    <w:rsid w:val="00D05E7B"/>
    <w:rsid w:val="00D06E85"/>
    <w:rsid w:val="00D1080C"/>
    <w:rsid w:val="00D10928"/>
    <w:rsid w:val="00D11279"/>
    <w:rsid w:val="00D119D3"/>
    <w:rsid w:val="00D11D0A"/>
    <w:rsid w:val="00D1225E"/>
    <w:rsid w:val="00D124F6"/>
    <w:rsid w:val="00D128D1"/>
    <w:rsid w:val="00D13465"/>
    <w:rsid w:val="00D13C9F"/>
    <w:rsid w:val="00D13E2C"/>
    <w:rsid w:val="00D13F3D"/>
    <w:rsid w:val="00D143DD"/>
    <w:rsid w:val="00D14648"/>
    <w:rsid w:val="00D15444"/>
    <w:rsid w:val="00D154AB"/>
    <w:rsid w:val="00D1579D"/>
    <w:rsid w:val="00D15B6B"/>
    <w:rsid w:val="00D16273"/>
    <w:rsid w:val="00D16DDA"/>
    <w:rsid w:val="00D177F2"/>
    <w:rsid w:val="00D20C51"/>
    <w:rsid w:val="00D216A2"/>
    <w:rsid w:val="00D21E52"/>
    <w:rsid w:val="00D224D4"/>
    <w:rsid w:val="00D22A7E"/>
    <w:rsid w:val="00D22FA9"/>
    <w:rsid w:val="00D232A1"/>
    <w:rsid w:val="00D2330C"/>
    <w:rsid w:val="00D23985"/>
    <w:rsid w:val="00D23A5B"/>
    <w:rsid w:val="00D23BA1"/>
    <w:rsid w:val="00D246EE"/>
    <w:rsid w:val="00D247C7"/>
    <w:rsid w:val="00D24C80"/>
    <w:rsid w:val="00D24D98"/>
    <w:rsid w:val="00D251A9"/>
    <w:rsid w:val="00D25547"/>
    <w:rsid w:val="00D25836"/>
    <w:rsid w:val="00D25A25"/>
    <w:rsid w:val="00D25DA6"/>
    <w:rsid w:val="00D260B3"/>
    <w:rsid w:val="00D261B1"/>
    <w:rsid w:val="00D26B0E"/>
    <w:rsid w:val="00D2706A"/>
    <w:rsid w:val="00D2750E"/>
    <w:rsid w:val="00D275F7"/>
    <w:rsid w:val="00D27FB9"/>
    <w:rsid w:val="00D31A81"/>
    <w:rsid w:val="00D334C3"/>
    <w:rsid w:val="00D3369D"/>
    <w:rsid w:val="00D33F1A"/>
    <w:rsid w:val="00D340A5"/>
    <w:rsid w:val="00D3509E"/>
    <w:rsid w:val="00D3515F"/>
    <w:rsid w:val="00D37014"/>
    <w:rsid w:val="00D40693"/>
    <w:rsid w:val="00D407B1"/>
    <w:rsid w:val="00D40C3C"/>
    <w:rsid w:val="00D4101E"/>
    <w:rsid w:val="00D41035"/>
    <w:rsid w:val="00D417F2"/>
    <w:rsid w:val="00D430CA"/>
    <w:rsid w:val="00D43A1D"/>
    <w:rsid w:val="00D44721"/>
    <w:rsid w:val="00D44972"/>
    <w:rsid w:val="00D44AF6"/>
    <w:rsid w:val="00D45610"/>
    <w:rsid w:val="00D45CD6"/>
    <w:rsid w:val="00D469E0"/>
    <w:rsid w:val="00D47036"/>
    <w:rsid w:val="00D4794C"/>
    <w:rsid w:val="00D50659"/>
    <w:rsid w:val="00D50D91"/>
    <w:rsid w:val="00D510F0"/>
    <w:rsid w:val="00D5158E"/>
    <w:rsid w:val="00D51FA6"/>
    <w:rsid w:val="00D521B2"/>
    <w:rsid w:val="00D522E6"/>
    <w:rsid w:val="00D52E9D"/>
    <w:rsid w:val="00D52F23"/>
    <w:rsid w:val="00D52F94"/>
    <w:rsid w:val="00D53116"/>
    <w:rsid w:val="00D53B41"/>
    <w:rsid w:val="00D53C49"/>
    <w:rsid w:val="00D54B55"/>
    <w:rsid w:val="00D54F5C"/>
    <w:rsid w:val="00D5513A"/>
    <w:rsid w:val="00D553C8"/>
    <w:rsid w:val="00D55451"/>
    <w:rsid w:val="00D55B68"/>
    <w:rsid w:val="00D56948"/>
    <w:rsid w:val="00D57631"/>
    <w:rsid w:val="00D57993"/>
    <w:rsid w:val="00D57C82"/>
    <w:rsid w:val="00D6096B"/>
    <w:rsid w:val="00D60B58"/>
    <w:rsid w:val="00D60F8F"/>
    <w:rsid w:val="00D61AD6"/>
    <w:rsid w:val="00D62164"/>
    <w:rsid w:val="00D625B1"/>
    <w:rsid w:val="00D630C5"/>
    <w:rsid w:val="00D63CC1"/>
    <w:rsid w:val="00D6581D"/>
    <w:rsid w:val="00D6598A"/>
    <w:rsid w:val="00D65BBA"/>
    <w:rsid w:val="00D6675B"/>
    <w:rsid w:val="00D67999"/>
    <w:rsid w:val="00D70033"/>
    <w:rsid w:val="00D70694"/>
    <w:rsid w:val="00D707DD"/>
    <w:rsid w:val="00D70D0C"/>
    <w:rsid w:val="00D71B34"/>
    <w:rsid w:val="00D7323B"/>
    <w:rsid w:val="00D73387"/>
    <w:rsid w:val="00D751C3"/>
    <w:rsid w:val="00D76761"/>
    <w:rsid w:val="00D7686A"/>
    <w:rsid w:val="00D76911"/>
    <w:rsid w:val="00D7744F"/>
    <w:rsid w:val="00D7750E"/>
    <w:rsid w:val="00D77715"/>
    <w:rsid w:val="00D77DED"/>
    <w:rsid w:val="00D80971"/>
    <w:rsid w:val="00D80A46"/>
    <w:rsid w:val="00D80B06"/>
    <w:rsid w:val="00D810F7"/>
    <w:rsid w:val="00D81569"/>
    <w:rsid w:val="00D81A7B"/>
    <w:rsid w:val="00D82582"/>
    <w:rsid w:val="00D83AE3"/>
    <w:rsid w:val="00D83E4D"/>
    <w:rsid w:val="00D83F33"/>
    <w:rsid w:val="00D84A58"/>
    <w:rsid w:val="00D84C06"/>
    <w:rsid w:val="00D856CE"/>
    <w:rsid w:val="00D858CD"/>
    <w:rsid w:val="00D85C0C"/>
    <w:rsid w:val="00D85CEB"/>
    <w:rsid w:val="00D86A05"/>
    <w:rsid w:val="00D87173"/>
    <w:rsid w:val="00D87360"/>
    <w:rsid w:val="00D879D4"/>
    <w:rsid w:val="00D90346"/>
    <w:rsid w:val="00D90AD7"/>
    <w:rsid w:val="00D90BA5"/>
    <w:rsid w:val="00D90C40"/>
    <w:rsid w:val="00D9160C"/>
    <w:rsid w:val="00D9269B"/>
    <w:rsid w:val="00D92D49"/>
    <w:rsid w:val="00D938B3"/>
    <w:rsid w:val="00D94029"/>
    <w:rsid w:val="00D94491"/>
    <w:rsid w:val="00D94520"/>
    <w:rsid w:val="00D94904"/>
    <w:rsid w:val="00D94CCF"/>
    <w:rsid w:val="00D951E5"/>
    <w:rsid w:val="00D955B6"/>
    <w:rsid w:val="00D95BE6"/>
    <w:rsid w:val="00D95DE4"/>
    <w:rsid w:val="00D96042"/>
    <w:rsid w:val="00D974EC"/>
    <w:rsid w:val="00D977AA"/>
    <w:rsid w:val="00D97C73"/>
    <w:rsid w:val="00DA09EA"/>
    <w:rsid w:val="00DA1A78"/>
    <w:rsid w:val="00DA1B49"/>
    <w:rsid w:val="00DA1B74"/>
    <w:rsid w:val="00DA29FA"/>
    <w:rsid w:val="00DA3F7B"/>
    <w:rsid w:val="00DA47DC"/>
    <w:rsid w:val="00DA4F6D"/>
    <w:rsid w:val="00DA5C13"/>
    <w:rsid w:val="00DA600F"/>
    <w:rsid w:val="00DA6198"/>
    <w:rsid w:val="00DA62B8"/>
    <w:rsid w:val="00DA6B11"/>
    <w:rsid w:val="00DA7E14"/>
    <w:rsid w:val="00DB0645"/>
    <w:rsid w:val="00DB0B2E"/>
    <w:rsid w:val="00DB0BFF"/>
    <w:rsid w:val="00DB124A"/>
    <w:rsid w:val="00DB18F5"/>
    <w:rsid w:val="00DB2113"/>
    <w:rsid w:val="00DB3134"/>
    <w:rsid w:val="00DB4187"/>
    <w:rsid w:val="00DB4941"/>
    <w:rsid w:val="00DB4F75"/>
    <w:rsid w:val="00DB5A4D"/>
    <w:rsid w:val="00DB5D5A"/>
    <w:rsid w:val="00DB69EC"/>
    <w:rsid w:val="00DB6F46"/>
    <w:rsid w:val="00DB79B4"/>
    <w:rsid w:val="00DB7F4A"/>
    <w:rsid w:val="00DB7FC5"/>
    <w:rsid w:val="00DC0D72"/>
    <w:rsid w:val="00DC1914"/>
    <w:rsid w:val="00DC1970"/>
    <w:rsid w:val="00DC1B92"/>
    <w:rsid w:val="00DC238F"/>
    <w:rsid w:val="00DC2726"/>
    <w:rsid w:val="00DC3EAC"/>
    <w:rsid w:val="00DC4335"/>
    <w:rsid w:val="00DC4B65"/>
    <w:rsid w:val="00DC4E58"/>
    <w:rsid w:val="00DC5D7C"/>
    <w:rsid w:val="00DC5E14"/>
    <w:rsid w:val="00DC5EF8"/>
    <w:rsid w:val="00DC60CF"/>
    <w:rsid w:val="00DC6AA1"/>
    <w:rsid w:val="00DC7299"/>
    <w:rsid w:val="00DC76A4"/>
    <w:rsid w:val="00DC7EA5"/>
    <w:rsid w:val="00DD0047"/>
    <w:rsid w:val="00DD0292"/>
    <w:rsid w:val="00DD065C"/>
    <w:rsid w:val="00DD0836"/>
    <w:rsid w:val="00DD15CA"/>
    <w:rsid w:val="00DD34DA"/>
    <w:rsid w:val="00DD41E9"/>
    <w:rsid w:val="00DD4D81"/>
    <w:rsid w:val="00DD5264"/>
    <w:rsid w:val="00DD5445"/>
    <w:rsid w:val="00DD5B46"/>
    <w:rsid w:val="00DD74B8"/>
    <w:rsid w:val="00DD76AD"/>
    <w:rsid w:val="00DE05B4"/>
    <w:rsid w:val="00DE09F1"/>
    <w:rsid w:val="00DE0B50"/>
    <w:rsid w:val="00DE0DA4"/>
    <w:rsid w:val="00DE169B"/>
    <w:rsid w:val="00DE1F1B"/>
    <w:rsid w:val="00DE1FBE"/>
    <w:rsid w:val="00DE2373"/>
    <w:rsid w:val="00DE294B"/>
    <w:rsid w:val="00DE2C65"/>
    <w:rsid w:val="00DE2E18"/>
    <w:rsid w:val="00DE3050"/>
    <w:rsid w:val="00DE47B9"/>
    <w:rsid w:val="00DE4A3C"/>
    <w:rsid w:val="00DE4CD5"/>
    <w:rsid w:val="00DE4D1F"/>
    <w:rsid w:val="00DE4E38"/>
    <w:rsid w:val="00DE67F2"/>
    <w:rsid w:val="00DE7595"/>
    <w:rsid w:val="00DE7640"/>
    <w:rsid w:val="00DF1C56"/>
    <w:rsid w:val="00DF2A8C"/>
    <w:rsid w:val="00DF362B"/>
    <w:rsid w:val="00DF39EF"/>
    <w:rsid w:val="00DF3CBE"/>
    <w:rsid w:val="00DF4725"/>
    <w:rsid w:val="00DF47A2"/>
    <w:rsid w:val="00DF4A3F"/>
    <w:rsid w:val="00DF4E9F"/>
    <w:rsid w:val="00DF734C"/>
    <w:rsid w:val="00E004E9"/>
    <w:rsid w:val="00E00987"/>
    <w:rsid w:val="00E00D12"/>
    <w:rsid w:val="00E02938"/>
    <w:rsid w:val="00E03790"/>
    <w:rsid w:val="00E05067"/>
    <w:rsid w:val="00E050CA"/>
    <w:rsid w:val="00E06C03"/>
    <w:rsid w:val="00E07F25"/>
    <w:rsid w:val="00E10167"/>
    <w:rsid w:val="00E103FE"/>
    <w:rsid w:val="00E10DFD"/>
    <w:rsid w:val="00E10F7B"/>
    <w:rsid w:val="00E11F5E"/>
    <w:rsid w:val="00E1211E"/>
    <w:rsid w:val="00E128FD"/>
    <w:rsid w:val="00E12A41"/>
    <w:rsid w:val="00E12D68"/>
    <w:rsid w:val="00E138B4"/>
    <w:rsid w:val="00E141CA"/>
    <w:rsid w:val="00E14886"/>
    <w:rsid w:val="00E14E58"/>
    <w:rsid w:val="00E14F8E"/>
    <w:rsid w:val="00E15948"/>
    <w:rsid w:val="00E15D57"/>
    <w:rsid w:val="00E16228"/>
    <w:rsid w:val="00E16598"/>
    <w:rsid w:val="00E16E6D"/>
    <w:rsid w:val="00E16F70"/>
    <w:rsid w:val="00E17349"/>
    <w:rsid w:val="00E17538"/>
    <w:rsid w:val="00E17D1F"/>
    <w:rsid w:val="00E201DA"/>
    <w:rsid w:val="00E2171D"/>
    <w:rsid w:val="00E2271D"/>
    <w:rsid w:val="00E23C9B"/>
    <w:rsid w:val="00E245A9"/>
    <w:rsid w:val="00E25D06"/>
    <w:rsid w:val="00E260BB"/>
    <w:rsid w:val="00E260F1"/>
    <w:rsid w:val="00E26ED3"/>
    <w:rsid w:val="00E27554"/>
    <w:rsid w:val="00E27A74"/>
    <w:rsid w:val="00E27EFD"/>
    <w:rsid w:val="00E30D8F"/>
    <w:rsid w:val="00E3193A"/>
    <w:rsid w:val="00E327CC"/>
    <w:rsid w:val="00E33345"/>
    <w:rsid w:val="00E3370C"/>
    <w:rsid w:val="00E33726"/>
    <w:rsid w:val="00E34DDA"/>
    <w:rsid w:val="00E34E83"/>
    <w:rsid w:val="00E35558"/>
    <w:rsid w:val="00E35A77"/>
    <w:rsid w:val="00E3745D"/>
    <w:rsid w:val="00E3758A"/>
    <w:rsid w:val="00E376D0"/>
    <w:rsid w:val="00E40778"/>
    <w:rsid w:val="00E4131F"/>
    <w:rsid w:val="00E41743"/>
    <w:rsid w:val="00E41FF8"/>
    <w:rsid w:val="00E4270A"/>
    <w:rsid w:val="00E42E8A"/>
    <w:rsid w:val="00E43049"/>
    <w:rsid w:val="00E43538"/>
    <w:rsid w:val="00E43F89"/>
    <w:rsid w:val="00E44476"/>
    <w:rsid w:val="00E44A8D"/>
    <w:rsid w:val="00E44F79"/>
    <w:rsid w:val="00E45977"/>
    <w:rsid w:val="00E45E83"/>
    <w:rsid w:val="00E46752"/>
    <w:rsid w:val="00E477B8"/>
    <w:rsid w:val="00E47951"/>
    <w:rsid w:val="00E50082"/>
    <w:rsid w:val="00E501F7"/>
    <w:rsid w:val="00E50432"/>
    <w:rsid w:val="00E50BFE"/>
    <w:rsid w:val="00E51839"/>
    <w:rsid w:val="00E51DEE"/>
    <w:rsid w:val="00E52063"/>
    <w:rsid w:val="00E52E7C"/>
    <w:rsid w:val="00E52FCA"/>
    <w:rsid w:val="00E53083"/>
    <w:rsid w:val="00E53A51"/>
    <w:rsid w:val="00E53C83"/>
    <w:rsid w:val="00E53DB5"/>
    <w:rsid w:val="00E54C87"/>
    <w:rsid w:val="00E55BBC"/>
    <w:rsid w:val="00E5668E"/>
    <w:rsid w:val="00E56A66"/>
    <w:rsid w:val="00E600CB"/>
    <w:rsid w:val="00E60139"/>
    <w:rsid w:val="00E61386"/>
    <w:rsid w:val="00E614A8"/>
    <w:rsid w:val="00E614F3"/>
    <w:rsid w:val="00E61762"/>
    <w:rsid w:val="00E61D6E"/>
    <w:rsid w:val="00E61FC0"/>
    <w:rsid w:val="00E623DF"/>
    <w:rsid w:val="00E623FD"/>
    <w:rsid w:val="00E62B8E"/>
    <w:rsid w:val="00E62D75"/>
    <w:rsid w:val="00E639EE"/>
    <w:rsid w:val="00E64060"/>
    <w:rsid w:val="00E648B7"/>
    <w:rsid w:val="00E6525B"/>
    <w:rsid w:val="00E655CB"/>
    <w:rsid w:val="00E6679D"/>
    <w:rsid w:val="00E66DAF"/>
    <w:rsid w:val="00E70395"/>
    <w:rsid w:val="00E70CC4"/>
    <w:rsid w:val="00E70EC6"/>
    <w:rsid w:val="00E714DD"/>
    <w:rsid w:val="00E71BED"/>
    <w:rsid w:val="00E7285B"/>
    <w:rsid w:val="00E72A24"/>
    <w:rsid w:val="00E72C5F"/>
    <w:rsid w:val="00E72D0A"/>
    <w:rsid w:val="00E72DA3"/>
    <w:rsid w:val="00E739CF"/>
    <w:rsid w:val="00E739FA"/>
    <w:rsid w:val="00E74824"/>
    <w:rsid w:val="00E74D06"/>
    <w:rsid w:val="00E74FCA"/>
    <w:rsid w:val="00E7714D"/>
    <w:rsid w:val="00E775FF"/>
    <w:rsid w:val="00E77E8C"/>
    <w:rsid w:val="00E77FB7"/>
    <w:rsid w:val="00E80515"/>
    <w:rsid w:val="00E808CE"/>
    <w:rsid w:val="00E8102E"/>
    <w:rsid w:val="00E810FC"/>
    <w:rsid w:val="00E812E8"/>
    <w:rsid w:val="00E81B07"/>
    <w:rsid w:val="00E81E0A"/>
    <w:rsid w:val="00E824DD"/>
    <w:rsid w:val="00E825EE"/>
    <w:rsid w:val="00E82E17"/>
    <w:rsid w:val="00E83281"/>
    <w:rsid w:val="00E832E4"/>
    <w:rsid w:val="00E8336B"/>
    <w:rsid w:val="00E83747"/>
    <w:rsid w:val="00E83E56"/>
    <w:rsid w:val="00E83F4A"/>
    <w:rsid w:val="00E83F5F"/>
    <w:rsid w:val="00E84EA5"/>
    <w:rsid w:val="00E85157"/>
    <w:rsid w:val="00E852ED"/>
    <w:rsid w:val="00E85C85"/>
    <w:rsid w:val="00E86E71"/>
    <w:rsid w:val="00E874B7"/>
    <w:rsid w:val="00E87E82"/>
    <w:rsid w:val="00E906C6"/>
    <w:rsid w:val="00E90CF2"/>
    <w:rsid w:val="00E91518"/>
    <w:rsid w:val="00E9257B"/>
    <w:rsid w:val="00E92E0F"/>
    <w:rsid w:val="00E9334D"/>
    <w:rsid w:val="00E93752"/>
    <w:rsid w:val="00E93817"/>
    <w:rsid w:val="00E939F2"/>
    <w:rsid w:val="00E93F1D"/>
    <w:rsid w:val="00E93F6C"/>
    <w:rsid w:val="00E9400B"/>
    <w:rsid w:val="00E9542C"/>
    <w:rsid w:val="00E9586C"/>
    <w:rsid w:val="00E963AB"/>
    <w:rsid w:val="00E96568"/>
    <w:rsid w:val="00E96F86"/>
    <w:rsid w:val="00E97472"/>
    <w:rsid w:val="00EA099A"/>
    <w:rsid w:val="00EA0A0B"/>
    <w:rsid w:val="00EA0B85"/>
    <w:rsid w:val="00EA0D22"/>
    <w:rsid w:val="00EA143E"/>
    <w:rsid w:val="00EA1540"/>
    <w:rsid w:val="00EA1FBF"/>
    <w:rsid w:val="00EA20D9"/>
    <w:rsid w:val="00EA21F1"/>
    <w:rsid w:val="00EA29A6"/>
    <w:rsid w:val="00EA2AFC"/>
    <w:rsid w:val="00EA2FF3"/>
    <w:rsid w:val="00EA3CCC"/>
    <w:rsid w:val="00EA460F"/>
    <w:rsid w:val="00EA4A1E"/>
    <w:rsid w:val="00EA711C"/>
    <w:rsid w:val="00EB0237"/>
    <w:rsid w:val="00EB05A5"/>
    <w:rsid w:val="00EB0CE7"/>
    <w:rsid w:val="00EB0EB4"/>
    <w:rsid w:val="00EB19FF"/>
    <w:rsid w:val="00EB1AEB"/>
    <w:rsid w:val="00EB22FD"/>
    <w:rsid w:val="00EB270A"/>
    <w:rsid w:val="00EB280D"/>
    <w:rsid w:val="00EB3B39"/>
    <w:rsid w:val="00EB3C82"/>
    <w:rsid w:val="00EB4173"/>
    <w:rsid w:val="00EB4283"/>
    <w:rsid w:val="00EB494E"/>
    <w:rsid w:val="00EB4B70"/>
    <w:rsid w:val="00EB4C77"/>
    <w:rsid w:val="00EB5952"/>
    <w:rsid w:val="00EB664A"/>
    <w:rsid w:val="00EB6B60"/>
    <w:rsid w:val="00EB72C7"/>
    <w:rsid w:val="00EB790B"/>
    <w:rsid w:val="00EC09C4"/>
    <w:rsid w:val="00EC0C85"/>
    <w:rsid w:val="00EC110F"/>
    <w:rsid w:val="00EC13E1"/>
    <w:rsid w:val="00EC23AE"/>
    <w:rsid w:val="00EC2DC7"/>
    <w:rsid w:val="00EC3E35"/>
    <w:rsid w:val="00EC4C15"/>
    <w:rsid w:val="00EC4D94"/>
    <w:rsid w:val="00EC54C2"/>
    <w:rsid w:val="00EC65C8"/>
    <w:rsid w:val="00EC6D54"/>
    <w:rsid w:val="00EC7CD8"/>
    <w:rsid w:val="00EC7CED"/>
    <w:rsid w:val="00EC7E31"/>
    <w:rsid w:val="00ED000E"/>
    <w:rsid w:val="00ED0507"/>
    <w:rsid w:val="00ED0C2D"/>
    <w:rsid w:val="00ED0F38"/>
    <w:rsid w:val="00ED1873"/>
    <w:rsid w:val="00ED1AEF"/>
    <w:rsid w:val="00ED1E71"/>
    <w:rsid w:val="00ED26C3"/>
    <w:rsid w:val="00ED2EC7"/>
    <w:rsid w:val="00ED48C2"/>
    <w:rsid w:val="00ED4BEB"/>
    <w:rsid w:val="00ED5492"/>
    <w:rsid w:val="00ED5746"/>
    <w:rsid w:val="00ED5E6B"/>
    <w:rsid w:val="00ED6CB1"/>
    <w:rsid w:val="00ED76FC"/>
    <w:rsid w:val="00ED7DFC"/>
    <w:rsid w:val="00EE1DAC"/>
    <w:rsid w:val="00EE2701"/>
    <w:rsid w:val="00EE2AF8"/>
    <w:rsid w:val="00EE336E"/>
    <w:rsid w:val="00EE5BE0"/>
    <w:rsid w:val="00EE5BEE"/>
    <w:rsid w:val="00EE5D25"/>
    <w:rsid w:val="00EE6629"/>
    <w:rsid w:val="00EE722A"/>
    <w:rsid w:val="00EE7362"/>
    <w:rsid w:val="00EE7470"/>
    <w:rsid w:val="00EE7ADA"/>
    <w:rsid w:val="00EF007A"/>
    <w:rsid w:val="00EF09DB"/>
    <w:rsid w:val="00EF1E67"/>
    <w:rsid w:val="00EF2058"/>
    <w:rsid w:val="00EF2CA9"/>
    <w:rsid w:val="00EF3FFA"/>
    <w:rsid w:val="00EF4188"/>
    <w:rsid w:val="00EF5AD5"/>
    <w:rsid w:val="00EF64F5"/>
    <w:rsid w:val="00EF6AB3"/>
    <w:rsid w:val="00EF6FA1"/>
    <w:rsid w:val="00EF7B05"/>
    <w:rsid w:val="00EF7CBE"/>
    <w:rsid w:val="00EF7E88"/>
    <w:rsid w:val="00F006EE"/>
    <w:rsid w:val="00F02158"/>
    <w:rsid w:val="00F03025"/>
    <w:rsid w:val="00F0306F"/>
    <w:rsid w:val="00F03146"/>
    <w:rsid w:val="00F03227"/>
    <w:rsid w:val="00F0339A"/>
    <w:rsid w:val="00F044AD"/>
    <w:rsid w:val="00F0459D"/>
    <w:rsid w:val="00F04FE4"/>
    <w:rsid w:val="00F05700"/>
    <w:rsid w:val="00F0643A"/>
    <w:rsid w:val="00F0643D"/>
    <w:rsid w:val="00F06B76"/>
    <w:rsid w:val="00F073AF"/>
    <w:rsid w:val="00F07668"/>
    <w:rsid w:val="00F07942"/>
    <w:rsid w:val="00F1209C"/>
    <w:rsid w:val="00F120AE"/>
    <w:rsid w:val="00F1220A"/>
    <w:rsid w:val="00F127D4"/>
    <w:rsid w:val="00F12A4C"/>
    <w:rsid w:val="00F137B8"/>
    <w:rsid w:val="00F13DB3"/>
    <w:rsid w:val="00F13E9A"/>
    <w:rsid w:val="00F13EBA"/>
    <w:rsid w:val="00F13F8B"/>
    <w:rsid w:val="00F1401A"/>
    <w:rsid w:val="00F1485D"/>
    <w:rsid w:val="00F15320"/>
    <w:rsid w:val="00F155DA"/>
    <w:rsid w:val="00F15606"/>
    <w:rsid w:val="00F1578E"/>
    <w:rsid w:val="00F15F8E"/>
    <w:rsid w:val="00F1644F"/>
    <w:rsid w:val="00F166AB"/>
    <w:rsid w:val="00F16D22"/>
    <w:rsid w:val="00F16E56"/>
    <w:rsid w:val="00F1722E"/>
    <w:rsid w:val="00F175F2"/>
    <w:rsid w:val="00F17761"/>
    <w:rsid w:val="00F17E38"/>
    <w:rsid w:val="00F17E49"/>
    <w:rsid w:val="00F206C7"/>
    <w:rsid w:val="00F22159"/>
    <w:rsid w:val="00F223E7"/>
    <w:rsid w:val="00F227E4"/>
    <w:rsid w:val="00F2280C"/>
    <w:rsid w:val="00F2291F"/>
    <w:rsid w:val="00F24954"/>
    <w:rsid w:val="00F24C6B"/>
    <w:rsid w:val="00F24EE7"/>
    <w:rsid w:val="00F2501B"/>
    <w:rsid w:val="00F256C1"/>
    <w:rsid w:val="00F311FD"/>
    <w:rsid w:val="00F315D3"/>
    <w:rsid w:val="00F316D9"/>
    <w:rsid w:val="00F318BA"/>
    <w:rsid w:val="00F3254C"/>
    <w:rsid w:val="00F326A1"/>
    <w:rsid w:val="00F328A7"/>
    <w:rsid w:val="00F32CC1"/>
    <w:rsid w:val="00F33CAB"/>
    <w:rsid w:val="00F342AA"/>
    <w:rsid w:val="00F34809"/>
    <w:rsid w:val="00F34914"/>
    <w:rsid w:val="00F34ACB"/>
    <w:rsid w:val="00F3545C"/>
    <w:rsid w:val="00F35A17"/>
    <w:rsid w:val="00F35C51"/>
    <w:rsid w:val="00F36CB9"/>
    <w:rsid w:val="00F4034A"/>
    <w:rsid w:val="00F40F09"/>
    <w:rsid w:val="00F41A4B"/>
    <w:rsid w:val="00F41E6B"/>
    <w:rsid w:val="00F42525"/>
    <w:rsid w:val="00F428E8"/>
    <w:rsid w:val="00F42E08"/>
    <w:rsid w:val="00F431F8"/>
    <w:rsid w:val="00F4320A"/>
    <w:rsid w:val="00F44581"/>
    <w:rsid w:val="00F4462B"/>
    <w:rsid w:val="00F44BD9"/>
    <w:rsid w:val="00F457DC"/>
    <w:rsid w:val="00F46E56"/>
    <w:rsid w:val="00F46FA8"/>
    <w:rsid w:val="00F47FC4"/>
    <w:rsid w:val="00F50314"/>
    <w:rsid w:val="00F5060C"/>
    <w:rsid w:val="00F509BA"/>
    <w:rsid w:val="00F50D8D"/>
    <w:rsid w:val="00F52166"/>
    <w:rsid w:val="00F523A5"/>
    <w:rsid w:val="00F52C09"/>
    <w:rsid w:val="00F52D1C"/>
    <w:rsid w:val="00F52EA1"/>
    <w:rsid w:val="00F53F8B"/>
    <w:rsid w:val="00F53F96"/>
    <w:rsid w:val="00F53FEE"/>
    <w:rsid w:val="00F54CA8"/>
    <w:rsid w:val="00F54FA9"/>
    <w:rsid w:val="00F553E8"/>
    <w:rsid w:val="00F55FB2"/>
    <w:rsid w:val="00F566F5"/>
    <w:rsid w:val="00F56998"/>
    <w:rsid w:val="00F56CFC"/>
    <w:rsid w:val="00F570A8"/>
    <w:rsid w:val="00F57B64"/>
    <w:rsid w:val="00F57B7C"/>
    <w:rsid w:val="00F57BA4"/>
    <w:rsid w:val="00F57F3A"/>
    <w:rsid w:val="00F61A8D"/>
    <w:rsid w:val="00F61F41"/>
    <w:rsid w:val="00F6201E"/>
    <w:rsid w:val="00F626DF"/>
    <w:rsid w:val="00F628EA"/>
    <w:rsid w:val="00F62F25"/>
    <w:rsid w:val="00F63095"/>
    <w:rsid w:val="00F63BE5"/>
    <w:rsid w:val="00F63E35"/>
    <w:rsid w:val="00F64B64"/>
    <w:rsid w:val="00F650EE"/>
    <w:rsid w:val="00F652CA"/>
    <w:rsid w:val="00F65492"/>
    <w:rsid w:val="00F667BA"/>
    <w:rsid w:val="00F667C6"/>
    <w:rsid w:val="00F669AA"/>
    <w:rsid w:val="00F66D01"/>
    <w:rsid w:val="00F66DBC"/>
    <w:rsid w:val="00F673FF"/>
    <w:rsid w:val="00F67425"/>
    <w:rsid w:val="00F67F67"/>
    <w:rsid w:val="00F71BAA"/>
    <w:rsid w:val="00F71E3F"/>
    <w:rsid w:val="00F7350B"/>
    <w:rsid w:val="00F73BC9"/>
    <w:rsid w:val="00F74C6B"/>
    <w:rsid w:val="00F74E76"/>
    <w:rsid w:val="00F773E4"/>
    <w:rsid w:val="00F775BD"/>
    <w:rsid w:val="00F775E5"/>
    <w:rsid w:val="00F80AC0"/>
    <w:rsid w:val="00F80E86"/>
    <w:rsid w:val="00F816AC"/>
    <w:rsid w:val="00F818C4"/>
    <w:rsid w:val="00F81BA9"/>
    <w:rsid w:val="00F81D10"/>
    <w:rsid w:val="00F82408"/>
    <w:rsid w:val="00F82481"/>
    <w:rsid w:val="00F8254A"/>
    <w:rsid w:val="00F82CB7"/>
    <w:rsid w:val="00F8416C"/>
    <w:rsid w:val="00F84407"/>
    <w:rsid w:val="00F84DD7"/>
    <w:rsid w:val="00F8569C"/>
    <w:rsid w:val="00F85AF8"/>
    <w:rsid w:val="00F86688"/>
    <w:rsid w:val="00F87310"/>
    <w:rsid w:val="00F8787C"/>
    <w:rsid w:val="00F87B7B"/>
    <w:rsid w:val="00F87D2F"/>
    <w:rsid w:val="00F87FF1"/>
    <w:rsid w:val="00F90DF0"/>
    <w:rsid w:val="00F913ED"/>
    <w:rsid w:val="00F92323"/>
    <w:rsid w:val="00F92E4C"/>
    <w:rsid w:val="00F93502"/>
    <w:rsid w:val="00F940A1"/>
    <w:rsid w:val="00F9478F"/>
    <w:rsid w:val="00F94C33"/>
    <w:rsid w:val="00F95C90"/>
    <w:rsid w:val="00F969A0"/>
    <w:rsid w:val="00F97ADD"/>
    <w:rsid w:val="00FA00F6"/>
    <w:rsid w:val="00FA0127"/>
    <w:rsid w:val="00FA0914"/>
    <w:rsid w:val="00FA0A2B"/>
    <w:rsid w:val="00FA1408"/>
    <w:rsid w:val="00FA1427"/>
    <w:rsid w:val="00FA159E"/>
    <w:rsid w:val="00FA1BBE"/>
    <w:rsid w:val="00FA1D64"/>
    <w:rsid w:val="00FA25AF"/>
    <w:rsid w:val="00FA271C"/>
    <w:rsid w:val="00FA2764"/>
    <w:rsid w:val="00FA3251"/>
    <w:rsid w:val="00FA32AA"/>
    <w:rsid w:val="00FA3336"/>
    <w:rsid w:val="00FA355E"/>
    <w:rsid w:val="00FA3AEF"/>
    <w:rsid w:val="00FA4286"/>
    <w:rsid w:val="00FA4CEA"/>
    <w:rsid w:val="00FA4F04"/>
    <w:rsid w:val="00FA5559"/>
    <w:rsid w:val="00FA5E47"/>
    <w:rsid w:val="00FA6343"/>
    <w:rsid w:val="00FA74C1"/>
    <w:rsid w:val="00FB03D1"/>
    <w:rsid w:val="00FB0980"/>
    <w:rsid w:val="00FB1797"/>
    <w:rsid w:val="00FB1A09"/>
    <w:rsid w:val="00FB2FDD"/>
    <w:rsid w:val="00FB3050"/>
    <w:rsid w:val="00FB317B"/>
    <w:rsid w:val="00FB3976"/>
    <w:rsid w:val="00FB3FF0"/>
    <w:rsid w:val="00FB41A8"/>
    <w:rsid w:val="00FB479E"/>
    <w:rsid w:val="00FB4E3C"/>
    <w:rsid w:val="00FB5D7F"/>
    <w:rsid w:val="00FB5E5C"/>
    <w:rsid w:val="00FB5E7A"/>
    <w:rsid w:val="00FB6FB4"/>
    <w:rsid w:val="00FB706E"/>
    <w:rsid w:val="00FC1957"/>
    <w:rsid w:val="00FC371D"/>
    <w:rsid w:val="00FC3D14"/>
    <w:rsid w:val="00FC4361"/>
    <w:rsid w:val="00FC5680"/>
    <w:rsid w:val="00FC5B07"/>
    <w:rsid w:val="00FC674E"/>
    <w:rsid w:val="00FC6C6D"/>
    <w:rsid w:val="00FC7401"/>
    <w:rsid w:val="00FC7EA6"/>
    <w:rsid w:val="00FD0478"/>
    <w:rsid w:val="00FD0512"/>
    <w:rsid w:val="00FD0A9C"/>
    <w:rsid w:val="00FD0CE6"/>
    <w:rsid w:val="00FD1602"/>
    <w:rsid w:val="00FD1BE6"/>
    <w:rsid w:val="00FD1C1E"/>
    <w:rsid w:val="00FD1C41"/>
    <w:rsid w:val="00FD1C49"/>
    <w:rsid w:val="00FD2716"/>
    <w:rsid w:val="00FD2FBB"/>
    <w:rsid w:val="00FD4487"/>
    <w:rsid w:val="00FD4787"/>
    <w:rsid w:val="00FD47AE"/>
    <w:rsid w:val="00FD61D6"/>
    <w:rsid w:val="00FE0152"/>
    <w:rsid w:val="00FE0A84"/>
    <w:rsid w:val="00FE1CB5"/>
    <w:rsid w:val="00FE1CB7"/>
    <w:rsid w:val="00FE24FC"/>
    <w:rsid w:val="00FE2CF6"/>
    <w:rsid w:val="00FE30DC"/>
    <w:rsid w:val="00FE3EC5"/>
    <w:rsid w:val="00FE4895"/>
    <w:rsid w:val="00FE4C43"/>
    <w:rsid w:val="00FE5010"/>
    <w:rsid w:val="00FE5572"/>
    <w:rsid w:val="00FE5728"/>
    <w:rsid w:val="00FE5DEB"/>
    <w:rsid w:val="00FE6E2B"/>
    <w:rsid w:val="00FE73A2"/>
    <w:rsid w:val="00FE7561"/>
    <w:rsid w:val="00FE7C31"/>
    <w:rsid w:val="00FF0862"/>
    <w:rsid w:val="00FF08C9"/>
    <w:rsid w:val="00FF0A80"/>
    <w:rsid w:val="00FF12B1"/>
    <w:rsid w:val="00FF1332"/>
    <w:rsid w:val="00FF1B33"/>
    <w:rsid w:val="00FF2950"/>
    <w:rsid w:val="00FF2D0D"/>
    <w:rsid w:val="00FF2D73"/>
    <w:rsid w:val="00FF2F09"/>
    <w:rsid w:val="00FF39EE"/>
    <w:rsid w:val="00FF3C9D"/>
    <w:rsid w:val="00FF4957"/>
    <w:rsid w:val="00FF52E9"/>
    <w:rsid w:val="00FF56EE"/>
    <w:rsid w:val="00FF6156"/>
    <w:rsid w:val="00FF639B"/>
    <w:rsid w:val="00FF6D94"/>
    <w:rsid w:val="00FF74FC"/>
    <w:rsid w:val="00FF7DAA"/>
    <w:rsid w:val="012A34EB"/>
    <w:rsid w:val="03690F98"/>
    <w:rsid w:val="038590F9"/>
    <w:rsid w:val="03B128F9"/>
    <w:rsid w:val="0B9C248F"/>
    <w:rsid w:val="0E8CD14C"/>
    <w:rsid w:val="104E8C8A"/>
    <w:rsid w:val="141E81C2"/>
    <w:rsid w:val="18C26F7C"/>
    <w:rsid w:val="1CD151FA"/>
    <w:rsid w:val="1CF1CB4D"/>
    <w:rsid w:val="244E5DEB"/>
    <w:rsid w:val="31ED5E83"/>
    <w:rsid w:val="3827CFA3"/>
    <w:rsid w:val="3D48A7EB"/>
    <w:rsid w:val="3FE48B24"/>
    <w:rsid w:val="4A3088C0"/>
    <w:rsid w:val="4F9FF290"/>
    <w:rsid w:val="5F6D731C"/>
    <w:rsid w:val="61D51510"/>
    <w:rsid w:val="6253A4A4"/>
    <w:rsid w:val="68E309B3"/>
    <w:rsid w:val="76B6CFD4"/>
    <w:rsid w:val="78C1A6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A62A0"/>
  <w15:chartTrackingRefBased/>
  <w15:docId w15:val="{F67A6BB9-EDAC-403A-8831-A70DC297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6A15"/>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226A15"/>
    <w:pPr>
      <w:tabs>
        <w:tab w:val="center" w:pos="4819"/>
        <w:tab w:val="right" w:pos="9638"/>
      </w:tabs>
    </w:pPr>
  </w:style>
  <w:style w:type="character" w:styleId="Puslapionumeris">
    <w:name w:val="page number"/>
    <w:rsid w:val="00226A15"/>
    <w:rPr>
      <w:rFonts w:cs="Times New Roman"/>
    </w:rPr>
  </w:style>
  <w:style w:type="paragraph" w:styleId="Antrats">
    <w:name w:val="header"/>
    <w:basedOn w:val="prastasis"/>
    <w:rsid w:val="00226A15"/>
    <w:pPr>
      <w:tabs>
        <w:tab w:val="center" w:pos="4819"/>
        <w:tab w:val="right" w:pos="9638"/>
      </w:tabs>
    </w:pPr>
  </w:style>
  <w:style w:type="character" w:styleId="Hipersaitas">
    <w:name w:val="Hyperlink"/>
    <w:rsid w:val="00226A15"/>
    <w:rPr>
      <w:rFonts w:cs="Times New Roman"/>
      <w:color w:val="0000FF"/>
      <w:u w:val="single"/>
    </w:rPr>
  </w:style>
  <w:style w:type="paragraph" w:customStyle="1" w:styleId="Style11">
    <w:name w:val="Style11"/>
    <w:basedOn w:val="prastasis"/>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prastasis"/>
    <w:rsid w:val="00226A15"/>
    <w:pPr>
      <w:widowControl w:val="0"/>
      <w:autoSpaceDE w:val="0"/>
      <w:autoSpaceDN w:val="0"/>
      <w:adjustRightInd w:val="0"/>
      <w:spacing w:line="276" w:lineRule="exact"/>
      <w:ind w:firstLine="547"/>
      <w:jc w:val="both"/>
    </w:pPr>
  </w:style>
  <w:style w:type="paragraph" w:customStyle="1" w:styleId="Style13">
    <w:name w:val="Style13"/>
    <w:basedOn w:val="prastasis"/>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prastasis"/>
    <w:rsid w:val="00226A15"/>
    <w:pPr>
      <w:widowControl w:val="0"/>
      <w:autoSpaceDE w:val="0"/>
      <w:autoSpaceDN w:val="0"/>
      <w:adjustRightInd w:val="0"/>
      <w:spacing w:line="276" w:lineRule="exact"/>
      <w:ind w:firstLine="307"/>
    </w:pPr>
  </w:style>
  <w:style w:type="paragraph" w:customStyle="1" w:styleId="Style5">
    <w:name w:val="Style5"/>
    <w:basedOn w:val="prastasis"/>
    <w:rsid w:val="00226A15"/>
    <w:pPr>
      <w:widowControl w:val="0"/>
      <w:autoSpaceDE w:val="0"/>
      <w:autoSpaceDN w:val="0"/>
      <w:adjustRightInd w:val="0"/>
      <w:spacing w:line="278" w:lineRule="exact"/>
      <w:ind w:firstLine="283"/>
      <w:jc w:val="both"/>
    </w:pPr>
  </w:style>
  <w:style w:type="paragraph" w:customStyle="1" w:styleId="Style25">
    <w:name w:val="Style25"/>
    <w:basedOn w:val="prastasis"/>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prastasis"/>
    <w:rsid w:val="00226A15"/>
    <w:pPr>
      <w:ind w:left="720"/>
      <w:contextualSpacing/>
    </w:pPr>
  </w:style>
  <w:style w:type="paragraph" w:styleId="Debesliotekstas">
    <w:name w:val="Balloon Text"/>
    <w:basedOn w:val="prastasis"/>
    <w:semiHidden/>
    <w:rsid w:val="00821E82"/>
    <w:rPr>
      <w:rFonts w:ascii="Tahoma" w:hAnsi="Tahoma" w:cs="Tahoma"/>
      <w:sz w:val="16"/>
      <w:szCs w:val="16"/>
    </w:rPr>
  </w:style>
  <w:style w:type="character" w:styleId="Komentaronuoroda">
    <w:name w:val="annotation reference"/>
    <w:uiPriority w:val="99"/>
    <w:rsid w:val="003D5EF8"/>
    <w:rPr>
      <w:sz w:val="16"/>
      <w:szCs w:val="16"/>
    </w:rPr>
  </w:style>
  <w:style w:type="paragraph" w:styleId="Komentarotekstas">
    <w:name w:val="annotation text"/>
    <w:basedOn w:val="prastasis"/>
    <w:link w:val="KomentarotekstasDiagrama"/>
    <w:uiPriority w:val="99"/>
    <w:rsid w:val="003D5EF8"/>
    <w:rPr>
      <w:sz w:val="20"/>
      <w:szCs w:val="20"/>
    </w:rPr>
  </w:style>
  <w:style w:type="paragraph" w:styleId="Komentarotema">
    <w:name w:val="annotation subject"/>
    <w:basedOn w:val="Komentarotekstas"/>
    <w:next w:val="Komentarotekstas"/>
    <w:semiHidden/>
    <w:rsid w:val="003D5EF8"/>
    <w:rPr>
      <w:b/>
      <w:bCs/>
    </w:rPr>
  </w:style>
  <w:style w:type="paragraph" w:styleId="Pataisymai">
    <w:name w:val="Revision"/>
    <w:hidden/>
    <w:uiPriority w:val="99"/>
    <w:semiHidden/>
    <w:rsid w:val="008D1D71"/>
    <w:rPr>
      <w:sz w:val="24"/>
      <w:szCs w:val="24"/>
    </w:rPr>
  </w:style>
  <w:style w:type="paragraph" w:customStyle="1" w:styleId="ListParagraph1">
    <w:name w:val="List Paragraph1"/>
    <w:aliases w:val="List not in Table"/>
    <w:basedOn w:val="prastasis"/>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prastasis"/>
    <w:rsid w:val="00D83E4D"/>
    <w:pPr>
      <w:spacing w:before="100" w:beforeAutospacing="1" w:after="100" w:afterAutospacing="1"/>
    </w:pPr>
  </w:style>
  <w:style w:type="paragraph" w:customStyle="1" w:styleId="tactin">
    <w:name w:val="tactin"/>
    <w:basedOn w:val="prastasis"/>
    <w:rsid w:val="00D83E4D"/>
    <w:pPr>
      <w:spacing w:before="100" w:beforeAutospacing="1" w:after="100" w:afterAutospacing="1"/>
    </w:pPr>
  </w:style>
  <w:style w:type="paragraph" w:styleId="Puslapioinaostekstas">
    <w:name w:val="footnote text"/>
    <w:basedOn w:val="prastasis"/>
    <w:link w:val="PuslapioinaostekstasDiagrama"/>
    <w:rsid w:val="00265365"/>
    <w:rPr>
      <w:sz w:val="20"/>
      <w:szCs w:val="20"/>
    </w:rPr>
  </w:style>
  <w:style w:type="character" w:customStyle="1" w:styleId="PuslapioinaostekstasDiagrama">
    <w:name w:val="Puslapio išnašos tekstas Diagrama"/>
    <w:basedOn w:val="Numatytasispastraiposriftas"/>
    <w:link w:val="Puslapioinaostekstas"/>
    <w:rsid w:val="00265365"/>
  </w:style>
  <w:style w:type="character" w:styleId="Puslapioinaosnuoroda">
    <w:name w:val="footnote reference"/>
    <w:aliases w:val="Ref,de nota al pie,Style 4,Footnote symbol,fr,o,FR,(NECG) Footnote Reference,Style 6,Style 3,Appel note de bas de p,Style 12,Style 124"/>
    <w:rsid w:val="00265365"/>
    <w:rPr>
      <w:vertAlign w:val="superscript"/>
    </w:rPr>
  </w:style>
  <w:style w:type="character" w:customStyle="1" w:styleId="KomentarotekstasDiagrama">
    <w:name w:val="Komentaro tekstas Diagrama"/>
    <w:link w:val="Komentarotekstas"/>
    <w:uiPriority w:val="99"/>
    <w:rsid w:val="00FE5010"/>
  </w:style>
  <w:style w:type="paragraph" w:styleId="Sraopastraipa">
    <w:name w:val="List Paragraph"/>
    <w:basedOn w:val="prastasis"/>
    <w:qFormat/>
    <w:rsid w:val="00AF6C48"/>
    <w:pPr>
      <w:ind w:left="720"/>
      <w:contextualSpacing/>
    </w:pPr>
  </w:style>
  <w:style w:type="character" w:styleId="Neapdorotaspaminjimas">
    <w:name w:val="Unresolved Mention"/>
    <w:basedOn w:val="Numatytasispastraiposriftas"/>
    <w:uiPriority w:val="99"/>
    <w:semiHidden/>
    <w:unhideWhenUsed/>
    <w:rsid w:val="00A800D0"/>
    <w:rPr>
      <w:color w:val="605E5C"/>
      <w:shd w:val="clear" w:color="auto" w:fill="E1DFDD"/>
    </w:rPr>
  </w:style>
  <w:style w:type="paragraph" w:customStyle="1" w:styleId="Normal1">
    <w:name w:val="Normal1"/>
    <w:basedOn w:val="prastasis"/>
    <w:rsid w:val="00174CC4"/>
    <w:pPr>
      <w:spacing w:before="120"/>
      <w:jc w:val="both"/>
    </w:pPr>
  </w:style>
  <w:style w:type="paragraph" w:customStyle="1" w:styleId="doc-ti">
    <w:name w:val="doc-ti"/>
    <w:basedOn w:val="prastasis"/>
    <w:rsid w:val="003F03CF"/>
    <w:pPr>
      <w:spacing w:before="240" w:after="120"/>
      <w:jc w:val="center"/>
    </w:pPr>
    <w:rPr>
      <w:b/>
      <w:bCs/>
    </w:rPr>
  </w:style>
  <w:style w:type="character" w:styleId="Grietas">
    <w:name w:val="Strong"/>
    <w:basedOn w:val="Numatytasispastraiposriftas"/>
    <w:uiPriority w:val="22"/>
    <w:qFormat/>
    <w:rsid w:val="004E6B67"/>
    <w:rPr>
      <w:b/>
      <w:bCs/>
    </w:rPr>
  </w:style>
  <w:style w:type="character" w:styleId="Emfaz">
    <w:name w:val="Emphasis"/>
    <w:basedOn w:val="Numatytasispastraiposriftas"/>
    <w:uiPriority w:val="20"/>
    <w:qFormat/>
    <w:rsid w:val="004E6B67"/>
    <w:rPr>
      <w:i/>
      <w:iCs/>
    </w:rPr>
  </w:style>
  <w:style w:type="paragraph" w:customStyle="1" w:styleId="doc-ti1">
    <w:name w:val="doc-ti1"/>
    <w:basedOn w:val="prastasis"/>
    <w:rsid w:val="00BD076C"/>
    <w:pPr>
      <w:spacing w:before="240" w:after="120" w:line="312" w:lineRule="atLeast"/>
      <w:jc w:val="center"/>
    </w:pPr>
    <w:rPr>
      <w:b/>
      <w:bCs/>
    </w:rPr>
  </w:style>
  <w:style w:type="character" w:customStyle="1" w:styleId="normaltextrun1">
    <w:name w:val="normaltextrun1"/>
    <w:basedOn w:val="Numatytasispastraiposriftas"/>
    <w:rsid w:val="00A03793"/>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unhideWhenUsed/>
    <w:rsid w:val="00E050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12735962">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398938461">
      <w:bodyDiv w:val="1"/>
      <w:marLeft w:val="0"/>
      <w:marRight w:val="0"/>
      <w:marTop w:val="0"/>
      <w:marBottom w:val="0"/>
      <w:divBdr>
        <w:top w:val="none" w:sz="0" w:space="0" w:color="auto"/>
        <w:left w:val="none" w:sz="0" w:space="0" w:color="auto"/>
        <w:bottom w:val="none" w:sz="0" w:space="0" w:color="auto"/>
        <w:right w:val="none" w:sz="0" w:space="0" w:color="auto"/>
      </w:divBdr>
      <w:divsChild>
        <w:div w:id="1369834777">
          <w:marLeft w:val="0"/>
          <w:marRight w:val="0"/>
          <w:marTop w:val="0"/>
          <w:marBottom w:val="0"/>
          <w:divBdr>
            <w:top w:val="none" w:sz="0" w:space="0" w:color="auto"/>
            <w:left w:val="none" w:sz="0" w:space="0" w:color="auto"/>
            <w:bottom w:val="none" w:sz="0" w:space="0" w:color="auto"/>
            <w:right w:val="none" w:sz="0" w:space="0" w:color="auto"/>
          </w:divBdr>
          <w:divsChild>
            <w:div w:id="1507019483">
              <w:marLeft w:val="0"/>
              <w:marRight w:val="0"/>
              <w:marTop w:val="0"/>
              <w:marBottom w:val="0"/>
              <w:divBdr>
                <w:top w:val="none" w:sz="0" w:space="0" w:color="auto"/>
                <w:left w:val="none" w:sz="0" w:space="0" w:color="auto"/>
                <w:bottom w:val="none" w:sz="0" w:space="0" w:color="auto"/>
                <w:right w:val="none" w:sz="0" w:space="0" w:color="auto"/>
              </w:divBdr>
              <w:divsChild>
                <w:div w:id="1192956344">
                  <w:marLeft w:val="0"/>
                  <w:marRight w:val="0"/>
                  <w:marTop w:val="0"/>
                  <w:marBottom w:val="0"/>
                  <w:divBdr>
                    <w:top w:val="none" w:sz="0" w:space="0" w:color="auto"/>
                    <w:left w:val="none" w:sz="0" w:space="0" w:color="auto"/>
                    <w:bottom w:val="none" w:sz="0" w:space="0" w:color="auto"/>
                    <w:right w:val="none" w:sz="0" w:space="0" w:color="auto"/>
                  </w:divBdr>
                  <w:divsChild>
                    <w:div w:id="1894464671">
                      <w:marLeft w:val="0"/>
                      <w:marRight w:val="0"/>
                      <w:marTop w:val="0"/>
                      <w:marBottom w:val="0"/>
                      <w:divBdr>
                        <w:top w:val="none" w:sz="0" w:space="0" w:color="auto"/>
                        <w:left w:val="none" w:sz="0" w:space="0" w:color="auto"/>
                        <w:bottom w:val="none" w:sz="0" w:space="0" w:color="auto"/>
                        <w:right w:val="none" w:sz="0" w:space="0" w:color="auto"/>
                      </w:divBdr>
                      <w:divsChild>
                        <w:div w:id="852568947">
                          <w:marLeft w:val="0"/>
                          <w:marRight w:val="0"/>
                          <w:marTop w:val="0"/>
                          <w:marBottom w:val="0"/>
                          <w:divBdr>
                            <w:top w:val="none" w:sz="0" w:space="0" w:color="auto"/>
                            <w:left w:val="none" w:sz="0" w:space="0" w:color="auto"/>
                            <w:bottom w:val="none" w:sz="0" w:space="0" w:color="auto"/>
                            <w:right w:val="none" w:sz="0" w:space="0" w:color="auto"/>
                          </w:divBdr>
                        </w:div>
                        <w:div w:id="17513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724181">
      <w:bodyDiv w:val="1"/>
      <w:marLeft w:val="0"/>
      <w:marRight w:val="0"/>
      <w:marTop w:val="0"/>
      <w:marBottom w:val="0"/>
      <w:divBdr>
        <w:top w:val="none" w:sz="0" w:space="0" w:color="auto"/>
        <w:left w:val="none" w:sz="0" w:space="0" w:color="auto"/>
        <w:bottom w:val="none" w:sz="0" w:space="0" w:color="auto"/>
        <w:right w:val="none" w:sz="0" w:space="0" w:color="auto"/>
      </w:divBdr>
      <w:divsChild>
        <w:div w:id="457190407">
          <w:marLeft w:val="0"/>
          <w:marRight w:val="0"/>
          <w:marTop w:val="0"/>
          <w:marBottom w:val="0"/>
          <w:divBdr>
            <w:top w:val="none" w:sz="0" w:space="0" w:color="auto"/>
            <w:left w:val="none" w:sz="0" w:space="0" w:color="auto"/>
            <w:bottom w:val="none" w:sz="0" w:space="0" w:color="auto"/>
            <w:right w:val="none" w:sz="0" w:space="0" w:color="auto"/>
          </w:divBdr>
          <w:divsChild>
            <w:div w:id="415177871">
              <w:marLeft w:val="0"/>
              <w:marRight w:val="0"/>
              <w:marTop w:val="0"/>
              <w:marBottom w:val="0"/>
              <w:divBdr>
                <w:top w:val="none" w:sz="0" w:space="0" w:color="auto"/>
                <w:left w:val="none" w:sz="0" w:space="0" w:color="auto"/>
                <w:bottom w:val="none" w:sz="0" w:space="0" w:color="auto"/>
                <w:right w:val="none" w:sz="0" w:space="0" w:color="auto"/>
              </w:divBdr>
              <w:divsChild>
                <w:div w:id="90323993">
                  <w:marLeft w:val="0"/>
                  <w:marRight w:val="0"/>
                  <w:marTop w:val="0"/>
                  <w:marBottom w:val="0"/>
                  <w:divBdr>
                    <w:top w:val="none" w:sz="0" w:space="0" w:color="auto"/>
                    <w:left w:val="none" w:sz="0" w:space="0" w:color="auto"/>
                    <w:bottom w:val="none" w:sz="0" w:space="0" w:color="auto"/>
                    <w:right w:val="none" w:sz="0" w:space="0" w:color="auto"/>
                  </w:divBdr>
                  <w:divsChild>
                    <w:div w:id="37240863">
                      <w:marLeft w:val="0"/>
                      <w:marRight w:val="0"/>
                      <w:marTop w:val="0"/>
                      <w:marBottom w:val="0"/>
                      <w:divBdr>
                        <w:top w:val="none" w:sz="0" w:space="0" w:color="auto"/>
                        <w:left w:val="none" w:sz="0" w:space="0" w:color="auto"/>
                        <w:bottom w:val="none" w:sz="0" w:space="0" w:color="auto"/>
                        <w:right w:val="none" w:sz="0" w:space="0" w:color="auto"/>
                      </w:divBdr>
                    </w:div>
                    <w:div w:id="663628549">
                      <w:marLeft w:val="0"/>
                      <w:marRight w:val="0"/>
                      <w:marTop w:val="0"/>
                      <w:marBottom w:val="0"/>
                      <w:divBdr>
                        <w:top w:val="none" w:sz="0" w:space="0" w:color="auto"/>
                        <w:left w:val="none" w:sz="0" w:space="0" w:color="auto"/>
                        <w:bottom w:val="none" w:sz="0" w:space="0" w:color="auto"/>
                        <w:right w:val="none" w:sz="0" w:space="0" w:color="auto"/>
                      </w:divBdr>
                    </w:div>
                    <w:div w:id="1287350077">
                      <w:marLeft w:val="0"/>
                      <w:marRight w:val="0"/>
                      <w:marTop w:val="0"/>
                      <w:marBottom w:val="0"/>
                      <w:divBdr>
                        <w:top w:val="none" w:sz="0" w:space="0" w:color="auto"/>
                        <w:left w:val="none" w:sz="0" w:space="0" w:color="auto"/>
                        <w:bottom w:val="none" w:sz="0" w:space="0" w:color="auto"/>
                        <w:right w:val="none" w:sz="0" w:space="0" w:color="auto"/>
                      </w:divBdr>
                    </w:div>
                    <w:div w:id="185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4061">
          <w:marLeft w:val="0"/>
          <w:marRight w:val="0"/>
          <w:marTop w:val="0"/>
          <w:marBottom w:val="0"/>
          <w:divBdr>
            <w:top w:val="none" w:sz="0" w:space="0" w:color="auto"/>
            <w:left w:val="none" w:sz="0" w:space="0" w:color="auto"/>
            <w:bottom w:val="none" w:sz="0" w:space="0" w:color="auto"/>
            <w:right w:val="none" w:sz="0" w:space="0" w:color="auto"/>
          </w:divBdr>
          <w:divsChild>
            <w:div w:id="291980999">
              <w:marLeft w:val="0"/>
              <w:marRight w:val="0"/>
              <w:marTop w:val="0"/>
              <w:marBottom w:val="0"/>
              <w:divBdr>
                <w:top w:val="none" w:sz="0" w:space="0" w:color="auto"/>
                <w:left w:val="none" w:sz="0" w:space="0" w:color="auto"/>
                <w:bottom w:val="none" w:sz="0" w:space="0" w:color="auto"/>
                <w:right w:val="none" w:sz="0" w:space="0" w:color="auto"/>
              </w:divBdr>
              <w:divsChild>
                <w:div w:id="4856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5193">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46647532">
      <w:bodyDiv w:val="1"/>
      <w:marLeft w:val="0"/>
      <w:marRight w:val="0"/>
      <w:marTop w:val="0"/>
      <w:marBottom w:val="0"/>
      <w:divBdr>
        <w:top w:val="none" w:sz="0" w:space="0" w:color="auto"/>
        <w:left w:val="none" w:sz="0" w:space="0" w:color="auto"/>
        <w:bottom w:val="none" w:sz="0" w:space="0" w:color="auto"/>
        <w:right w:val="none" w:sz="0" w:space="0" w:color="auto"/>
      </w:divBdr>
      <w:divsChild>
        <w:div w:id="1650985607">
          <w:marLeft w:val="0"/>
          <w:marRight w:val="0"/>
          <w:marTop w:val="0"/>
          <w:marBottom w:val="0"/>
          <w:divBdr>
            <w:top w:val="none" w:sz="0" w:space="0" w:color="auto"/>
            <w:left w:val="none" w:sz="0" w:space="0" w:color="auto"/>
            <w:bottom w:val="none" w:sz="0" w:space="0" w:color="auto"/>
            <w:right w:val="none" w:sz="0" w:space="0" w:color="auto"/>
          </w:divBdr>
          <w:divsChild>
            <w:div w:id="49883674">
              <w:marLeft w:val="0"/>
              <w:marRight w:val="0"/>
              <w:marTop w:val="0"/>
              <w:marBottom w:val="0"/>
              <w:divBdr>
                <w:top w:val="none" w:sz="0" w:space="0" w:color="auto"/>
                <w:left w:val="none" w:sz="0" w:space="0" w:color="auto"/>
                <w:bottom w:val="none" w:sz="0" w:space="0" w:color="auto"/>
                <w:right w:val="none" w:sz="0" w:space="0" w:color="auto"/>
              </w:divBdr>
            </w:div>
            <w:div w:id="1062754449">
              <w:marLeft w:val="0"/>
              <w:marRight w:val="0"/>
              <w:marTop w:val="0"/>
              <w:marBottom w:val="0"/>
              <w:divBdr>
                <w:top w:val="none" w:sz="0" w:space="0" w:color="auto"/>
                <w:left w:val="none" w:sz="0" w:space="0" w:color="auto"/>
                <w:bottom w:val="none" w:sz="0" w:space="0" w:color="auto"/>
                <w:right w:val="none" w:sz="0" w:space="0" w:color="auto"/>
              </w:divBdr>
            </w:div>
            <w:div w:id="1250458088">
              <w:marLeft w:val="0"/>
              <w:marRight w:val="0"/>
              <w:marTop w:val="0"/>
              <w:marBottom w:val="0"/>
              <w:divBdr>
                <w:top w:val="none" w:sz="0" w:space="0" w:color="auto"/>
                <w:left w:val="none" w:sz="0" w:space="0" w:color="auto"/>
                <w:bottom w:val="none" w:sz="0" w:space="0" w:color="auto"/>
                <w:right w:val="none" w:sz="0" w:space="0" w:color="auto"/>
              </w:divBdr>
            </w:div>
            <w:div w:id="1865823482">
              <w:marLeft w:val="0"/>
              <w:marRight w:val="0"/>
              <w:marTop w:val="0"/>
              <w:marBottom w:val="0"/>
              <w:divBdr>
                <w:top w:val="none" w:sz="0" w:space="0" w:color="auto"/>
                <w:left w:val="none" w:sz="0" w:space="0" w:color="auto"/>
                <w:bottom w:val="none" w:sz="0" w:space="0" w:color="auto"/>
                <w:right w:val="none" w:sz="0" w:space="0" w:color="auto"/>
              </w:divBdr>
            </w:div>
          </w:divsChild>
        </w:div>
        <w:div w:id="1925340044">
          <w:marLeft w:val="0"/>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687950861">
      <w:bodyDiv w:val="1"/>
      <w:marLeft w:val="0"/>
      <w:marRight w:val="0"/>
      <w:marTop w:val="0"/>
      <w:marBottom w:val="0"/>
      <w:divBdr>
        <w:top w:val="none" w:sz="0" w:space="0" w:color="auto"/>
        <w:left w:val="none" w:sz="0" w:space="0" w:color="auto"/>
        <w:bottom w:val="none" w:sz="0" w:space="0" w:color="auto"/>
        <w:right w:val="none" w:sz="0" w:space="0" w:color="auto"/>
      </w:divBdr>
    </w:div>
    <w:div w:id="724646738">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4873">
          <w:marLeft w:val="0"/>
          <w:marRight w:val="0"/>
          <w:marTop w:val="0"/>
          <w:marBottom w:val="0"/>
          <w:divBdr>
            <w:top w:val="none" w:sz="0" w:space="0" w:color="auto"/>
            <w:left w:val="none" w:sz="0" w:space="0" w:color="auto"/>
            <w:bottom w:val="none" w:sz="0" w:space="0" w:color="auto"/>
            <w:right w:val="none" w:sz="0" w:space="0" w:color="auto"/>
          </w:divBdr>
        </w:div>
      </w:divsChild>
    </w:div>
    <w:div w:id="752118584">
      <w:bodyDiv w:val="1"/>
      <w:marLeft w:val="0"/>
      <w:marRight w:val="0"/>
      <w:marTop w:val="0"/>
      <w:marBottom w:val="0"/>
      <w:divBdr>
        <w:top w:val="none" w:sz="0" w:space="0" w:color="auto"/>
        <w:left w:val="none" w:sz="0" w:space="0" w:color="auto"/>
        <w:bottom w:val="none" w:sz="0" w:space="0" w:color="auto"/>
        <w:right w:val="none" w:sz="0" w:space="0" w:color="auto"/>
      </w:divBdr>
    </w:div>
    <w:div w:id="890923432">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83489">
      <w:bodyDiv w:val="1"/>
      <w:marLeft w:val="0"/>
      <w:marRight w:val="0"/>
      <w:marTop w:val="0"/>
      <w:marBottom w:val="0"/>
      <w:divBdr>
        <w:top w:val="none" w:sz="0" w:space="0" w:color="auto"/>
        <w:left w:val="none" w:sz="0" w:space="0" w:color="auto"/>
        <w:bottom w:val="none" w:sz="0" w:space="0" w:color="auto"/>
        <w:right w:val="none" w:sz="0" w:space="0" w:color="auto"/>
      </w:divBdr>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084297317">
      <w:bodyDiv w:val="1"/>
      <w:marLeft w:val="0"/>
      <w:marRight w:val="0"/>
      <w:marTop w:val="0"/>
      <w:marBottom w:val="0"/>
      <w:divBdr>
        <w:top w:val="none" w:sz="0" w:space="0" w:color="auto"/>
        <w:left w:val="none" w:sz="0" w:space="0" w:color="auto"/>
        <w:bottom w:val="none" w:sz="0" w:space="0" w:color="auto"/>
        <w:right w:val="none" w:sz="0" w:space="0" w:color="auto"/>
      </w:divBdr>
    </w:div>
    <w:div w:id="1100219694">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63856447">
      <w:bodyDiv w:val="1"/>
      <w:marLeft w:val="0"/>
      <w:marRight w:val="0"/>
      <w:marTop w:val="0"/>
      <w:marBottom w:val="0"/>
      <w:divBdr>
        <w:top w:val="none" w:sz="0" w:space="0" w:color="auto"/>
        <w:left w:val="none" w:sz="0" w:space="0" w:color="auto"/>
        <w:bottom w:val="none" w:sz="0" w:space="0" w:color="auto"/>
        <w:right w:val="none" w:sz="0" w:space="0" w:color="auto"/>
      </w:divBdr>
      <w:divsChild>
        <w:div w:id="1699965904">
          <w:marLeft w:val="0"/>
          <w:marRight w:val="0"/>
          <w:marTop w:val="0"/>
          <w:marBottom w:val="0"/>
          <w:divBdr>
            <w:top w:val="none" w:sz="0" w:space="0" w:color="auto"/>
            <w:left w:val="none" w:sz="0" w:space="0" w:color="auto"/>
            <w:bottom w:val="none" w:sz="0" w:space="0" w:color="auto"/>
            <w:right w:val="none" w:sz="0" w:space="0" w:color="auto"/>
          </w:divBdr>
          <w:divsChild>
            <w:div w:id="1403916622">
              <w:marLeft w:val="0"/>
              <w:marRight w:val="0"/>
              <w:marTop w:val="0"/>
              <w:marBottom w:val="0"/>
              <w:divBdr>
                <w:top w:val="none" w:sz="0" w:space="0" w:color="auto"/>
                <w:left w:val="none" w:sz="0" w:space="0" w:color="auto"/>
                <w:bottom w:val="none" w:sz="0" w:space="0" w:color="auto"/>
                <w:right w:val="none" w:sz="0" w:space="0" w:color="auto"/>
              </w:divBdr>
              <w:divsChild>
                <w:div w:id="1549533400">
                  <w:marLeft w:val="0"/>
                  <w:marRight w:val="0"/>
                  <w:marTop w:val="0"/>
                  <w:marBottom w:val="0"/>
                  <w:divBdr>
                    <w:top w:val="none" w:sz="0" w:space="0" w:color="auto"/>
                    <w:left w:val="none" w:sz="0" w:space="0" w:color="auto"/>
                    <w:bottom w:val="none" w:sz="0" w:space="0" w:color="auto"/>
                    <w:right w:val="none" w:sz="0" w:space="0" w:color="auto"/>
                  </w:divBdr>
                  <w:divsChild>
                    <w:div w:id="825122515">
                      <w:marLeft w:val="-150"/>
                      <w:marRight w:val="-150"/>
                      <w:marTop w:val="0"/>
                      <w:marBottom w:val="0"/>
                      <w:divBdr>
                        <w:top w:val="none" w:sz="0" w:space="0" w:color="auto"/>
                        <w:left w:val="none" w:sz="0" w:space="0" w:color="auto"/>
                        <w:bottom w:val="none" w:sz="0" w:space="0" w:color="auto"/>
                        <w:right w:val="none" w:sz="0" w:space="0" w:color="auto"/>
                      </w:divBdr>
                      <w:divsChild>
                        <w:div w:id="1106802794">
                          <w:marLeft w:val="0"/>
                          <w:marRight w:val="0"/>
                          <w:marTop w:val="0"/>
                          <w:marBottom w:val="0"/>
                          <w:divBdr>
                            <w:top w:val="none" w:sz="0" w:space="0" w:color="auto"/>
                            <w:left w:val="none" w:sz="0" w:space="0" w:color="auto"/>
                            <w:bottom w:val="none" w:sz="0" w:space="0" w:color="auto"/>
                            <w:right w:val="none" w:sz="0" w:space="0" w:color="auto"/>
                          </w:divBdr>
                          <w:divsChild>
                            <w:div w:id="1240556836">
                              <w:marLeft w:val="0"/>
                              <w:marRight w:val="0"/>
                              <w:marTop w:val="0"/>
                              <w:marBottom w:val="0"/>
                              <w:divBdr>
                                <w:top w:val="none" w:sz="0" w:space="0" w:color="auto"/>
                                <w:left w:val="none" w:sz="0" w:space="0" w:color="auto"/>
                                <w:bottom w:val="none" w:sz="0" w:space="0" w:color="auto"/>
                                <w:right w:val="none" w:sz="0" w:space="0" w:color="auto"/>
                              </w:divBdr>
                              <w:divsChild>
                                <w:div w:id="722485565">
                                  <w:marLeft w:val="0"/>
                                  <w:marRight w:val="0"/>
                                  <w:marTop w:val="0"/>
                                  <w:marBottom w:val="300"/>
                                  <w:divBdr>
                                    <w:top w:val="none" w:sz="0" w:space="0" w:color="auto"/>
                                    <w:left w:val="none" w:sz="0" w:space="0" w:color="auto"/>
                                    <w:bottom w:val="none" w:sz="0" w:space="0" w:color="auto"/>
                                    <w:right w:val="none" w:sz="0" w:space="0" w:color="auto"/>
                                  </w:divBdr>
                                  <w:divsChild>
                                    <w:div w:id="665014866">
                                      <w:marLeft w:val="0"/>
                                      <w:marRight w:val="0"/>
                                      <w:marTop w:val="0"/>
                                      <w:marBottom w:val="0"/>
                                      <w:divBdr>
                                        <w:top w:val="none" w:sz="0" w:space="0" w:color="auto"/>
                                        <w:left w:val="none" w:sz="0" w:space="0" w:color="auto"/>
                                        <w:bottom w:val="none" w:sz="0" w:space="0" w:color="auto"/>
                                        <w:right w:val="none" w:sz="0" w:space="0" w:color="auto"/>
                                      </w:divBdr>
                                      <w:divsChild>
                                        <w:div w:id="937368482">
                                          <w:marLeft w:val="0"/>
                                          <w:marRight w:val="0"/>
                                          <w:marTop w:val="0"/>
                                          <w:marBottom w:val="0"/>
                                          <w:divBdr>
                                            <w:top w:val="none" w:sz="0" w:space="0" w:color="auto"/>
                                            <w:left w:val="none" w:sz="0" w:space="0" w:color="auto"/>
                                            <w:bottom w:val="none" w:sz="0" w:space="0" w:color="auto"/>
                                            <w:right w:val="none" w:sz="0" w:space="0" w:color="auto"/>
                                          </w:divBdr>
                                          <w:divsChild>
                                            <w:div w:id="1359310387">
                                              <w:marLeft w:val="0"/>
                                              <w:marRight w:val="0"/>
                                              <w:marTop w:val="0"/>
                                              <w:marBottom w:val="0"/>
                                              <w:divBdr>
                                                <w:top w:val="none" w:sz="0" w:space="0" w:color="auto"/>
                                                <w:left w:val="none" w:sz="0" w:space="0" w:color="auto"/>
                                                <w:bottom w:val="none" w:sz="0" w:space="0" w:color="auto"/>
                                                <w:right w:val="none" w:sz="0" w:space="0" w:color="auto"/>
                                              </w:divBdr>
                                              <w:divsChild>
                                                <w:div w:id="780153144">
                                                  <w:marLeft w:val="0"/>
                                                  <w:marRight w:val="0"/>
                                                  <w:marTop w:val="0"/>
                                                  <w:marBottom w:val="0"/>
                                                  <w:divBdr>
                                                    <w:top w:val="none" w:sz="0" w:space="0" w:color="auto"/>
                                                    <w:left w:val="none" w:sz="0" w:space="0" w:color="auto"/>
                                                    <w:bottom w:val="none" w:sz="0" w:space="0" w:color="auto"/>
                                                    <w:right w:val="none" w:sz="0" w:space="0" w:color="auto"/>
                                                  </w:divBdr>
                                                  <w:divsChild>
                                                    <w:div w:id="2019692293">
                                                      <w:marLeft w:val="0"/>
                                                      <w:marRight w:val="0"/>
                                                      <w:marTop w:val="0"/>
                                                      <w:marBottom w:val="0"/>
                                                      <w:divBdr>
                                                        <w:top w:val="none" w:sz="0" w:space="0" w:color="auto"/>
                                                        <w:left w:val="none" w:sz="0" w:space="0" w:color="auto"/>
                                                        <w:bottom w:val="none" w:sz="0" w:space="0" w:color="auto"/>
                                                        <w:right w:val="none" w:sz="0" w:space="0" w:color="auto"/>
                                                      </w:divBdr>
                                                      <w:divsChild>
                                                        <w:div w:id="837496755">
                                                          <w:marLeft w:val="0"/>
                                                          <w:marRight w:val="0"/>
                                                          <w:marTop w:val="0"/>
                                                          <w:marBottom w:val="0"/>
                                                          <w:divBdr>
                                                            <w:top w:val="none" w:sz="0" w:space="0" w:color="auto"/>
                                                            <w:left w:val="none" w:sz="0" w:space="0" w:color="auto"/>
                                                            <w:bottom w:val="none" w:sz="0" w:space="0" w:color="auto"/>
                                                            <w:right w:val="none" w:sz="0" w:space="0" w:color="auto"/>
                                                          </w:divBdr>
                                                          <w:divsChild>
                                                            <w:div w:id="1393040267">
                                                              <w:marLeft w:val="0"/>
                                                              <w:marRight w:val="0"/>
                                                              <w:marTop w:val="0"/>
                                                              <w:marBottom w:val="0"/>
                                                              <w:divBdr>
                                                                <w:top w:val="none" w:sz="0" w:space="0" w:color="auto"/>
                                                                <w:left w:val="none" w:sz="0" w:space="0" w:color="auto"/>
                                                                <w:bottom w:val="none" w:sz="0" w:space="0" w:color="auto"/>
                                                                <w:right w:val="none" w:sz="0" w:space="0" w:color="auto"/>
                                                              </w:divBdr>
                                                              <w:divsChild>
                                                                <w:div w:id="177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0483525">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9540">
      <w:bodyDiv w:val="1"/>
      <w:marLeft w:val="0"/>
      <w:marRight w:val="0"/>
      <w:marTop w:val="0"/>
      <w:marBottom w:val="0"/>
      <w:divBdr>
        <w:top w:val="none" w:sz="0" w:space="0" w:color="auto"/>
        <w:left w:val="none" w:sz="0" w:space="0" w:color="auto"/>
        <w:bottom w:val="none" w:sz="0" w:space="0" w:color="auto"/>
        <w:right w:val="none" w:sz="0" w:space="0" w:color="auto"/>
      </w:divBdr>
      <w:divsChild>
        <w:div w:id="779498201">
          <w:marLeft w:val="0"/>
          <w:marRight w:val="0"/>
          <w:marTop w:val="0"/>
          <w:marBottom w:val="0"/>
          <w:divBdr>
            <w:top w:val="none" w:sz="0" w:space="0" w:color="auto"/>
            <w:left w:val="none" w:sz="0" w:space="0" w:color="auto"/>
            <w:bottom w:val="none" w:sz="0" w:space="0" w:color="auto"/>
            <w:right w:val="none" w:sz="0" w:space="0" w:color="auto"/>
          </w:divBdr>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247810100">
      <w:bodyDiv w:val="1"/>
      <w:marLeft w:val="0"/>
      <w:marRight w:val="0"/>
      <w:marTop w:val="0"/>
      <w:marBottom w:val="0"/>
      <w:divBdr>
        <w:top w:val="none" w:sz="0" w:space="0" w:color="auto"/>
        <w:left w:val="none" w:sz="0" w:space="0" w:color="auto"/>
        <w:bottom w:val="none" w:sz="0" w:space="0" w:color="auto"/>
        <w:right w:val="none" w:sz="0" w:space="0" w:color="auto"/>
      </w:divBdr>
    </w:div>
    <w:div w:id="1293487297">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3911458">
      <w:bodyDiv w:val="1"/>
      <w:marLeft w:val="390"/>
      <w:marRight w:val="390"/>
      <w:marTop w:val="0"/>
      <w:marBottom w:val="0"/>
      <w:divBdr>
        <w:top w:val="none" w:sz="0" w:space="0" w:color="auto"/>
        <w:left w:val="none" w:sz="0" w:space="0" w:color="auto"/>
        <w:bottom w:val="none" w:sz="0" w:space="0" w:color="auto"/>
        <w:right w:val="none" w:sz="0" w:space="0" w:color="auto"/>
      </w:divBdr>
      <w:divsChild>
        <w:div w:id="1479808394">
          <w:marLeft w:val="0"/>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1816242">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27795695">
      <w:bodyDiv w:val="1"/>
      <w:marLeft w:val="390"/>
      <w:marRight w:val="390"/>
      <w:marTop w:val="0"/>
      <w:marBottom w:val="0"/>
      <w:divBdr>
        <w:top w:val="none" w:sz="0" w:space="0" w:color="auto"/>
        <w:left w:val="none" w:sz="0" w:space="0" w:color="auto"/>
        <w:bottom w:val="none" w:sz="0" w:space="0" w:color="auto"/>
        <w:right w:val="none" w:sz="0" w:space="0" w:color="auto"/>
      </w:divBdr>
      <w:divsChild>
        <w:div w:id="1708023343">
          <w:marLeft w:val="0"/>
          <w:marRight w:val="0"/>
          <w:marTop w:val="0"/>
          <w:marBottom w:val="0"/>
          <w:divBdr>
            <w:top w:val="none" w:sz="0" w:space="0" w:color="auto"/>
            <w:left w:val="none" w:sz="0" w:space="0" w:color="auto"/>
            <w:bottom w:val="none" w:sz="0" w:space="0" w:color="auto"/>
            <w:right w:val="none" w:sz="0" w:space="0" w:color="auto"/>
          </w:divBdr>
        </w:div>
      </w:divsChild>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71060568">
      <w:bodyDiv w:val="1"/>
      <w:marLeft w:val="390"/>
      <w:marRight w:val="390"/>
      <w:marTop w:val="0"/>
      <w:marBottom w:val="0"/>
      <w:divBdr>
        <w:top w:val="none" w:sz="0" w:space="0" w:color="auto"/>
        <w:left w:val="none" w:sz="0" w:space="0" w:color="auto"/>
        <w:bottom w:val="none" w:sz="0" w:space="0" w:color="auto"/>
        <w:right w:val="none" w:sz="0" w:space="0" w:color="auto"/>
      </w:divBdr>
      <w:divsChild>
        <w:div w:id="796800927">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721785115">
      <w:bodyDiv w:val="1"/>
      <w:marLeft w:val="0"/>
      <w:marRight w:val="0"/>
      <w:marTop w:val="0"/>
      <w:marBottom w:val="0"/>
      <w:divBdr>
        <w:top w:val="none" w:sz="0" w:space="0" w:color="auto"/>
        <w:left w:val="none" w:sz="0" w:space="0" w:color="auto"/>
        <w:bottom w:val="none" w:sz="0" w:space="0" w:color="auto"/>
        <w:right w:val="none" w:sz="0" w:space="0" w:color="auto"/>
      </w:divBdr>
      <w:divsChild>
        <w:div w:id="1303078151">
          <w:marLeft w:val="0"/>
          <w:marRight w:val="0"/>
          <w:marTop w:val="0"/>
          <w:marBottom w:val="0"/>
          <w:divBdr>
            <w:top w:val="none" w:sz="0" w:space="0" w:color="auto"/>
            <w:left w:val="none" w:sz="0" w:space="0" w:color="auto"/>
            <w:bottom w:val="none" w:sz="0" w:space="0" w:color="auto"/>
            <w:right w:val="none" w:sz="0" w:space="0" w:color="auto"/>
          </w:divBdr>
        </w:div>
      </w:divsChild>
    </w:div>
    <w:div w:id="1728718163">
      <w:bodyDiv w:val="1"/>
      <w:marLeft w:val="0"/>
      <w:marRight w:val="0"/>
      <w:marTop w:val="0"/>
      <w:marBottom w:val="0"/>
      <w:divBdr>
        <w:top w:val="none" w:sz="0" w:space="0" w:color="auto"/>
        <w:left w:val="none" w:sz="0" w:space="0" w:color="auto"/>
        <w:bottom w:val="none" w:sz="0" w:space="0" w:color="auto"/>
        <w:right w:val="none" w:sz="0" w:space="0" w:color="auto"/>
      </w:divBdr>
    </w:div>
    <w:div w:id="1746344236">
      <w:bodyDiv w:val="1"/>
      <w:marLeft w:val="0"/>
      <w:marRight w:val="0"/>
      <w:marTop w:val="0"/>
      <w:marBottom w:val="0"/>
      <w:divBdr>
        <w:top w:val="none" w:sz="0" w:space="0" w:color="auto"/>
        <w:left w:val="none" w:sz="0" w:space="0" w:color="auto"/>
        <w:bottom w:val="none" w:sz="0" w:space="0" w:color="auto"/>
        <w:right w:val="none" w:sz="0" w:space="0" w:color="auto"/>
      </w:divBdr>
    </w:div>
    <w:div w:id="1791508389">
      <w:bodyDiv w:val="1"/>
      <w:marLeft w:val="0"/>
      <w:marRight w:val="0"/>
      <w:marTop w:val="0"/>
      <w:marBottom w:val="0"/>
      <w:divBdr>
        <w:top w:val="none" w:sz="0" w:space="0" w:color="auto"/>
        <w:left w:val="none" w:sz="0" w:space="0" w:color="auto"/>
        <w:bottom w:val="none" w:sz="0" w:space="0" w:color="auto"/>
        <w:right w:val="none" w:sz="0" w:space="0" w:color="auto"/>
      </w:divBdr>
    </w:div>
    <w:div w:id="1820808598">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 w:id="2034988253">
      <w:bodyDiv w:val="1"/>
      <w:marLeft w:val="0"/>
      <w:marRight w:val="0"/>
      <w:marTop w:val="0"/>
      <w:marBottom w:val="0"/>
      <w:divBdr>
        <w:top w:val="none" w:sz="0" w:space="0" w:color="auto"/>
        <w:left w:val="none" w:sz="0" w:space="0" w:color="auto"/>
        <w:bottom w:val="none" w:sz="0" w:space="0" w:color="auto"/>
        <w:right w:val="none" w:sz="0" w:space="0" w:color="auto"/>
      </w:divBdr>
    </w:div>
    <w:div w:id="2070181424">
      <w:bodyDiv w:val="1"/>
      <w:marLeft w:val="0"/>
      <w:marRight w:val="0"/>
      <w:marTop w:val="0"/>
      <w:marBottom w:val="0"/>
      <w:divBdr>
        <w:top w:val="none" w:sz="0" w:space="0" w:color="auto"/>
        <w:left w:val="none" w:sz="0" w:space="0" w:color="auto"/>
        <w:bottom w:val="none" w:sz="0" w:space="0" w:color="auto"/>
        <w:right w:val="none" w:sz="0" w:space="0" w:color="auto"/>
      </w:divBdr>
    </w:div>
    <w:div w:id="2096243545">
      <w:bodyDiv w:val="1"/>
      <w:marLeft w:val="390"/>
      <w:marRight w:val="390"/>
      <w:marTop w:val="0"/>
      <w:marBottom w:val="0"/>
      <w:divBdr>
        <w:top w:val="none" w:sz="0" w:space="0" w:color="auto"/>
        <w:left w:val="none" w:sz="0" w:space="0" w:color="auto"/>
        <w:bottom w:val="none" w:sz="0" w:space="0" w:color="auto"/>
        <w:right w:val="none" w:sz="0" w:space="0" w:color="auto"/>
      </w:divBdr>
      <w:divsChild>
        <w:div w:id="325859692">
          <w:marLeft w:val="0"/>
          <w:marRight w:val="0"/>
          <w:marTop w:val="0"/>
          <w:marBottom w:val="0"/>
          <w:divBdr>
            <w:top w:val="none" w:sz="0" w:space="0" w:color="auto"/>
            <w:left w:val="none" w:sz="0" w:space="0" w:color="auto"/>
            <w:bottom w:val="none" w:sz="0" w:space="0" w:color="auto"/>
            <w:right w:val="none" w:sz="0" w:space="0" w:color="auto"/>
          </w:divBdr>
        </w:div>
      </w:divsChild>
    </w:div>
    <w:div w:id="2106607376">
      <w:bodyDiv w:val="1"/>
      <w:marLeft w:val="0"/>
      <w:marRight w:val="0"/>
      <w:marTop w:val="0"/>
      <w:marBottom w:val="0"/>
      <w:divBdr>
        <w:top w:val="none" w:sz="0" w:space="0" w:color="auto"/>
        <w:left w:val="none" w:sz="0" w:space="0" w:color="auto"/>
        <w:bottom w:val="none" w:sz="0" w:space="0" w:color="auto"/>
        <w:right w:val="none" w:sz="0" w:space="0" w:color="auto"/>
      </w:divBdr>
      <w:divsChild>
        <w:div w:id="1255824567">
          <w:marLeft w:val="0"/>
          <w:marRight w:val="0"/>
          <w:marTop w:val="0"/>
          <w:marBottom w:val="0"/>
          <w:divBdr>
            <w:top w:val="none" w:sz="0" w:space="0" w:color="auto"/>
            <w:left w:val="none" w:sz="0" w:space="0" w:color="auto"/>
            <w:bottom w:val="none" w:sz="0" w:space="0" w:color="auto"/>
            <w:right w:val="none" w:sz="0" w:space="0" w:color="auto"/>
          </w:divBdr>
        </w:div>
        <w:div w:id="1378354989">
          <w:marLeft w:val="0"/>
          <w:marRight w:val="0"/>
          <w:marTop w:val="0"/>
          <w:marBottom w:val="0"/>
          <w:divBdr>
            <w:top w:val="none" w:sz="0" w:space="0" w:color="auto"/>
            <w:left w:val="none" w:sz="0" w:space="0" w:color="auto"/>
            <w:bottom w:val="none" w:sz="0" w:space="0" w:color="auto"/>
            <w:right w:val="none" w:sz="0" w:space="0" w:color="auto"/>
          </w:divBdr>
        </w:div>
      </w:divsChild>
    </w:div>
    <w:div w:id="2115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vgenija.jankevic@enmi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2" ma:contentTypeDescription="Kurkite naują dokumentą." ma:contentTypeScope="" ma:versionID="554e1c98fdf3031c663c1cc4a8770e0a">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bc3252e1a216a750ec6a9ea5bc20cd2f"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CF6BC-6A83-4D1A-8857-E647B3B64C62}">
  <ds:schemaRefs>
    <ds:schemaRef ds:uri="http://schemas.openxmlformats.org/officeDocument/2006/bibliography"/>
  </ds:schemaRefs>
</ds:datastoreItem>
</file>

<file path=customXml/itemProps2.xml><?xml version="1.0" encoding="utf-8"?>
<ds:datastoreItem xmlns:ds="http://schemas.openxmlformats.org/officeDocument/2006/customXml" ds:itemID="{7373B999-EB92-4449-8F37-6CC07A149F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5C7552-9341-4F29-B331-0F12B270A689}">
  <ds:schemaRefs>
    <ds:schemaRef ds:uri="http://schemas.microsoft.com/sharepoint/v3/contenttype/forms"/>
  </ds:schemaRefs>
</ds:datastoreItem>
</file>

<file path=customXml/itemProps4.xml><?xml version="1.0" encoding="utf-8"?>
<ds:datastoreItem xmlns:ds="http://schemas.openxmlformats.org/officeDocument/2006/customXml" ds:itemID="{EEE14C6E-AC28-49FB-BC87-62B4610B6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5597</Words>
  <Characters>41351</Characters>
  <Application>Microsoft Office Word</Application>
  <DocSecurity>0</DocSecurity>
  <Lines>344</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Valstybinė kainų ir energetikos kontrolės komisija</Company>
  <LinksUpToDate>false</LinksUpToDate>
  <CharactersWithSpaces>46855</CharactersWithSpaces>
  <SharedDoc>false</SharedDoc>
  <HLinks>
    <vt:vector size="6" baseType="variant">
      <vt:variant>
        <vt:i4>393335</vt:i4>
      </vt:variant>
      <vt:variant>
        <vt:i4>0</vt:i4>
      </vt:variant>
      <vt:variant>
        <vt:i4>0</vt:i4>
      </vt:variant>
      <vt:variant>
        <vt:i4>5</vt:i4>
      </vt:variant>
      <vt:variant>
        <vt:lpwstr>mailto:jevgenija.jankevic@enmin.lt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VKEKK</dc:creator>
  <cp:keywords/>
  <cp:lastModifiedBy>Lina Sveklaite</cp:lastModifiedBy>
  <cp:revision>54</cp:revision>
  <cp:lastPrinted>2019-07-18T07:57:00Z</cp:lastPrinted>
  <dcterms:created xsi:type="dcterms:W3CDTF">2020-08-26T18:34:00Z</dcterms:created>
  <dcterms:modified xsi:type="dcterms:W3CDTF">2020-08-31T07:13:00Z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