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CAC" w:rsidRDefault="001D0CAC" w:rsidP="00C74D53">
      <w:pPr>
        <w:jc w:val="center"/>
        <w:rPr>
          <w:b/>
        </w:rPr>
      </w:pPr>
      <w:bookmarkStart w:id="0" w:name="_GoBack"/>
      <w:bookmarkEnd w:id="0"/>
    </w:p>
    <w:p w:rsidR="009D12E2" w:rsidRDefault="00C74D53" w:rsidP="00C74D53">
      <w:pPr>
        <w:jc w:val="center"/>
        <w:rPr>
          <w:b/>
        </w:rPr>
      </w:pPr>
      <w:r w:rsidRPr="00C74D53">
        <w:rPr>
          <w:b/>
        </w:rPr>
        <w:t>PAŽYMA</w:t>
      </w:r>
      <w:r>
        <w:rPr>
          <w:b/>
        </w:rPr>
        <w:t xml:space="preserve"> </w:t>
      </w:r>
    </w:p>
    <w:p w:rsidR="003E31C3" w:rsidRDefault="00C74D53" w:rsidP="003E31C3">
      <w:pPr>
        <w:jc w:val="center"/>
        <w:rPr>
          <w:b/>
        </w:rPr>
      </w:pPr>
      <w:r w:rsidRPr="00C74D53">
        <w:rPr>
          <w:b/>
        </w:rPr>
        <w:t xml:space="preserve">dėl </w:t>
      </w:r>
      <w:r w:rsidR="00844DC9" w:rsidRPr="00844DC9">
        <w:rPr>
          <w:b/>
        </w:rPr>
        <w:t>Klimato kaitos programos likučių perskirstymo</w:t>
      </w:r>
    </w:p>
    <w:p w:rsidR="00C7767D" w:rsidRPr="00C7767D" w:rsidRDefault="00C7767D" w:rsidP="00C7767D">
      <w:pPr>
        <w:ind w:firstLine="0"/>
        <w:rPr>
          <w:b/>
        </w:rPr>
      </w:pPr>
    </w:p>
    <w:p w:rsidR="00AA04F8" w:rsidRPr="00AA04F8" w:rsidRDefault="00AA04F8" w:rsidP="00AA04F8">
      <w:pPr>
        <w:rPr>
          <w:b/>
          <w:bCs/>
        </w:rPr>
      </w:pPr>
      <w:r w:rsidRPr="00AA04F8">
        <w:t>Siekdami efektyviai naudoti Klimato kaitos programos lėšas ir skatinti ekonomiką, sumažinant COVID19 pandemijos sukeltas pasekmes, siūlome paskirstyti Klimato kaitos programos likučius iš 2012</w:t>
      </w:r>
      <w:r w:rsidRPr="00AA04F8">
        <w:rPr>
          <w:b/>
        </w:rPr>
        <w:t>-</w:t>
      </w:r>
      <w:r w:rsidRPr="00AA04F8">
        <w:t>2020 m. priemonių</w:t>
      </w:r>
      <w:r w:rsidRPr="00AA04F8">
        <w:rPr>
          <w:bCs/>
        </w:rPr>
        <w:t xml:space="preserve"> (likučiai susidarė pareiškėjams atsisakius vykdyti projektus, sutaupytos lėšos viešųjų pirkimų metu, sutaupytos lėšos iš pasibaigusių kvietimų). Šiuo metu galime perskirstyti kitoms programos priemonėms </w:t>
      </w:r>
      <w:r w:rsidRPr="00AA04F8">
        <w:rPr>
          <w:b/>
          <w:bCs/>
          <w:lang w:val="en-GB"/>
        </w:rPr>
        <w:t>~</w:t>
      </w:r>
      <w:r w:rsidRPr="00AA04F8">
        <w:rPr>
          <w:b/>
          <w:bCs/>
        </w:rPr>
        <w:t xml:space="preserve">  </w:t>
      </w:r>
      <w:r w:rsidR="00FC0834">
        <w:rPr>
          <w:b/>
          <w:bCs/>
        </w:rPr>
        <w:t>20</w:t>
      </w:r>
      <w:r w:rsidR="00FC0834" w:rsidRPr="00AA04F8">
        <w:rPr>
          <w:b/>
          <w:bCs/>
        </w:rPr>
        <w:t xml:space="preserve"> </w:t>
      </w:r>
      <w:r w:rsidRPr="00AA04F8">
        <w:rPr>
          <w:b/>
          <w:bCs/>
        </w:rPr>
        <w:t>mln. eurų.</w:t>
      </w:r>
    </w:p>
    <w:p w:rsidR="00AA04F8" w:rsidRPr="00AC1058" w:rsidRDefault="00AA04F8" w:rsidP="00AA04F8">
      <w:pPr>
        <w:rPr>
          <w:b/>
          <w:bCs/>
          <w:lang w:bidi="en-US"/>
        </w:rPr>
      </w:pPr>
      <w:r w:rsidRPr="00AC1058">
        <w:rPr>
          <w:b/>
          <w:bCs/>
        </w:rPr>
        <w:t>Naujų priemonių finansuoti nesiūlome.</w:t>
      </w:r>
    </w:p>
    <w:p w:rsidR="00AA04F8" w:rsidRDefault="00AA04F8" w:rsidP="00AA04F8">
      <w:pPr>
        <w:rPr>
          <w:bCs/>
        </w:rPr>
      </w:pPr>
      <w:r w:rsidRPr="00AA04F8">
        <w:rPr>
          <w:bCs/>
        </w:rPr>
        <w:t>Įvertinus jau pateiktas</w:t>
      </w:r>
      <w:r w:rsidR="00AC1058">
        <w:rPr>
          <w:bCs/>
        </w:rPr>
        <w:t xml:space="preserve"> fizinių asmenų </w:t>
      </w:r>
      <w:r w:rsidRPr="00AA04F8">
        <w:rPr>
          <w:bCs/>
        </w:rPr>
        <w:t>paraiškas siūlome papildomai skirti:</w:t>
      </w:r>
    </w:p>
    <w:p w:rsidR="00A16C58" w:rsidRDefault="00A16C58" w:rsidP="00A16C58">
      <w:pPr>
        <w:rPr>
          <w:bCs/>
        </w:rPr>
      </w:pPr>
      <w:r>
        <w:rPr>
          <w:bCs/>
        </w:rPr>
        <w:t>1</w:t>
      </w:r>
      <w:r w:rsidRPr="00A16C58">
        <w:rPr>
          <w:bCs/>
        </w:rPr>
        <w:t xml:space="preserve">) </w:t>
      </w:r>
      <w:r w:rsidRPr="00A16C58">
        <w:rPr>
          <w:b/>
          <w:bCs/>
        </w:rPr>
        <w:t>3 mln. eurų</w:t>
      </w:r>
      <w:r w:rsidRPr="00A16C58">
        <w:rPr>
          <w:bCs/>
        </w:rPr>
        <w:t xml:space="preserve"> kompensacijoms </w:t>
      </w:r>
      <w:r w:rsidRPr="00A16C58">
        <w:rPr>
          <w:bCs/>
          <w:i/>
        </w:rPr>
        <w:t>fiziniams asmenims už įsigytą metinį bilietą, dviratį, paspirtuką, mopedą ar motociklą, sunaikinus taršų automobilį</w:t>
      </w:r>
      <w:r w:rsidRPr="00A16C58">
        <w:rPr>
          <w:bCs/>
        </w:rPr>
        <w:t xml:space="preserve"> (pritrūko lėšų 2020 m. kvietimui, kuriam nuo gegužės 15 d. skirta 5 mln. eurų. Iki rugsėjo 16 d.  gautos 5619 paraiškos už kvietimui skirtą sumą).</w:t>
      </w:r>
    </w:p>
    <w:p w:rsidR="00A16C58" w:rsidRDefault="00A16C58" w:rsidP="00A16C58">
      <w:pPr>
        <w:rPr>
          <w:bCs/>
        </w:rPr>
      </w:pPr>
      <w:r w:rsidRPr="00A16C58">
        <w:rPr>
          <w:bCs/>
        </w:rPr>
        <w:t>2)</w:t>
      </w:r>
      <w:r>
        <w:rPr>
          <w:b/>
          <w:bCs/>
        </w:rPr>
        <w:t xml:space="preserve"> </w:t>
      </w:r>
      <w:r w:rsidRPr="00A16C58">
        <w:rPr>
          <w:b/>
          <w:bCs/>
        </w:rPr>
        <w:t xml:space="preserve">2,9 mln. eurų </w:t>
      </w:r>
      <w:r w:rsidRPr="00A16C58">
        <w:rPr>
          <w:bCs/>
          <w:u w:val="single"/>
        </w:rPr>
        <w:t>įvertintoms ir atrinktoms</w:t>
      </w:r>
      <w:r w:rsidRPr="00A16C58">
        <w:rPr>
          <w:b/>
          <w:bCs/>
        </w:rPr>
        <w:t xml:space="preserve"> </w:t>
      </w:r>
      <w:r w:rsidRPr="00A16C58">
        <w:rPr>
          <w:bCs/>
          <w:i/>
        </w:rPr>
        <w:t xml:space="preserve">fizinių asmenų gyvenamųjų namų atnaujinimo (modernizavimo) </w:t>
      </w:r>
      <w:r w:rsidRPr="00A16C58">
        <w:rPr>
          <w:bCs/>
        </w:rPr>
        <w:t>priemonės paraiškoms</w:t>
      </w:r>
      <w:r w:rsidRPr="00A16C58">
        <w:rPr>
          <w:bCs/>
          <w:i/>
        </w:rPr>
        <w:t>.</w:t>
      </w:r>
      <w:r w:rsidRPr="00A16C58">
        <w:rPr>
          <w:bCs/>
        </w:rPr>
        <w:t xml:space="preserve"> I – </w:t>
      </w:r>
      <w:proofErr w:type="spellStart"/>
      <w:r w:rsidRPr="00A16C58">
        <w:rPr>
          <w:bCs/>
        </w:rPr>
        <w:t>ojo</w:t>
      </w:r>
      <w:proofErr w:type="spellEnd"/>
      <w:r w:rsidRPr="00A16C58">
        <w:rPr>
          <w:bCs/>
        </w:rPr>
        <w:t xml:space="preserve"> kvietimo metu gauta 685 paraiškos už 6,3 mln. eurų; II – </w:t>
      </w:r>
      <w:proofErr w:type="spellStart"/>
      <w:r w:rsidRPr="00A16C58">
        <w:rPr>
          <w:bCs/>
        </w:rPr>
        <w:t>ojo</w:t>
      </w:r>
      <w:proofErr w:type="spellEnd"/>
      <w:r w:rsidRPr="00A16C58">
        <w:rPr>
          <w:bCs/>
        </w:rPr>
        <w:t xml:space="preserve"> kvietimo metu gautos 406 paraiškos už 3,9 mln. eurų (II kvietimui buvo skirta 1 mln. eurų).</w:t>
      </w:r>
    </w:p>
    <w:p w:rsidR="00A16C58" w:rsidRDefault="00A16C58" w:rsidP="00A16C58">
      <w:pPr>
        <w:rPr>
          <w:bCs/>
        </w:rPr>
      </w:pPr>
      <w:r>
        <w:rPr>
          <w:bCs/>
        </w:rPr>
        <w:t xml:space="preserve">3) </w:t>
      </w:r>
      <w:r w:rsidRPr="00AA04F8">
        <w:rPr>
          <w:b/>
          <w:bCs/>
        </w:rPr>
        <w:t>0,9 mln. eurų</w:t>
      </w:r>
      <w:r w:rsidRPr="00AA04F8">
        <w:rPr>
          <w:bCs/>
        </w:rPr>
        <w:t xml:space="preserve"> </w:t>
      </w:r>
      <w:r w:rsidRPr="00AA04F8">
        <w:rPr>
          <w:bCs/>
          <w:u w:val="single"/>
        </w:rPr>
        <w:t>įvertintoms ir atrinktoms</w:t>
      </w:r>
      <w:r w:rsidRPr="00AA04F8">
        <w:rPr>
          <w:i/>
        </w:rPr>
        <w:t xml:space="preserve"> </w:t>
      </w:r>
      <w:r w:rsidRPr="00AA04F8">
        <w:rPr>
          <w:bCs/>
          <w:i/>
        </w:rPr>
        <w:t xml:space="preserve">atsinaujinančių energijos išteklių </w:t>
      </w:r>
      <w:r w:rsidRPr="00AA04F8">
        <w:rPr>
          <w:bCs/>
          <w:i/>
          <w:iCs/>
        </w:rPr>
        <w:t>(t. y. šilumos siurblių: oras-oras, oras-vanduo, žemė-vanduo, vanduo-vanduo; biokuro katilų)</w:t>
      </w:r>
      <w:r w:rsidRPr="00AA04F8">
        <w:rPr>
          <w:bCs/>
          <w:i/>
        </w:rPr>
        <w:t xml:space="preserve"> panaudojimui fizinių asmenų vieno ar dviejų butų gyvenamuose namuose, pakeičiant iškastinį kurą naudojančius šilumos įrenginius. </w:t>
      </w:r>
      <w:r w:rsidRPr="00AA04F8">
        <w:rPr>
          <w:bCs/>
        </w:rPr>
        <w:t xml:space="preserve">I – </w:t>
      </w:r>
      <w:proofErr w:type="spellStart"/>
      <w:r w:rsidRPr="00AA04F8">
        <w:rPr>
          <w:bCs/>
        </w:rPr>
        <w:t>ojo</w:t>
      </w:r>
      <w:proofErr w:type="spellEnd"/>
      <w:r w:rsidRPr="00AA04F8">
        <w:rPr>
          <w:bCs/>
        </w:rPr>
        <w:t xml:space="preserve"> kvietimo metu gauta 751 paraiška už 2,4 mln. eurų; II – </w:t>
      </w:r>
      <w:proofErr w:type="spellStart"/>
      <w:r w:rsidRPr="00AA04F8">
        <w:rPr>
          <w:bCs/>
        </w:rPr>
        <w:t>ojo</w:t>
      </w:r>
      <w:proofErr w:type="spellEnd"/>
      <w:r w:rsidRPr="00AA04F8">
        <w:rPr>
          <w:bCs/>
        </w:rPr>
        <w:t xml:space="preserve"> kvietimo metu gauta </w:t>
      </w:r>
      <w:r>
        <w:rPr>
          <w:bCs/>
        </w:rPr>
        <w:t>987 paraiškos už 2,9 mln. eurų (II kvietimui skirta 2 mln. eurų).</w:t>
      </w:r>
    </w:p>
    <w:p w:rsidR="00A16C58" w:rsidRDefault="00A16C58" w:rsidP="00A16C58">
      <w:pPr>
        <w:rPr>
          <w:bCs/>
        </w:rPr>
      </w:pPr>
      <w:r>
        <w:rPr>
          <w:bCs/>
        </w:rPr>
        <w:t xml:space="preserve">4) </w:t>
      </w:r>
      <w:r w:rsidRPr="00AC1058">
        <w:rPr>
          <w:b/>
          <w:bCs/>
        </w:rPr>
        <w:t xml:space="preserve">0,255 mln. eurų </w:t>
      </w:r>
      <w:r w:rsidRPr="00AC1058">
        <w:rPr>
          <w:bCs/>
          <w:u w:val="single"/>
        </w:rPr>
        <w:t>įvertintoms ir atrinktoms</w:t>
      </w:r>
      <w:r w:rsidRPr="00AC1058">
        <w:rPr>
          <w:b/>
          <w:bCs/>
          <w:i/>
        </w:rPr>
        <w:t xml:space="preserve"> </w:t>
      </w:r>
      <w:r w:rsidRPr="00AC1058">
        <w:rPr>
          <w:bCs/>
        </w:rPr>
        <w:t>paraiškoms:</w:t>
      </w:r>
      <w:r>
        <w:rPr>
          <w:b/>
          <w:bCs/>
          <w:i/>
        </w:rPr>
        <w:t xml:space="preserve"> </w:t>
      </w:r>
      <w:r w:rsidRPr="00D03B08">
        <w:rPr>
          <w:bCs/>
          <w:i/>
        </w:rPr>
        <w:t>daugiabučių namų vidaus šildymo ir karšto vandens sistemų modernizavimui</w:t>
      </w:r>
      <w:r w:rsidRPr="00D03B08">
        <w:rPr>
          <w:b/>
          <w:bCs/>
          <w:i/>
        </w:rPr>
        <w:t xml:space="preserve"> „</w:t>
      </w:r>
      <w:r w:rsidRPr="00D03B08">
        <w:rPr>
          <w:bCs/>
          <w:i/>
        </w:rPr>
        <w:t>mažajai renovacijai</w:t>
      </w:r>
      <w:r>
        <w:rPr>
          <w:bCs/>
        </w:rPr>
        <w:t>“.</w:t>
      </w:r>
    </w:p>
    <w:p w:rsidR="009F22F5" w:rsidRDefault="009F22F5" w:rsidP="00A16C58">
      <w:pPr>
        <w:ind w:firstLine="709"/>
        <w:rPr>
          <w:bCs/>
        </w:rPr>
      </w:pPr>
      <w:r w:rsidRPr="009F22F5">
        <w:rPr>
          <w:bCs/>
        </w:rPr>
        <w:t>Juridiniams</w:t>
      </w:r>
      <w:r w:rsidRPr="009F22F5">
        <w:rPr>
          <w:bCs/>
          <w:lang w:val="en-US"/>
        </w:rPr>
        <w:t xml:space="preserve"> asmenims:</w:t>
      </w:r>
    </w:p>
    <w:p w:rsidR="009F22F5" w:rsidRDefault="009F22F5" w:rsidP="009F22F5">
      <w:pPr>
        <w:ind w:firstLine="709"/>
        <w:rPr>
          <w:bCs/>
        </w:rPr>
      </w:pPr>
      <w:r>
        <w:rPr>
          <w:bCs/>
        </w:rPr>
        <w:t xml:space="preserve">5) </w:t>
      </w:r>
      <w:r w:rsidR="00000FE7" w:rsidRPr="00000FE7">
        <w:rPr>
          <w:b/>
          <w:bCs/>
        </w:rPr>
        <w:t>papildomai</w:t>
      </w:r>
      <w:r w:rsidR="00000FE7">
        <w:rPr>
          <w:bCs/>
        </w:rPr>
        <w:t xml:space="preserve"> </w:t>
      </w:r>
      <w:r w:rsidR="00FC0834" w:rsidRPr="00E95A5F">
        <w:rPr>
          <w:b/>
          <w:bCs/>
        </w:rPr>
        <w:t xml:space="preserve">3 </w:t>
      </w:r>
      <w:r w:rsidR="005023AD" w:rsidRPr="00E95A5F">
        <w:rPr>
          <w:b/>
          <w:bCs/>
        </w:rPr>
        <w:t>mln. eurų</w:t>
      </w:r>
      <w:r w:rsidR="005023AD" w:rsidRPr="009F22F5">
        <w:rPr>
          <w:b/>
          <w:bCs/>
        </w:rPr>
        <w:t xml:space="preserve"> </w:t>
      </w:r>
      <w:r w:rsidRPr="00D03B08">
        <w:rPr>
          <w:bCs/>
          <w:i/>
        </w:rPr>
        <w:t xml:space="preserve">atsinaujinančių energijos išteklių </w:t>
      </w:r>
      <w:r w:rsidR="005023AD" w:rsidRPr="00D03B08">
        <w:rPr>
          <w:bCs/>
          <w:i/>
        </w:rPr>
        <w:t>(saulės, vėjo, biokuro ir kt.) diegimui visuomeninės ir gyvenamosios paskirties pastatuose, kurie nuosavybės teise priklauso valstybei, savivaldybėms</w:t>
      </w:r>
      <w:r w:rsidR="005023AD" w:rsidRPr="009F22F5">
        <w:rPr>
          <w:bCs/>
        </w:rPr>
        <w:t xml:space="preserve"> (iki </w:t>
      </w:r>
      <w:r>
        <w:rPr>
          <w:bCs/>
        </w:rPr>
        <w:t>spalio 7 d.</w:t>
      </w:r>
      <w:r w:rsidR="005023AD" w:rsidRPr="009F22F5">
        <w:rPr>
          <w:bCs/>
        </w:rPr>
        <w:t xml:space="preserve"> </w:t>
      </w:r>
      <w:r w:rsidR="00000FE7">
        <w:rPr>
          <w:bCs/>
        </w:rPr>
        <w:t xml:space="preserve">vyksta paraiškų teikimas. </w:t>
      </w:r>
      <w:r>
        <w:rPr>
          <w:bCs/>
        </w:rPr>
        <w:t>Nuo birželio 1 d. iki rugsėjo 7 d. gautos</w:t>
      </w:r>
      <w:r w:rsidR="00000FE7">
        <w:rPr>
          <w:bCs/>
        </w:rPr>
        <w:t xml:space="preserve"> 205 paraiškos už 15 mln. eurų). </w:t>
      </w:r>
      <w:r w:rsidRPr="009F22F5">
        <w:rPr>
          <w:bCs/>
        </w:rPr>
        <w:t>Iš šių lėšų bus įrengtos saulės elektrinės švietimo, mokslo ir mokymo, globos, gydymo ir kt. įstaigose.</w:t>
      </w:r>
    </w:p>
    <w:p w:rsidR="00F74BCE" w:rsidRPr="009F22F5" w:rsidRDefault="009F22F5" w:rsidP="009F22F5">
      <w:pPr>
        <w:ind w:firstLine="709"/>
        <w:rPr>
          <w:bCs/>
        </w:rPr>
      </w:pPr>
      <w:r>
        <w:rPr>
          <w:bCs/>
        </w:rPr>
        <w:t xml:space="preserve">6) </w:t>
      </w:r>
      <w:r w:rsidR="00AC3B0A">
        <w:rPr>
          <w:b/>
          <w:bCs/>
        </w:rPr>
        <w:t>10</w:t>
      </w:r>
      <w:r w:rsidR="00AC3B0A" w:rsidRPr="009F22F5">
        <w:rPr>
          <w:b/>
          <w:bCs/>
        </w:rPr>
        <w:t xml:space="preserve"> </w:t>
      </w:r>
      <w:r w:rsidR="005023AD" w:rsidRPr="009F22F5">
        <w:rPr>
          <w:b/>
          <w:bCs/>
        </w:rPr>
        <w:t xml:space="preserve">mln. eurų </w:t>
      </w:r>
      <w:r w:rsidRPr="00D03B08">
        <w:rPr>
          <w:bCs/>
          <w:i/>
        </w:rPr>
        <w:t>atsinaujinančių energijos išteklių</w:t>
      </w:r>
      <w:r w:rsidR="005023AD" w:rsidRPr="00D03B08">
        <w:rPr>
          <w:bCs/>
          <w:i/>
        </w:rPr>
        <w:t xml:space="preserve"> (saulės, vėjo, biokuro ir kt.) diegimui privačių juridinių asmenų </w:t>
      </w:r>
      <w:r w:rsidRPr="00D03B08">
        <w:rPr>
          <w:bCs/>
          <w:i/>
        </w:rPr>
        <w:t xml:space="preserve">(įmonių) </w:t>
      </w:r>
      <w:r w:rsidR="005023AD" w:rsidRPr="00D03B08">
        <w:rPr>
          <w:bCs/>
          <w:i/>
        </w:rPr>
        <w:t>visuomeninės ir gamybinės paskirties pastatuose</w:t>
      </w:r>
      <w:r w:rsidR="005023AD" w:rsidRPr="009F22F5">
        <w:rPr>
          <w:bCs/>
        </w:rPr>
        <w:t xml:space="preserve"> (siūlome skelbti papildomą kvietimą</w:t>
      </w:r>
      <w:r>
        <w:rPr>
          <w:bCs/>
        </w:rPr>
        <w:t xml:space="preserve">, nes įmonės I – ojo kvietimo nespėjo pateikti paraiškų, kadangi </w:t>
      </w:r>
      <w:r w:rsidR="000C2352">
        <w:rPr>
          <w:bCs/>
        </w:rPr>
        <w:t xml:space="preserve">per 2 mėn. </w:t>
      </w:r>
      <w:r>
        <w:rPr>
          <w:bCs/>
        </w:rPr>
        <w:t xml:space="preserve">nespėjo gauti </w:t>
      </w:r>
      <w:r w:rsidRPr="009F22F5">
        <w:rPr>
          <w:bCs/>
          <w:iCs/>
        </w:rPr>
        <w:t>Valstybinės energetikos reguliavimo tarybos</w:t>
      </w:r>
      <w:r w:rsidRPr="009F22F5">
        <w:rPr>
          <w:bCs/>
        </w:rPr>
        <w:t xml:space="preserve"> (</w:t>
      </w:r>
      <w:r w:rsidRPr="009F22F5">
        <w:rPr>
          <w:bCs/>
          <w:iCs/>
        </w:rPr>
        <w:t>VERT</w:t>
      </w:r>
      <w:r w:rsidRPr="009F22F5">
        <w:rPr>
          <w:bCs/>
        </w:rPr>
        <w:t>) pažymų</w:t>
      </w:r>
      <w:r w:rsidR="005023AD" w:rsidRPr="009F22F5">
        <w:rPr>
          <w:bCs/>
        </w:rPr>
        <w:t>.</w:t>
      </w:r>
    </w:p>
    <w:p w:rsidR="009F22F5" w:rsidRPr="00D45498" w:rsidRDefault="000C2352" w:rsidP="009F22F5">
      <w:pPr>
        <w:ind w:firstLine="709"/>
        <w:rPr>
          <w:b/>
          <w:bCs/>
        </w:rPr>
      </w:pPr>
      <w:r w:rsidRPr="00D45498">
        <w:rPr>
          <w:b/>
          <w:bCs/>
        </w:rPr>
        <w:t xml:space="preserve">Prašytume pritarti </w:t>
      </w:r>
      <w:r w:rsidR="005023AD">
        <w:rPr>
          <w:b/>
          <w:bCs/>
        </w:rPr>
        <w:t>likučių perskirstymui</w:t>
      </w:r>
      <w:r w:rsidR="005023AD" w:rsidRPr="005023AD">
        <w:rPr>
          <w:b/>
          <w:bCs/>
        </w:rPr>
        <w:t xml:space="preserve"> </w:t>
      </w:r>
      <w:r w:rsidR="005023AD">
        <w:rPr>
          <w:b/>
          <w:bCs/>
        </w:rPr>
        <w:t xml:space="preserve">ir </w:t>
      </w:r>
      <w:r w:rsidR="005023AD" w:rsidRPr="005023AD">
        <w:rPr>
          <w:b/>
          <w:bCs/>
        </w:rPr>
        <w:t>sąmatos keitimui</w:t>
      </w:r>
      <w:r w:rsidR="005023AD">
        <w:rPr>
          <w:b/>
          <w:bCs/>
        </w:rPr>
        <w:t>.</w:t>
      </w:r>
    </w:p>
    <w:p w:rsidR="009F22F5" w:rsidRDefault="009F22F5" w:rsidP="00AC1058">
      <w:pPr>
        <w:rPr>
          <w:bCs/>
        </w:rPr>
      </w:pPr>
    </w:p>
    <w:p w:rsidR="009F22F5" w:rsidRPr="00AC1058" w:rsidRDefault="009F22F5" w:rsidP="00AC1058">
      <w:pPr>
        <w:rPr>
          <w:bCs/>
        </w:rPr>
      </w:pPr>
    </w:p>
    <w:p w:rsidR="00AC1058" w:rsidRPr="00AA04F8" w:rsidRDefault="00AC1058" w:rsidP="00AA04F8">
      <w:pPr>
        <w:rPr>
          <w:bCs/>
        </w:rPr>
      </w:pPr>
    </w:p>
    <w:p w:rsidR="00844DC9" w:rsidRDefault="00844DC9">
      <w:pPr>
        <w:rPr>
          <w:u w:val="single"/>
        </w:rPr>
      </w:pPr>
    </w:p>
    <w:p w:rsidR="00844DC9" w:rsidRDefault="00844DC9">
      <w:pPr>
        <w:rPr>
          <w:u w:val="single"/>
        </w:rPr>
      </w:pPr>
    </w:p>
    <w:p w:rsidR="00844DC9" w:rsidRDefault="00844DC9">
      <w:pPr>
        <w:rPr>
          <w:u w:val="single"/>
        </w:rPr>
      </w:pPr>
    </w:p>
    <w:p w:rsidR="00844DC9" w:rsidRDefault="00844DC9">
      <w:pPr>
        <w:rPr>
          <w:u w:val="single"/>
        </w:rPr>
      </w:pPr>
    </w:p>
    <w:p w:rsidR="00844DC9" w:rsidRDefault="00844DC9">
      <w:pPr>
        <w:rPr>
          <w:u w:val="single"/>
        </w:rPr>
      </w:pPr>
    </w:p>
    <w:p w:rsidR="00D45498" w:rsidRDefault="00D45498">
      <w:pPr>
        <w:rPr>
          <w:u w:val="single"/>
        </w:rPr>
      </w:pPr>
    </w:p>
    <w:p w:rsidR="00A16C58" w:rsidRDefault="00A16C58">
      <w:pPr>
        <w:rPr>
          <w:u w:val="single"/>
        </w:rPr>
      </w:pPr>
    </w:p>
    <w:p w:rsidR="000C2352" w:rsidRDefault="000C2352" w:rsidP="000C2352">
      <w:pPr>
        <w:rPr>
          <w:sz w:val="22"/>
        </w:rPr>
      </w:pPr>
    </w:p>
    <w:p w:rsidR="00443C9D" w:rsidRPr="00D45498" w:rsidRDefault="00443C9D" w:rsidP="000C2352">
      <w:pPr>
        <w:rPr>
          <w:sz w:val="22"/>
        </w:rPr>
      </w:pPr>
    </w:p>
    <w:p w:rsidR="000C2352" w:rsidRPr="00D45498" w:rsidRDefault="000C2352" w:rsidP="00BB03FA">
      <w:pPr>
        <w:ind w:firstLine="0"/>
        <w:rPr>
          <w:sz w:val="22"/>
        </w:rPr>
      </w:pPr>
      <w:r w:rsidRPr="00D45498">
        <w:rPr>
          <w:sz w:val="22"/>
        </w:rPr>
        <w:t>Parengė:</w:t>
      </w:r>
    </w:p>
    <w:p w:rsidR="000C2352" w:rsidRPr="00D45498" w:rsidRDefault="000C2352" w:rsidP="00BB03FA">
      <w:pPr>
        <w:ind w:firstLine="0"/>
        <w:rPr>
          <w:sz w:val="22"/>
        </w:rPr>
      </w:pPr>
      <w:r w:rsidRPr="00D45498">
        <w:rPr>
          <w:sz w:val="22"/>
        </w:rPr>
        <w:t>Klimato politikos grupė</w:t>
      </w:r>
    </w:p>
    <w:p w:rsidR="000C2352" w:rsidRPr="00D45498" w:rsidRDefault="000C2352" w:rsidP="00BB03FA">
      <w:pPr>
        <w:ind w:firstLine="0"/>
        <w:rPr>
          <w:sz w:val="22"/>
        </w:rPr>
      </w:pPr>
      <w:r w:rsidRPr="00D45498">
        <w:rPr>
          <w:sz w:val="22"/>
        </w:rPr>
        <w:t>2020-09-1</w:t>
      </w:r>
      <w:r w:rsidR="00000FE7">
        <w:rPr>
          <w:sz w:val="22"/>
        </w:rPr>
        <w:t>7</w:t>
      </w:r>
    </w:p>
    <w:p w:rsidR="00844DC9" w:rsidRDefault="00844DC9" w:rsidP="000C2352">
      <w:pPr>
        <w:ind w:firstLine="0"/>
        <w:rPr>
          <w:u w:val="single"/>
        </w:rPr>
      </w:pPr>
    </w:p>
    <w:sectPr w:rsidR="00844DC9" w:rsidSect="00844DC9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1BA0"/>
    <w:multiLevelType w:val="hybridMultilevel"/>
    <w:tmpl w:val="11C63732"/>
    <w:lvl w:ilvl="0" w:tplc="C6B0C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A3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A4A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64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84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AE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CE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26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E2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282D50"/>
    <w:multiLevelType w:val="hybridMultilevel"/>
    <w:tmpl w:val="3A0EAA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9456C3"/>
    <w:multiLevelType w:val="multilevel"/>
    <w:tmpl w:val="20C21D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0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91799F"/>
    <w:multiLevelType w:val="hybridMultilevel"/>
    <w:tmpl w:val="56C06982"/>
    <w:lvl w:ilvl="0" w:tplc="010C9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E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61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5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66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A9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07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8C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6E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CD085F"/>
    <w:multiLevelType w:val="multilevel"/>
    <w:tmpl w:val="AEFA20D2"/>
    <w:lvl w:ilvl="0">
      <w:start w:val="1"/>
      <w:numFmt w:val="decimal"/>
      <w:suff w:val="space"/>
      <w:lvlText w:val="%1."/>
      <w:lvlJc w:val="left"/>
      <w:pPr>
        <w:ind w:left="33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5" w15:restartNumberingAfterBreak="0">
    <w:nsid w:val="66CD160D"/>
    <w:multiLevelType w:val="hybridMultilevel"/>
    <w:tmpl w:val="3790E6AC"/>
    <w:lvl w:ilvl="0" w:tplc="F2FA0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6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E7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07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2E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42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C4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4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02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605F55"/>
    <w:multiLevelType w:val="hybridMultilevel"/>
    <w:tmpl w:val="053C3B50"/>
    <w:lvl w:ilvl="0" w:tplc="B75CD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41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E1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A7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CE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2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AF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E8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EE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56"/>
    <w:rsid w:val="00000FE7"/>
    <w:rsid w:val="000C2352"/>
    <w:rsid w:val="000E0D25"/>
    <w:rsid w:val="001D0CAC"/>
    <w:rsid w:val="001F7902"/>
    <w:rsid w:val="002C0879"/>
    <w:rsid w:val="003E31C3"/>
    <w:rsid w:val="00443C9D"/>
    <w:rsid w:val="004E3950"/>
    <w:rsid w:val="005023AD"/>
    <w:rsid w:val="00610290"/>
    <w:rsid w:val="006C61E4"/>
    <w:rsid w:val="00721E3D"/>
    <w:rsid w:val="0072552F"/>
    <w:rsid w:val="00844DC9"/>
    <w:rsid w:val="008D42DF"/>
    <w:rsid w:val="009D12E2"/>
    <w:rsid w:val="009F22F5"/>
    <w:rsid w:val="009F772E"/>
    <w:rsid w:val="00A0042B"/>
    <w:rsid w:val="00A16C58"/>
    <w:rsid w:val="00AA04F8"/>
    <w:rsid w:val="00AC1058"/>
    <w:rsid w:val="00AC3B0A"/>
    <w:rsid w:val="00AE56EA"/>
    <w:rsid w:val="00BA3C86"/>
    <w:rsid w:val="00BB03FA"/>
    <w:rsid w:val="00C74D53"/>
    <w:rsid w:val="00C7767D"/>
    <w:rsid w:val="00CC68D3"/>
    <w:rsid w:val="00D03B08"/>
    <w:rsid w:val="00D16B22"/>
    <w:rsid w:val="00D45498"/>
    <w:rsid w:val="00D60CD2"/>
    <w:rsid w:val="00D96D21"/>
    <w:rsid w:val="00E6587D"/>
    <w:rsid w:val="00E81E56"/>
    <w:rsid w:val="00E918E0"/>
    <w:rsid w:val="00E95A5F"/>
    <w:rsid w:val="00EB7B08"/>
    <w:rsid w:val="00EE356D"/>
    <w:rsid w:val="00F74BCE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E883D-BC76-45DE-B033-33C6A0BC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Normalus tekstas"/>
    <w:rsid w:val="00E81E56"/>
    <w:pPr>
      <w:spacing w:after="0"/>
      <w:ind w:firstLine="851"/>
      <w:jc w:val="both"/>
    </w:pPr>
  </w:style>
  <w:style w:type="paragraph" w:styleId="Antrat2">
    <w:name w:val="heading 2"/>
    <w:aliases w:val="Skyriaus pavadinimai"/>
    <w:basedOn w:val="prastasis"/>
    <w:next w:val="prastasis"/>
    <w:link w:val="Antrat2Diagrama"/>
    <w:uiPriority w:val="9"/>
    <w:unhideWhenUsed/>
    <w:qFormat/>
    <w:rsid w:val="00E81E56"/>
    <w:pPr>
      <w:keepNext/>
      <w:keepLines/>
      <w:spacing w:after="12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22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Skyriaus pavadinimai Diagrama"/>
    <w:basedOn w:val="Numatytasispastraiposriftas"/>
    <w:link w:val="Antrat2"/>
    <w:uiPriority w:val="9"/>
    <w:rsid w:val="00E81E56"/>
    <w:rPr>
      <w:rFonts w:eastAsiaTheme="majorEastAsia" w:cstheme="majorBidi"/>
      <w:b/>
      <w:bCs/>
      <w:szCs w:val="26"/>
    </w:rPr>
  </w:style>
  <w:style w:type="paragraph" w:styleId="Sraopastraipa">
    <w:name w:val="List Paragraph"/>
    <w:basedOn w:val="prastasis"/>
    <w:link w:val="SraopastraipaDiagrama"/>
    <w:uiPriority w:val="34"/>
    <w:qFormat/>
    <w:rsid w:val="00E81E56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E81E5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E56"/>
    <w:rPr>
      <w:rFonts w:ascii="Tahoma" w:hAnsi="Tahoma" w:cs="Tahoma"/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22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0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8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4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8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988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Merkelienė</dc:creator>
  <cp:lastModifiedBy>Eurika Norkienė</cp:lastModifiedBy>
  <cp:revision>2</cp:revision>
  <cp:lastPrinted>2020-08-26T08:25:00Z</cp:lastPrinted>
  <dcterms:created xsi:type="dcterms:W3CDTF">2020-09-23T10:45:00Z</dcterms:created>
  <dcterms:modified xsi:type="dcterms:W3CDTF">2020-09-23T10:45:00Z</dcterms:modified>
</cp:coreProperties>
</file>