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Lentelstinklelis"/>
        <w:tblW w:w="14737" w:type="dxa"/>
        <w:tblInd w:w="5" w:type="dxa"/>
        <w:tblLook w:val="04A0" w:firstRow="1" w:lastRow="0" w:firstColumn="1" w:lastColumn="0" w:noHBand="0" w:noVBand="1"/>
      </w:tblPr>
      <w:tblGrid>
        <w:gridCol w:w="6941"/>
        <w:gridCol w:w="6379"/>
        <w:gridCol w:w="1417"/>
      </w:tblGrid>
      <w:tr w:rsidR="00D939C8" w:rsidTr="00D939C8">
        <w:trPr>
          <w:trHeight w:val="407"/>
        </w:trPr>
        <w:tc>
          <w:tcPr>
            <w:tcW w:w="14737" w:type="dxa"/>
            <w:gridSpan w:val="3"/>
            <w:tcBorders>
              <w:top w:val="nil"/>
              <w:left w:val="nil"/>
              <w:right w:val="nil"/>
            </w:tcBorders>
          </w:tcPr>
          <w:p w:rsidR="00D939C8" w:rsidRPr="00E227C0" w:rsidRDefault="00D939C8" w:rsidP="00D939C8">
            <w:pPr>
              <w:pStyle w:val="Pagrindinistekstas3"/>
              <w:rPr>
                <w:szCs w:val="24"/>
              </w:rPr>
            </w:pPr>
            <w:r>
              <w:rPr>
                <w:szCs w:val="24"/>
              </w:rPr>
              <w:t xml:space="preserve">2012 M. LAPKRIČIO 21 D. </w:t>
            </w:r>
            <w:r w:rsidRPr="00E227C0">
              <w:rPr>
                <w:szCs w:val="24"/>
              </w:rPr>
              <w:t xml:space="preserve">EUROPOS PARLAMENTO IR TARYBOS </w:t>
            </w:r>
            <w:r>
              <w:rPr>
                <w:szCs w:val="24"/>
              </w:rPr>
              <w:t>DIREKTYVOS 2012/34/EB, KURIA SUKURIAMA BENDRA EUROPOS GELEŽINKELIŲ ERDVĖ</w:t>
            </w:r>
            <w:r w:rsidR="00C15B25">
              <w:rPr>
                <w:szCs w:val="24"/>
              </w:rPr>
              <w:t>, TAM TIKRŲ</w:t>
            </w:r>
            <w:r>
              <w:rPr>
                <w:szCs w:val="24"/>
              </w:rPr>
              <w:t xml:space="preserve"> STRAIPSNIŲ </w:t>
            </w:r>
            <w:r w:rsidRPr="00E227C0">
              <w:rPr>
                <w:szCs w:val="24"/>
              </w:rPr>
              <w:t xml:space="preserve">IR LIETUVOS RESPUBLIKOS </w:t>
            </w:r>
            <w:r>
              <w:rPr>
                <w:szCs w:val="24"/>
              </w:rPr>
              <w:t>NACIONALINIŲ TEISĖS AKTŲ</w:t>
            </w:r>
            <w:r w:rsidRPr="00E227C0">
              <w:rPr>
                <w:szCs w:val="24"/>
              </w:rPr>
              <w:t xml:space="preserve"> </w:t>
            </w:r>
            <w:r>
              <w:rPr>
                <w:szCs w:val="24"/>
              </w:rPr>
              <w:t xml:space="preserve">PROJEKTŲ </w:t>
            </w:r>
            <w:r w:rsidRPr="00E227C0">
              <w:rPr>
                <w:szCs w:val="24"/>
              </w:rPr>
              <w:t>ATITIKTIES LENTELĖ</w:t>
            </w:r>
          </w:p>
          <w:p w:rsidR="00D939C8" w:rsidRPr="00D939C8" w:rsidRDefault="00D939C8" w:rsidP="005E5C52">
            <w:pPr>
              <w:jc w:val="center"/>
              <w:rPr>
                <w:b/>
              </w:rPr>
            </w:pPr>
          </w:p>
        </w:tc>
      </w:tr>
      <w:tr w:rsidR="00D939C8" w:rsidTr="00D939C8">
        <w:trPr>
          <w:trHeight w:val="407"/>
        </w:trPr>
        <w:tc>
          <w:tcPr>
            <w:tcW w:w="6941" w:type="dxa"/>
          </w:tcPr>
          <w:p w:rsidR="00D939C8" w:rsidRPr="00840D80" w:rsidRDefault="00D939C8" w:rsidP="00D939C8">
            <w:pPr>
              <w:jc w:val="both"/>
              <w:rPr>
                <w:rFonts w:ascii="Times New Roman" w:hAnsi="Times New Roman" w:cs="Times New Roman"/>
                <w:b/>
                <w:sz w:val="24"/>
                <w:szCs w:val="24"/>
              </w:rPr>
            </w:pPr>
            <w:r w:rsidRPr="00840D80">
              <w:rPr>
                <w:rFonts w:ascii="Times New Roman" w:hAnsi="Times New Roman" w:cs="Times New Roman"/>
                <w:b/>
                <w:sz w:val="24"/>
                <w:szCs w:val="24"/>
              </w:rPr>
              <w:t>2012 m. lapkričio 21 d. Europos Parlamento ir Tarybos direktyvos 2012/34/ES, kuria sukuriama bendra Europos geležinkelių erdvė</w:t>
            </w:r>
          </w:p>
        </w:tc>
        <w:tc>
          <w:tcPr>
            <w:tcW w:w="6379" w:type="dxa"/>
          </w:tcPr>
          <w:p w:rsidR="00840D80" w:rsidRPr="00840D80" w:rsidRDefault="00840D80" w:rsidP="00840D80">
            <w:pPr>
              <w:overflowPunct w:val="0"/>
              <w:jc w:val="both"/>
              <w:textAlignment w:val="baseline"/>
              <w:rPr>
                <w:rFonts w:ascii="Times New Roman" w:hAnsi="Times New Roman" w:cs="Times New Roman"/>
                <w:b/>
                <w:sz w:val="24"/>
                <w:szCs w:val="24"/>
                <w:lang w:eastAsia="lt-LT"/>
              </w:rPr>
            </w:pPr>
            <w:r w:rsidRPr="00840D80">
              <w:rPr>
                <w:rFonts w:ascii="Times New Roman" w:hAnsi="Times New Roman" w:cs="Times New Roman"/>
                <w:spacing w:val="-2"/>
                <w:sz w:val="24"/>
                <w:szCs w:val="24"/>
              </w:rPr>
              <w:t xml:space="preserve">Lietuvos Respublikos geležinkelių transporto kodekso 3, </w:t>
            </w:r>
            <w:r w:rsidRPr="00840D80">
              <w:rPr>
                <w:rFonts w:ascii="Times New Roman" w:hAnsi="Times New Roman" w:cs="Times New Roman"/>
                <w:bCs/>
                <w:sz w:val="24"/>
                <w:szCs w:val="24"/>
              </w:rPr>
              <w:t>4</w:t>
            </w:r>
            <w:r w:rsidRPr="00840D80">
              <w:rPr>
                <w:rFonts w:ascii="Times New Roman" w:hAnsi="Times New Roman" w:cs="Times New Roman"/>
                <w:bCs/>
                <w:sz w:val="24"/>
                <w:szCs w:val="24"/>
                <w:vertAlign w:val="superscript"/>
              </w:rPr>
              <w:t>1</w:t>
            </w:r>
            <w:r w:rsidRPr="00840D80">
              <w:rPr>
                <w:rFonts w:ascii="Times New Roman" w:hAnsi="Times New Roman" w:cs="Times New Roman"/>
                <w:bCs/>
                <w:sz w:val="24"/>
                <w:szCs w:val="24"/>
              </w:rPr>
              <w:t>, 5, 6</w:t>
            </w:r>
            <w:r w:rsidRPr="00840D80">
              <w:rPr>
                <w:rFonts w:ascii="Times New Roman" w:hAnsi="Times New Roman" w:cs="Times New Roman"/>
                <w:bCs/>
                <w:sz w:val="24"/>
                <w:szCs w:val="24"/>
                <w:vertAlign w:val="superscript"/>
              </w:rPr>
              <w:t>1</w:t>
            </w:r>
            <w:r w:rsidRPr="00840D80">
              <w:rPr>
                <w:rFonts w:ascii="Times New Roman" w:hAnsi="Times New Roman" w:cs="Times New Roman"/>
                <w:bCs/>
                <w:sz w:val="24"/>
                <w:szCs w:val="24"/>
              </w:rPr>
              <w:t>, 7, 7</w:t>
            </w:r>
            <w:r w:rsidRPr="00840D80">
              <w:rPr>
                <w:rFonts w:ascii="Times New Roman" w:hAnsi="Times New Roman" w:cs="Times New Roman"/>
                <w:bCs/>
                <w:sz w:val="24"/>
                <w:szCs w:val="24"/>
                <w:vertAlign w:val="superscript"/>
              </w:rPr>
              <w:t>1</w:t>
            </w:r>
            <w:r w:rsidRPr="00840D80">
              <w:rPr>
                <w:rFonts w:ascii="Times New Roman" w:hAnsi="Times New Roman" w:cs="Times New Roman"/>
                <w:bCs/>
                <w:sz w:val="24"/>
                <w:szCs w:val="24"/>
              </w:rPr>
              <w:t>, 9, 10, 14, 23, 23</w:t>
            </w:r>
            <w:r w:rsidRPr="00840D80">
              <w:rPr>
                <w:rFonts w:ascii="Times New Roman" w:hAnsi="Times New Roman" w:cs="Times New Roman"/>
                <w:bCs/>
                <w:sz w:val="24"/>
                <w:szCs w:val="24"/>
                <w:vertAlign w:val="superscript"/>
              </w:rPr>
              <w:t>1</w:t>
            </w:r>
            <w:r w:rsidRPr="00840D80">
              <w:rPr>
                <w:rFonts w:ascii="Times New Roman" w:hAnsi="Times New Roman" w:cs="Times New Roman"/>
                <w:bCs/>
                <w:sz w:val="24"/>
                <w:szCs w:val="24"/>
              </w:rPr>
              <w:t>, 24, 25, 26, 28, 29, 30</w:t>
            </w:r>
            <w:r w:rsidRPr="00840D80">
              <w:rPr>
                <w:rFonts w:ascii="Times New Roman" w:hAnsi="Times New Roman" w:cs="Times New Roman"/>
                <w:bCs/>
                <w:sz w:val="24"/>
                <w:szCs w:val="24"/>
                <w:vertAlign w:val="superscript"/>
              </w:rPr>
              <w:t>1</w:t>
            </w:r>
            <w:r w:rsidRPr="00840D80">
              <w:rPr>
                <w:rFonts w:ascii="Times New Roman" w:hAnsi="Times New Roman" w:cs="Times New Roman"/>
                <w:bCs/>
                <w:sz w:val="24"/>
                <w:szCs w:val="24"/>
              </w:rPr>
              <w:t>, 30</w:t>
            </w:r>
            <w:r w:rsidRPr="00840D80">
              <w:rPr>
                <w:rFonts w:ascii="Times New Roman" w:hAnsi="Times New Roman" w:cs="Times New Roman"/>
                <w:bCs/>
                <w:sz w:val="24"/>
                <w:szCs w:val="24"/>
                <w:vertAlign w:val="superscript"/>
              </w:rPr>
              <w:t>2</w:t>
            </w:r>
            <w:r w:rsidRPr="00840D80">
              <w:rPr>
                <w:rFonts w:ascii="Times New Roman" w:hAnsi="Times New Roman" w:cs="Times New Roman"/>
                <w:bCs/>
                <w:sz w:val="24"/>
                <w:szCs w:val="24"/>
              </w:rPr>
              <w:t>, 30</w:t>
            </w:r>
            <w:r w:rsidRPr="00840D80">
              <w:rPr>
                <w:rFonts w:ascii="Times New Roman" w:hAnsi="Times New Roman" w:cs="Times New Roman"/>
                <w:bCs/>
                <w:sz w:val="24"/>
                <w:szCs w:val="24"/>
                <w:vertAlign w:val="superscript"/>
              </w:rPr>
              <w:t>3</w:t>
            </w:r>
            <w:r w:rsidRPr="00840D80">
              <w:rPr>
                <w:rFonts w:ascii="Times New Roman" w:hAnsi="Times New Roman" w:cs="Times New Roman"/>
                <w:bCs/>
                <w:sz w:val="24"/>
                <w:szCs w:val="24"/>
              </w:rPr>
              <w:t>, 30</w:t>
            </w:r>
            <w:r w:rsidRPr="00840D80">
              <w:rPr>
                <w:rFonts w:ascii="Times New Roman" w:hAnsi="Times New Roman" w:cs="Times New Roman"/>
                <w:bCs/>
                <w:sz w:val="24"/>
                <w:szCs w:val="24"/>
                <w:vertAlign w:val="superscript"/>
              </w:rPr>
              <w:t>4</w:t>
            </w:r>
            <w:r w:rsidRPr="00840D80">
              <w:rPr>
                <w:rFonts w:ascii="Times New Roman" w:hAnsi="Times New Roman" w:cs="Times New Roman"/>
                <w:bCs/>
                <w:sz w:val="24"/>
                <w:szCs w:val="24"/>
              </w:rPr>
              <w:t xml:space="preserve">, 33 </w:t>
            </w:r>
            <w:r w:rsidRPr="00840D80">
              <w:rPr>
                <w:rFonts w:ascii="Times New Roman" w:hAnsi="Times New Roman" w:cs="Times New Roman"/>
                <w:spacing w:val="-2"/>
                <w:sz w:val="24"/>
                <w:szCs w:val="24"/>
              </w:rPr>
              <w:t xml:space="preserve">straipsnių ir priedo pakeitimo, Kodekso papildymo </w:t>
            </w:r>
            <w:r w:rsidRPr="00840D80">
              <w:rPr>
                <w:rFonts w:ascii="Times New Roman" w:hAnsi="Times New Roman" w:cs="Times New Roman"/>
                <w:bCs/>
                <w:sz w:val="24"/>
                <w:szCs w:val="24"/>
              </w:rPr>
              <w:t>24</w:t>
            </w:r>
            <w:r w:rsidRPr="00840D80">
              <w:rPr>
                <w:rFonts w:ascii="Times New Roman" w:hAnsi="Times New Roman" w:cs="Times New Roman"/>
                <w:bCs/>
                <w:sz w:val="24"/>
                <w:szCs w:val="24"/>
                <w:vertAlign w:val="superscript"/>
              </w:rPr>
              <w:t>1</w:t>
            </w:r>
            <w:r w:rsidRPr="00840D80">
              <w:rPr>
                <w:rFonts w:ascii="Times New Roman" w:hAnsi="Times New Roman" w:cs="Times New Roman"/>
                <w:bCs/>
                <w:sz w:val="24"/>
                <w:szCs w:val="24"/>
              </w:rPr>
              <w:t>, 24</w:t>
            </w:r>
            <w:r w:rsidRPr="00840D80">
              <w:rPr>
                <w:rFonts w:ascii="Times New Roman" w:hAnsi="Times New Roman" w:cs="Times New Roman"/>
                <w:bCs/>
                <w:sz w:val="24"/>
                <w:szCs w:val="24"/>
                <w:vertAlign w:val="superscript"/>
              </w:rPr>
              <w:t>2</w:t>
            </w:r>
            <w:r w:rsidRPr="00840D80">
              <w:rPr>
                <w:rFonts w:ascii="Times New Roman" w:hAnsi="Times New Roman" w:cs="Times New Roman"/>
                <w:bCs/>
                <w:sz w:val="24"/>
                <w:szCs w:val="24"/>
              </w:rPr>
              <w:t>, 24</w:t>
            </w:r>
            <w:r w:rsidRPr="00840D80">
              <w:rPr>
                <w:rFonts w:ascii="Times New Roman" w:hAnsi="Times New Roman" w:cs="Times New Roman"/>
                <w:bCs/>
                <w:sz w:val="24"/>
                <w:szCs w:val="24"/>
                <w:vertAlign w:val="superscript"/>
              </w:rPr>
              <w:t>3</w:t>
            </w:r>
            <w:r w:rsidRPr="00840D80">
              <w:rPr>
                <w:rFonts w:ascii="Times New Roman" w:hAnsi="Times New Roman" w:cs="Times New Roman"/>
                <w:bCs/>
                <w:sz w:val="24"/>
                <w:szCs w:val="24"/>
              </w:rPr>
              <w:t>, 24</w:t>
            </w:r>
            <w:r w:rsidRPr="00840D80">
              <w:rPr>
                <w:rFonts w:ascii="Times New Roman" w:hAnsi="Times New Roman" w:cs="Times New Roman"/>
                <w:bCs/>
                <w:sz w:val="24"/>
                <w:szCs w:val="24"/>
                <w:vertAlign w:val="superscript"/>
              </w:rPr>
              <w:t>4</w:t>
            </w:r>
            <w:r w:rsidRPr="00840D80">
              <w:rPr>
                <w:rFonts w:ascii="Times New Roman" w:hAnsi="Times New Roman" w:cs="Times New Roman"/>
                <w:bCs/>
                <w:sz w:val="24"/>
                <w:szCs w:val="24"/>
              </w:rPr>
              <w:t>,  25</w:t>
            </w:r>
            <w:r w:rsidRPr="00840D80">
              <w:rPr>
                <w:rFonts w:ascii="Times New Roman" w:hAnsi="Times New Roman" w:cs="Times New Roman"/>
                <w:bCs/>
                <w:sz w:val="24"/>
                <w:szCs w:val="24"/>
                <w:vertAlign w:val="superscript"/>
              </w:rPr>
              <w:t>1</w:t>
            </w:r>
            <w:r w:rsidRPr="00840D80">
              <w:rPr>
                <w:rFonts w:ascii="Times New Roman" w:hAnsi="Times New Roman" w:cs="Times New Roman"/>
                <w:bCs/>
                <w:sz w:val="24"/>
                <w:szCs w:val="24"/>
              </w:rPr>
              <w:t>, 25</w:t>
            </w:r>
            <w:r w:rsidRPr="00840D80">
              <w:rPr>
                <w:rFonts w:ascii="Times New Roman" w:hAnsi="Times New Roman" w:cs="Times New Roman"/>
                <w:bCs/>
                <w:sz w:val="24"/>
                <w:szCs w:val="24"/>
                <w:vertAlign w:val="superscript"/>
              </w:rPr>
              <w:t>2</w:t>
            </w:r>
            <w:r w:rsidRPr="00840D80">
              <w:rPr>
                <w:rFonts w:ascii="Times New Roman" w:hAnsi="Times New Roman" w:cs="Times New Roman"/>
                <w:bCs/>
                <w:sz w:val="24"/>
                <w:szCs w:val="24"/>
              </w:rPr>
              <w:t>, 29</w:t>
            </w:r>
            <w:r w:rsidRPr="00840D80">
              <w:rPr>
                <w:rFonts w:ascii="Times New Roman" w:hAnsi="Times New Roman" w:cs="Times New Roman"/>
                <w:bCs/>
                <w:sz w:val="24"/>
                <w:szCs w:val="24"/>
                <w:vertAlign w:val="superscript"/>
              </w:rPr>
              <w:t>1</w:t>
            </w:r>
            <w:r w:rsidRPr="00840D80">
              <w:rPr>
                <w:rFonts w:ascii="Times New Roman" w:hAnsi="Times New Roman" w:cs="Times New Roman"/>
                <w:bCs/>
                <w:sz w:val="24"/>
                <w:szCs w:val="24"/>
              </w:rPr>
              <w:t>, 29</w:t>
            </w:r>
            <w:r w:rsidRPr="00840D80">
              <w:rPr>
                <w:rFonts w:ascii="Times New Roman" w:hAnsi="Times New Roman" w:cs="Times New Roman"/>
                <w:bCs/>
                <w:sz w:val="24"/>
                <w:szCs w:val="24"/>
                <w:vertAlign w:val="superscript"/>
              </w:rPr>
              <w:t>2</w:t>
            </w:r>
            <w:r w:rsidRPr="00840D80">
              <w:rPr>
                <w:rFonts w:ascii="Times New Roman" w:hAnsi="Times New Roman" w:cs="Times New Roman"/>
                <w:bCs/>
                <w:sz w:val="24"/>
                <w:szCs w:val="24"/>
              </w:rPr>
              <w:t>, 29</w:t>
            </w:r>
            <w:r w:rsidRPr="00840D80">
              <w:rPr>
                <w:rFonts w:ascii="Times New Roman" w:hAnsi="Times New Roman" w:cs="Times New Roman"/>
                <w:bCs/>
                <w:sz w:val="24"/>
                <w:szCs w:val="24"/>
                <w:vertAlign w:val="superscript"/>
              </w:rPr>
              <w:t>3</w:t>
            </w:r>
            <w:r w:rsidRPr="00840D80">
              <w:rPr>
                <w:rFonts w:ascii="Times New Roman" w:hAnsi="Times New Roman" w:cs="Times New Roman"/>
                <w:bCs/>
                <w:sz w:val="24"/>
                <w:szCs w:val="24"/>
              </w:rPr>
              <w:t>, 29</w:t>
            </w:r>
            <w:r w:rsidRPr="00840D80">
              <w:rPr>
                <w:rFonts w:ascii="Times New Roman" w:hAnsi="Times New Roman" w:cs="Times New Roman"/>
                <w:bCs/>
                <w:sz w:val="24"/>
                <w:szCs w:val="24"/>
                <w:vertAlign w:val="superscript"/>
              </w:rPr>
              <w:t>4</w:t>
            </w:r>
            <w:r w:rsidRPr="00840D80">
              <w:rPr>
                <w:rFonts w:ascii="Times New Roman" w:hAnsi="Times New Roman" w:cs="Times New Roman"/>
                <w:bCs/>
                <w:sz w:val="24"/>
                <w:szCs w:val="24"/>
              </w:rPr>
              <w:t>, 29</w:t>
            </w:r>
            <w:r w:rsidRPr="00840D80">
              <w:rPr>
                <w:rFonts w:ascii="Times New Roman" w:hAnsi="Times New Roman" w:cs="Times New Roman"/>
                <w:bCs/>
                <w:sz w:val="24"/>
                <w:szCs w:val="24"/>
                <w:vertAlign w:val="superscript"/>
              </w:rPr>
              <w:t>5</w:t>
            </w:r>
            <w:r w:rsidRPr="00840D80">
              <w:rPr>
                <w:rFonts w:ascii="Times New Roman" w:hAnsi="Times New Roman" w:cs="Times New Roman"/>
                <w:bCs/>
                <w:sz w:val="24"/>
                <w:szCs w:val="24"/>
              </w:rPr>
              <w:t>, 29</w:t>
            </w:r>
            <w:r w:rsidRPr="00840D80">
              <w:rPr>
                <w:rFonts w:ascii="Times New Roman" w:hAnsi="Times New Roman" w:cs="Times New Roman"/>
                <w:bCs/>
                <w:sz w:val="24"/>
                <w:szCs w:val="24"/>
                <w:vertAlign w:val="superscript"/>
              </w:rPr>
              <w:t>6</w:t>
            </w:r>
            <w:r w:rsidRPr="00840D80">
              <w:rPr>
                <w:rFonts w:ascii="Times New Roman" w:hAnsi="Times New Roman" w:cs="Times New Roman"/>
                <w:bCs/>
                <w:sz w:val="24"/>
                <w:szCs w:val="24"/>
              </w:rPr>
              <w:t>, 29</w:t>
            </w:r>
            <w:r w:rsidRPr="00840D80">
              <w:rPr>
                <w:rFonts w:ascii="Times New Roman" w:hAnsi="Times New Roman" w:cs="Times New Roman"/>
                <w:bCs/>
                <w:sz w:val="24"/>
                <w:szCs w:val="24"/>
                <w:vertAlign w:val="superscript"/>
              </w:rPr>
              <w:t>7</w:t>
            </w:r>
            <w:r w:rsidRPr="00840D80">
              <w:rPr>
                <w:rFonts w:ascii="Times New Roman" w:hAnsi="Times New Roman" w:cs="Times New Roman"/>
                <w:bCs/>
                <w:sz w:val="24"/>
                <w:szCs w:val="24"/>
              </w:rPr>
              <w:t xml:space="preserve"> ir</w:t>
            </w:r>
            <w:r w:rsidRPr="00840D80">
              <w:rPr>
                <w:rFonts w:ascii="Times New Roman" w:hAnsi="Times New Roman" w:cs="Times New Roman"/>
                <w:spacing w:val="-2"/>
                <w:sz w:val="24"/>
                <w:szCs w:val="24"/>
              </w:rPr>
              <w:t xml:space="preserve"> 29</w:t>
            </w:r>
            <w:r w:rsidRPr="00840D80">
              <w:rPr>
                <w:rFonts w:ascii="Times New Roman" w:hAnsi="Times New Roman" w:cs="Times New Roman"/>
                <w:spacing w:val="-2"/>
                <w:sz w:val="24"/>
                <w:szCs w:val="24"/>
                <w:vertAlign w:val="superscript"/>
              </w:rPr>
              <w:t xml:space="preserve">8 </w:t>
            </w:r>
            <w:r w:rsidRPr="00840D80">
              <w:rPr>
                <w:rFonts w:ascii="Times New Roman" w:hAnsi="Times New Roman" w:cs="Times New Roman"/>
                <w:spacing w:val="-2"/>
                <w:sz w:val="24"/>
                <w:szCs w:val="24"/>
              </w:rPr>
              <w:t>straipsniais įstatym</w:t>
            </w:r>
            <w:r>
              <w:rPr>
                <w:rFonts w:ascii="Times New Roman" w:hAnsi="Times New Roman" w:cs="Times New Roman"/>
                <w:spacing w:val="-2"/>
                <w:sz w:val="24"/>
                <w:szCs w:val="24"/>
              </w:rPr>
              <w:t xml:space="preserve">as </w:t>
            </w:r>
            <w:r w:rsidRPr="00840D80">
              <w:rPr>
                <w:rFonts w:ascii="Times New Roman" w:hAnsi="Times New Roman" w:cs="Times New Roman"/>
                <w:color w:val="000000"/>
                <w:sz w:val="24"/>
                <w:szCs w:val="24"/>
              </w:rPr>
              <w:t>Nr. XIII-1858</w:t>
            </w:r>
            <w:r w:rsidRPr="00840D80">
              <w:rPr>
                <w:rFonts w:ascii="Times New Roman" w:hAnsi="Times New Roman" w:cs="Times New Roman"/>
                <w:b/>
                <w:color w:val="000000"/>
                <w:sz w:val="24"/>
                <w:szCs w:val="24"/>
              </w:rPr>
              <w:t xml:space="preserve"> </w:t>
            </w:r>
            <w:r w:rsidRPr="00840D80">
              <w:rPr>
                <w:rFonts w:ascii="Times New Roman" w:hAnsi="Times New Roman" w:cs="Times New Roman"/>
                <w:bCs/>
                <w:sz w:val="24"/>
                <w:szCs w:val="24"/>
              </w:rPr>
              <w:t>(toliau – Įstatymas Nr. XIII-</w:t>
            </w:r>
            <w:r w:rsidRPr="00840D80">
              <w:rPr>
                <w:rFonts w:ascii="Times New Roman" w:hAnsi="Times New Roman" w:cs="Times New Roman"/>
                <w:bCs/>
                <w:sz w:val="24"/>
                <w:szCs w:val="24"/>
                <w:lang w:val="en-US"/>
              </w:rPr>
              <w:t>1858)</w:t>
            </w:r>
          </w:p>
          <w:p w:rsidR="00840D80" w:rsidRDefault="00840D80" w:rsidP="00D939C8">
            <w:pPr>
              <w:overflowPunct w:val="0"/>
              <w:jc w:val="both"/>
              <w:textAlignment w:val="baseline"/>
              <w:rPr>
                <w:rFonts w:ascii="Times New Roman" w:hAnsi="Times New Roman" w:cs="Times New Roman"/>
                <w:b/>
                <w:sz w:val="24"/>
                <w:szCs w:val="24"/>
                <w:lang w:eastAsia="lt-LT"/>
              </w:rPr>
            </w:pPr>
          </w:p>
          <w:p w:rsidR="00D939C8" w:rsidRPr="00840D80" w:rsidRDefault="00D939C8" w:rsidP="00D939C8">
            <w:pPr>
              <w:overflowPunct w:val="0"/>
              <w:jc w:val="both"/>
              <w:textAlignment w:val="baseline"/>
              <w:rPr>
                <w:rFonts w:ascii="Times New Roman" w:hAnsi="Times New Roman" w:cs="Times New Roman"/>
                <w:b/>
                <w:color w:val="000000"/>
                <w:sz w:val="24"/>
                <w:szCs w:val="24"/>
              </w:rPr>
            </w:pPr>
            <w:r w:rsidRPr="00840D80">
              <w:rPr>
                <w:rFonts w:ascii="Times New Roman" w:hAnsi="Times New Roman" w:cs="Times New Roman"/>
                <w:b/>
                <w:sz w:val="24"/>
                <w:szCs w:val="24"/>
                <w:lang w:eastAsia="lt-LT"/>
              </w:rPr>
              <w:t>Lietuvos Respublikos Vyriausybės nutarimo ,,</w:t>
            </w:r>
            <w:r w:rsidRPr="00840D80">
              <w:rPr>
                <w:rFonts w:ascii="Times New Roman" w:hAnsi="Times New Roman" w:cs="Times New Roman"/>
                <w:b/>
                <w:sz w:val="24"/>
                <w:szCs w:val="24"/>
              </w:rPr>
              <w:t>Dėl</w:t>
            </w:r>
            <w:r w:rsidRPr="00840D80">
              <w:rPr>
                <w:rFonts w:ascii="Times New Roman" w:hAnsi="Times New Roman" w:cs="Times New Roman"/>
                <w:b/>
              </w:rPr>
              <w:t xml:space="preserve"> </w:t>
            </w:r>
            <w:r w:rsidRPr="00840D80">
              <w:rPr>
                <w:rFonts w:ascii="Times New Roman" w:hAnsi="Times New Roman" w:cs="Times New Roman"/>
                <w:b/>
                <w:sz w:val="24"/>
                <w:szCs w:val="24"/>
                <w:lang w:eastAsia="lt-LT"/>
              </w:rPr>
              <w:t>Lietuvos Respublikos Vyriausybės 2004 m. gegužės 19 d. nutarimo           Nr. 610 „Dėl Užmokesčio už minimalųjį prieigos paketą apskaičiavimo ir skelbimo, konkrečios geležinkelio įmonės (vežėjo) mokėtino užmokesčio už minimalųjį prieigos paketą dydžio apskaičiavimo ir mokėjimo taisyklių patvirtinimo“</w:t>
            </w:r>
            <w:r w:rsidRPr="00840D80">
              <w:rPr>
                <w:rFonts w:ascii="Times New Roman" w:hAnsi="Times New Roman" w:cs="Times New Roman"/>
                <w:b/>
                <w:color w:val="000000" w:themeColor="text1"/>
                <w:sz w:val="24"/>
                <w:szCs w:val="24"/>
              </w:rPr>
              <w:t xml:space="preserve"> pakeitimo</w:t>
            </w:r>
            <w:r w:rsidR="00840D80" w:rsidRPr="00840D80">
              <w:rPr>
                <w:rFonts w:ascii="Times New Roman" w:hAnsi="Times New Roman" w:cs="Times New Roman"/>
                <w:b/>
                <w:color w:val="000000" w:themeColor="text1"/>
                <w:sz w:val="24"/>
                <w:szCs w:val="24"/>
              </w:rPr>
              <w:t xml:space="preserve"> ir </w:t>
            </w:r>
            <w:proofErr w:type="spellStart"/>
            <w:r w:rsidR="00840D80" w:rsidRPr="00840D80">
              <w:rPr>
                <w:rFonts w:ascii="Times New Roman" w:hAnsi="Times New Roman" w:cs="Times New Roman"/>
                <w:b/>
                <w:color w:val="000000" w:themeColor="text1"/>
                <w:sz w:val="24"/>
                <w:szCs w:val="24"/>
              </w:rPr>
              <w:t>ir</w:t>
            </w:r>
            <w:proofErr w:type="spellEnd"/>
            <w:r w:rsidR="00840D80" w:rsidRPr="00840D80">
              <w:rPr>
                <w:rFonts w:ascii="Times New Roman" w:hAnsi="Times New Roman" w:cs="Times New Roman"/>
                <w:b/>
                <w:color w:val="000000" w:themeColor="text1"/>
                <w:sz w:val="24"/>
                <w:szCs w:val="24"/>
              </w:rPr>
              <w:t xml:space="preserve"> 2018–2019 m., 2019–2020 m., 2020–20221 m. tarnybinio traukinių tvarkaraščio galiojimo laikotarpio užmokesčio už minimalųjį prieigos paketą įmokų tarifų ir mokėtino užmokesčio už minimalųjį prieigos paketą perskaičiavimo” </w:t>
            </w:r>
            <w:r w:rsidRPr="00840D80">
              <w:rPr>
                <w:rFonts w:ascii="Times New Roman" w:hAnsi="Times New Roman" w:cs="Times New Roman"/>
                <w:b/>
                <w:color w:val="000000" w:themeColor="text1"/>
                <w:sz w:val="24"/>
                <w:szCs w:val="24"/>
              </w:rPr>
              <w:t>projektas</w:t>
            </w:r>
            <w:r w:rsidRPr="00840D80">
              <w:rPr>
                <w:rFonts w:ascii="Times New Roman" w:hAnsi="Times New Roman" w:cs="Times New Roman"/>
                <w:b/>
                <w:sz w:val="24"/>
                <w:szCs w:val="24"/>
                <w:lang w:eastAsia="lt-LT"/>
              </w:rPr>
              <w:t xml:space="preserve"> (toliau – Nutarimo projektas)</w:t>
            </w:r>
          </w:p>
        </w:tc>
        <w:tc>
          <w:tcPr>
            <w:tcW w:w="1417" w:type="dxa"/>
          </w:tcPr>
          <w:p w:rsidR="00D939C8" w:rsidRDefault="00D939C8" w:rsidP="00D939C8">
            <w:pPr>
              <w:jc w:val="center"/>
            </w:pPr>
            <w:r>
              <w:rPr>
                <w:rFonts w:ascii="Times New Roman" w:hAnsi="Times New Roman" w:cs="Times New Roman"/>
                <w:sz w:val="24"/>
                <w:szCs w:val="24"/>
              </w:rPr>
              <w:t>Direktyvos perkėlimo lygis</w:t>
            </w:r>
          </w:p>
        </w:tc>
      </w:tr>
      <w:tr w:rsidR="004B2AED" w:rsidTr="00D939C8">
        <w:tc>
          <w:tcPr>
            <w:tcW w:w="6941" w:type="dxa"/>
          </w:tcPr>
          <w:p w:rsidR="00E752A0" w:rsidRPr="00761795" w:rsidRDefault="00E752A0" w:rsidP="00E752A0">
            <w:pPr>
              <w:pStyle w:val="CM4"/>
              <w:jc w:val="both"/>
              <w:rPr>
                <w:rFonts w:ascii="Times New Roman" w:hAnsi="Times New Roman" w:cs="Times New Roman"/>
                <w:color w:val="000000"/>
              </w:rPr>
            </w:pPr>
            <w:r w:rsidRPr="00761795">
              <w:rPr>
                <w:rFonts w:ascii="Times New Roman" w:hAnsi="Times New Roman" w:cs="Times New Roman"/>
                <w:i/>
                <w:iCs/>
                <w:color w:val="000000"/>
              </w:rPr>
              <w:t xml:space="preserve">2 SKIRSNIS </w:t>
            </w:r>
          </w:p>
          <w:p w:rsidR="00E752A0" w:rsidRPr="00761795" w:rsidRDefault="00E752A0" w:rsidP="00E752A0">
            <w:pPr>
              <w:pStyle w:val="CM4"/>
              <w:jc w:val="both"/>
              <w:rPr>
                <w:rFonts w:ascii="Times New Roman" w:hAnsi="Times New Roman" w:cs="Times New Roman"/>
                <w:color w:val="000000"/>
              </w:rPr>
            </w:pPr>
            <w:r w:rsidRPr="00761795">
              <w:rPr>
                <w:rFonts w:ascii="Times New Roman" w:hAnsi="Times New Roman" w:cs="Times New Roman"/>
                <w:b/>
                <w:bCs/>
                <w:i/>
                <w:iCs/>
                <w:color w:val="000000"/>
              </w:rPr>
              <w:t xml:space="preserve">Infrastruktūros ir paslaugų mokesčiai </w:t>
            </w:r>
          </w:p>
          <w:p w:rsidR="00E752A0" w:rsidRPr="00761795" w:rsidRDefault="00E752A0" w:rsidP="00E752A0">
            <w:pPr>
              <w:pStyle w:val="CM4"/>
              <w:jc w:val="both"/>
              <w:rPr>
                <w:rFonts w:ascii="Times New Roman" w:hAnsi="Times New Roman" w:cs="Times New Roman"/>
                <w:color w:val="000000"/>
              </w:rPr>
            </w:pPr>
            <w:r w:rsidRPr="00761795">
              <w:rPr>
                <w:rFonts w:ascii="Times New Roman" w:hAnsi="Times New Roman" w:cs="Times New Roman"/>
                <w:i/>
                <w:iCs/>
                <w:color w:val="000000"/>
              </w:rPr>
              <w:t xml:space="preserve">29 straipsnis </w:t>
            </w:r>
          </w:p>
          <w:p w:rsidR="00E752A0" w:rsidRPr="00761795" w:rsidRDefault="00E752A0" w:rsidP="00E752A0">
            <w:pPr>
              <w:pStyle w:val="CM4"/>
              <w:jc w:val="both"/>
              <w:rPr>
                <w:rFonts w:ascii="Times New Roman" w:hAnsi="Times New Roman" w:cs="Times New Roman"/>
                <w:color w:val="000000"/>
              </w:rPr>
            </w:pPr>
            <w:r w:rsidRPr="00761795">
              <w:rPr>
                <w:rFonts w:ascii="Times New Roman" w:hAnsi="Times New Roman" w:cs="Times New Roman"/>
                <w:b/>
                <w:bCs/>
                <w:color w:val="000000"/>
              </w:rPr>
              <w:t xml:space="preserve">Mokesčių įvedimas, nustatymas ir surinkimas </w:t>
            </w:r>
          </w:p>
          <w:p w:rsidR="004B2AED" w:rsidRDefault="00E752A0" w:rsidP="004B2AED">
            <w:pPr>
              <w:jc w:val="both"/>
            </w:pPr>
            <w:r>
              <w:rPr>
                <w:rFonts w:ascii="Times New Roman" w:hAnsi="Times New Roman" w:cs="Times New Roman"/>
                <w:color w:val="000000"/>
              </w:rPr>
              <w:t xml:space="preserve">&lt;...&gt; </w:t>
            </w:r>
            <w:r w:rsidRPr="00E752A0">
              <w:rPr>
                <w:rFonts w:ascii="Times New Roman" w:hAnsi="Times New Roman" w:cs="Times New Roman"/>
                <w:color w:val="000000"/>
                <w:sz w:val="24"/>
                <w:szCs w:val="24"/>
              </w:rPr>
              <w:t>4. Infrastruktūros valdytojas saugo pareiškėjų jam suteiktos informacijos komercinį konfidencialumą.</w:t>
            </w:r>
          </w:p>
        </w:tc>
        <w:tc>
          <w:tcPr>
            <w:tcW w:w="6379" w:type="dxa"/>
          </w:tcPr>
          <w:p w:rsidR="004B2AED" w:rsidRDefault="00E752A0" w:rsidP="00E752A0">
            <w:pPr>
              <w:jc w:val="both"/>
              <w:rPr>
                <w:rFonts w:ascii="Times New Roman" w:hAnsi="Times New Roman" w:cs="Times New Roman"/>
                <w:b/>
                <w:sz w:val="24"/>
                <w:szCs w:val="24"/>
              </w:rPr>
            </w:pPr>
            <w:r>
              <w:rPr>
                <w:rFonts w:ascii="Times New Roman" w:hAnsi="Times New Roman" w:cs="Times New Roman"/>
                <w:b/>
                <w:sz w:val="24"/>
                <w:szCs w:val="24"/>
              </w:rPr>
              <w:t>Nutarimo projektas</w:t>
            </w:r>
          </w:p>
          <w:p w:rsidR="005E5C52" w:rsidRPr="0033314E" w:rsidRDefault="0033314E" w:rsidP="00E752A0">
            <w:pPr>
              <w:jc w:val="both"/>
              <w:rPr>
                <w:rFonts w:ascii="Times New Roman" w:hAnsi="Times New Roman" w:cs="Times New Roman"/>
                <w:b/>
                <w:bCs/>
                <w:color w:val="000000"/>
                <w:sz w:val="24"/>
                <w:szCs w:val="24"/>
                <w:lang w:eastAsia="lt-LT"/>
              </w:rPr>
            </w:pPr>
            <w:r w:rsidRPr="0033314E">
              <w:rPr>
                <w:rFonts w:ascii="Times New Roman" w:hAnsi="Times New Roman" w:cs="Times New Roman"/>
                <w:b/>
                <w:bCs/>
                <w:color w:val="000000"/>
                <w:sz w:val="24"/>
                <w:szCs w:val="24"/>
                <w:lang w:eastAsia="lt-LT"/>
              </w:rPr>
              <w:t>,,3</w:t>
            </w:r>
            <w:r w:rsidR="00A07A3E">
              <w:rPr>
                <w:rFonts w:ascii="Times New Roman" w:hAnsi="Times New Roman" w:cs="Times New Roman"/>
                <w:b/>
                <w:bCs/>
                <w:color w:val="000000"/>
                <w:sz w:val="24"/>
                <w:szCs w:val="24"/>
                <w:lang w:eastAsia="lt-LT"/>
              </w:rPr>
              <w:t>9</w:t>
            </w:r>
            <w:r w:rsidRPr="0033314E">
              <w:rPr>
                <w:rFonts w:ascii="Times New Roman" w:hAnsi="Times New Roman" w:cs="Times New Roman"/>
                <w:b/>
                <w:bCs/>
                <w:color w:val="000000"/>
                <w:sz w:val="24"/>
                <w:szCs w:val="24"/>
                <w:lang w:eastAsia="lt-LT"/>
              </w:rPr>
              <w:t>. Viešosios geležinkelių infrastruktūros valdytojui draudžiama tretiesiems asmenims atskleisti geležinkelio įmonių (vežėjų) pateiktą informaciją, kurią geležinkelio įmonės (vežėjai) nurodo kaip konfidencialią, išskyrus atvejį, kai tokia informacija tretiesiems asmenims privalo būti pateikta įstatymų nustatyta tvarka.“</w:t>
            </w:r>
          </w:p>
        </w:tc>
        <w:tc>
          <w:tcPr>
            <w:tcW w:w="1417" w:type="dxa"/>
          </w:tcPr>
          <w:p w:rsidR="004B2AED" w:rsidRPr="004B2AED" w:rsidRDefault="004B2AED" w:rsidP="004B2AED">
            <w:pPr>
              <w:jc w:val="center"/>
              <w:rPr>
                <w:rFonts w:ascii="Times New Roman" w:hAnsi="Times New Roman" w:cs="Times New Roman"/>
                <w:sz w:val="24"/>
                <w:szCs w:val="24"/>
              </w:rPr>
            </w:pPr>
            <w:r w:rsidRPr="004B2AED">
              <w:rPr>
                <w:rFonts w:ascii="Times New Roman" w:hAnsi="Times New Roman" w:cs="Times New Roman"/>
                <w:sz w:val="24"/>
                <w:szCs w:val="24"/>
              </w:rPr>
              <w:t>Visiškas</w:t>
            </w:r>
          </w:p>
        </w:tc>
      </w:tr>
      <w:tr w:rsidR="004B2AED" w:rsidTr="00D939C8">
        <w:tc>
          <w:tcPr>
            <w:tcW w:w="6941" w:type="dxa"/>
          </w:tcPr>
          <w:p w:rsidR="00E752A0" w:rsidRDefault="00E752A0" w:rsidP="00E752A0">
            <w:pPr>
              <w:jc w:val="both"/>
              <w:rPr>
                <w:rFonts w:ascii="Times New Roman" w:hAnsi="Times New Roman" w:cs="Times New Roman"/>
                <w:i/>
                <w:color w:val="000000"/>
                <w:sz w:val="24"/>
                <w:szCs w:val="24"/>
              </w:rPr>
            </w:pPr>
            <w:r w:rsidRPr="00E752A0">
              <w:rPr>
                <w:rFonts w:ascii="Times New Roman" w:hAnsi="Times New Roman" w:cs="Times New Roman"/>
                <w:i/>
                <w:color w:val="000000"/>
                <w:sz w:val="24"/>
                <w:szCs w:val="24"/>
              </w:rPr>
              <w:t>31 straipsnis</w:t>
            </w:r>
          </w:p>
          <w:p w:rsidR="00E752A0" w:rsidRPr="00E752A0" w:rsidRDefault="00E752A0" w:rsidP="00E752A0">
            <w:pPr>
              <w:jc w:val="both"/>
              <w:rPr>
                <w:rFonts w:ascii="Times New Roman" w:hAnsi="Times New Roman" w:cs="Times New Roman"/>
                <w:b/>
                <w:color w:val="000000"/>
                <w:sz w:val="24"/>
                <w:szCs w:val="24"/>
              </w:rPr>
            </w:pPr>
            <w:r w:rsidRPr="00E752A0">
              <w:rPr>
                <w:rFonts w:ascii="Times New Roman" w:hAnsi="Times New Roman" w:cs="Times New Roman"/>
                <w:b/>
                <w:color w:val="000000"/>
                <w:sz w:val="24"/>
                <w:szCs w:val="24"/>
              </w:rPr>
              <w:t>Apmokestinimo principai</w:t>
            </w:r>
          </w:p>
          <w:p w:rsidR="00E752A0" w:rsidRPr="00E752A0" w:rsidRDefault="00E752A0" w:rsidP="00E752A0">
            <w:pPr>
              <w:jc w:val="both"/>
              <w:rPr>
                <w:rFonts w:ascii="Times New Roman" w:hAnsi="Times New Roman" w:cs="Times New Roman"/>
                <w:i/>
                <w:color w:val="000000"/>
                <w:sz w:val="24"/>
                <w:szCs w:val="24"/>
              </w:rPr>
            </w:pPr>
            <w:r>
              <w:rPr>
                <w:rFonts w:ascii="Times New Roman" w:hAnsi="Times New Roman" w:cs="Times New Roman"/>
                <w:i/>
                <w:color w:val="000000"/>
                <w:sz w:val="24"/>
                <w:szCs w:val="24"/>
              </w:rPr>
              <w:t>&lt;...&gt;</w:t>
            </w:r>
          </w:p>
          <w:p w:rsidR="004B2AED" w:rsidRDefault="00E752A0" w:rsidP="00E752A0">
            <w:pPr>
              <w:jc w:val="both"/>
              <w:rPr>
                <w:rFonts w:ascii="Times New Roman" w:hAnsi="Times New Roman" w:cs="Times New Roman"/>
                <w:color w:val="000000"/>
                <w:sz w:val="24"/>
                <w:szCs w:val="24"/>
              </w:rPr>
            </w:pPr>
            <w:r w:rsidRPr="00E752A0">
              <w:rPr>
                <w:rFonts w:ascii="Times New Roman" w:hAnsi="Times New Roman" w:cs="Times New Roman"/>
                <w:color w:val="000000"/>
                <w:sz w:val="24"/>
                <w:szCs w:val="24"/>
              </w:rPr>
              <w:t>6. Siekiant išvengti nepageidaujamų neproporcingų svyravimų, 3, 4 ir 5 dalyse nurodyti mokesčiai gali būti išreikšti kaip aritmetinis vidurkis, apskaičiuotas remiantis pagrįstu traukinių reisų ir laikotarpių skaičiumi. Tačiau santykinis infrastruktūros mokesčio dydis turi būti siejamas su teikiamoms paslaugoms priskirtinomis išlaidomis.</w:t>
            </w:r>
          </w:p>
          <w:p w:rsidR="00E752A0" w:rsidRPr="00E752A0" w:rsidRDefault="00E752A0" w:rsidP="00E752A0">
            <w:pPr>
              <w:jc w:val="both"/>
              <w:rPr>
                <w:sz w:val="24"/>
                <w:szCs w:val="24"/>
              </w:rPr>
            </w:pPr>
            <w:r>
              <w:rPr>
                <w:rFonts w:ascii="Times New Roman" w:hAnsi="Times New Roman" w:cs="Times New Roman"/>
                <w:color w:val="000000"/>
                <w:sz w:val="24"/>
                <w:szCs w:val="24"/>
              </w:rPr>
              <w:t>&lt;...&gt;</w:t>
            </w:r>
          </w:p>
        </w:tc>
        <w:tc>
          <w:tcPr>
            <w:tcW w:w="6379" w:type="dxa"/>
          </w:tcPr>
          <w:p w:rsidR="004B2AED" w:rsidRDefault="00E752A0">
            <w:pPr>
              <w:rPr>
                <w:rFonts w:ascii="Times New Roman" w:hAnsi="Times New Roman" w:cs="Times New Roman"/>
                <w:b/>
                <w:sz w:val="24"/>
                <w:szCs w:val="24"/>
              </w:rPr>
            </w:pPr>
            <w:r w:rsidRPr="00E752A0">
              <w:rPr>
                <w:rFonts w:ascii="Times New Roman" w:hAnsi="Times New Roman" w:cs="Times New Roman"/>
                <w:b/>
                <w:sz w:val="24"/>
                <w:szCs w:val="24"/>
              </w:rPr>
              <w:t>Nutarimo projektas</w:t>
            </w:r>
          </w:p>
          <w:p w:rsidR="0033314E" w:rsidRPr="0033314E" w:rsidRDefault="00D939C8" w:rsidP="0033314E">
            <w:pPr>
              <w:jc w:val="both"/>
              <w:rPr>
                <w:rFonts w:ascii="Times New Roman" w:hAnsi="Times New Roman" w:cs="Times New Roman"/>
                <w:b/>
                <w:bCs/>
                <w:color w:val="000000"/>
                <w:sz w:val="24"/>
                <w:szCs w:val="24"/>
                <w:lang w:eastAsia="lt-LT"/>
              </w:rPr>
            </w:pPr>
            <w:proofErr w:type="gramStart"/>
            <w:r w:rsidRPr="0033314E">
              <w:rPr>
                <w:rFonts w:ascii="Times New Roman" w:hAnsi="Times New Roman" w:cs="Times New Roman"/>
                <w:b/>
                <w:bCs/>
                <w:color w:val="000000"/>
                <w:sz w:val="24"/>
                <w:szCs w:val="24"/>
                <w:lang w:val="en-US" w:eastAsia="lt-LT"/>
              </w:rPr>
              <w:t>,,</w:t>
            </w:r>
            <w:proofErr w:type="gramEnd"/>
            <w:r w:rsidR="0033314E" w:rsidRPr="0033314E">
              <w:rPr>
                <w:rFonts w:ascii="Times New Roman" w:hAnsi="Times New Roman" w:cs="Times New Roman"/>
                <w:b/>
                <w:bCs/>
                <w:color w:val="000000"/>
                <w:sz w:val="24"/>
                <w:szCs w:val="24"/>
                <w:lang w:val="en-US" w:eastAsia="lt-LT"/>
              </w:rPr>
              <w:t xml:space="preserve"> 4</w:t>
            </w:r>
            <w:r w:rsidR="0033314E" w:rsidRPr="0033314E">
              <w:rPr>
                <w:rFonts w:ascii="Times New Roman" w:hAnsi="Times New Roman" w:cs="Times New Roman"/>
                <w:b/>
                <w:bCs/>
                <w:color w:val="000000"/>
                <w:sz w:val="24"/>
                <w:szCs w:val="24"/>
                <w:lang w:eastAsia="lt-LT"/>
              </w:rPr>
              <w:t>. Traukinių eismo įmokos tarifas apskaičiuojamas pagal šią formulę:</w:t>
            </w:r>
          </w:p>
          <w:p w:rsidR="0033314E" w:rsidRPr="0033314E" w:rsidRDefault="0033314E" w:rsidP="0033314E">
            <w:pPr>
              <w:jc w:val="center"/>
              <w:rPr>
                <w:rFonts w:ascii="Times New Roman" w:hAnsi="Times New Roman" w:cs="Times New Roman"/>
                <w:b/>
                <w:bCs/>
                <w:color w:val="000000"/>
                <w:sz w:val="24"/>
                <w:szCs w:val="24"/>
                <w:lang w:eastAsia="lt-LT"/>
              </w:rPr>
            </w:pPr>
            <w:r w:rsidRPr="0033314E">
              <w:rPr>
                <w:rFonts w:ascii="Times New Roman" w:hAnsi="Times New Roman" w:cs="Times New Roman"/>
                <w:b/>
                <w:bCs/>
                <w:color w:val="000000"/>
                <w:position w:val="-24"/>
                <w:sz w:val="24"/>
                <w:szCs w:val="24"/>
                <w:lang w:eastAsia="lt-LT"/>
              </w:rPr>
              <w:object w:dxaOrig="570" w:dyaOrig="5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pt;height:28.5pt" o:ole="">
                  <v:imagedata r:id="rId7" o:title=""/>
                </v:shape>
                <o:OLEObject Type="Embed" ProgID="Equation.3" ShapeID="_x0000_i1025" DrawAspect="Content" ObjectID="_1642488615" r:id="rId8"/>
              </w:object>
            </w:r>
            <w:r w:rsidRPr="0033314E">
              <w:rPr>
                <w:rFonts w:ascii="Times New Roman" w:hAnsi="Times New Roman" w:cs="Times New Roman"/>
                <w:b/>
                <w:bCs/>
                <w:color w:val="000000"/>
                <w:sz w:val="24"/>
                <w:szCs w:val="24"/>
                <w:lang w:eastAsia="lt-LT"/>
              </w:rPr>
              <w:t>, kur:</w:t>
            </w:r>
          </w:p>
          <w:p w:rsidR="0033314E" w:rsidRPr="0033314E" w:rsidRDefault="0033314E" w:rsidP="0033314E">
            <w:pPr>
              <w:ind w:firstLine="1134"/>
              <w:jc w:val="both"/>
              <w:rPr>
                <w:rFonts w:ascii="Times New Roman" w:hAnsi="Times New Roman" w:cs="Times New Roman"/>
                <w:b/>
                <w:bCs/>
                <w:color w:val="000000"/>
                <w:sz w:val="24"/>
                <w:szCs w:val="24"/>
                <w:lang w:eastAsia="lt-LT"/>
              </w:rPr>
            </w:pPr>
            <w:r w:rsidRPr="0033314E">
              <w:rPr>
                <w:rFonts w:ascii="Times New Roman" w:hAnsi="Times New Roman" w:cs="Times New Roman"/>
                <w:b/>
                <w:bCs/>
                <w:color w:val="000000"/>
                <w:sz w:val="24"/>
                <w:szCs w:val="24"/>
                <w:lang w:eastAsia="lt-LT"/>
              </w:rPr>
              <w:t>t – traukinių eismo įmokos tarifo dydis, eurais (toliau – Eur) už bendrąjį bruto tonkilometrį (toliau − Eur/</w:t>
            </w:r>
            <w:proofErr w:type="spellStart"/>
            <w:r w:rsidRPr="0033314E">
              <w:rPr>
                <w:rFonts w:ascii="Times New Roman" w:hAnsi="Times New Roman" w:cs="Times New Roman"/>
                <w:b/>
                <w:bCs/>
                <w:color w:val="000000"/>
                <w:sz w:val="24"/>
                <w:szCs w:val="24"/>
                <w:lang w:eastAsia="lt-LT"/>
              </w:rPr>
              <w:t>tkm</w:t>
            </w:r>
            <w:proofErr w:type="spellEnd"/>
            <w:r w:rsidRPr="0033314E">
              <w:rPr>
                <w:rFonts w:ascii="Times New Roman" w:hAnsi="Times New Roman" w:cs="Times New Roman"/>
                <w:b/>
                <w:bCs/>
                <w:color w:val="000000"/>
                <w:sz w:val="24"/>
                <w:szCs w:val="24"/>
                <w:lang w:eastAsia="lt-LT"/>
              </w:rPr>
              <w:t xml:space="preserve"> bruto);</w:t>
            </w:r>
          </w:p>
          <w:p w:rsidR="00A07A3E" w:rsidRPr="00A07A3E" w:rsidRDefault="00A07A3E" w:rsidP="00A07A3E">
            <w:pPr>
              <w:ind w:firstLine="1134"/>
              <w:jc w:val="both"/>
              <w:rPr>
                <w:rFonts w:ascii="Times New Roman" w:hAnsi="Times New Roman" w:cs="Times New Roman"/>
                <w:b/>
                <w:bCs/>
                <w:color w:val="000000"/>
                <w:sz w:val="24"/>
                <w:szCs w:val="24"/>
                <w:lang w:eastAsia="lt-LT"/>
              </w:rPr>
            </w:pPr>
            <w:r w:rsidRPr="00A07A3E">
              <w:rPr>
                <w:rFonts w:ascii="Times New Roman" w:hAnsi="Times New Roman" w:cs="Times New Roman"/>
                <w:b/>
                <w:bCs/>
                <w:color w:val="000000"/>
                <w:sz w:val="24"/>
                <w:szCs w:val="24"/>
                <w:lang w:eastAsia="lt-LT"/>
              </w:rPr>
              <w:t>I</w:t>
            </w:r>
            <w:r w:rsidRPr="00A07A3E">
              <w:rPr>
                <w:rFonts w:ascii="Times New Roman" w:hAnsi="Times New Roman" w:cs="Times New Roman"/>
                <w:b/>
                <w:bCs/>
                <w:i/>
                <w:color w:val="000000"/>
                <w:sz w:val="24"/>
                <w:szCs w:val="24"/>
                <w:lang w:eastAsia="lt-LT"/>
              </w:rPr>
              <w:t xml:space="preserve"> </w:t>
            </w:r>
            <w:r w:rsidRPr="00A07A3E">
              <w:rPr>
                <w:rFonts w:ascii="Times New Roman" w:hAnsi="Times New Roman" w:cs="Times New Roman"/>
                <w:b/>
                <w:bCs/>
                <w:color w:val="000000"/>
                <w:sz w:val="24"/>
                <w:szCs w:val="24"/>
                <w:lang w:eastAsia="lt-LT"/>
              </w:rPr>
              <w:t xml:space="preserve">– faktinės paskutinių pasibaigusių </w:t>
            </w:r>
            <w:r w:rsidRPr="00A07A3E">
              <w:rPr>
                <w:rFonts w:ascii="Times New Roman" w:hAnsi="Times New Roman" w:cs="Times New Roman"/>
                <w:b/>
                <w:bCs/>
                <w:sz w:val="24"/>
                <w:szCs w:val="24"/>
                <w:lang w:eastAsia="lt-LT"/>
              </w:rPr>
              <w:t>kalendorinių metų</w:t>
            </w:r>
            <w:r w:rsidRPr="00A07A3E">
              <w:rPr>
                <w:rFonts w:ascii="Times New Roman" w:hAnsi="Times New Roman" w:cs="Times New Roman"/>
                <w:b/>
                <w:bCs/>
                <w:color w:val="000000"/>
                <w:sz w:val="24"/>
                <w:szCs w:val="24"/>
                <w:lang w:eastAsia="lt-LT"/>
              </w:rPr>
              <w:t xml:space="preserve"> viešosios geležinkelių infrastruktūros valdytojo </w:t>
            </w:r>
            <w:r w:rsidRPr="00A07A3E">
              <w:rPr>
                <w:rFonts w:ascii="Times New Roman" w:hAnsi="Times New Roman" w:cs="Times New Roman"/>
                <w:b/>
                <w:bCs/>
                <w:color w:val="000000"/>
                <w:sz w:val="24"/>
                <w:szCs w:val="24"/>
                <w:lang w:eastAsia="lt-LT"/>
              </w:rPr>
              <w:lastRenderedPageBreak/>
              <w:t>išlaidos, tiesiogiai patirtos teikiant minimalųjį prieigos paketą sudarančias paslaugas (Eur);</w:t>
            </w:r>
          </w:p>
          <w:p w:rsidR="00A07A3E" w:rsidRPr="00A07A3E" w:rsidRDefault="00A07A3E" w:rsidP="00A07A3E">
            <w:pPr>
              <w:ind w:firstLine="1134"/>
              <w:jc w:val="both"/>
              <w:rPr>
                <w:rFonts w:ascii="Times New Roman" w:hAnsi="Times New Roman" w:cs="Times New Roman"/>
                <w:b/>
                <w:bCs/>
                <w:color w:val="000000"/>
                <w:sz w:val="24"/>
                <w:szCs w:val="24"/>
                <w:lang w:eastAsia="lt-LT"/>
              </w:rPr>
            </w:pPr>
            <w:r w:rsidRPr="00A07A3E">
              <w:rPr>
                <w:rFonts w:ascii="Times New Roman" w:hAnsi="Times New Roman" w:cs="Times New Roman"/>
                <w:b/>
                <w:bCs/>
                <w:color w:val="000000"/>
                <w:sz w:val="24"/>
                <w:szCs w:val="24"/>
                <w:lang w:eastAsia="lt-LT"/>
              </w:rPr>
              <w:t>A</w:t>
            </w:r>
            <w:r w:rsidRPr="00A07A3E">
              <w:rPr>
                <w:rFonts w:ascii="Times New Roman" w:hAnsi="Times New Roman" w:cs="Times New Roman"/>
                <w:b/>
                <w:bCs/>
                <w:color w:val="000000"/>
                <w:sz w:val="24"/>
                <w:szCs w:val="24"/>
                <w:vertAlign w:val="subscript"/>
                <w:lang w:eastAsia="lt-LT"/>
              </w:rPr>
              <w:t xml:space="preserve"> </w:t>
            </w:r>
            <w:r w:rsidRPr="00A07A3E">
              <w:rPr>
                <w:rFonts w:ascii="Times New Roman" w:hAnsi="Times New Roman" w:cs="Times New Roman"/>
                <w:b/>
                <w:bCs/>
                <w:color w:val="000000"/>
                <w:sz w:val="24"/>
                <w:szCs w:val="24"/>
                <w:lang w:eastAsia="lt-LT"/>
              </w:rPr>
              <w:t xml:space="preserve">– faktinė paskutinių pasibaigusių kalendorinių metų visų traukinių darbo apimtis, išreiškiama bendraisiais bruto tonkilometriais (toliau – </w:t>
            </w:r>
            <w:proofErr w:type="spellStart"/>
            <w:r w:rsidRPr="00A07A3E">
              <w:rPr>
                <w:rFonts w:ascii="Times New Roman" w:hAnsi="Times New Roman" w:cs="Times New Roman"/>
                <w:b/>
                <w:bCs/>
                <w:color w:val="000000"/>
                <w:sz w:val="24"/>
                <w:szCs w:val="24"/>
                <w:lang w:eastAsia="lt-LT"/>
              </w:rPr>
              <w:t>tkm</w:t>
            </w:r>
            <w:proofErr w:type="spellEnd"/>
            <w:r w:rsidRPr="00A07A3E">
              <w:rPr>
                <w:rFonts w:ascii="Times New Roman" w:hAnsi="Times New Roman" w:cs="Times New Roman"/>
                <w:b/>
                <w:bCs/>
                <w:color w:val="000000"/>
                <w:sz w:val="24"/>
                <w:szCs w:val="24"/>
                <w:lang w:eastAsia="lt-LT"/>
              </w:rPr>
              <w:t xml:space="preserve"> bruto). </w:t>
            </w:r>
          </w:p>
          <w:p w:rsidR="00D939C8" w:rsidRDefault="00D939C8" w:rsidP="00D939C8">
            <w:pPr>
              <w:jc w:val="both"/>
              <w:rPr>
                <w:rFonts w:ascii="Times New Roman" w:hAnsi="Times New Roman" w:cs="Times New Roman"/>
                <w:color w:val="000000"/>
                <w:sz w:val="24"/>
                <w:szCs w:val="24"/>
                <w:lang w:eastAsia="lt-LT"/>
              </w:rPr>
            </w:pPr>
          </w:p>
          <w:p w:rsidR="00D939C8" w:rsidRDefault="00D939C8" w:rsidP="00D939C8">
            <w:pPr>
              <w:jc w:val="both"/>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&lt;...&gt;</w:t>
            </w:r>
          </w:p>
          <w:p w:rsidR="0033314E" w:rsidRPr="0033314E" w:rsidRDefault="0033314E" w:rsidP="0033314E">
            <w:pPr>
              <w:jc w:val="both"/>
              <w:rPr>
                <w:rFonts w:ascii="Times New Roman" w:hAnsi="Times New Roman" w:cs="Times New Roman"/>
                <w:b/>
                <w:bCs/>
                <w:color w:val="000000"/>
                <w:sz w:val="24"/>
                <w:szCs w:val="24"/>
                <w:lang w:eastAsia="lt-LT"/>
              </w:rPr>
            </w:pPr>
            <w:r w:rsidRPr="0033314E">
              <w:rPr>
                <w:rFonts w:ascii="Times New Roman" w:hAnsi="Times New Roman" w:cs="Times New Roman"/>
                <w:b/>
                <w:bCs/>
                <w:color w:val="000000"/>
                <w:sz w:val="24"/>
                <w:szCs w:val="24"/>
                <w:lang w:eastAsia="lt-LT"/>
              </w:rPr>
              <w:t>11. Kontaktinio elektros tinklo naudojimo įmokos tarifas apskaičiuojamas pagal šią formulę:</w:t>
            </w:r>
          </w:p>
          <w:p w:rsidR="0033314E" w:rsidRPr="0033314E" w:rsidRDefault="0033314E" w:rsidP="0033314E">
            <w:pPr>
              <w:ind w:firstLine="1134"/>
              <w:jc w:val="center"/>
              <w:rPr>
                <w:rFonts w:ascii="Times New Roman" w:hAnsi="Times New Roman" w:cs="Times New Roman"/>
                <w:b/>
                <w:bCs/>
                <w:color w:val="000000"/>
                <w:sz w:val="24"/>
                <w:szCs w:val="24"/>
                <w:lang w:eastAsia="lt-LT"/>
              </w:rPr>
            </w:pPr>
            <w:r w:rsidRPr="0033314E">
              <w:rPr>
                <w:rFonts w:ascii="Times New Roman" w:hAnsi="Times New Roman" w:cs="Times New Roman"/>
                <w:b/>
                <w:bCs/>
                <w:i/>
                <w:color w:val="000000"/>
                <w:sz w:val="24"/>
                <w:szCs w:val="24"/>
                <w:lang w:eastAsia="lt-LT"/>
              </w:rPr>
              <w:object w:dxaOrig="720" w:dyaOrig="720">
                <v:shape id="_x0000_i1026" type="#_x0000_t75" style="width:36.75pt;height:36.75pt;visibility:visible" o:ole="">
                  <v:imagedata r:id="rId9" o:title=""/>
                </v:shape>
                <o:OLEObject Type="Embed" ProgID="Equation.3" ShapeID="_x0000_i1026" DrawAspect="Content" ObjectID="_1642488616" r:id="rId10"/>
              </w:object>
            </w:r>
            <w:r w:rsidRPr="0033314E">
              <w:rPr>
                <w:rFonts w:ascii="Times New Roman" w:hAnsi="Times New Roman" w:cs="Times New Roman"/>
                <w:b/>
                <w:bCs/>
                <w:color w:val="000000"/>
                <w:sz w:val="24"/>
                <w:szCs w:val="24"/>
                <w:lang w:eastAsia="lt-LT"/>
              </w:rPr>
              <w:t>, kur:</w:t>
            </w:r>
          </w:p>
          <w:p w:rsidR="0033314E" w:rsidRPr="0033314E" w:rsidRDefault="0033314E" w:rsidP="0033314E">
            <w:pPr>
              <w:ind w:firstLine="1134"/>
              <w:jc w:val="both"/>
              <w:rPr>
                <w:rFonts w:ascii="Times New Roman" w:hAnsi="Times New Roman" w:cs="Times New Roman"/>
                <w:b/>
                <w:bCs/>
                <w:color w:val="000000"/>
                <w:sz w:val="24"/>
                <w:szCs w:val="24"/>
                <w:lang w:eastAsia="lt-LT"/>
              </w:rPr>
            </w:pPr>
            <w:r w:rsidRPr="0033314E">
              <w:rPr>
                <w:rFonts w:ascii="Times New Roman" w:hAnsi="Times New Roman" w:cs="Times New Roman"/>
                <w:b/>
                <w:bCs/>
                <w:color w:val="000000"/>
                <w:sz w:val="24"/>
                <w:szCs w:val="24"/>
                <w:lang w:eastAsia="lt-LT"/>
              </w:rPr>
              <w:t>e – kontaktinio elektros tinklo naudojimo įmokos tarifas (Eur/trauk. km);</w:t>
            </w:r>
          </w:p>
          <w:p w:rsidR="0033314E" w:rsidRPr="0033314E" w:rsidRDefault="0033314E" w:rsidP="0033314E">
            <w:pPr>
              <w:ind w:firstLine="1134"/>
              <w:jc w:val="both"/>
              <w:rPr>
                <w:rFonts w:ascii="Times New Roman" w:hAnsi="Times New Roman" w:cs="Times New Roman"/>
                <w:b/>
                <w:bCs/>
                <w:color w:val="000000"/>
                <w:sz w:val="24"/>
                <w:szCs w:val="24"/>
                <w:lang w:eastAsia="lt-LT"/>
              </w:rPr>
            </w:pPr>
            <w:r w:rsidRPr="0033314E">
              <w:rPr>
                <w:rFonts w:ascii="Times New Roman" w:hAnsi="Times New Roman" w:cs="Times New Roman"/>
                <w:b/>
                <w:bCs/>
                <w:color w:val="000000"/>
                <w:sz w:val="24"/>
                <w:szCs w:val="24"/>
                <w:lang w:eastAsia="lt-LT"/>
              </w:rPr>
              <w:t>T</w:t>
            </w:r>
            <w:r w:rsidRPr="0033314E">
              <w:rPr>
                <w:rFonts w:ascii="Times New Roman" w:hAnsi="Times New Roman" w:cs="Times New Roman"/>
                <w:b/>
                <w:bCs/>
                <w:color w:val="000000"/>
                <w:sz w:val="24"/>
                <w:szCs w:val="24"/>
                <w:vertAlign w:val="subscript"/>
                <w:lang w:eastAsia="lt-LT"/>
              </w:rPr>
              <w:t>e</w:t>
            </w:r>
            <w:r w:rsidRPr="0033314E">
              <w:rPr>
                <w:rFonts w:ascii="Times New Roman" w:hAnsi="Times New Roman" w:cs="Times New Roman"/>
                <w:b/>
                <w:bCs/>
                <w:i/>
                <w:color w:val="000000"/>
                <w:sz w:val="24"/>
                <w:szCs w:val="24"/>
                <w:lang w:eastAsia="lt-LT"/>
              </w:rPr>
              <w:t xml:space="preserve"> </w:t>
            </w:r>
            <w:r w:rsidRPr="0033314E">
              <w:rPr>
                <w:rFonts w:ascii="Times New Roman" w:hAnsi="Times New Roman" w:cs="Times New Roman"/>
                <w:b/>
                <w:bCs/>
                <w:color w:val="000000"/>
                <w:sz w:val="24"/>
                <w:szCs w:val="24"/>
                <w:lang w:eastAsia="lt-LT"/>
              </w:rPr>
              <w:t>– faktinės paskutinių pasibaigusių kalendorinių metų viešosios geležinkelių infrastruktūros valdytojo išlaidos, tiesiogiai patirtos teikiant naudojimosi kontaktiniu elektros tinklu paslaugą (Eur);</w:t>
            </w:r>
          </w:p>
          <w:p w:rsidR="0033314E" w:rsidRPr="0033314E" w:rsidRDefault="0033314E" w:rsidP="0033314E">
            <w:pPr>
              <w:ind w:firstLine="1134"/>
              <w:jc w:val="both"/>
              <w:rPr>
                <w:rFonts w:ascii="Times New Roman" w:hAnsi="Times New Roman" w:cs="Times New Roman"/>
                <w:b/>
                <w:bCs/>
                <w:color w:val="000000"/>
                <w:sz w:val="24"/>
                <w:szCs w:val="24"/>
                <w:lang w:eastAsia="lt-LT"/>
              </w:rPr>
            </w:pPr>
            <w:proofErr w:type="spellStart"/>
            <w:r w:rsidRPr="0033314E">
              <w:rPr>
                <w:rFonts w:ascii="Times New Roman" w:hAnsi="Times New Roman" w:cs="Times New Roman"/>
                <w:b/>
                <w:bCs/>
                <w:color w:val="000000"/>
                <w:sz w:val="24"/>
                <w:szCs w:val="24"/>
                <w:lang w:eastAsia="lt-LT"/>
              </w:rPr>
              <w:t>R</w:t>
            </w:r>
            <w:r w:rsidRPr="0033314E">
              <w:rPr>
                <w:rFonts w:ascii="Times New Roman" w:hAnsi="Times New Roman" w:cs="Times New Roman"/>
                <w:b/>
                <w:bCs/>
                <w:color w:val="000000"/>
                <w:sz w:val="24"/>
                <w:szCs w:val="24"/>
                <w:vertAlign w:val="subscript"/>
                <w:lang w:eastAsia="lt-LT"/>
              </w:rPr>
              <w:t>e</w:t>
            </w:r>
            <w:proofErr w:type="spellEnd"/>
            <w:r w:rsidRPr="0033314E">
              <w:rPr>
                <w:rFonts w:ascii="Times New Roman" w:hAnsi="Times New Roman" w:cs="Times New Roman"/>
                <w:b/>
                <w:bCs/>
                <w:color w:val="000000"/>
                <w:sz w:val="24"/>
                <w:szCs w:val="24"/>
                <w:lang w:eastAsia="lt-LT"/>
              </w:rPr>
              <w:t xml:space="preserve"> – faktinė paskutinių pasibaigusių kalendorinių metų traukinių, kuriuose naudojama elektros trauka, rida (trauk. km). </w:t>
            </w:r>
          </w:p>
          <w:p w:rsidR="005E5C52" w:rsidRPr="00D939C8" w:rsidRDefault="00D939C8" w:rsidP="00D939C8">
            <w:pPr>
              <w:jc w:val="both"/>
              <w:rPr>
                <w:rFonts w:ascii="Times New Roman" w:hAnsi="Times New Roman" w:cs="Times New Roman"/>
                <w:color w:val="000000"/>
                <w:sz w:val="24"/>
                <w:szCs w:val="24"/>
                <w:lang w:eastAsia="lt-LT"/>
              </w:rPr>
            </w:pPr>
            <w:r w:rsidRPr="0033314E">
              <w:rPr>
                <w:rFonts w:ascii="Times New Roman" w:hAnsi="Times New Roman" w:cs="Times New Roman"/>
                <w:b/>
                <w:bCs/>
                <w:color w:val="000000"/>
                <w:sz w:val="24"/>
                <w:szCs w:val="24"/>
                <w:lang w:eastAsia="lt-LT"/>
              </w:rPr>
              <w:t>&lt;..&gt;</w:t>
            </w:r>
          </w:p>
        </w:tc>
        <w:tc>
          <w:tcPr>
            <w:tcW w:w="1417" w:type="dxa"/>
          </w:tcPr>
          <w:p w:rsidR="004B2AED" w:rsidRPr="00E752A0" w:rsidRDefault="00E752A0" w:rsidP="00E752A0">
            <w:pPr>
              <w:jc w:val="center"/>
              <w:rPr>
                <w:rFonts w:ascii="Times New Roman" w:hAnsi="Times New Roman" w:cs="Times New Roman"/>
                <w:sz w:val="24"/>
                <w:szCs w:val="24"/>
              </w:rPr>
            </w:pPr>
            <w:r w:rsidRPr="00E752A0">
              <w:rPr>
                <w:rFonts w:ascii="Times New Roman" w:hAnsi="Times New Roman" w:cs="Times New Roman"/>
                <w:sz w:val="24"/>
                <w:szCs w:val="24"/>
              </w:rPr>
              <w:lastRenderedPageBreak/>
              <w:t>Visiškas</w:t>
            </w:r>
          </w:p>
        </w:tc>
      </w:tr>
      <w:tr w:rsidR="0033314E" w:rsidTr="00D939C8">
        <w:tc>
          <w:tcPr>
            <w:tcW w:w="6941" w:type="dxa"/>
          </w:tcPr>
          <w:p w:rsidR="0033314E" w:rsidRPr="004B2AED" w:rsidRDefault="0033314E" w:rsidP="0033314E">
            <w:pPr>
              <w:pStyle w:val="CM4"/>
              <w:jc w:val="both"/>
              <w:rPr>
                <w:rFonts w:ascii="Times New Roman" w:hAnsi="Times New Roman" w:cs="Times New Roman"/>
                <w:color w:val="000000" w:themeColor="text1"/>
              </w:rPr>
            </w:pPr>
            <w:r w:rsidRPr="004B2AED">
              <w:rPr>
                <w:rFonts w:ascii="Times New Roman" w:hAnsi="Times New Roman" w:cs="Times New Roman"/>
                <w:i/>
                <w:iCs/>
                <w:color w:val="000000" w:themeColor="text1"/>
              </w:rPr>
              <w:t xml:space="preserve">36 straipsnis </w:t>
            </w:r>
          </w:p>
          <w:p w:rsidR="0033314E" w:rsidRPr="004B2AED" w:rsidRDefault="0033314E" w:rsidP="0033314E">
            <w:pPr>
              <w:pStyle w:val="CM4"/>
              <w:jc w:val="both"/>
              <w:rPr>
                <w:rFonts w:ascii="Times New Roman" w:hAnsi="Times New Roman" w:cs="Times New Roman"/>
                <w:color w:val="000000" w:themeColor="text1"/>
              </w:rPr>
            </w:pPr>
            <w:r w:rsidRPr="004B2AED">
              <w:rPr>
                <w:rFonts w:ascii="Times New Roman" w:hAnsi="Times New Roman" w:cs="Times New Roman"/>
                <w:b/>
                <w:bCs/>
                <w:color w:val="000000" w:themeColor="text1"/>
              </w:rPr>
              <w:t xml:space="preserve">Mokesčiai už pajėgumų rezervavimą </w:t>
            </w:r>
          </w:p>
          <w:p w:rsidR="0033314E" w:rsidRDefault="0033314E" w:rsidP="0033314E">
            <w:pPr>
              <w:jc w:val="both"/>
            </w:pPr>
            <w:r w:rsidRPr="004B2AED">
              <w:rPr>
                <w:rFonts w:ascii="Times New Roman" w:hAnsi="Times New Roman" w:cs="Times New Roman"/>
                <w:color w:val="000000" w:themeColor="text1"/>
                <w:sz w:val="24"/>
                <w:szCs w:val="24"/>
              </w:rPr>
              <w:t xml:space="preserve">Infrastruktūros valdytojai gali imti atitinkamą mokestį už paskirstytus, tačiau nepanaudotus pajėgumus. Tas mokestis už nepanaudojimą turi skatinti veiksmingai panaudoti pajėgumus. Tokio mokesčio nustatymas pareiškėjams yra privalomas, kai pareiškėjai, kuriems paskirta traukinio linija, reguliariai jos arba jos dalių nepanaudoja. Siekdami nustatyti šį mokestį infrastruktūros valdytojai savo tinklo nuostatose paskelbia kriterijus, kuriais remiantis nustatomas tokio nepanaudojimo faktas. 55 straipsnyje nurodyta reguliavimo institucija kontroliuoja tokius kriterijus vadovaudamasi 56 straipsniu. Šio mokesčio mokėjimus atlieka arba pareiškėjas, arba geležinkelio </w:t>
            </w:r>
            <w:r w:rsidRPr="004B2AED">
              <w:rPr>
                <w:rFonts w:ascii="Times New Roman" w:hAnsi="Times New Roman" w:cs="Times New Roman"/>
                <w:color w:val="000000" w:themeColor="text1"/>
                <w:sz w:val="24"/>
                <w:szCs w:val="24"/>
              </w:rPr>
              <w:lastRenderedPageBreak/>
              <w:t>įmonė, paskirta pagal 41 straipsnio 1 dalį. Infrastruktūros valdytojas visada turi galėti kiekvieną suinteresuotąjį asmenį informuoti apie geležinkelio įmonėms naudotojoms paskirstytus infrastruktūros pajėgumus</w:t>
            </w:r>
            <w:r>
              <w:rPr>
                <w:rFonts w:ascii="Times New Roman" w:hAnsi="Times New Roman" w:cs="Times New Roman"/>
                <w:color w:val="000000" w:themeColor="text1"/>
                <w:sz w:val="24"/>
                <w:szCs w:val="24"/>
              </w:rPr>
              <w:t>.</w:t>
            </w:r>
          </w:p>
        </w:tc>
        <w:tc>
          <w:tcPr>
            <w:tcW w:w="6379" w:type="dxa"/>
          </w:tcPr>
          <w:p w:rsidR="0033314E" w:rsidRPr="004B2AED" w:rsidRDefault="0033314E" w:rsidP="0033314E">
            <w:pPr>
              <w:jc w:val="both"/>
              <w:rPr>
                <w:rFonts w:ascii="Times New Roman" w:hAnsi="Times New Roman" w:cs="Times New Roman"/>
                <w:b/>
                <w:sz w:val="24"/>
                <w:szCs w:val="24"/>
                <w:lang w:val="en-US"/>
              </w:rPr>
            </w:pPr>
            <w:r>
              <w:rPr>
                <w:rFonts w:ascii="Times New Roman" w:hAnsi="Times New Roman" w:cs="Times New Roman"/>
                <w:b/>
                <w:sz w:val="24"/>
                <w:szCs w:val="24"/>
              </w:rPr>
              <w:lastRenderedPageBreak/>
              <w:t>Įstatymas Nr. XIII-</w:t>
            </w:r>
            <w:r>
              <w:rPr>
                <w:rFonts w:ascii="Times New Roman" w:hAnsi="Times New Roman" w:cs="Times New Roman"/>
                <w:b/>
                <w:sz w:val="24"/>
                <w:szCs w:val="24"/>
                <w:lang w:val="en-US"/>
              </w:rPr>
              <w:t>1858</w:t>
            </w:r>
          </w:p>
          <w:p w:rsidR="0033314E" w:rsidRPr="00CE43B2" w:rsidRDefault="0033314E" w:rsidP="0033314E">
            <w:pPr>
              <w:jc w:val="both"/>
              <w:rPr>
                <w:rFonts w:ascii="Times New Roman" w:hAnsi="Times New Roman" w:cs="Times New Roman"/>
                <w:b/>
                <w:sz w:val="24"/>
                <w:szCs w:val="24"/>
              </w:rPr>
            </w:pPr>
            <w:r>
              <w:rPr>
                <w:rFonts w:ascii="Times New Roman" w:hAnsi="Times New Roman" w:cs="Times New Roman"/>
                <w:b/>
                <w:sz w:val="24"/>
                <w:szCs w:val="24"/>
              </w:rPr>
              <w:t>17</w:t>
            </w:r>
            <w:r w:rsidRPr="00CE43B2">
              <w:rPr>
                <w:rFonts w:ascii="Times New Roman" w:hAnsi="Times New Roman" w:cs="Times New Roman"/>
                <w:b/>
                <w:sz w:val="24"/>
                <w:szCs w:val="24"/>
              </w:rPr>
              <w:t xml:space="preserve"> </w:t>
            </w:r>
            <w:r w:rsidRPr="00CE43B2">
              <w:rPr>
                <w:rFonts w:ascii="Times New Roman" w:hAnsi="Times New Roman" w:cs="Times New Roman"/>
                <w:b/>
                <w:color w:val="000000" w:themeColor="text1"/>
                <w:sz w:val="24"/>
                <w:szCs w:val="24"/>
              </w:rPr>
              <w:t xml:space="preserve"> straipsnis. </w:t>
            </w:r>
            <w:r w:rsidRPr="00CE43B2">
              <w:rPr>
                <w:rFonts w:ascii="Times New Roman" w:hAnsi="Times New Roman" w:cs="Times New Roman"/>
                <w:b/>
                <w:sz w:val="24"/>
                <w:szCs w:val="24"/>
              </w:rPr>
              <w:t>Kodekso papildymas 25</w:t>
            </w:r>
            <w:r w:rsidRPr="00CE43B2">
              <w:rPr>
                <w:rFonts w:ascii="Times New Roman" w:hAnsi="Times New Roman" w:cs="Times New Roman"/>
                <w:b/>
                <w:sz w:val="24"/>
                <w:szCs w:val="24"/>
                <w:vertAlign w:val="superscript"/>
              </w:rPr>
              <w:t>2</w:t>
            </w:r>
            <w:r w:rsidRPr="00CE43B2">
              <w:rPr>
                <w:rFonts w:ascii="Times New Roman" w:hAnsi="Times New Roman" w:cs="Times New Roman"/>
                <w:b/>
                <w:sz w:val="24"/>
                <w:szCs w:val="24"/>
              </w:rPr>
              <w:t xml:space="preserve"> straipsniu</w:t>
            </w:r>
          </w:p>
          <w:p w:rsidR="0033314E" w:rsidRPr="00CE43B2" w:rsidRDefault="0033314E" w:rsidP="0033314E">
            <w:pPr>
              <w:jc w:val="both"/>
              <w:rPr>
                <w:rFonts w:ascii="Times New Roman" w:hAnsi="Times New Roman" w:cs="Times New Roman"/>
                <w:sz w:val="24"/>
                <w:szCs w:val="24"/>
                <w:vertAlign w:val="superscript"/>
                <w:lang w:eastAsia="lt-LT"/>
              </w:rPr>
            </w:pPr>
            <w:r w:rsidRPr="00CE43B2">
              <w:rPr>
                <w:rFonts w:ascii="Times New Roman" w:hAnsi="Times New Roman" w:cs="Times New Roman"/>
                <w:sz w:val="24"/>
                <w:szCs w:val="24"/>
                <w:lang w:eastAsia="lt-LT"/>
              </w:rPr>
              <w:t xml:space="preserve"> Papildyti Kodeksą 25</w:t>
            </w:r>
            <w:r w:rsidRPr="00CE43B2">
              <w:rPr>
                <w:rFonts w:ascii="Times New Roman" w:hAnsi="Times New Roman" w:cs="Times New Roman"/>
                <w:sz w:val="24"/>
                <w:szCs w:val="24"/>
                <w:vertAlign w:val="superscript"/>
                <w:lang w:eastAsia="lt-LT"/>
              </w:rPr>
              <w:t xml:space="preserve">2 </w:t>
            </w:r>
            <w:r w:rsidRPr="00CE43B2">
              <w:rPr>
                <w:rFonts w:ascii="Times New Roman" w:hAnsi="Times New Roman" w:cs="Times New Roman"/>
                <w:sz w:val="24"/>
                <w:szCs w:val="24"/>
                <w:lang w:eastAsia="lt-LT"/>
              </w:rPr>
              <w:t>straipsniu:</w:t>
            </w:r>
          </w:p>
          <w:p w:rsidR="0033314E" w:rsidRPr="00CE43B2" w:rsidRDefault="0033314E" w:rsidP="0033314E">
            <w:pPr>
              <w:jc w:val="both"/>
              <w:rPr>
                <w:rFonts w:ascii="Times New Roman" w:hAnsi="Times New Roman" w:cs="Times New Roman"/>
                <w:b/>
                <w:sz w:val="24"/>
                <w:szCs w:val="24"/>
              </w:rPr>
            </w:pPr>
            <w:r w:rsidRPr="00CE43B2">
              <w:rPr>
                <w:rFonts w:ascii="Times New Roman" w:hAnsi="Times New Roman" w:cs="Times New Roman"/>
                <w:sz w:val="24"/>
                <w:szCs w:val="24"/>
              </w:rPr>
              <w:t>„</w:t>
            </w:r>
            <w:r w:rsidRPr="00CE43B2">
              <w:rPr>
                <w:rFonts w:ascii="Times New Roman" w:hAnsi="Times New Roman" w:cs="Times New Roman"/>
                <w:b/>
                <w:sz w:val="24"/>
                <w:szCs w:val="24"/>
              </w:rPr>
              <w:t>25</w:t>
            </w:r>
            <w:r w:rsidRPr="00CE43B2">
              <w:rPr>
                <w:rFonts w:ascii="Times New Roman" w:hAnsi="Times New Roman" w:cs="Times New Roman"/>
                <w:b/>
                <w:sz w:val="24"/>
                <w:szCs w:val="24"/>
                <w:vertAlign w:val="superscript"/>
              </w:rPr>
              <w:t>2</w:t>
            </w:r>
            <w:r w:rsidRPr="00CE43B2">
              <w:rPr>
                <w:rFonts w:ascii="Times New Roman" w:hAnsi="Times New Roman" w:cs="Times New Roman"/>
                <w:b/>
                <w:sz w:val="24"/>
                <w:szCs w:val="24"/>
              </w:rPr>
              <w:t xml:space="preserve"> straipsnis.  Užmokestis </w:t>
            </w:r>
            <w:r>
              <w:rPr>
                <w:rFonts w:ascii="Times New Roman" w:hAnsi="Times New Roman" w:cs="Times New Roman"/>
                <w:b/>
                <w:sz w:val="24"/>
                <w:szCs w:val="24"/>
              </w:rPr>
              <w:t xml:space="preserve">  </w:t>
            </w:r>
            <w:r w:rsidRPr="00CE43B2">
              <w:rPr>
                <w:rFonts w:ascii="Times New Roman" w:hAnsi="Times New Roman" w:cs="Times New Roman"/>
                <w:b/>
                <w:sz w:val="24"/>
                <w:szCs w:val="24"/>
              </w:rPr>
              <w:t xml:space="preserve">už </w:t>
            </w:r>
            <w:r>
              <w:rPr>
                <w:rFonts w:ascii="Times New Roman" w:hAnsi="Times New Roman" w:cs="Times New Roman"/>
                <w:b/>
                <w:sz w:val="24"/>
                <w:szCs w:val="24"/>
              </w:rPr>
              <w:t xml:space="preserve">  </w:t>
            </w:r>
            <w:r w:rsidRPr="00CE43B2">
              <w:rPr>
                <w:rFonts w:ascii="Times New Roman" w:hAnsi="Times New Roman" w:cs="Times New Roman"/>
                <w:b/>
                <w:sz w:val="24"/>
                <w:szCs w:val="24"/>
              </w:rPr>
              <w:t>viešosios</w:t>
            </w:r>
            <w:r>
              <w:rPr>
                <w:rFonts w:ascii="Times New Roman" w:hAnsi="Times New Roman" w:cs="Times New Roman"/>
                <w:b/>
                <w:sz w:val="24"/>
                <w:szCs w:val="24"/>
              </w:rPr>
              <w:t xml:space="preserve">  </w:t>
            </w:r>
            <w:r w:rsidRPr="00CE43B2">
              <w:rPr>
                <w:rFonts w:ascii="Times New Roman" w:hAnsi="Times New Roman" w:cs="Times New Roman"/>
                <w:b/>
                <w:sz w:val="24"/>
                <w:szCs w:val="24"/>
              </w:rPr>
              <w:t xml:space="preserve"> geležinkelių</w:t>
            </w:r>
            <w:r>
              <w:rPr>
                <w:rFonts w:ascii="Times New Roman" w:hAnsi="Times New Roman" w:cs="Times New Roman"/>
                <w:b/>
                <w:sz w:val="24"/>
                <w:szCs w:val="24"/>
              </w:rPr>
              <w:t xml:space="preserve"> </w:t>
            </w:r>
            <w:r w:rsidRPr="00CE43B2">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CE43B2">
              <w:rPr>
                <w:rFonts w:ascii="Times New Roman" w:hAnsi="Times New Roman" w:cs="Times New Roman"/>
                <w:b/>
                <w:sz w:val="24"/>
                <w:szCs w:val="24"/>
              </w:rPr>
              <w:t>infrastruktūros</w:t>
            </w:r>
            <w:r>
              <w:rPr>
                <w:rFonts w:ascii="Times New Roman" w:hAnsi="Times New Roman" w:cs="Times New Roman"/>
                <w:b/>
                <w:sz w:val="24"/>
                <w:szCs w:val="24"/>
              </w:rPr>
              <w:t xml:space="preserve">  </w:t>
            </w:r>
            <w:r w:rsidRPr="00CE43B2">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CE43B2">
              <w:rPr>
                <w:rFonts w:ascii="Times New Roman" w:hAnsi="Times New Roman" w:cs="Times New Roman"/>
                <w:b/>
                <w:sz w:val="24"/>
                <w:szCs w:val="24"/>
              </w:rPr>
              <w:t>pajėgumų   rezervavimą</w:t>
            </w:r>
          </w:p>
          <w:p w:rsidR="0033314E" w:rsidRPr="00626427" w:rsidRDefault="0033314E" w:rsidP="0033314E">
            <w:pPr>
              <w:jc w:val="both"/>
              <w:rPr>
                <w:rFonts w:ascii="Times New Roman" w:eastAsia="Times New Roman" w:hAnsi="Times New Roman" w:cs="Times New Roman"/>
                <w:sz w:val="24"/>
                <w:szCs w:val="24"/>
                <w:lang w:val="en-US" w:eastAsia="lt-LT"/>
              </w:rPr>
            </w:pPr>
            <w:r w:rsidRPr="00626427">
              <w:rPr>
                <w:rFonts w:ascii="Times New Roman" w:eastAsia="Times New Roman" w:hAnsi="Times New Roman" w:cs="Times New Roman"/>
                <w:sz w:val="24"/>
                <w:szCs w:val="24"/>
                <w:lang w:eastAsia="lt-LT"/>
              </w:rPr>
              <w:t>1. Jeigu tarnybinio traukinių tvarkaraščio galiojimo laikotarpiu buvo nepanaudota ne mažiau kaip 10 procentų visų skirtų viešosios geležinkelių infrastruktūros pajėgumų, viešosios geležinkelių infrastruktūros valdytojas gali nustatyti užmokestį už skirtus, bet nepanaudotus viešosios geležinkelių infrastruktūros pajėgumus, išskyrus atvejį, kai šį užmokestį privaloma nustatyti pagal šio straipsnio 2 dalį.</w:t>
            </w:r>
          </w:p>
          <w:p w:rsidR="0033314E" w:rsidRPr="00626427" w:rsidRDefault="0033314E" w:rsidP="0033314E">
            <w:pPr>
              <w:jc w:val="both"/>
              <w:rPr>
                <w:rFonts w:ascii="Times New Roman" w:eastAsia="Times New Roman" w:hAnsi="Times New Roman" w:cs="Times New Roman"/>
                <w:sz w:val="24"/>
                <w:szCs w:val="24"/>
                <w:lang w:val="en-US" w:eastAsia="lt-LT"/>
              </w:rPr>
            </w:pPr>
            <w:r w:rsidRPr="00626427">
              <w:rPr>
                <w:rFonts w:ascii="Times New Roman" w:eastAsia="Times New Roman" w:hAnsi="Times New Roman" w:cs="Times New Roman"/>
                <w:sz w:val="24"/>
                <w:szCs w:val="24"/>
                <w:lang w:eastAsia="lt-LT"/>
              </w:rPr>
              <w:lastRenderedPageBreak/>
              <w:t>2. Užmokestis už skirtus, bet nepanaudotus viešosios geležinkelių infrastruktūros pajėgumus turi būti nustatytas pareiškėjui, kai viešosios geležinkelių infrastruktūros pajėgumai ar jų dalis nepanaudojami reguliariai.</w:t>
            </w:r>
          </w:p>
          <w:p w:rsidR="0033314E" w:rsidRPr="00626427" w:rsidRDefault="0033314E" w:rsidP="0033314E">
            <w:pPr>
              <w:jc w:val="both"/>
              <w:rPr>
                <w:rFonts w:ascii="Times New Roman" w:eastAsia="Times New Roman" w:hAnsi="Times New Roman" w:cs="Times New Roman"/>
                <w:sz w:val="24"/>
                <w:szCs w:val="24"/>
                <w:lang w:val="en-US" w:eastAsia="lt-LT"/>
              </w:rPr>
            </w:pPr>
            <w:r w:rsidRPr="00626427">
              <w:rPr>
                <w:rFonts w:ascii="Times New Roman" w:eastAsia="Times New Roman" w:hAnsi="Times New Roman" w:cs="Times New Roman"/>
                <w:sz w:val="24"/>
                <w:szCs w:val="24"/>
                <w:lang w:eastAsia="lt-LT"/>
              </w:rPr>
              <w:t>3. Prieš nustatydamas užmokestį už skirtus, tačiau nepanaudotus viešosios geležinkelių infrastruktūros pajėgumus, viešosios geležinkelių infrastruktūros valdytojas apibrėžia kriterijus, kuriais remiantis yra nustatoma, kad viešosios geležinkelių infrastruktūros pajėgumai ar jų dalis nenaudojami reguliariai, ir pateikia juos derinti rinkos reguliuotojui. Su rinkos reguliuotoju suderintus šioje dalyje nurodytus kriterijus viešosios geležinkelių infrastruktūros valdytojas patvirtina ir nurodo Tinklo nuostatuose.</w:t>
            </w:r>
          </w:p>
          <w:p w:rsidR="0033314E" w:rsidRDefault="0033314E" w:rsidP="0033314E">
            <w:pPr>
              <w:jc w:val="both"/>
              <w:rPr>
                <w:rFonts w:ascii="Times New Roman" w:hAnsi="Times New Roman" w:cs="Times New Roman"/>
                <w:sz w:val="24"/>
                <w:szCs w:val="24"/>
              </w:rPr>
            </w:pPr>
            <w:r w:rsidRPr="00626427">
              <w:rPr>
                <w:rFonts w:ascii="Times New Roman" w:hAnsi="Times New Roman" w:cs="Times New Roman"/>
                <w:sz w:val="24"/>
                <w:szCs w:val="24"/>
              </w:rPr>
              <w:t>&lt;...&gt;</w:t>
            </w:r>
          </w:p>
          <w:p w:rsidR="0033314E" w:rsidRDefault="0033314E" w:rsidP="0033314E">
            <w:pPr>
              <w:jc w:val="both"/>
              <w:rPr>
                <w:sz w:val="24"/>
                <w:szCs w:val="24"/>
              </w:rPr>
            </w:pPr>
          </w:p>
          <w:p w:rsidR="0033314E" w:rsidRDefault="0033314E" w:rsidP="0033314E">
            <w:pPr>
              <w:jc w:val="both"/>
              <w:rPr>
                <w:rFonts w:ascii="Times New Roman" w:hAnsi="Times New Roman" w:cs="Times New Roman"/>
                <w:b/>
                <w:bCs/>
                <w:sz w:val="24"/>
                <w:szCs w:val="24"/>
              </w:rPr>
            </w:pPr>
            <w:r w:rsidRPr="00626427">
              <w:rPr>
                <w:rFonts w:ascii="Times New Roman" w:hAnsi="Times New Roman" w:cs="Times New Roman"/>
                <w:b/>
                <w:bCs/>
                <w:sz w:val="24"/>
                <w:szCs w:val="24"/>
              </w:rPr>
              <w:t>Nutarimo projektas</w:t>
            </w:r>
          </w:p>
          <w:p w:rsidR="0033314E" w:rsidRDefault="0033314E" w:rsidP="0033314E">
            <w:pPr>
              <w:jc w:val="both"/>
              <w:rPr>
                <w:rFonts w:ascii="Times New Roman" w:hAnsi="Times New Roman" w:cs="Times New Roman"/>
                <w:sz w:val="24"/>
                <w:szCs w:val="24"/>
              </w:rPr>
            </w:pPr>
            <w:r w:rsidRPr="0033314E">
              <w:rPr>
                <w:rFonts w:ascii="Times New Roman" w:hAnsi="Times New Roman" w:cs="Times New Roman"/>
                <w:sz w:val="24"/>
                <w:szCs w:val="24"/>
              </w:rPr>
              <w:t>&lt;...&gt;</w:t>
            </w:r>
          </w:p>
          <w:p w:rsidR="0033314E" w:rsidRPr="0033314E" w:rsidRDefault="0033314E" w:rsidP="0033314E">
            <w:pPr>
              <w:jc w:val="both"/>
              <w:rPr>
                <w:rFonts w:ascii="Times New Roman" w:hAnsi="Times New Roman" w:cs="Times New Roman"/>
                <w:b/>
                <w:bCs/>
                <w:color w:val="000000"/>
                <w:sz w:val="24"/>
                <w:szCs w:val="24"/>
                <w:lang w:eastAsia="lt-LT"/>
              </w:rPr>
            </w:pPr>
            <w:r w:rsidRPr="0033314E">
              <w:rPr>
                <w:rFonts w:ascii="Times New Roman" w:hAnsi="Times New Roman" w:cs="Times New Roman"/>
                <w:b/>
                <w:bCs/>
                <w:color w:val="000000"/>
                <w:sz w:val="24"/>
                <w:szCs w:val="24"/>
                <w:lang w:eastAsia="lt-LT"/>
              </w:rPr>
              <w:t>3</w:t>
            </w:r>
            <w:r w:rsidR="00A07A3E">
              <w:rPr>
                <w:rFonts w:ascii="Times New Roman" w:hAnsi="Times New Roman" w:cs="Times New Roman"/>
                <w:b/>
                <w:bCs/>
                <w:color w:val="000000"/>
                <w:sz w:val="24"/>
                <w:szCs w:val="24"/>
                <w:lang w:eastAsia="lt-LT"/>
              </w:rPr>
              <w:t>7</w:t>
            </w:r>
            <w:r w:rsidRPr="0033314E">
              <w:rPr>
                <w:rFonts w:ascii="Times New Roman" w:hAnsi="Times New Roman" w:cs="Times New Roman"/>
                <w:b/>
                <w:bCs/>
                <w:color w:val="000000"/>
                <w:sz w:val="24"/>
                <w:szCs w:val="24"/>
                <w:lang w:eastAsia="lt-LT"/>
              </w:rPr>
              <w:t>. &lt;...&gt; Viešosios geležinkelių infrastruktūros valdytojas kartu su šiame punkte nurodytu sprendimu pareiškėjui pateikia pareiškėjui skirtų, bet nepanaudotų pajėgumų panaudojimo ataskaitą.</w:t>
            </w:r>
          </w:p>
          <w:p w:rsidR="0033314E" w:rsidRPr="0033314E" w:rsidRDefault="0033314E" w:rsidP="0033314E">
            <w:pPr>
              <w:jc w:val="both"/>
              <w:rPr>
                <w:rFonts w:ascii="Times New Roman" w:hAnsi="Times New Roman" w:cs="Times New Roman"/>
                <w:b/>
                <w:bCs/>
                <w:sz w:val="24"/>
                <w:szCs w:val="24"/>
                <w:lang w:eastAsia="lt-LT"/>
              </w:rPr>
            </w:pPr>
            <w:r w:rsidRPr="0033314E">
              <w:rPr>
                <w:rFonts w:ascii="Times New Roman" w:hAnsi="Times New Roman" w:cs="Times New Roman"/>
                <w:b/>
                <w:bCs/>
                <w:sz w:val="24"/>
                <w:szCs w:val="24"/>
                <w:lang w:eastAsia="lt-LT"/>
              </w:rPr>
              <w:t>3</w:t>
            </w:r>
            <w:r w:rsidR="00A07A3E">
              <w:rPr>
                <w:rFonts w:ascii="Times New Roman" w:hAnsi="Times New Roman" w:cs="Times New Roman"/>
                <w:b/>
                <w:bCs/>
                <w:sz w:val="24"/>
                <w:szCs w:val="24"/>
                <w:lang w:eastAsia="lt-LT"/>
              </w:rPr>
              <w:t>8</w:t>
            </w:r>
            <w:bookmarkStart w:id="0" w:name="_GoBack"/>
            <w:bookmarkEnd w:id="0"/>
            <w:r w:rsidRPr="0033314E">
              <w:rPr>
                <w:rFonts w:ascii="Times New Roman" w:hAnsi="Times New Roman" w:cs="Times New Roman"/>
                <w:b/>
                <w:bCs/>
                <w:sz w:val="24"/>
                <w:szCs w:val="24"/>
                <w:lang w:eastAsia="lt-LT"/>
              </w:rPr>
              <w:t>. Užmokestį</w:t>
            </w:r>
            <w:r w:rsidRPr="0033314E">
              <w:rPr>
                <w:rFonts w:ascii="Times New Roman" w:hAnsi="Times New Roman" w:cs="Times New Roman"/>
                <w:b/>
                <w:bCs/>
                <w:color w:val="000000"/>
                <w:sz w:val="24"/>
                <w:szCs w:val="24"/>
                <w:lang w:eastAsia="lt-LT"/>
              </w:rPr>
              <w:t xml:space="preserve"> už skirtus, bet nepanaudotus pajėgumus pareiškėjas, kuriam skirti pajėgumai </w:t>
            </w:r>
            <w:r w:rsidRPr="0033314E">
              <w:rPr>
                <w:rFonts w:ascii="Times New Roman" w:hAnsi="Times New Roman" w:cs="Times New Roman"/>
                <w:b/>
                <w:bCs/>
                <w:sz w:val="24"/>
                <w:szCs w:val="24"/>
                <w:lang w:eastAsia="lt-LT"/>
              </w:rPr>
              <w:t>turi sumokėti  į viešosios geležinkelių infrastruktūros valdytojo pateiktoje sąskaitoje faktūroje nurodytą finansų įstaigos (skyriaus, filialo) sąskaitą per 20 darbo dienų nuo sąskaitos faktūros gavimo dienos.</w:t>
            </w:r>
          </w:p>
          <w:p w:rsidR="0033314E" w:rsidRPr="0033314E" w:rsidRDefault="0033314E" w:rsidP="0033314E">
            <w:pPr>
              <w:jc w:val="both"/>
              <w:rPr>
                <w:rFonts w:ascii="Times New Roman" w:hAnsi="Times New Roman" w:cs="Times New Roman"/>
                <w:sz w:val="24"/>
                <w:szCs w:val="24"/>
              </w:rPr>
            </w:pPr>
          </w:p>
        </w:tc>
        <w:tc>
          <w:tcPr>
            <w:tcW w:w="1417" w:type="dxa"/>
          </w:tcPr>
          <w:p w:rsidR="0033314E" w:rsidRPr="004B2AED" w:rsidRDefault="0033314E" w:rsidP="0033314E">
            <w:pPr>
              <w:jc w:val="center"/>
              <w:rPr>
                <w:rFonts w:ascii="Times New Roman" w:hAnsi="Times New Roman" w:cs="Times New Roman"/>
                <w:sz w:val="24"/>
                <w:szCs w:val="24"/>
              </w:rPr>
            </w:pPr>
            <w:r w:rsidRPr="004B2AED">
              <w:rPr>
                <w:rFonts w:ascii="Times New Roman" w:hAnsi="Times New Roman" w:cs="Times New Roman"/>
                <w:sz w:val="24"/>
                <w:szCs w:val="24"/>
              </w:rPr>
              <w:lastRenderedPageBreak/>
              <w:t>Visiškas</w:t>
            </w:r>
          </w:p>
        </w:tc>
      </w:tr>
    </w:tbl>
    <w:p w:rsidR="0033314E" w:rsidRDefault="0033314E" w:rsidP="004B2AED">
      <w:pPr>
        <w:jc w:val="center"/>
      </w:pPr>
    </w:p>
    <w:p w:rsidR="00CA4385" w:rsidRDefault="004B2AED" w:rsidP="004B2AED">
      <w:pPr>
        <w:jc w:val="center"/>
      </w:pPr>
      <w:r>
        <w:t>______________</w:t>
      </w:r>
    </w:p>
    <w:sectPr w:rsidR="00CA4385" w:rsidSect="0028682E">
      <w:headerReference w:type="default" r:id="rId11"/>
      <w:footerReference w:type="default" r:id="rId12"/>
      <w:pgSz w:w="16838" w:h="11906" w:orient="landscape"/>
      <w:pgMar w:top="567" w:right="1701"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142B" w:rsidRDefault="00B5142B" w:rsidP="00E752A0">
      <w:pPr>
        <w:spacing w:after="0" w:line="240" w:lineRule="auto"/>
      </w:pPr>
      <w:r>
        <w:separator/>
      </w:r>
    </w:p>
  </w:endnote>
  <w:endnote w:type="continuationSeparator" w:id="0">
    <w:p w:rsidR="00B5142B" w:rsidRDefault="00B5142B" w:rsidP="00E752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A0002AEF" w:usb1="4000207B" w:usb2="00000000" w:usb3="00000000" w:csb0="000001FF" w:csb1="00000000"/>
  </w:font>
  <w:font w:name="Times New Roman">
    <w:panose1 w:val="02020603050405020304"/>
    <w:charset w:val="BA"/>
    <w:family w:val="roman"/>
    <w:pitch w:val="variable"/>
    <w:sig w:usb0="E0002AFF" w:usb1="C0007843" w:usb2="00000009" w:usb3="00000000" w:csb0="0000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4301950"/>
      <w:docPartObj>
        <w:docPartGallery w:val="Page Numbers (Bottom of Page)"/>
        <w:docPartUnique/>
      </w:docPartObj>
    </w:sdtPr>
    <w:sdtEndPr/>
    <w:sdtContent>
      <w:p w:rsidR="00D939C8" w:rsidRDefault="00D939C8">
        <w:pPr>
          <w:pStyle w:val="Porat"/>
          <w:jc w:val="center"/>
        </w:pPr>
        <w:r>
          <w:fldChar w:fldCharType="begin"/>
        </w:r>
        <w:r>
          <w:instrText>PAGE   \* MERGEFORMAT</w:instrText>
        </w:r>
        <w:r>
          <w:fldChar w:fldCharType="separate"/>
        </w:r>
        <w:r w:rsidR="00C15B25">
          <w:rPr>
            <w:noProof/>
          </w:rPr>
          <w:t>2</w:t>
        </w:r>
        <w:r>
          <w:fldChar w:fldCharType="end"/>
        </w:r>
      </w:p>
    </w:sdtContent>
  </w:sdt>
  <w:p w:rsidR="00D939C8" w:rsidRDefault="00D939C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142B" w:rsidRDefault="00B5142B" w:rsidP="00E752A0">
      <w:pPr>
        <w:spacing w:after="0" w:line="240" w:lineRule="auto"/>
      </w:pPr>
      <w:r>
        <w:separator/>
      </w:r>
    </w:p>
  </w:footnote>
  <w:footnote w:type="continuationSeparator" w:id="0">
    <w:p w:rsidR="00B5142B" w:rsidRDefault="00B5142B" w:rsidP="00E752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52A0" w:rsidRDefault="00E752A0" w:rsidP="00E752A0">
    <w:pPr>
      <w:pStyle w:val="Pagrindinistekstas3"/>
      <w:rPr>
        <w:szCs w:val="24"/>
      </w:rPr>
    </w:pPr>
  </w:p>
  <w:p w:rsidR="00E752A0" w:rsidRDefault="00E752A0" w:rsidP="00E752A0">
    <w:pPr>
      <w:pStyle w:val="Pagrindinistekstas3"/>
      <w:rPr>
        <w:szCs w:val="24"/>
      </w:rPr>
    </w:pPr>
  </w:p>
  <w:p w:rsidR="00E752A0" w:rsidRDefault="00E752A0">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AED"/>
    <w:rsid w:val="00000F71"/>
    <w:rsid w:val="00001C3E"/>
    <w:rsid w:val="00002EFC"/>
    <w:rsid w:val="000030E1"/>
    <w:rsid w:val="000065AB"/>
    <w:rsid w:val="00010AAC"/>
    <w:rsid w:val="0001116A"/>
    <w:rsid w:val="000129B7"/>
    <w:rsid w:val="000137C6"/>
    <w:rsid w:val="00013ECC"/>
    <w:rsid w:val="00014816"/>
    <w:rsid w:val="00014DB0"/>
    <w:rsid w:val="0001661D"/>
    <w:rsid w:val="000230C4"/>
    <w:rsid w:val="000232D6"/>
    <w:rsid w:val="00024C99"/>
    <w:rsid w:val="0002672F"/>
    <w:rsid w:val="00026DD2"/>
    <w:rsid w:val="00027F11"/>
    <w:rsid w:val="00027FEA"/>
    <w:rsid w:val="00030151"/>
    <w:rsid w:val="00030DE0"/>
    <w:rsid w:val="0003141B"/>
    <w:rsid w:val="00031475"/>
    <w:rsid w:val="00031B3C"/>
    <w:rsid w:val="000325C2"/>
    <w:rsid w:val="000330EA"/>
    <w:rsid w:val="0003319E"/>
    <w:rsid w:val="00033556"/>
    <w:rsid w:val="00033A60"/>
    <w:rsid w:val="00034C5D"/>
    <w:rsid w:val="0003584B"/>
    <w:rsid w:val="0003665A"/>
    <w:rsid w:val="00037592"/>
    <w:rsid w:val="00040770"/>
    <w:rsid w:val="00041263"/>
    <w:rsid w:val="000420C3"/>
    <w:rsid w:val="00043D39"/>
    <w:rsid w:val="00043F9F"/>
    <w:rsid w:val="0004521C"/>
    <w:rsid w:val="00046581"/>
    <w:rsid w:val="00046CFA"/>
    <w:rsid w:val="00046E76"/>
    <w:rsid w:val="00047126"/>
    <w:rsid w:val="000501E8"/>
    <w:rsid w:val="00050CAA"/>
    <w:rsid w:val="000515D3"/>
    <w:rsid w:val="000520DF"/>
    <w:rsid w:val="000536E1"/>
    <w:rsid w:val="0005504E"/>
    <w:rsid w:val="00055874"/>
    <w:rsid w:val="00062088"/>
    <w:rsid w:val="00063523"/>
    <w:rsid w:val="00063578"/>
    <w:rsid w:val="00064034"/>
    <w:rsid w:val="0006491C"/>
    <w:rsid w:val="00064E5C"/>
    <w:rsid w:val="000651CA"/>
    <w:rsid w:val="00065364"/>
    <w:rsid w:val="00066410"/>
    <w:rsid w:val="00067AF3"/>
    <w:rsid w:val="00067EE1"/>
    <w:rsid w:val="0007185E"/>
    <w:rsid w:val="00071DCF"/>
    <w:rsid w:val="00072715"/>
    <w:rsid w:val="000727ED"/>
    <w:rsid w:val="0007502E"/>
    <w:rsid w:val="000753BD"/>
    <w:rsid w:val="00075BAA"/>
    <w:rsid w:val="00075C6B"/>
    <w:rsid w:val="000760A2"/>
    <w:rsid w:val="00077E31"/>
    <w:rsid w:val="00082A52"/>
    <w:rsid w:val="000838E1"/>
    <w:rsid w:val="000844BA"/>
    <w:rsid w:val="000847C9"/>
    <w:rsid w:val="00085486"/>
    <w:rsid w:val="00087AD9"/>
    <w:rsid w:val="00087B24"/>
    <w:rsid w:val="000901C3"/>
    <w:rsid w:val="00090563"/>
    <w:rsid w:val="00091460"/>
    <w:rsid w:val="00092653"/>
    <w:rsid w:val="000A042F"/>
    <w:rsid w:val="000A054F"/>
    <w:rsid w:val="000A0F52"/>
    <w:rsid w:val="000A1DDE"/>
    <w:rsid w:val="000A2D43"/>
    <w:rsid w:val="000A3F2B"/>
    <w:rsid w:val="000A435F"/>
    <w:rsid w:val="000A5CD9"/>
    <w:rsid w:val="000A6A27"/>
    <w:rsid w:val="000A7841"/>
    <w:rsid w:val="000A7BDB"/>
    <w:rsid w:val="000B1AD2"/>
    <w:rsid w:val="000B2732"/>
    <w:rsid w:val="000B33E4"/>
    <w:rsid w:val="000B35C9"/>
    <w:rsid w:val="000B479E"/>
    <w:rsid w:val="000B6CDF"/>
    <w:rsid w:val="000B792D"/>
    <w:rsid w:val="000C3ECB"/>
    <w:rsid w:val="000C625F"/>
    <w:rsid w:val="000C6848"/>
    <w:rsid w:val="000C6D3E"/>
    <w:rsid w:val="000D02BA"/>
    <w:rsid w:val="000D10EC"/>
    <w:rsid w:val="000D1302"/>
    <w:rsid w:val="000D15E2"/>
    <w:rsid w:val="000D44A6"/>
    <w:rsid w:val="000D581F"/>
    <w:rsid w:val="000D5D3B"/>
    <w:rsid w:val="000D6BC9"/>
    <w:rsid w:val="000E16B6"/>
    <w:rsid w:val="000E268C"/>
    <w:rsid w:val="000E4879"/>
    <w:rsid w:val="000E4B66"/>
    <w:rsid w:val="000E501D"/>
    <w:rsid w:val="000E5B86"/>
    <w:rsid w:val="000E69ED"/>
    <w:rsid w:val="000E6AB4"/>
    <w:rsid w:val="000F0C6C"/>
    <w:rsid w:val="000F221E"/>
    <w:rsid w:val="000F2921"/>
    <w:rsid w:val="000F2C2F"/>
    <w:rsid w:val="000F537F"/>
    <w:rsid w:val="000F6B97"/>
    <w:rsid w:val="000F6E78"/>
    <w:rsid w:val="00100B33"/>
    <w:rsid w:val="00102A34"/>
    <w:rsid w:val="00103077"/>
    <w:rsid w:val="0010373C"/>
    <w:rsid w:val="0010405A"/>
    <w:rsid w:val="00104810"/>
    <w:rsid w:val="0010484D"/>
    <w:rsid w:val="00104BB8"/>
    <w:rsid w:val="00105CCC"/>
    <w:rsid w:val="00106362"/>
    <w:rsid w:val="00107484"/>
    <w:rsid w:val="00107DF9"/>
    <w:rsid w:val="00110B49"/>
    <w:rsid w:val="0011132B"/>
    <w:rsid w:val="00111869"/>
    <w:rsid w:val="00112172"/>
    <w:rsid w:val="001126A6"/>
    <w:rsid w:val="0011385D"/>
    <w:rsid w:val="00113A01"/>
    <w:rsid w:val="001141A6"/>
    <w:rsid w:val="0011487C"/>
    <w:rsid w:val="0011579A"/>
    <w:rsid w:val="001158AF"/>
    <w:rsid w:val="00117651"/>
    <w:rsid w:val="00120200"/>
    <w:rsid w:val="00121D1A"/>
    <w:rsid w:val="00122637"/>
    <w:rsid w:val="001232BA"/>
    <w:rsid w:val="001243F7"/>
    <w:rsid w:val="001274FE"/>
    <w:rsid w:val="001277DC"/>
    <w:rsid w:val="00127A6E"/>
    <w:rsid w:val="001321F0"/>
    <w:rsid w:val="001323EC"/>
    <w:rsid w:val="00134034"/>
    <w:rsid w:val="0013612A"/>
    <w:rsid w:val="00136F9B"/>
    <w:rsid w:val="001370B5"/>
    <w:rsid w:val="0014161C"/>
    <w:rsid w:val="001418D9"/>
    <w:rsid w:val="001420D9"/>
    <w:rsid w:val="00145410"/>
    <w:rsid w:val="00145455"/>
    <w:rsid w:val="001478EF"/>
    <w:rsid w:val="0015221E"/>
    <w:rsid w:val="001536D2"/>
    <w:rsid w:val="00155196"/>
    <w:rsid w:val="00156831"/>
    <w:rsid w:val="00157944"/>
    <w:rsid w:val="00157CBB"/>
    <w:rsid w:val="00157DDE"/>
    <w:rsid w:val="00157F97"/>
    <w:rsid w:val="00160110"/>
    <w:rsid w:val="00160DA0"/>
    <w:rsid w:val="001610D5"/>
    <w:rsid w:val="00161721"/>
    <w:rsid w:val="00163177"/>
    <w:rsid w:val="00165D5E"/>
    <w:rsid w:val="001664C0"/>
    <w:rsid w:val="00166640"/>
    <w:rsid w:val="00166F3B"/>
    <w:rsid w:val="00166FA6"/>
    <w:rsid w:val="00167A86"/>
    <w:rsid w:val="00173E72"/>
    <w:rsid w:val="00176770"/>
    <w:rsid w:val="00176795"/>
    <w:rsid w:val="0017710E"/>
    <w:rsid w:val="00177778"/>
    <w:rsid w:val="0018085F"/>
    <w:rsid w:val="00180EAA"/>
    <w:rsid w:val="00181147"/>
    <w:rsid w:val="0018207C"/>
    <w:rsid w:val="00183281"/>
    <w:rsid w:val="0018434D"/>
    <w:rsid w:val="0018454F"/>
    <w:rsid w:val="001872CC"/>
    <w:rsid w:val="00191CEC"/>
    <w:rsid w:val="00193D62"/>
    <w:rsid w:val="0019437A"/>
    <w:rsid w:val="0019449C"/>
    <w:rsid w:val="00194BDD"/>
    <w:rsid w:val="00196799"/>
    <w:rsid w:val="001971B3"/>
    <w:rsid w:val="001A0185"/>
    <w:rsid w:val="001A324F"/>
    <w:rsid w:val="001A32E6"/>
    <w:rsid w:val="001A3946"/>
    <w:rsid w:val="001A3DA2"/>
    <w:rsid w:val="001A48E6"/>
    <w:rsid w:val="001A54FE"/>
    <w:rsid w:val="001A712F"/>
    <w:rsid w:val="001A78B7"/>
    <w:rsid w:val="001A7F21"/>
    <w:rsid w:val="001B00D8"/>
    <w:rsid w:val="001B21C3"/>
    <w:rsid w:val="001B3CDE"/>
    <w:rsid w:val="001B6654"/>
    <w:rsid w:val="001B7281"/>
    <w:rsid w:val="001C0D19"/>
    <w:rsid w:val="001C1C5A"/>
    <w:rsid w:val="001C2B86"/>
    <w:rsid w:val="001C54EB"/>
    <w:rsid w:val="001C6F69"/>
    <w:rsid w:val="001C6FBC"/>
    <w:rsid w:val="001D0461"/>
    <w:rsid w:val="001D04C8"/>
    <w:rsid w:val="001D2025"/>
    <w:rsid w:val="001D2328"/>
    <w:rsid w:val="001D43AA"/>
    <w:rsid w:val="001D557A"/>
    <w:rsid w:val="001D5631"/>
    <w:rsid w:val="001D5832"/>
    <w:rsid w:val="001D5A33"/>
    <w:rsid w:val="001D5C6F"/>
    <w:rsid w:val="001D6017"/>
    <w:rsid w:val="001D650F"/>
    <w:rsid w:val="001D7285"/>
    <w:rsid w:val="001D7311"/>
    <w:rsid w:val="001D7E34"/>
    <w:rsid w:val="001E5ADE"/>
    <w:rsid w:val="001E5EB4"/>
    <w:rsid w:val="001E66B4"/>
    <w:rsid w:val="001E6AAC"/>
    <w:rsid w:val="001E6CEA"/>
    <w:rsid w:val="001E792C"/>
    <w:rsid w:val="001E7F74"/>
    <w:rsid w:val="001F2448"/>
    <w:rsid w:val="001F2ACA"/>
    <w:rsid w:val="001F2D19"/>
    <w:rsid w:val="001F2DEC"/>
    <w:rsid w:val="001F30B6"/>
    <w:rsid w:val="001F34A6"/>
    <w:rsid w:val="001F4925"/>
    <w:rsid w:val="001F4935"/>
    <w:rsid w:val="001F50C1"/>
    <w:rsid w:val="001F5532"/>
    <w:rsid w:val="001F5FB4"/>
    <w:rsid w:val="00200B96"/>
    <w:rsid w:val="002018C9"/>
    <w:rsid w:val="0020317C"/>
    <w:rsid w:val="002048FB"/>
    <w:rsid w:val="00205FCA"/>
    <w:rsid w:val="002065EA"/>
    <w:rsid w:val="00211029"/>
    <w:rsid w:val="002120C1"/>
    <w:rsid w:val="002132E6"/>
    <w:rsid w:val="0021428C"/>
    <w:rsid w:val="00214915"/>
    <w:rsid w:val="00215773"/>
    <w:rsid w:val="00216450"/>
    <w:rsid w:val="00216F58"/>
    <w:rsid w:val="00217DD0"/>
    <w:rsid w:val="00220C7E"/>
    <w:rsid w:val="0022209A"/>
    <w:rsid w:val="00222210"/>
    <w:rsid w:val="00222C1A"/>
    <w:rsid w:val="00222FCD"/>
    <w:rsid w:val="002232BA"/>
    <w:rsid w:val="0022385A"/>
    <w:rsid w:val="00226006"/>
    <w:rsid w:val="002274FD"/>
    <w:rsid w:val="00227DFF"/>
    <w:rsid w:val="00230A6C"/>
    <w:rsid w:val="00231386"/>
    <w:rsid w:val="00231564"/>
    <w:rsid w:val="00231C08"/>
    <w:rsid w:val="00232DCB"/>
    <w:rsid w:val="002352B3"/>
    <w:rsid w:val="00235D26"/>
    <w:rsid w:val="0024061E"/>
    <w:rsid w:val="0024089B"/>
    <w:rsid w:val="00240A7E"/>
    <w:rsid w:val="00240C2C"/>
    <w:rsid w:val="00241135"/>
    <w:rsid w:val="00241F85"/>
    <w:rsid w:val="002429E7"/>
    <w:rsid w:val="00243EBD"/>
    <w:rsid w:val="002454B2"/>
    <w:rsid w:val="00245975"/>
    <w:rsid w:val="002462B7"/>
    <w:rsid w:val="002479AA"/>
    <w:rsid w:val="0025074C"/>
    <w:rsid w:val="00250BF0"/>
    <w:rsid w:val="00250D69"/>
    <w:rsid w:val="00250F93"/>
    <w:rsid w:val="00251262"/>
    <w:rsid w:val="00254A20"/>
    <w:rsid w:val="00261421"/>
    <w:rsid w:val="002614DC"/>
    <w:rsid w:val="002622BF"/>
    <w:rsid w:val="00264030"/>
    <w:rsid w:val="00266B05"/>
    <w:rsid w:val="002676C2"/>
    <w:rsid w:val="002720F5"/>
    <w:rsid w:val="002722F4"/>
    <w:rsid w:val="0027243C"/>
    <w:rsid w:val="00273550"/>
    <w:rsid w:val="002746AB"/>
    <w:rsid w:val="00274B35"/>
    <w:rsid w:val="002751E5"/>
    <w:rsid w:val="00275632"/>
    <w:rsid w:val="00275B8E"/>
    <w:rsid w:val="00276682"/>
    <w:rsid w:val="002766FB"/>
    <w:rsid w:val="00276F22"/>
    <w:rsid w:val="00277A13"/>
    <w:rsid w:val="00277BAE"/>
    <w:rsid w:val="00280475"/>
    <w:rsid w:val="0028055A"/>
    <w:rsid w:val="002823AB"/>
    <w:rsid w:val="002824FF"/>
    <w:rsid w:val="002825D2"/>
    <w:rsid w:val="002826CE"/>
    <w:rsid w:val="00286483"/>
    <w:rsid w:val="0028682E"/>
    <w:rsid w:val="002902F9"/>
    <w:rsid w:val="00291A21"/>
    <w:rsid w:val="00291BDC"/>
    <w:rsid w:val="00292431"/>
    <w:rsid w:val="00292F94"/>
    <w:rsid w:val="002932C3"/>
    <w:rsid w:val="002939EE"/>
    <w:rsid w:val="002943CB"/>
    <w:rsid w:val="00294F7D"/>
    <w:rsid w:val="00297AD4"/>
    <w:rsid w:val="002A24D1"/>
    <w:rsid w:val="002A261F"/>
    <w:rsid w:val="002A3056"/>
    <w:rsid w:val="002A3312"/>
    <w:rsid w:val="002A39EE"/>
    <w:rsid w:val="002A5002"/>
    <w:rsid w:val="002A7143"/>
    <w:rsid w:val="002A7250"/>
    <w:rsid w:val="002B1123"/>
    <w:rsid w:val="002B20CA"/>
    <w:rsid w:val="002B32A6"/>
    <w:rsid w:val="002B32E3"/>
    <w:rsid w:val="002B379A"/>
    <w:rsid w:val="002B44FC"/>
    <w:rsid w:val="002B4B27"/>
    <w:rsid w:val="002B4C48"/>
    <w:rsid w:val="002C1056"/>
    <w:rsid w:val="002C12B2"/>
    <w:rsid w:val="002C1C4D"/>
    <w:rsid w:val="002C2476"/>
    <w:rsid w:val="002C651F"/>
    <w:rsid w:val="002C6FE8"/>
    <w:rsid w:val="002C73C6"/>
    <w:rsid w:val="002C7486"/>
    <w:rsid w:val="002C79D3"/>
    <w:rsid w:val="002D203A"/>
    <w:rsid w:val="002D23C9"/>
    <w:rsid w:val="002D2468"/>
    <w:rsid w:val="002D26EF"/>
    <w:rsid w:val="002D28B6"/>
    <w:rsid w:val="002D3058"/>
    <w:rsid w:val="002D68E3"/>
    <w:rsid w:val="002D71D7"/>
    <w:rsid w:val="002D77BB"/>
    <w:rsid w:val="002E19AB"/>
    <w:rsid w:val="002E1F23"/>
    <w:rsid w:val="002E3B60"/>
    <w:rsid w:val="002E4013"/>
    <w:rsid w:val="002E536C"/>
    <w:rsid w:val="002E5791"/>
    <w:rsid w:val="002E5B7E"/>
    <w:rsid w:val="002E5D39"/>
    <w:rsid w:val="002E65A8"/>
    <w:rsid w:val="002E6CFC"/>
    <w:rsid w:val="002F0FFD"/>
    <w:rsid w:val="002F2348"/>
    <w:rsid w:val="002F283B"/>
    <w:rsid w:val="002F3CFD"/>
    <w:rsid w:val="002F497F"/>
    <w:rsid w:val="002F4B5F"/>
    <w:rsid w:val="002F64DA"/>
    <w:rsid w:val="002F6865"/>
    <w:rsid w:val="002F7133"/>
    <w:rsid w:val="002F7C2D"/>
    <w:rsid w:val="0030149E"/>
    <w:rsid w:val="00301A4E"/>
    <w:rsid w:val="00301ADE"/>
    <w:rsid w:val="0030485D"/>
    <w:rsid w:val="00305347"/>
    <w:rsid w:val="003059B6"/>
    <w:rsid w:val="003075D5"/>
    <w:rsid w:val="00310143"/>
    <w:rsid w:val="00310E8B"/>
    <w:rsid w:val="003115C9"/>
    <w:rsid w:val="003119C1"/>
    <w:rsid w:val="00313570"/>
    <w:rsid w:val="00313584"/>
    <w:rsid w:val="00313E12"/>
    <w:rsid w:val="00314457"/>
    <w:rsid w:val="00316B6F"/>
    <w:rsid w:val="0031789C"/>
    <w:rsid w:val="00321260"/>
    <w:rsid w:val="00322EAE"/>
    <w:rsid w:val="0032471A"/>
    <w:rsid w:val="00324D59"/>
    <w:rsid w:val="003251A1"/>
    <w:rsid w:val="0032698D"/>
    <w:rsid w:val="00327204"/>
    <w:rsid w:val="003306B8"/>
    <w:rsid w:val="003306FD"/>
    <w:rsid w:val="00330F7A"/>
    <w:rsid w:val="003313E6"/>
    <w:rsid w:val="00332020"/>
    <w:rsid w:val="003328D9"/>
    <w:rsid w:val="0033314E"/>
    <w:rsid w:val="00334389"/>
    <w:rsid w:val="00335CC1"/>
    <w:rsid w:val="003361F3"/>
    <w:rsid w:val="00336823"/>
    <w:rsid w:val="00336AB4"/>
    <w:rsid w:val="00336E0D"/>
    <w:rsid w:val="0034008A"/>
    <w:rsid w:val="00340BC3"/>
    <w:rsid w:val="00340E7C"/>
    <w:rsid w:val="00341054"/>
    <w:rsid w:val="00341C96"/>
    <w:rsid w:val="003425D5"/>
    <w:rsid w:val="003438BC"/>
    <w:rsid w:val="003450C0"/>
    <w:rsid w:val="00345B72"/>
    <w:rsid w:val="003470EF"/>
    <w:rsid w:val="00347756"/>
    <w:rsid w:val="00347A29"/>
    <w:rsid w:val="00347F8D"/>
    <w:rsid w:val="00351D41"/>
    <w:rsid w:val="00351F18"/>
    <w:rsid w:val="00354B6A"/>
    <w:rsid w:val="00355067"/>
    <w:rsid w:val="00355870"/>
    <w:rsid w:val="00361BF5"/>
    <w:rsid w:val="003635D3"/>
    <w:rsid w:val="003644B1"/>
    <w:rsid w:val="00364CCF"/>
    <w:rsid w:val="00372627"/>
    <w:rsid w:val="00372EBC"/>
    <w:rsid w:val="00373331"/>
    <w:rsid w:val="00374A52"/>
    <w:rsid w:val="00380350"/>
    <w:rsid w:val="00380BF3"/>
    <w:rsid w:val="00380C28"/>
    <w:rsid w:val="00383EF3"/>
    <w:rsid w:val="0038595F"/>
    <w:rsid w:val="00387615"/>
    <w:rsid w:val="00387C26"/>
    <w:rsid w:val="00390CB4"/>
    <w:rsid w:val="0039169F"/>
    <w:rsid w:val="003931E4"/>
    <w:rsid w:val="0039427C"/>
    <w:rsid w:val="00394800"/>
    <w:rsid w:val="0039505C"/>
    <w:rsid w:val="0039563C"/>
    <w:rsid w:val="003A0694"/>
    <w:rsid w:val="003A09D3"/>
    <w:rsid w:val="003A13DA"/>
    <w:rsid w:val="003A1809"/>
    <w:rsid w:val="003A1E10"/>
    <w:rsid w:val="003A33FC"/>
    <w:rsid w:val="003A36E5"/>
    <w:rsid w:val="003A5BE0"/>
    <w:rsid w:val="003A5C2B"/>
    <w:rsid w:val="003A7E52"/>
    <w:rsid w:val="003B0323"/>
    <w:rsid w:val="003B07D9"/>
    <w:rsid w:val="003B0B50"/>
    <w:rsid w:val="003B2511"/>
    <w:rsid w:val="003B26EB"/>
    <w:rsid w:val="003B436A"/>
    <w:rsid w:val="003B447B"/>
    <w:rsid w:val="003B486D"/>
    <w:rsid w:val="003B4DD7"/>
    <w:rsid w:val="003B4EA2"/>
    <w:rsid w:val="003B57C8"/>
    <w:rsid w:val="003B67C2"/>
    <w:rsid w:val="003B7143"/>
    <w:rsid w:val="003B74DE"/>
    <w:rsid w:val="003C0072"/>
    <w:rsid w:val="003C09E8"/>
    <w:rsid w:val="003C0DDD"/>
    <w:rsid w:val="003C13BF"/>
    <w:rsid w:val="003C1A92"/>
    <w:rsid w:val="003C20D9"/>
    <w:rsid w:val="003C2A15"/>
    <w:rsid w:val="003C33BE"/>
    <w:rsid w:val="003C456C"/>
    <w:rsid w:val="003C5945"/>
    <w:rsid w:val="003C5C15"/>
    <w:rsid w:val="003D05EE"/>
    <w:rsid w:val="003D09F7"/>
    <w:rsid w:val="003D16B4"/>
    <w:rsid w:val="003D25A8"/>
    <w:rsid w:val="003D3967"/>
    <w:rsid w:val="003D4BF3"/>
    <w:rsid w:val="003D5F60"/>
    <w:rsid w:val="003D61B7"/>
    <w:rsid w:val="003D74AB"/>
    <w:rsid w:val="003E0206"/>
    <w:rsid w:val="003E16E6"/>
    <w:rsid w:val="003E374D"/>
    <w:rsid w:val="003E42BE"/>
    <w:rsid w:val="003E500E"/>
    <w:rsid w:val="003F07C2"/>
    <w:rsid w:val="003F3E3F"/>
    <w:rsid w:val="003F482F"/>
    <w:rsid w:val="003F5391"/>
    <w:rsid w:val="003F6EBF"/>
    <w:rsid w:val="003F722B"/>
    <w:rsid w:val="004003AB"/>
    <w:rsid w:val="00400CA5"/>
    <w:rsid w:val="00401557"/>
    <w:rsid w:val="00405D32"/>
    <w:rsid w:val="0040602B"/>
    <w:rsid w:val="00406F2E"/>
    <w:rsid w:val="004101A7"/>
    <w:rsid w:val="004107F4"/>
    <w:rsid w:val="00411AE1"/>
    <w:rsid w:val="00411DC2"/>
    <w:rsid w:val="0041226D"/>
    <w:rsid w:val="00412768"/>
    <w:rsid w:val="004137EF"/>
    <w:rsid w:val="00415BC9"/>
    <w:rsid w:val="00416750"/>
    <w:rsid w:val="0041739F"/>
    <w:rsid w:val="00420C0B"/>
    <w:rsid w:val="00421008"/>
    <w:rsid w:val="004211EE"/>
    <w:rsid w:val="004226E4"/>
    <w:rsid w:val="0042374A"/>
    <w:rsid w:val="00424E07"/>
    <w:rsid w:val="0042699F"/>
    <w:rsid w:val="00427233"/>
    <w:rsid w:val="00427E50"/>
    <w:rsid w:val="00430388"/>
    <w:rsid w:val="00430999"/>
    <w:rsid w:val="004316B9"/>
    <w:rsid w:val="004316D1"/>
    <w:rsid w:val="004348B7"/>
    <w:rsid w:val="00435247"/>
    <w:rsid w:val="004356C9"/>
    <w:rsid w:val="00436CD3"/>
    <w:rsid w:val="004378C0"/>
    <w:rsid w:val="00440B6C"/>
    <w:rsid w:val="004419FB"/>
    <w:rsid w:val="00441A4C"/>
    <w:rsid w:val="00442D72"/>
    <w:rsid w:val="004439DC"/>
    <w:rsid w:val="00443C3E"/>
    <w:rsid w:val="004451A6"/>
    <w:rsid w:val="00445CAE"/>
    <w:rsid w:val="00446053"/>
    <w:rsid w:val="00446887"/>
    <w:rsid w:val="004468AD"/>
    <w:rsid w:val="00446B46"/>
    <w:rsid w:val="00447126"/>
    <w:rsid w:val="004471BD"/>
    <w:rsid w:val="004473A5"/>
    <w:rsid w:val="00450091"/>
    <w:rsid w:val="00450B4C"/>
    <w:rsid w:val="004521D8"/>
    <w:rsid w:val="004529AF"/>
    <w:rsid w:val="00452CC1"/>
    <w:rsid w:val="00452EB9"/>
    <w:rsid w:val="004534FF"/>
    <w:rsid w:val="004547E1"/>
    <w:rsid w:val="00454DE3"/>
    <w:rsid w:val="004554C8"/>
    <w:rsid w:val="004571B3"/>
    <w:rsid w:val="0046015C"/>
    <w:rsid w:val="0046269B"/>
    <w:rsid w:val="00463B89"/>
    <w:rsid w:val="00465260"/>
    <w:rsid w:val="00465533"/>
    <w:rsid w:val="004655AB"/>
    <w:rsid w:val="004704BE"/>
    <w:rsid w:val="00470FFD"/>
    <w:rsid w:val="00474352"/>
    <w:rsid w:val="004752FD"/>
    <w:rsid w:val="0047538C"/>
    <w:rsid w:val="00475423"/>
    <w:rsid w:val="00475904"/>
    <w:rsid w:val="00475DD3"/>
    <w:rsid w:val="00476F35"/>
    <w:rsid w:val="004771EA"/>
    <w:rsid w:val="00477641"/>
    <w:rsid w:val="00480ABA"/>
    <w:rsid w:val="0048108B"/>
    <w:rsid w:val="00481309"/>
    <w:rsid w:val="0048165C"/>
    <w:rsid w:val="004839AA"/>
    <w:rsid w:val="00484A16"/>
    <w:rsid w:val="00484B2B"/>
    <w:rsid w:val="00486924"/>
    <w:rsid w:val="004871D3"/>
    <w:rsid w:val="0048785C"/>
    <w:rsid w:val="004878C4"/>
    <w:rsid w:val="00487E4A"/>
    <w:rsid w:val="00490878"/>
    <w:rsid w:val="004915A9"/>
    <w:rsid w:val="00491A42"/>
    <w:rsid w:val="00492370"/>
    <w:rsid w:val="0049309B"/>
    <w:rsid w:val="00494760"/>
    <w:rsid w:val="00495EF7"/>
    <w:rsid w:val="00496A12"/>
    <w:rsid w:val="00496E86"/>
    <w:rsid w:val="00497395"/>
    <w:rsid w:val="004A1150"/>
    <w:rsid w:val="004A1B32"/>
    <w:rsid w:val="004A261D"/>
    <w:rsid w:val="004A43C8"/>
    <w:rsid w:val="004A6577"/>
    <w:rsid w:val="004B14A2"/>
    <w:rsid w:val="004B17E5"/>
    <w:rsid w:val="004B2481"/>
    <w:rsid w:val="004B2AED"/>
    <w:rsid w:val="004B42E7"/>
    <w:rsid w:val="004B4F77"/>
    <w:rsid w:val="004C175D"/>
    <w:rsid w:val="004C1EED"/>
    <w:rsid w:val="004C23A9"/>
    <w:rsid w:val="004C2A35"/>
    <w:rsid w:val="004C33F9"/>
    <w:rsid w:val="004C4099"/>
    <w:rsid w:val="004C472C"/>
    <w:rsid w:val="004C5CE1"/>
    <w:rsid w:val="004C5D35"/>
    <w:rsid w:val="004C6079"/>
    <w:rsid w:val="004C7085"/>
    <w:rsid w:val="004D0BBC"/>
    <w:rsid w:val="004D0C98"/>
    <w:rsid w:val="004D1420"/>
    <w:rsid w:val="004D4442"/>
    <w:rsid w:val="004D45FD"/>
    <w:rsid w:val="004D4644"/>
    <w:rsid w:val="004D55E9"/>
    <w:rsid w:val="004D5D7C"/>
    <w:rsid w:val="004D5EED"/>
    <w:rsid w:val="004D6BB8"/>
    <w:rsid w:val="004E19A9"/>
    <w:rsid w:val="004E1E8B"/>
    <w:rsid w:val="004E2DA2"/>
    <w:rsid w:val="004E313A"/>
    <w:rsid w:val="004E3EAA"/>
    <w:rsid w:val="004E46A4"/>
    <w:rsid w:val="004E5867"/>
    <w:rsid w:val="004E73F1"/>
    <w:rsid w:val="004E7831"/>
    <w:rsid w:val="004F12C6"/>
    <w:rsid w:val="004F225B"/>
    <w:rsid w:val="004F34F1"/>
    <w:rsid w:val="004F5856"/>
    <w:rsid w:val="004F69F8"/>
    <w:rsid w:val="004F7B5F"/>
    <w:rsid w:val="0050037D"/>
    <w:rsid w:val="00501E44"/>
    <w:rsid w:val="00502079"/>
    <w:rsid w:val="005022AF"/>
    <w:rsid w:val="00502865"/>
    <w:rsid w:val="00503C44"/>
    <w:rsid w:val="00504C52"/>
    <w:rsid w:val="00504FA1"/>
    <w:rsid w:val="00505ACD"/>
    <w:rsid w:val="00506020"/>
    <w:rsid w:val="00506197"/>
    <w:rsid w:val="00507146"/>
    <w:rsid w:val="00510DA3"/>
    <w:rsid w:val="00511C20"/>
    <w:rsid w:val="0051235F"/>
    <w:rsid w:val="00512559"/>
    <w:rsid w:val="005125C2"/>
    <w:rsid w:val="0051323A"/>
    <w:rsid w:val="00514DAD"/>
    <w:rsid w:val="0051649C"/>
    <w:rsid w:val="005202FB"/>
    <w:rsid w:val="00520B9D"/>
    <w:rsid w:val="005210E0"/>
    <w:rsid w:val="0052133D"/>
    <w:rsid w:val="0052287A"/>
    <w:rsid w:val="0052305D"/>
    <w:rsid w:val="00523E80"/>
    <w:rsid w:val="005240DB"/>
    <w:rsid w:val="00525CDC"/>
    <w:rsid w:val="005304B2"/>
    <w:rsid w:val="00530CA7"/>
    <w:rsid w:val="005314D0"/>
    <w:rsid w:val="00531A66"/>
    <w:rsid w:val="00531E12"/>
    <w:rsid w:val="0053460F"/>
    <w:rsid w:val="00535E21"/>
    <w:rsid w:val="0053694D"/>
    <w:rsid w:val="00537C11"/>
    <w:rsid w:val="00540A77"/>
    <w:rsid w:val="00541CCD"/>
    <w:rsid w:val="005501D9"/>
    <w:rsid w:val="00550FF9"/>
    <w:rsid w:val="0055161D"/>
    <w:rsid w:val="00552161"/>
    <w:rsid w:val="005538C4"/>
    <w:rsid w:val="00555E61"/>
    <w:rsid w:val="00557500"/>
    <w:rsid w:val="00560E8A"/>
    <w:rsid w:val="0056139D"/>
    <w:rsid w:val="0056178D"/>
    <w:rsid w:val="00562637"/>
    <w:rsid w:val="00562BC6"/>
    <w:rsid w:val="00564848"/>
    <w:rsid w:val="00567A31"/>
    <w:rsid w:val="00570570"/>
    <w:rsid w:val="005708B5"/>
    <w:rsid w:val="0057171F"/>
    <w:rsid w:val="00571A99"/>
    <w:rsid w:val="00572D6E"/>
    <w:rsid w:val="0057383A"/>
    <w:rsid w:val="005755AE"/>
    <w:rsid w:val="00575A7E"/>
    <w:rsid w:val="0057724D"/>
    <w:rsid w:val="00577D64"/>
    <w:rsid w:val="00580461"/>
    <w:rsid w:val="00581185"/>
    <w:rsid w:val="00581801"/>
    <w:rsid w:val="0058224A"/>
    <w:rsid w:val="00583399"/>
    <w:rsid w:val="00584ABF"/>
    <w:rsid w:val="00584DB9"/>
    <w:rsid w:val="00585394"/>
    <w:rsid w:val="00586943"/>
    <w:rsid w:val="00587996"/>
    <w:rsid w:val="00591601"/>
    <w:rsid w:val="00593D44"/>
    <w:rsid w:val="00593E71"/>
    <w:rsid w:val="005940F0"/>
    <w:rsid w:val="00594CFF"/>
    <w:rsid w:val="005951DC"/>
    <w:rsid w:val="00595257"/>
    <w:rsid w:val="00595CC9"/>
    <w:rsid w:val="00596296"/>
    <w:rsid w:val="005A0E81"/>
    <w:rsid w:val="005A2402"/>
    <w:rsid w:val="005A272D"/>
    <w:rsid w:val="005A2CD1"/>
    <w:rsid w:val="005A3123"/>
    <w:rsid w:val="005A42AB"/>
    <w:rsid w:val="005A45F6"/>
    <w:rsid w:val="005A4BFB"/>
    <w:rsid w:val="005A62CA"/>
    <w:rsid w:val="005A6CC5"/>
    <w:rsid w:val="005A7520"/>
    <w:rsid w:val="005A7C5E"/>
    <w:rsid w:val="005B13C5"/>
    <w:rsid w:val="005B15E0"/>
    <w:rsid w:val="005B1F66"/>
    <w:rsid w:val="005B1FED"/>
    <w:rsid w:val="005B233E"/>
    <w:rsid w:val="005B2771"/>
    <w:rsid w:val="005B27FF"/>
    <w:rsid w:val="005B35BB"/>
    <w:rsid w:val="005B3861"/>
    <w:rsid w:val="005B38C8"/>
    <w:rsid w:val="005B6772"/>
    <w:rsid w:val="005C05EB"/>
    <w:rsid w:val="005C13B8"/>
    <w:rsid w:val="005C1E6A"/>
    <w:rsid w:val="005C3492"/>
    <w:rsid w:val="005C365D"/>
    <w:rsid w:val="005C4171"/>
    <w:rsid w:val="005C51EC"/>
    <w:rsid w:val="005C650B"/>
    <w:rsid w:val="005D023F"/>
    <w:rsid w:val="005D24FD"/>
    <w:rsid w:val="005D349D"/>
    <w:rsid w:val="005D523F"/>
    <w:rsid w:val="005D5CB9"/>
    <w:rsid w:val="005D7BB7"/>
    <w:rsid w:val="005E02F0"/>
    <w:rsid w:val="005E4104"/>
    <w:rsid w:val="005E51AA"/>
    <w:rsid w:val="005E5C52"/>
    <w:rsid w:val="005E61A5"/>
    <w:rsid w:val="005E7F6F"/>
    <w:rsid w:val="005F1B5B"/>
    <w:rsid w:val="005F28F0"/>
    <w:rsid w:val="005F3000"/>
    <w:rsid w:val="005F3D61"/>
    <w:rsid w:val="005F5539"/>
    <w:rsid w:val="005F6CB7"/>
    <w:rsid w:val="005F740E"/>
    <w:rsid w:val="005F7762"/>
    <w:rsid w:val="00600FF1"/>
    <w:rsid w:val="006031C7"/>
    <w:rsid w:val="0060584A"/>
    <w:rsid w:val="00605933"/>
    <w:rsid w:val="006077DE"/>
    <w:rsid w:val="00607C66"/>
    <w:rsid w:val="006109F3"/>
    <w:rsid w:val="00613188"/>
    <w:rsid w:val="0061337C"/>
    <w:rsid w:val="00613A62"/>
    <w:rsid w:val="006151F2"/>
    <w:rsid w:val="00615592"/>
    <w:rsid w:val="00615A36"/>
    <w:rsid w:val="00616446"/>
    <w:rsid w:val="00622E38"/>
    <w:rsid w:val="00622F18"/>
    <w:rsid w:val="0062345C"/>
    <w:rsid w:val="00623DE0"/>
    <w:rsid w:val="00624E4C"/>
    <w:rsid w:val="006258F2"/>
    <w:rsid w:val="00625944"/>
    <w:rsid w:val="00626171"/>
    <w:rsid w:val="00627423"/>
    <w:rsid w:val="00627A8F"/>
    <w:rsid w:val="00627C0E"/>
    <w:rsid w:val="00627CE7"/>
    <w:rsid w:val="00632E2D"/>
    <w:rsid w:val="0063532B"/>
    <w:rsid w:val="006358F5"/>
    <w:rsid w:val="00636DDE"/>
    <w:rsid w:val="006370B8"/>
    <w:rsid w:val="0064035D"/>
    <w:rsid w:val="0064147D"/>
    <w:rsid w:val="006447AD"/>
    <w:rsid w:val="006458AA"/>
    <w:rsid w:val="006466DF"/>
    <w:rsid w:val="00646CE6"/>
    <w:rsid w:val="00646E33"/>
    <w:rsid w:val="00652B50"/>
    <w:rsid w:val="0065431A"/>
    <w:rsid w:val="0065461C"/>
    <w:rsid w:val="006548A9"/>
    <w:rsid w:val="00655750"/>
    <w:rsid w:val="00655931"/>
    <w:rsid w:val="00670254"/>
    <w:rsid w:val="006722C0"/>
    <w:rsid w:val="00674D43"/>
    <w:rsid w:val="0067512E"/>
    <w:rsid w:val="00675AAB"/>
    <w:rsid w:val="006769C6"/>
    <w:rsid w:val="00677FE8"/>
    <w:rsid w:val="0068076A"/>
    <w:rsid w:val="00684111"/>
    <w:rsid w:val="006843CE"/>
    <w:rsid w:val="006873DC"/>
    <w:rsid w:val="00687FA2"/>
    <w:rsid w:val="00690264"/>
    <w:rsid w:val="00690735"/>
    <w:rsid w:val="00690A0B"/>
    <w:rsid w:val="006916AE"/>
    <w:rsid w:val="0069216E"/>
    <w:rsid w:val="00692535"/>
    <w:rsid w:val="00693CDF"/>
    <w:rsid w:val="00694C2B"/>
    <w:rsid w:val="006953EB"/>
    <w:rsid w:val="006A1336"/>
    <w:rsid w:val="006A1E32"/>
    <w:rsid w:val="006A39C6"/>
    <w:rsid w:val="006A3EA8"/>
    <w:rsid w:val="006A430E"/>
    <w:rsid w:val="006A4BB9"/>
    <w:rsid w:val="006A4E23"/>
    <w:rsid w:val="006A531D"/>
    <w:rsid w:val="006A6291"/>
    <w:rsid w:val="006A6E7D"/>
    <w:rsid w:val="006A7D2C"/>
    <w:rsid w:val="006B09F7"/>
    <w:rsid w:val="006B1966"/>
    <w:rsid w:val="006B1D24"/>
    <w:rsid w:val="006B1EE5"/>
    <w:rsid w:val="006B2C33"/>
    <w:rsid w:val="006B30C1"/>
    <w:rsid w:val="006B4214"/>
    <w:rsid w:val="006B4E20"/>
    <w:rsid w:val="006B50FB"/>
    <w:rsid w:val="006B532B"/>
    <w:rsid w:val="006B597D"/>
    <w:rsid w:val="006B5FEE"/>
    <w:rsid w:val="006B7266"/>
    <w:rsid w:val="006B7C24"/>
    <w:rsid w:val="006C235B"/>
    <w:rsid w:val="006C2F75"/>
    <w:rsid w:val="006C53EA"/>
    <w:rsid w:val="006C72DC"/>
    <w:rsid w:val="006C7447"/>
    <w:rsid w:val="006C7F0E"/>
    <w:rsid w:val="006D1523"/>
    <w:rsid w:val="006D1A93"/>
    <w:rsid w:val="006D1BCA"/>
    <w:rsid w:val="006D28A0"/>
    <w:rsid w:val="006D30E5"/>
    <w:rsid w:val="006D3ABA"/>
    <w:rsid w:val="006D3FD2"/>
    <w:rsid w:val="006D49C5"/>
    <w:rsid w:val="006D5E0B"/>
    <w:rsid w:val="006D6F3E"/>
    <w:rsid w:val="006D7071"/>
    <w:rsid w:val="006E0010"/>
    <w:rsid w:val="006E058F"/>
    <w:rsid w:val="006E0FA2"/>
    <w:rsid w:val="006E1511"/>
    <w:rsid w:val="006E1CD1"/>
    <w:rsid w:val="006E298F"/>
    <w:rsid w:val="006E3F8C"/>
    <w:rsid w:val="006E44CC"/>
    <w:rsid w:val="006E5864"/>
    <w:rsid w:val="006E5C67"/>
    <w:rsid w:val="006E6E95"/>
    <w:rsid w:val="006E762F"/>
    <w:rsid w:val="006F0E99"/>
    <w:rsid w:val="006F2BC5"/>
    <w:rsid w:val="006F304A"/>
    <w:rsid w:val="006F4B49"/>
    <w:rsid w:val="006F4D41"/>
    <w:rsid w:val="006F5E91"/>
    <w:rsid w:val="006F66BF"/>
    <w:rsid w:val="006F6D6B"/>
    <w:rsid w:val="006F6E00"/>
    <w:rsid w:val="006F79A5"/>
    <w:rsid w:val="00700CC0"/>
    <w:rsid w:val="00702342"/>
    <w:rsid w:val="00702836"/>
    <w:rsid w:val="00703023"/>
    <w:rsid w:val="007042C8"/>
    <w:rsid w:val="00704454"/>
    <w:rsid w:val="007057D1"/>
    <w:rsid w:val="00706251"/>
    <w:rsid w:val="00710031"/>
    <w:rsid w:val="00710D92"/>
    <w:rsid w:val="00711178"/>
    <w:rsid w:val="007121C6"/>
    <w:rsid w:val="00712351"/>
    <w:rsid w:val="00712B8F"/>
    <w:rsid w:val="00712FF6"/>
    <w:rsid w:val="00713E53"/>
    <w:rsid w:val="007164C4"/>
    <w:rsid w:val="00716A5D"/>
    <w:rsid w:val="00716B37"/>
    <w:rsid w:val="00717A15"/>
    <w:rsid w:val="007203DC"/>
    <w:rsid w:val="007221EB"/>
    <w:rsid w:val="00722854"/>
    <w:rsid w:val="0072343C"/>
    <w:rsid w:val="007238CC"/>
    <w:rsid w:val="007248D8"/>
    <w:rsid w:val="00725C39"/>
    <w:rsid w:val="007264EE"/>
    <w:rsid w:val="007271C9"/>
    <w:rsid w:val="007276E4"/>
    <w:rsid w:val="00730033"/>
    <w:rsid w:val="007315B6"/>
    <w:rsid w:val="007324CB"/>
    <w:rsid w:val="00732AD3"/>
    <w:rsid w:val="00732D96"/>
    <w:rsid w:val="007349ED"/>
    <w:rsid w:val="00735A14"/>
    <w:rsid w:val="00735A8B"/>
    <w:rsid w:val="007367E5"/>
    <w:rsid w:val="00737349"/>
    <w:rsid w:val="00737949"/>
    <w:rsid w:val="0074031D"/>
    <w:rsid w:val="0074071C"/>
    <w:rsid w:val="007408E7"/>
    <w:rsid w:val="00740990"/>
    <w:rsid w:val="00740AD5"/>
    <w:rsid w:val="00742CC5"/>
    <w:rsid w:val="007433A0"/>
    <w:rsid w:val="00743722"/>
    <w:rsid w:val="0074545C"/>
    <w:rsid w:val="00746535"/>
    <w:rsid w:val="00746D48"/>
    <w:rsid w:val="00750B1A"/>
    <w:rsid w:val="00752A64"/>
    <w:rsid w:val="00752B00"/>
    <w:rsid w:val="00756104"/>
    <w:rsid w:val="00756587"/>
    <w:rsid w:val="00756792"/>
    <w:rsid w:val="007568FB"/>
    <w:rsid w:val="0076150A"/>
    <w:rsid w:val="0076398E"/>
    <w:rsid w:val="0076479E"/>
    <w:rsid w:val="00765ABA"/>
    <w:rsid w:val="00766ECA"/>
    <w:rsid w:val="007715CC"/>
    <w:rsid w:val="00771D4A"/>
    <w:rsid w:val="0077274F"/>
    <w:rsid w:val="007749E4"/>
    <w:rsid w:val="00774C72"/>
    <w:rsid w:val="00775D12"/>
    <w:rsid w:val="00777196"/>
    <w:rsid w:val="00780E1E"/>
    <w:rsid w:val="00780F9A"/>
    <w:rsid w:val="00781BAF"/>
    <w:rsid w:val="00781D2C"/>
    <w:rsid w:val="007832E9"/>
    <w:rsid w:val="007833B2"/>
    <w:rsid w:val="00783BEA"/>
    <w:rsid w:val="00783DC5"/>
    <w:rsid w:val="007863A0"/>
    <w:rsid w:val="0078770B"/>
    <w:rsid w:val="00790B0C"/>
    <w:rsid w:val="007916E3"/>
    <w:rsid w:val="00791BBC"/>
    <w:rsid w:val="007923C5"/>
    <w:rsid w:val="00793C5E"/>
    <w:rsid w:val="00794F40"/>
    <w:rsid w:val="0079788C"/>
    <w:rsid w:val="0079792F"/>
    <w:rsid w:val="00797CA3"/>
    <w:rsid w:val="007A2295"/>
    <w:rsid w:val="007A2873"/>
    <w:rsid w:val="007A70E6"/>
    <w:rsid w:val="007B17C3"/>
    <w:rsid w:val="007B1A14"/>
    <w:rsid w:val="007B2EFF"/>
    <w:rsid w:val="007B5921"/>
    <w:rsid w:val="007B6180"/>
    <w:rsid w:val="007B7546"/>
    <w:rsid w:val="007B75E5"/>
    <w:rsid w:val="007C1AFC"/>
    <w:rsid w:val="007C2C42"/>
    <w:rsid w:val="007C3543"/>
    <w:rsid w:val="007C3AEF"/>
    <w:rsid w:val="007C3F71"/>
    <w:rsid w:val="007C45F2"/>
    <w:rsid w:val="007C49A6"/>
    <w:rsid w:val="007C4BE1"/>
    <w:rsid w:val="007C59B5"/>
    <w:rsid w:val="007C69C5"/>
    <w:rsid w:val="007C788D"/>
    <w:rsid w:val="007D0D85"/>
    <w:rsid w:val="007D2EA8"/>
    <w:rsid w:val="007D363A"/>
    <w:rsid w:val="007D4B6F"/>
    <w:rsid w:val="007D4FA6"/>
    <w:rsid w:val="007D5571"/>
    <w:rsid w:val="007D6D7C"/>
    <w:rsid w:val="007D7D27"/>
    <w:rsid w:val="007E02AB"/>
    <w:rsid w:val="007E070E"/>
    <w:rsid w:val="007E1005"/>
    <w:rsid w:val="007E1475"/>
    <w:rsid w:val="007E2716"/>
    <w:rsid w:val="007E2C4D"/>
    <w:rsid w:val="007E4BCC"/>
    <w:rsid w:val="007E5662"/>
    <w:rsid w:val="007E56FE"/>
    <w:rsid w:val="007E5A5B"/>
    <w:rsid w:val="007E7BCF"/>
    <w:rsid w:val="007F02D0"/>
    <w:rsid w:val="007F215C"/>
    <w:rsid w:val="007F283D"/>
    <w:rsid w:val="007F36BA"/>
    <w:rsid w:val="007F42BB"/>
    <w:rsid w:val="007F4D86"/>
    <w:rsid w:val="007F52B8"/>
    <w:rsid w:val="007F54C4"/>
    <w:rsid w:val="007F7BE9"/>
    <w:rsid w:val="008000E7"/>
    <w:rsid w:val="00800E03"/>
    <w:rsid w:val="00801746"/>
    <w:rsid w:val="00801AE2"/>
    <w:rsid w:val="008035BF"/>
    <w:rsid w:val="0080511D"/>
    <w:rsid w:val="00806941"/>
    <w:rsid w:val="00806D54"/>
    <w:rsid w:val="00806DC5"/>
    <w:rsid w:val="008076C1"/>
    <w:rsid w:val="00807EB3"/>
    <w:rsid w:val="0081097C"/>
    <w:rsid w:val="008112D3"/>
    <w:rsid w:val="008115FA"/>
    <w:rsid w:val="00812634"/>
    <w:rsid w:val="00813066"/>
    <w:rsid w:val="00813D9F"/>
    <w:rsid w:val="00815080"/>
    <w:rsid w:val="0081554E"/>
    <w:rsid w:val="00816637"/>
    <w:rsid w:val="00817193"/>
    <w:rsid w:val="00817C8D"/>
    <w:rsid w:val="0082024C"/>
    <w:rsid w:val="008217E6"/>
    <w:rsid w:val="00822F3B"/>
    <w:rsid w:val="00823031"/>
    <w:rsid w:val="00823107"/>
    <w:rsid w:val="0082369E"/>
    <w:rsid w:val="00823C76"/>
    <w:rsid w:val="00825C3F"/>
    <w:rsid w:val="00825FB0"/>
    <w:rsid w:val="00830FD0"/>
    <w:rsid w:val="008325FE"/>
    <w:rsid w:val="00834987"/>
    <w:rsid w:val="00836795"/>
    <w:rsid w:val="008370B0"/>
    <w:rsid w:val="00840671"/>
    <w:rsid w:val="0084079A"/>
    <w:rsid w:val="00840D80"/>
    <w:rsid w:val="008410AD"/>
    <w:rsid w:val="0084139B"/>
    <w:rsid w:val="008415CA"/>
    <w:rsid w:val="00842523"/>
    <w:rsid w:val="00843244"/>
    <w:rsid w:val="00844069"/>
    <w:rsid w:val="00844F3B"/>
    <w:rsid w:val="008464B5"/>
    <w:rsid w:val="00847263"/>
    <w:rsid w:val="00850155"/>
    <w:rsid w:val="00850A53"/>
    <w:rsid w:val="00851C17"/>
    <w:rsid w:val="00851D2A"/>
    <w:rsid w:val="00852C40"/>
    <w:rsid w:val="00853C61"/>
    <w:rsid w:val="0085418B"/>
    <w:rsid w:val="00854FB3"/>
    <w:rsid w:val="008558E4"/>
    <w:rsid w:val="00855A7D"/>
    <w:rsid w:val="00856C40"/>
    <w:rsid w:val="008617DF"/>
    <w:rsid w:val="00861ADC"/>
    <w:rsid w:val="0086284D"/>
    <w:rsid w:val="00862B41"/>
    <w:rsid w:val="0086620E"/>
    <w:rsid w:val="00867272"/>
    <w:rsid w:val="00867807"/>
    <w:rsid w:val="00870C47"/>
    <w:rsid w:val="0087110F"/>
    <w:rsid w:val="008712E4"/>
    <w:rsid w:val="00871870"/>
    <w:rsid w:val="00871C81"/>
    <w:rsid w:val="00871C88"/>
    <w:rsid w:val="00872B17"/>
    <w:rsid w:val="00872DC7"/>
    <w:rsid w:val="0087320E"/>
    <w:rsid w:val="00875EF9"/>
    <w:rsid w:val="008774C3"/>
    <w:rsid w:val="008774F8"/>
    <w:rsid w:val="00880DA4"/>
    <w:rsid w:val="00881CB1"/>
    <w:rsid w:val="00882782"/>
    <w:rsid w:val="008831FE"/>
    <w:rsid w:val="00883E23"/>
    <w:rsid w:val="00883E69"/>
    <w:rsid w:val="00884E3F"/>
    <w:rsid w:val="00885562"/>
    <w:rsid w:val="0088587F"/>
    <w:rsid w:val="00885BCE"/>
    <w:rsid w:val="008873E8"/>
    <w:rsid w:val="008877D7"/>
    <w:rsid w:val="00891BB9"/>
    <w:rsid w:val="00892DCE"/>
    <w:rsid w:val="00893C90"/>
    <w:rsid w:val="00894448"/>
    <w:rsid w:val="008955B9"/>
    <w:rsid w:val="00895888"/>
    <w:rsid w:val="00896AD7"/>
    <w:rsid w:val="00896F32"/>
    <w:rsid w:val="008A17E4"/>
    <w:rsid w:val="008A3081"/>
    <w:rsid w:val="008A3D42"/>
    <w:rsid w:val="008A4E6B"/>
    <w:rsid w:val="008A573A"/>
    <w:rsid w:val="008A5D17"/>
    <w:rsid w:val="008B2BD0"/>
    <w:rsid w:val="008B5DBC"/>
    <w:rsid w:val="008B60F7"/>
    <w:rsid w:val="008B7F5F"/>
    <w:rsid w:val="008C013F"/>
    <w:rsid w:val="008C10A0"/>
    <w:rsid w:val="008C268F"/>
    <w:rsid w:val="008C3CBE"/>
    <w:rsid w:val="008C4485"/>
    <w:rsid w:val="008C5567"/>
    <w:rsid w:val="008C661F"/>
    <w:rsid w:val="008D2736"/>
    <w:rsid w:val="008D2C7A"/>
    <w:rsid w:val="008D31B5"/>
    <w:rsid w:val="008D544D"/>
    <w:rsid w:val="008D61F2"/>
    <w:rsid w:val="008D6ED9"/>
    <w:rsid w:val="008E0C6C"/>
    <w:rsid w:val="008E0D77"/>
    <w:rsid w:val="008E1AFB"/>
    <w:rsid w:val="008E2CBA"/>
    <w:rsid w:val="008E32DC"/>
    <w:rsid w:val="008E3958"/>
    <w:rsid w:val="008E4070"/>
    <w:rsid w:val="008E4721"/>
    <w:rsid w:val="008E5880"/>
    <w:rsid w:val="008E7534"/>
    <w:rsid w:val="008E7C53"/>
    <w:rsid w:val="008F0A72"/>
    <w:rsid w:val="008F1066"/>
    <w:rsid w:val="008F2C3B"/>
    <w:rsid w:val="008F2DF5"/>
    <w:rsid w:val="008F30B8"/>
    <w:rsid w:val="008F344A"/>
    <w:rsid w:val="008F4349"/>
    <w:rsid w:val="008F4645"/>
    <w:rsid w:val="008F48B6"/>
    <w:rsid w:val="008F4BAE"/>
    <w:rsid w:val="008F6115"/>
    <w:rsid w:val="008F7245"/>
    <w:rsid w:val="008F7278"/>
    <w:rsid w:val="008F7935"/>
    <w:rsid w:val="00900ACA"/>
    <w:rsid w:val="00904436"/>
    <w:rsid w:val="00905D93"/>
    <w:rsid w:val="009066F0"/>
    <w:rsid w:val="00910583"/>
    <w:rsid w:val="00910C2B"/>
    <w:rsid w:val="009114E8"/>
    <w:rsid w:val="00915FB8"/>
    <w:rsid w:val="00917E09"/>
    <w:rsid w:val="00920983"/>
    <w:rsid w:val="00922B8E"/>
    <w:rsid w:val="00922CE2"/>
    <w:rsid w:val="00923A3B"/>
    <w:rsid w:val="00925396"/>
    <w:rsid w:val="009257B6"/>
    <w:rsid w:val="009259F1"/>
    <w:rsid w:val="00925A26"/>
    <w:rsid w:val="00926153"/>
    <w:rsid w:val="00927213"/>
    <w:rsid w:val="009274A4"/>
    <w:rsid w:val="0093017E"/>
    <w:rsid w:val="00931E4C"/>
    <w:rsid w:val="0093316B"/>
    <w:rsid w:val="009332EF"/>
    <w:rsid w:val="009335DA"/>
    <w:rsid w:val="009346A3"/>
    <w:rsid w:val="00934A00"/>
    <w:rsid w:val="00935F32"/>
    <w:rsid w:val="009363BD"/>
    <w:rsid w:val="009364AE"/>
    <w:rsid w:val="0093678D"/>
    <w:rsid w:val="00936E50"/>
    <w:rsid w:val="00937EE5"/>
    <w:rsid w:val="0094146A"/>
    <w:rsid w:val="00942E2E"/>
    <w:rsid w:val="00944372"/>
    <w:rsid w:val="0094778E"/>
    <w:rsid w:val="00953476"/>
    <w:rsid w:val="00953603"/>
    <w:rsid w:val="00956900"/>
    <w:rsid w:val="009608B2"/>
    <w:rsid w:val="00961317"/>
    <w:rsid w:val="00962015"/>
    <w:rsid w:val="009645F9"/>
    <w:rsid w:val="00964B80"/>
    <w:rsid w:val="00970441"/>
    <w:rsid w:val="009709F2"/>
    <w:rsid w:val="00973A4D"/>
    <w:rsid w:val="009742B3"/>
    <w:rsid w:val="009743AB"/>
    <w:rsid w:val="00976261"/>
    <w:rsid w:val="00982E98"/>
    <w:rsid w:val="009831F4"/>
    <w:rsid w:val="00983779"/>
    <w:rsid w:val="0098602C"/>
    <w:rsid w:val="0098606D"/>
    <w:rsid w:val="00991673"/>
    <w:rsid w:val="009921AA"/>
    <w:rsid w:val="00993231"/>
    <w:rsid w:val="009936D5"/>
    <w:rsid w:val="009942AC"/>
    <w:rsid w:val="00995365"/>
    <w:rsid w:val="0099585A"/>
    <w:rsid w:val="009977FE"/>
    <w:rsid w:val="009A0356"/>
    <w:rsid w:val="009A25D8"/>
    <w:rsid w:val="009A27B4"/>
    <w:rsid w:val="009A289D"/>
    <w:rsid w:val="009A3CBF"/>
    <w:rsid w:val="009A4BB3"/>
    <w:rsid w:val="009A4DB2"/>
    <w:rsid w:val="009A53DD"/>
    <w:rsid w:val="009B150C"/>
    <w:rsid w:val="009B28DC"/>
    <w:rsid w:val="009B325F"/>
    <w:rsid w:val="009B3EC0"/>
    <w:rsid w:val="009B455E"/>
    <w:rsid w:val="009B506F"/>
    <w:rsid w:val="009C4700"/>
    <w:rsid w:val="009C4B84"/>
    <w:rsid w:val="009C51C8"/>
    <w:rsid w:val="009C5940"/>
    <w:rsid w:val="009C629A"/>
    <w:rsid w:val="009C693D"/>
    <w:rsid w:val="009C7230"/>
    <w:rsid w:val="009C7D51"/>
    <w:rsid w:val="009D10D4"/>
    <w:rsid w:val="009D1D6F"/>
    <w:rsid w:val="009D3069"/>
    <w:rsid w:val="009D3281"/>
    <w:rsid w:val="009D34E8"/>
    <w:rsid w:val="009D3AFB"/>
    <w:rsid w:val="009D42A7"/>
    <w:rsid w:val="009D485C"/>
    <w:rsid w:val="009D4C0A"/>
    <w:rsid w:val="009D545E"/>
    <w:rsid w:val="009D5DCB"/>
    <w:rsid w:val="009D7FFA"/>
    <w:rsid w:val="009E0D99"/>
    <w:rsid w:val="009E23D2"/>
    <w:rsid w:val="009E25E4"/>
    <w:rsid w:val="009E3738"/>
    <w:rsid w:val="009E4B29"/>
    <w:rsid w:val="009E5664"/>
    <w:rsid w:val="009E681F"/>
    <w:rsid w:val="009E73D6"/>
    <w:rsid w:val="009E780F"/>
    <w:rsid w:val="009F06EB"/>
    <w:rsid w:val="009F1495"/>
    <w:rsid w:val="009F1FF0"/>
    <w:rsid w:val="009F2435"/>
    <w:rsid w:val="009F24D8"/>
    <w:rsid w:val="009F31F4"/>
    <w:rsid w:val="009F409E"/>
    <w:rsid w:val="009F40E4"/>
    <w:rsid w:val="009F4701"/>
    <w:rsid w:val="009F61C9"/>
    <w:rsid w:val="009F6F5C"/>
    <w:rsid w:val="009F7122"/>
    <w:rsid w:val="009F74B6"/>
    <w:rsid w:val="00A01B56"/>
    <w:rsid w:val="00A02612"/>
    <w:rsid w:val="00A04D5F"/>
    <w:rsid w:val="00A05F20"/>
    <w:rsid w:val="00A05FC5"/>
    <w:rsid w:val="00A07A3E"/>
    <w:rsid w:val="00A07CE1"/>
    <w:rsid w:val="00A104C0"/>
    <w:rsid w:val="00A11A23"/>
    <w:rsid w:val="00A12761"/>
    <w:rsid w:val="00A201E4"/>
    <w:rsid w:val="00A20E00"/>
    <w:rsid w:val="00A21248"/>
    <w:rsid w:val="00A21748"/>
    <w:rsid w:val="00A21F2B"/>
    <w:rsid w:val="00A22434"/>
    <w:rsid w:val="00A2482B"/>
    <w:rsid w:val="00A25563"/>
    <w:rsid w:val="00A26356"/>
    <w:rsid w:val="00A275C5"/>
    <w:rsid w:val="00A301A7"/>
    <w:rsid w:val="00A3140A"/>
    <w:rsid w:val="00A3154D"/>
    <w:rsid w:val="00A322E4"/>
    <w:rsid w:val="00A327F3"/>
    <w:rsid w:val="00A332DB"/>
    <w:rsid w:val="00A34A40"/>
    <w:rsid w:val="00A355DA"/>
    <w:rsid w:val="00A359A3"/>
    <w:rsid w:val="00A35F9D"/>
    <w:rsid w:val="00A3719B"/>
    <w:rsid w:val="00A3755F"/>
    <w:rsid w:val="00A40F44"/>
    <w:rsid w:val="00A42194"/>
    <w:rsid w:val="00A42461"/>
    <w:rsid w:val="00A437D4"/>
    <w:rsid w:val="00A43E7B"/>
    <w:rsid w:val="00A444BB"/>
    <w:rsid w:val="00A445BF"/>
    <w:rsid w:val="00A46356"/>
    <w:rsid w:val="00A46E13"/>
    <w:rsid w:val="00A46EF9"/>
    <w:rsid w:val="00A47677"/>
    <w:rsid w:val="00A5196B"/>
    <w:rsid w:val="00A53909"/>
    <w:rsid w:val="00A54BCA"/>
    <w:rsid w:val="00A54CE5"/>
    <w:rsid w:val="00A5502B"/>
    <w:rsid w:val="00A56E32"/>
    <w:rsid w:val="00A6049C"/>
    <w:rsid w:val="00A60DB8"/>
    <w:rsid w:val="00A615A6"/>
    <w:rsid w:val="00A617C4"/>
    <w:rsid w:val="00A63549"/>
    <w:rsid w:val="00A635BE"/>
    <w:rsid w:val="00A65464"/>
    <w:rsid w:val="00A6581C"/>
    <w:rsid w:val="00A65831"/>
    <w:rsid w:val="00A65ED7"/>
    <w:rsid w:val="00A661DF"/>
    <w:rsid w:val="00A665DF"/>
    <w:rsid w:val="00A668D1"/>
    <w:rsid w:val="00A668DB"/>
    <w:rsid w:val="00A66B60"/>
    <w:rsid w:val="00A66DB2"/>
    <w:rsid w:val="00A6723D"/>
    <w:rsid w:val="00A673D7"/>
    <w:rsid w:val="00A676B8"/>
    <w:rsid w:val="00A67900"/>
    <w:rsid w:val="00A67922"/>
    <w:rsid w:val="00A67E3A"/>
    <w:rsid w:val="00A7249C"/>
    <w:rsid w:val="00A72753"/>
    <w:rsid w:val="00A73553"/>
    <w:rsid w:val="00A742B1"/>
    <w:rsid w:val="00A74402"/>
    <w:rsid w:val="00A74991"/>
    <w:rsid w:val="00A75603"/>
    <w:rsid w:val="00A8016E"/>
    <w:rsid w:val="00A80DF2"/>
    <w:rsid w:val="00A83D48"/>
    <w:rsid w:val="00A83E8B"/>
    <w:rsid w:val="00A87A43"/>
    <w:rsid w:val="00A87C15"/>
    <w:rsid w:val="00A9002B"/>
    <w:rsid w:val="00A90328"/>
    <w:rsid w:val="00A90352"/>
    <w:rsid w:val="00A90D87"/>
    <w:rsid w:val="00A910AD"/>
    <w:rsid w:val="00A92591"/>
    <w:rsid w:val="00A926CF"/>
    <w:rsid w:val="00A939E1"/>
    <w:rsid w:val="00A94421"/>
    <w:rsid w:val="00A94693"/>
    <w:rsid w:val="00A97FA3"/>
    <w:rsid w:val="00AA01E2"/>
    <w:rsid w:val="00AA09BE"/>
    <w:rsid w:val="00AA4C57"/>
    <w:rsid w:val="00AA53F3"/>
    <w:rsid w:val="00AA57AF"/>
    <w:rsid w:val="00AA5A6C"/>
    <w:rsid w:val="00AA6BD6"/>
    <w:rsid w:val="00AA7637"/>
    <w:rsid w:val="00AB050C"/>
    <w:rsid w:val="00AB10A5"/>
    <w:rsid w:val="00AB1587"/>
    <w:rsid w:val="00AB1F44"/>
    <w:rsid w:val="00AB21A3"/>
    <w:rsid w:val="00AB3959"/>
    <w:rsid w:val="00AB569D"/>
    <w:rsid w:val="00AB58D0"/>
    <w:rsid w:val="00AB59DF"/>
    <w:rsid w:val="00AB6117"/>
    <w:rsid w:val="00AB755B"/>
    <w:rsid w:val="00AB75DB"/>
    <w:rsid w:val="00AC0E3B"/>
    <w:rsid w:val="00AC1B5E"/>
    <w:rsid w:val="00AC3B2F"/>
    <w:rsid w:val="00AC3FBD"/>
    <w:rsid w:val="00AC5161"/>
    <w:rsid w:val="00AC518E"/>
    <w:rsid w:val="00AD0A16"/>
    <w:rsid w:val="00AD0EC0"/>
    <w:rsid w:val="00AD2CA6"/>
    <w:rsid w:val="00AD2D12"/>
    <w:rsid w:val="00AD4202"/>
    <w:rsid w:val="00AD5983"/>
    <w:rsid w:val="00AD5CA3"/>
    <w:rsid w:val="00AD70E9"/>
    <w:rsid w:val="00AD710E"/>
    <w:rsid w:val="00AE08A4"/>
    <w:rsid w:val="00AE23AA"/>
    <w:rsid w:val="00AE31A2"/>
    <w:rsid w:val="00AE4754"/>
    <w:rsid w:val="00AE5940"/>
    <w:rsid w:val="00AE62D5"/>
    <w:rsid w:val="00AF01C1"/>
    <w:rsid w:val="00AF10F2"/>
    <w:rsid w:val="00AF2206"/>
    <w:rsid w:val="00AF3173"/>
    <w:rsid w:val="00AF4AC8"/>
    <w:rsid w:val="00AF4DC9"/>
    <w:rsid w:val="00AF5088"/>
    <w:rsid w:val="00AF5B66"/>
    <w:rsid w:val="00B0079E"/>
    <w:rsid w:val="00B01593"/>
    <w:rsid w:val="00B01651"/>
    <w:rsid w:val="00B0260F"/>
    <w:rsid w:val="00B0287D"/>
    <w:rsid w:val="00B0359C"/>
    <w:rsid w:val="00B03EC8"/>
    <w:rsid w:val="00B05C34"/>
    <w:rsid w:val="00B061AE"/>
    <w:rsid w:val="00B078CF"/>
    <w:rsid w:val="00B10507"/>
    <w:rsid w:val="00B119C6"/>
    <w:rsid w:val="00B11F61"/>
    <w:rsid w:val="00B122C7"/>
    <w:rsid w:val="00B1485F"/>
    <w:rsid w:val="00B14F51"/>
    <w:rsid w:val="00B16CE5"/>
    <w:rsid w:val="00B173F3"/>
    <w:rsid w:val="00B20056"/>
    <w:rsid w:val="00B21A9C"/>
    <w:rsid w:val="00B2396B"/>
    <w:rsid w:val="00B23BA6"/>
    <w:rsid w:val="00B23C7B"/>
    <w:rsid w:val="00B2700F"/>
    <w:rsid w:val="00B32135"/>
    <w:rsid w:val="00B33B39"/>
    <w:rsid w:val="00B34444"/>
    <w:rsid w:val="00B3743F"/>
    <w:rsid w:val="00B400D8"/>
    <w:rsid w:val="00B40EB2"/>
    <w:rsid w:val="00B4244F"/>
    <w:rsid w:val="00B427AA"/>
    <w:rsid w:val="00B4490D"/>
    <w:rsid w:val="00B50D45"/>
    <w:rsid w:val="00B5142B"/>
    <w:rsid w:val="00B52C78"/>
    <w:rsid w:val="00B55010"/>
    <w:rsid w:val="00B56B62"/>
    <w:rsid w:val="00B5791C"/>
    <w:rsid w:val="00B57B17"/>
    <w:rsid w:val="00B6186F"/>
    <w:rsid w:val="00B61895"/>
    <w:rsid w:val="00B62148"/>
    <w:rsid w:val="00B629AD"/>
    <w:rsid w:val="00B630B6"/>
    <w:rsid w:val="00B6412D"/>
    <w:rsid w:val="00B65243"/>
    <w:rsid w:val="00B6558A"/>
    <w:rsid w:val="00B65C96"/>
    <w:rsid w:val="00B66027"/>
    <w:rsid w:val="00B6663F"/>
    <w:rsid w:val="00B66E7C"/>
    <w:rsid w:val="00B70365"/>
    <w:rsid w:val="00B71545"/>
    <w:rsid w:val="00B71734"/>
    <w:rsid w:val="00B7333C"/>
    <w:rsid w:val="00B76096"/>
    <w:rsid w:val="00B7677A"/>
    <w:rsid w:val="00B771BE"/>
    <w:rsid w:val="00B771E4"/>
    <w:rsid w:val="00B80DFD"/>
    <w:rsid w:val="00B80EE6"/>
    <w:rsid w:val="00B817C3"/>
    <w:rsid w:val="00B83282"/>
    <w:rsid w:val="00B83693"/>
    <w:rsid w:val="00B83C0C"/>
    <w:rsid w:val="00B85030"/>
    <w:rsid w:val="00B87BD0"/>
    <w:rsid w:val="00B87C0A"/>
    <w:rsid w:val="00B91171"/>
    <w:rsid w:val="00B92002"/>
    <w:rsid w:val="00B925CC"/>
    <w:rsid w:val="00B94EEF"/>
    <w:rsid w:val="00B957FE"/>
    <w:rsid w:val="00B95F98"/>
    <w:rsid w:val="00B96B82"/>
    <w:rsid w:val="00BA0908"/>
    <w:rsid w:val="00BA16D9"/>
    <w:rsid w:val="00BA4112"/>
    <w:rsid w:val="00BA5702"/>
    <w:rsid w:val="00BA7487"/>
    <w:rsid w:val="00BB3070"/>
    <w:rsid w:val="00BB34D1"/>
    <w:rsid w:val="00BB6C6B"/>
    <w:rsid w:val="00BB7B01"/>
    <w:rsid w:val="00BC0C2C"/>
    <w:rsid w:val="00BC169C"/>
    <w:rsid w:val="00BC28AF"/>
    <w:rsid w:val="00BC3C19"/>
    <w:rsid w:val="00BC6420"/>
    <w:rsid w:val="00BC6D95"/>
    <w:rsid w:val="00BD0724"/>
    <w:rsid w:val="00BD077C"/>
    <w:rsid w:val="00BD0807"/>
    <w:rsid w:val="00BD094B"/>
    <w:rsid w:val="00BD0DD7"/>
    <w:rsid w:val="00BD179D"/>
    <w:rsid w:val="00BD1974"/>
    <w:rsid w:val="00BD2D49"/>
    <w:rsid w:val="00BD3311"/>
    <w:rsid w:val="00BD4EE2"/>
    <w:rsid w:val="00BD68C9"/>
    <w:rsid w:val="00BE1982"/>
    <w:rsid w:val="00BE2BF3"/>
    <w:rsid w:val="00BE2DCC"/>
    <w:rsid w:val="00BE44B2"/>
    <w:rsid w:val="00BE503D"/>
    <w:rsid w:val="00BE507F"/>
    <w:rsid w:val="00BE6D3B"/>
    <w:rsid w:val="00BE77F8"/>
    <w:rsid w:val="00BE7AA8"/>
    <w:rsid w:val="00BF239F"/>
    <w:rsid w:val="00BF38A2"/>
    <w:rsid w:val="00BF428C"/>
    <w:rsid w:val="00BF462C"/>
    <w:rsid w:val="00BF5551"/>
    <w:rsid w:val="00BF6D59"/>
    <w:rsid w:val="00BF6F30"/>
    <w:rsid w:val="00BF727E"/>
    <w:rsid w:val="00C00551"/>
    <w:rsid w:val="00C00CDC"/>
    <w:rsid w:val="00C0138D"/>
    <w:rsid w:val="00C01465"/>
    <w:rsid w:val="00C014BA"/>
    <w:rsid w:val="00C01F8A"/>
    <w:rsid w:val="00C02DDC"/>
    <w:rsid w:val="00C04B47"/>
    <w:rsid w:val="00C04EA4"/>
    <w:rsid w:val="00C065E1"/>
    <w:rsid w:val="00C07A72"/>
    <w:rsid w:val="00C07F16"/>
    <w:rsid w:val="00C116BC"/>
    <w:rsid w:val="00C143BF"/>
    <w:rsid w:val="00C14821"/>
    <w:rsid w:val="00C149A4"/>
    <w:rsid w:val="00C15B25"/>
    <w:rsid w:val="00C17EFB"/>
    <w:rsid w:val="00C20C8B"/>
    <w:rsid w:val="00C212F7"/>
    <w:rsid w:val="00C21685"/>
    <w:rsid w:val="00C21D03"/>
    <w:rsid w:val="00C22189"/>
    <w:rsid w:val="00C2252A"/>
    <w:rsid w:val="00C22D05"/>
    <w:rsid w:val="00C22F45"/>
    <w:rsid w:val="00C24BCD"/>
    <w:rsid w:val="00C26EBE"/>
    <w:rsid w:val="00C27C0A"/>
    <w:rsid w:val="00C27CC5"/>
    <w:rsid w:val="00C30681"/>
    <w:rsid w:val="00C322E7"/>
    <w:rsid w:val="00C33BA5"/>
    <w:rsid w:val="00C33CF4"/>
    <w:rsid w:val="00C3595D"/>
    <w:rsid w:val="00C36142"/>
    <w:rsid w:val="00C36DBA"/>
    <w:rsid w:val="00C36F09"/>
    <w:rsid w:val="00C37394"/>
    <w:rsid w:val="00C37F03"/>
    <w:rsid w:val="00C37F33"/>
    <w:rsid w:val="00C40110"/>
    <w:rsid w:val="00C418FE"/>
    <w:rsid w:val="00C41CB8"/>
    <w:rsid w:val="00C41E66"/>
    <w:rsid w:val="00C41F88"/>
    <w:rsid w:val="00C42933"/>
    <w:rsid w:val="00C45DD8"/>
    <w:rsid w:val="00C4677E"/>
    <w:rsid w:val="00C467E9"/>
    <w:rsid w:val="00C46865"/>
    <w:rsid w:val="00C513AE"/>
    <w:rsid w:val="00C54C8E"/>
    <w:rsid w:val="00C55A15"/>
    <w:rsid w:val="00C568DB"/>
    <w:rsid w:val="00C57145"/>
    <w:rsid w:val="00C60B6D"/>
    <w:rsid w:val="00C61A5C"/>
    <w:rsid w:val="00C62A5B"/>
    <w:rsid w:val="00C63200"/>
    <w:rsid w:val="00C64A4E"/>
    <w:rsid w:val="00C6508B"/>
    <w:rsid w:val="00C6550C"/>
    <w:rsid w:val="00C657EF"/>
    <w:rsid w:val="00C6780B"/>
    <w:rsid w:val="00C706A7"/>
    <w:rsid w:val="00C70B68"/>
    <w:rsid w:val="00C71DB9"/>
    <w:rsid w:val="00C7208E"/>
    <w:rsid w:val="00C76060"/>
    <w:rsid w:val="00C76792"/>
    <w:rsid w:val="00C77E3B"/>
    <w:rsid w:val="00C809A8"/>
    <w:rsid w:val="00C80C4A"/>
    <w:rsid w:val="00C83202"/>
    <w:rsid w:val="00C83AFC"/>
    <w:rsid w:val="00C86239"/>
    <w:rsid w:val="00C8670D"/>
    <w:rsid w:val="00C873EB"/>
    <w:rsid w:val="00C87868"/>
    <w:rsid w:val="00C90113"/>
    <w:rsid w:val="00C90F98"/>
    <w:rsid w:val="00C91749"/>
    <w:rsid w:val="00C95A68"/>
    <w:rsid w:val="00C95CA8"/>
    <w:rsid w:val="00C95F29"/>
    <w:rsid w:val="00CA0869"/>
    <w:rsid w:val="00CA0FC3"/>
    <w:rsid w:val="00CA264F"/>
    <w:rsid w:val="00CA2C85"/>
    <w:rsid w:val="00CA2DA9"/>
    <w:rsid w:val="00CA3E67"/>
    <w:rsid w:val="00CA4385"/>
    <w:rsid w:val="00CA573A"/>
    <w:rsid w:val="00CA6CA5"/>
    <w:rsid w:val="00CB1310"/>
    <w:rsid w:val="00CB2B21"/>
    <w:rsid w:val="00CB3E4B"/>
    <w:rsid w:val="00CB424A"/>
    <w:rsid w:val="00CB658E"/>
    <w:rsid w:val="00CC05E2"/>
    <w:rsid w:val="00CC19EF"/>
    <w:rsid w:val="00CC25D3"/>
    <w:rsid w:val="00CC28B6"/>
    <w:rsid w:val="00CC2C05"/>
    <w:rsid w:val="00CC36F4"/>
    <w:rsid w:val="00CC38F8"/>
    <w:rsid w:val="00CC43CB"/>
    <w:rsid w:val="00CC445A"/>
    <w:rsid w:val="00CC4488"/>
    <w:rsid w:val="00CC4CEA"/>
    <w:rsid w:val="00CC6148"/>
    <w:rsid w:val="00CC6395"/>
    <w:rsid w:val="00CC6A2A"/>
    <w:rsid w:val="00CC7B1F"/>
    <w:rsid w:val="00CD0F87"/>
    <w:rsid w:val="00CD1847"/>
    <w:rsid w:val="00CD18F9"/>
    <w:rsid w:val="00CD2355"/>
    <w:rsid w:val="00CD4444"/>
    <w:rsid w:val="00CD4913"/>
    <w:rsid w:val="00CD4A8C"/>
    <w:rsid w:val="00CD5079"/>
    <w:rsid w:val="00CD5798"/>
    <w:rsid w:val="00CD588A"/>
    <w:rsid w:val="00CD6F9F"/>
    <w:rsid w:val="00CD7766"/>
    <w:rsid w:val="00CE0636"/>
    <w:rsid w:val="00CE070B"/>
    <w:rsid w:val="00CE088D"/>
    <w:rsid w:val="00CE0FBD"/>
    <w:rsid w:val="00CE2CEB"/>
    <w:rsid w:val="00CE2EAA"/>
    <w:rsid w:val="00CE32F4"/>
    <w:rsid w:val="00CE35A4"/>
    <w:rsid w:val="00CE40E8"/>
    <w:rsid w:val="00CE5DF7"/>
    <w:rsid w:val="00CF0796"/>
    <w:rsid w:val="00CF0A52"/>
    <w:rsid w:val="00CF0A8B"/>
    <w:rsid w:val="00CF41AD"/>
    <w:rsid w:val="00CF4A49"/>
    <w:rsid w:val="00CF4E0D"/>
    <w:rsid w:val="00CF6CEB"/>
    <w:rsid w:val="00CF6DF5"/>
    <w:rsid w:val="00CF738B"/>
    <w:rsid w:val="00CF73E0"/>
    <w:rsid w:val="00D01201"/>
    <w:rsid w:val="00D01E23"/>
    <w:rsid w:val="00D022AD"/>
    <w:rsid w:val="00D02550"/>
    <w:rsid w:val="00D02AFA"/>
    <w:rsid w:val="00D02C8F"/>
    <w:rsid w:val="00D03C43"/>
    <w:rsid w:val="00D0432E"/>
    <w:rsid w:val="00D056C9"/>
    <w:rsid w:val="00D05DA8"/>
    <w:rsid w:val="00D0639E"/>
    <w:rsid w:val="00D117DA"/>
    <w:rsid w:val="00D11AC9"/>
    <w:rsid w:val="00D12F77"/>
    <w:rsid w:val="00D1520D"/>
    <w:rsid w:val="00D1618E"/>
    <w:rsid w:val="00D200E5"/>
    <w:rsid w:val="00D2014F"/>
    <w:rsid w:val="00D20BD9"/>
    <w:rsid w:val="00D21EF8"/>
    <w:rsid w:val="00D2280A"/>
    <w:rsid w:val="00D22BF6"/>
    <w:rsid w:val="00D252F3"/>
    <w:rsid w:val="00D25F78"/>
    <w:rsid w:val="00D26397"/>
    <w:rsid w:val="00D268FC"/>
    <w:rsid w:val="00D26A86"/>
    <w:rsid w:val="00D27678"/>
    <w:rsid w:val="00D30270"/>
    <w:rsid w:val="00D30B1B"/>
    <w:rsid w:val="00D3352B"/>
    <w:rsid w:val="00D34CBE"/>
    <w:rsid w:val="00D37E0B"/>
    <w:rsid w:val="00D41D6C"/>
    <w:rsid w:val="00D42979"/>
    <w:rsid w:val="00D4595E"/>
    <w:rsid w:val="00D47839"/>
    <w:rsid w:val="00D47E22"/>
    <w:rsid w:val="00D5053A"/>
    <w:rsid w:val="00D50D9C"/>
    <w:rsid w:val="00D516A9"/>
    <w:rsid w:val="00D51C77"/>
    <w:rsid w:val="00D52D13"/>
    <w:rsid w:val="00D55530"/>
    <w:rsid w:val="00D563FA"/>
    <w:rsid w:val="00D578AC"/>
    <w:rsid w:val="00D60F54"/>
    <w:rsid w:val="00D62D69"/>
    <w:rsid w:val="00D641BF"/>
    <w:rsid w:val="00D64B17"/>
    <w:rsid w:val="00D66B3F"/>
    <w:rsid w:val="00D66B77"/>
    <w:rsid w:val="00D66E79"/>
    <w:rsid w:val="00D70775"/>
    <w:rsid w:val="00D72D3F"/>
    <w:rsid w:val="00D73485"/>
    <w:rsid w:val="00D74BDE"/>
    <w:rsid w:val="00D74EE5"/>
    <w:rsid w:val="00D772B5"/>
    <w:rsid w:val="00D7776B"/>
    <w:rsid w:val="00D802A5"/>
    <w:rsid w:val="00D80E2A"/>
    <w:rsid w:val="00D8212A"/>
    <w:rsid w:val="00D82141"/>
    <w:rsid w:val="00D83D14"/>
    <w:rsid w:val="00D84399"/>
    <w:rsid w:val="00D8796C"/>
    <w:rsid w:val="00D87C1C"/>
    <w:rsid w:val="00D939C8"/>
    <w:rsid w:val="00D947FF"/>
    <w:rsid w:val="00D95A94"/>
    <w:rsid w:val="00D962AB"/>
    <w:rsid w:val="00D9677D"/>
    <w:rsid w:val="00D96C54"/>
    <w:rsid w:val="00D97156"/>
    <w:rsid w:val="00D97691"/>
    <w:rsid w:val="00DA0100"/>
    <w:rsid w:val="00DA1829"/>
    <w:rsid w:val="00DA34A1"/>
    <w:rsid w:val="00DA3B1D"/>
    <w:rsid w:val="00DA7513"/>
    <w:rsid w:val="00DB0922"/>
    <w:rsid w:val="00DB1585"/>
    <w:rsid w:val="00DB192D"/>
    <w:rsid w:val="00DB2789"/>
    <w:rsid w:val="00DB2863"/>
    <w:rsid w:val="00DB339B"/>
    <w:rsid w:val="00DB3F04"/>
    <w:rsid w:val="00DB4138"/>
    <w:rsid w:val="00DB495C"/>
    <w:rsid w:val="00DB4D58"/>
    <w:rsid w:val="00DB4D7C"/>
    <w:rsid w:val="00DB4DF1"/>
    <w:rsid w:val="00DB4E63"/>
    <w:rsid w:val="00DB68D0"/>
    <w:rsid w:val="00DB7BB1"/>
    <w:rsid w:val="00DC072F"/>
    <w:rsid w:val="00DC114E"/>
    <w:rsid w:val="00DC2562"/>
    <w:rsid w:val="00DC25CF"/>
    <w:rsid w:val="00DC31FA"/>
    <w:rsid w:val="00DC3F9F"/>
    <w:rsid w:val="00DC6C38"/>
    <w:rsid w:val="00DC748D"/>
    <w:rsid w:val="00DC7F74"/>
    <w:rsid w:val="00DD0B73"/>
    <w:rsid w:val="00DD4B94"/>
    <w:rsid w:val="00DD5A33"/>
    <w:rsid w:val="00DD6558"/>
    <w:rsid w:val="00DD75C4"/>
    <w:rsid w:val="00DE18D3"/>
    <w:rsid w:val="00DE335E"/>
    <w:rsid w:val="00DE416D"/>
    <w:rsid w:val="00DE4335"/>
    <w:rsid w:val="00DE59F1"/>
    <w:rsid w:val="00DE5E77"/>
    <w:rsid w:val="00DE69FE"/>
    <w:rsid w:val="00DE6C75"/>
    <w:rsid w:val="00DE7BEB"/>
    <w:rsid w:val="00DF0633"/>
    <w:rsid w:val="00DF10C2"/>
    <w:rsid w:val="00DF209C"/>
    <w:rsid w:val="00DF20FC"/>
    <w:rsid w:val="00DF2AD3"/>
    <w:rsid w:val="00DF78E4"/>
    <w:rsid w:val="00E01B03"/>
    <w:rsid w:val="00E0207E"/>
    <w:rsid w:val="00E0233E"/>
    <w:rsid w:val="00E04189"/>
    <w:rsid w:val="00E04CD1"/>
    <w:rsid w:val="00E05C94"/>
    <w:rsid w:val="00E05FA2"/>
    <w:rsid w:val="00E07BDC"/>
    <w:rsid w:val="00E1122E"/>
    <w:rsid w:val="00E125B1"/>
    <w:rsid w:val="00E13AAC"/>
    <w:rsid w:val="00E142AB"/>
    <w:rsid w:val="00E1603A"/>
    <w:rsid w:val="00E1746C"/>
    <w:rsid w:val="00E17E0D"/>
    <w:rsid w:val="00E20D1A"/>
    <w:rsid w:val="00E22C59"/>
    <w:rsid w:val="00E2354B"/>
    <w:rsid w:val="00E27850"/>
    <w:rsid w:val="00E30F7D"/>
    <w:rsid w:val="00E31764"/>
    <w:rsid w:val="00E34A31"/>
    <w:rsid w:val="00E35670"/>
    <w:rsid w:val="00E35981"/>
    <w:rsid w:val="00E36C5B"/>
    <w:rsid w:val="00E3720C"/>
    <w:rsid w:val="00E37B9A"/>
    <w:rsid w:val="00E4119C"/>
    <w:rsid w:val="00E44387"/>
    <w:rsid w:val="00E44636"/>
    <w:rsid w:val="00E44685"/>
    <w:rsid w:val="00E44911"/>
    <w:rsid w:val="00E47EFC"/>
    <w:rsid w:val="00E50BEF"/>
    <w:rsid w:val="00E50FBC"/>
    <w:rsid w:val="00E5221E"/>
    <w:rsid w:val="00E523C9"/>
    <w:rsid w:val="00E536E6"/>
    <w:rsid w:val="00E55125"/>
    <w:rsid w:val="00E551B1"/>
    <w:rsid w:val="00E55453"/>
    <w:rsid w:val="00E55572"/>
    <w:rsid w:val="00E55A4D"/>
    <w:rsid w:val="00E6006C"/>
    <w:rsid w:val="00E6452C"/>
    <w:rsid w:val="00E64C1E"/>
    <w:rsid w:val="00E64DC4"/>
    <w:rsid w:val="00E6552F"/>
    <w:rsid w:val="00E710CD"/>
    <w:rsid w:val="00E7191C"/>
    <w:rsid w:val="00E71CCE"/>
    <w:rsid w:val="00E725CD"/>
    <w:rsid w:val="00E73D2A"/>
    <w:rsid w:val="00E74595"/>
    <w:rsid w:val="00E74701"/>
    <w:rsid w:val="00E74B02"/>
    <w:rsid w:val="00E74CBE"/>
    <w:rsid w:val="00E74CE9"/>
    <w:rsid w:val="00E75123"/>
    <w:rsid w:val="00E752A0"/>
    <w:rsid w:val="00E752F0"/>
    <w:rsid w:val="00E76057"/>
    <w:rsid w:val="00E816F8"/>
    <w:rsid w:val="00E818E3"/>
    <w:rsid w:val="00E81A27"/>
    <w:rsid w:val="00E82376"/>
    <w:rsid w:val="00E83099"/>
    <w:rsid w:val="00E831AC"/>
    <w:rsid w:val="00E83906"/>
    <w:rsid w:val="00E83B98"/>
    <w:rsid w:val="00E8748E"/>
    <w:rsid w:val="00E87A14"/>
    <w:rsid w:val="00E87F64"/>
    <w:rsid w:val="00E9050A"/>
    <w:rsid w:val="00E9090F"/>
    <w:rsid w:val="00E90EB3"/>
    <w:rsid w:val="00E918BE"/>
    <w:rsid w:val="00E92082"/>
    <w:rsid w:val="00E929B2"/>
    <w:rsid w:val="00E945D6"/>
    <w:rsid w:val="00E94DBC"/>
    <w:rsid w:val="00E95657"/>
    <w:rsid w:val="00E957E6"/>
    <w:rsid w:val="00EA1C33"/>
    <w:rsid w:val="00EA2AFB"/>
    <w:rsid w:val="00EA4ACB"/>
    <w:rsid w:val="00EA5B0D"/>
    <w:rsid w:val="00EA5B36"/>
    <w:rsid w:val="00EA5D04"/>
    <w:rsid w:val="00EA6443"/>
    <w:rsid w:val="00EA6D4D"/>
    <w:rsid w:val="00EA6DD7"/>
    <w:rsid w:val="00EA6DFE"/>
    <w:rsid w:val="00EA79E9"/>
    <w:rsid w:val="00EB195F"/>
    <w:rsid w:val="00EB33CA"/>
    <w:rsid w:val="00EB453C"/>
    <w:rsid w:val="00EB45FE"/>
    <w:rsid w:val="00EB703F"/>
    <w:rsid w:val="00EB7953"/>
    <w:rsid w:val="00EB796E"/>
    <w:rsid w:val="00EC03C0"/>
    <w:rsid w:val="00EC0639"/>
    <w:rsid w:val="00EC110A"/>
    <w:rsid w:val="00EC11C6"/>
    <w:rsid w:val="00EC2A1D"/>
    <w:rsid w:val="00EC2C9E"/>
    <w:rsid w:val="00EC2E42"/>
    <w:rsid w:val="00EC36DE"/>
    <w:rsid w:val="00EC4FB7"/>
    <w:rsid w:val="00EC7D8E"/>
    <w:rsid w:val="00ED0C5B"/>
    <w:rsid w:val="00ED33E2"/>
    <w:rsid w:val="00ED36EA"/>
    <w:rsid w:val="00ED4E47"/>
    <w:rsid w:val="00ED6341"/>
    <w:rsid w:val="00ED668D"/>
    <w:rsid w:val="00ED689E"/>
    <w:rsid w:val="00ED7734"/>
    <w:rsid w:val="00EE1B12"/>
    <w:rsid w:val="00EE3C12"/>
    <w:rsid w:val="00EE4825"/>
    <w:rsid w:val="00EE5B95"/>
    <w:rsid w:val="00EE6B6D"/>
    <w:rsid w:val="00EE7BD0"/>
    <w:rsid w:val="00EF043F"/>
    <w:rsid w:val="00EF086A"/>
    <w:rsid w:val="00EF11E6"/>
    <w:rsid w:val="00EF2DDE"/>
    <w:rsid w:val="00EF467A"/>
    <w:rsid w:val="00EF4791"/>
    <w:rsid w:val="00EF6F57"/>
    <w:rsid w:val="00EF7191"/>
    <w:rsid w:val="00EF79B2"/>
    <w:rsid w:val="00EF7DEF"/>
    <w:rsid w:val="00F008B4"/>
    <w:rsid w:val="00F00A4F"/>
    <w:rsid w:val="00F01BC9"/>
    <w:rsid w:val="00F03972"/>
    <w:rsid w:val="00F03B97"/>
    <w:rsid w:val="00F056A4"/>
    <w:rsid w:val="00F06D13"/>
    <w:rsid w:val="00F157A9"/>
    <w:rsid w:val="00F16549"/>
    <w:rsid w:val="00F16948"/>
    <w:rsid w:val="00F1722A"/>
    <w:rsid w:val="00F20085"/>
    <w:rsid w:val="00F25033"/>
    <w:rsid w:val="00F2717E"/>
    <w:rsid w:val="00F274C8"/>
    <w:rsid w:val="00F27B6F"/>
    <w:rsid w:val="00F3061B"/>
    <w:rsid w:val="00F31834"/>
    <w:rsid w:val="00F31F30"/>
    <w:rsid w:val="00F32A05"/>
    <w:rsid w:val="00F335A3"/>
    <w:rsid w:val="00F35040"/>
    <w:rsid w:val="00F36B9B"/>
    <w:rsid w:val="00F42516"/>
    <w:rsid w:val="00F44288"/>
    <w:rsid w:val="00F45923"/>
    <w:rsid w:val="00F475F7"/>
    <w:rsid w:val="00F50283"/>
    <w:rsid w:val="00F51B2B"/>
    <w:rsid w:val="00F51B32"/>
    <w:rsid w:val="00F52226"/>
    <w:rsid w:val="00F524CE"/>
    <w:rsid w:val="00F52792"/>
    <w:rsid w:val="00F53B7F"/>
    <w:rsid w:val="00F5449D"/>
    <w:rsid w:val="00F55B6C"/>
    <w:rsid w:val="00F61485"/>
    <w:rsid w:val="00F62C37"/>
    <w:rsid w:val="00F63946"/>
    <w:rsid w:val="00F63B1D"/>
    <w:rsid w:val="00F65AFF"/>
    <w:rsid w:val="00F6601E"/>
    <w:rsid w:val="00F6647C"/>
    <w:rsid w:val="00F66510"/>
    <w:rsid w:val="00F66A94"/>
    <w:rsid w:val="00F66AFB"/>
    <w:rsid w:val="00F6759B"/>
    <w:rsid w:val="00F67E0D"/>
    <w:rsid w:val="00F71122"/>
    <w:rsid w:val="00F7140D"/>
    <w:rsid w:val="00F7383C"/>
    <w:rsid w:val="00F74638"/>
    <w:rsid w:val="00F76027"/>
    <w:rsid w:val="00F76806"/>
    <w:rsid w:val="00F7786E"/>
    <w:rsid w:val="00F80B4B"/>
    <w:rsid w:val="00F8323A"/>
    <w:rsid w:val="00F833AC"/>
    <w:rsid w:val="00F834AD"/>
    <w:rsid w:val="00F83708"/>
    <w:rsid w:val="00F83CAF"/>
    <w:rsid w:val="00F84C7F"/>
    <w:rsid w:val="00F85D69"/>
    <w:rsid w:val="00F86654"/>
    <w:rsid w:val="00F874E0"/>
    <w:rsid w:val="00F8790F"/>
    <w:rsid w:val="00F90D86"/>
    <w:rsid w:val="00F91927"/>
    <w:rsid w:val="00F91C83"/>
    <w:rsid w:val="00F91DF2"/>
    <w:rsid w:val="00F934B4"/>
    <w:rsid w:val="00F963BD"/>
    <w:rsid w:val="00F9759D"/>
    <w:rsid w:val="00FA0B8C"/>
    <w:rsid w:val="00FA1316"/>
    <w:rsid w:val="00FA2B2B"/>
    <w:rsid w:val="00FA4D7C"/>
    <w:rsid w:val="00FA5FB4"/>
    <w:rsid w:val="00FA6DD5"/>
    <w:rsid w:val="00FB1633"/>
    <w:rsid w:val="00FB1813"/>
    <w:rsid w:val="00FB1D15"/>
    <w:rsid w:val="00FB31F0"/>
    <w:rsid w:val="00FB38AD"/>
    <w:rsid w:val="00FB3EE8"/>
    <w:rsid w:val="00FB5140"/>
    <w:rsid w:val="00FB6886"/>
    <w:rsid w:val="00FB6C0F"/>
    <w:rsid w:val="00FB78BC"/>
    <w:rsid w:val="00FB7C62"/>
    <w:rsid w:val="00FC1572"/>
    <w:rsid w:val="00FC1B18"/>
    <w:rsid w:val="00FC3484"/>
    <w:rsid w:val="00FC36A3"/>
    <w:rsid w:val="00FC3801"/>
    <w:rsid w:val="00FC5450"/>
    <w:rsid w:val="00FC56F7"/>
    <w:rsid w:val="00FC743D"/>
    <w:rsid w:val="00FD0A19"/>
    <w:rsid w:val="00FD1DC2"/>
    <w:rsid w:val="00FD23EA"/>
    <w:rsid w:val="00FD2E3C"/>
    <w:rsid w:val="00FD3A06"/>
    <w:rsid w:val="00FD55CA"/>
    <w:rsid w:val="00FD66A5"/>
    <w:rsid w:val="00FE054C"/>
    <w:rsid w:val="00FE166E"/>
    <w:rsid w:val="00FE16F9"/>
    <w:rsid w:val="00FE1F87"/>
    <w:rsid w:val="00FE2699"/>
    <w:rsid w:val="00FE4378"/>
    <w:rsid w:val="00FE45A2"/>
    <w:rsid w:val="00FE4992"/>
    <w:rsid w:val="00FE4F74"/>
    <w:rsid w:val="00FE5026"/>
    <w:rsid w:val="00FE70E2"/>
    <w:rsid w:val="00FE73E2"/>
    <w:rsid w:val="00FE7F3A"/>
    <w:rsid w:val="00FF0CD0"/>
    <w:rsid w:val="00FF1014"/>
    <w:rsid w:val="00FF177D"/>
    <w:rsid w:val="00FF4BD6"/>
    <w:rsid w:val="00FF4C00"/>
    <w:rsid w:val="00FF55A2"/>
    <w:rsid w:val="00FF5B1C"/>
    <w:rsid w:val="00FF6F6D"/>
    <w:rsid w:val="00FF73DD"/>
    <w:rsid w:val="00FF7A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F07B1"/>
  <w15:chartTrackingRefBased/>
  <w15:docId w15:val="{CFFB551B-8F8A-4B2C-A0B5-A9753E50A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4B2A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4">
    <w:name w:val="CM4"/>
    <w:basedOn w:val="prastasis"/>
    <w:next w:val="prastasis"/>
    <w:uiPriority w:val="99"/>
    <w:rsid w:val="004B2AED"/>
    <w:pPr>
      <w:autoSpaceDE w:val="0"/>
      <w:autoSpaceDN w:val="0"/>
      <w:adjustRightInd w:val="0"/>
      <w:spacing w:after="0" w:line="240" w:lineRule="auto"/>
    </w:pPr>
    <w:rPr>
      <w:rFonts w:ascii="EUAlbertina" w:hAnsi="EUAlbertina"/>
      <w:sz w:val="24"/>
      <w:szCs w:val="24"/>
    </w:rPr>
  </w:style>
  <w:style w:type="paragraph" w:styleId="Antrats">
    <w:name w:val="header"/>
    <w:basedOn w:val="prastasis"/>
    <w:link w:val="AntratsDiagrama"/>
    <w:uiPriority w:val="99"/>
    <w:unhideWhenUsed/>
    <w:rsid w:val="00E752A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752A0"/>
  </w:style>
  <w:style w:type="paragraph" w:styleId="Porat">
    <w:name w:val="footer"/>
    <w:basedOn w:val="prastasis"/>
    <w:link w:val="PoratDiagrama"/>
    <w:uiPriority w:val="99"/>
    <w:unhideWhenUsed/>
    <w:rsid w:val="00E752A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752A0"/>
  </w:style>
  <w:style w:type="paragraph" w:styleId="Pagrindinistekstas3">
    <w:name w:val="Body Text 3"/>
    <w:basedOn w:val="prastasis"/>
    <w:link w:val="Pagrindinistekstas3Diagrama"/>
    <w:rsid w:val="00E752A0"/>
    <w:pPr>
      <w:spacing w:after="0" w:line="240" w:lineRule="auto"/>
      <w:jc w:val="center"/>
    </w:pPr>
    <w:rPr>
      <w:rFonts w:ascii="Times New Roman" w:eastAsia="Times New Roman" w:hAnsi="Times New Roman" w:cs="Times New Roman"/>
      <w:b/>
      <w:sz w:val="24"/>
      <w:szCs w:val="20"/>
      <w:lang w:eastAsia="lt-LT"/>
    </w:rPr>
  </w:style>
  <w:style w:type="character" w:customStyle="1" w:styleId="Pagrindinistekstas3Diagrama">
    <w:name w:val="Pagrindinis tekstas 3 Diagrama"/>
    <w:basedOn w:val="Numatytasispastraiposriftas"/>
    <w:link w:val="Pagrindinistekstas3"/>
    <w:rsid w:val="00E752A0"/>
    <w:rPr>
      <w:rFonts w:ascii="Times New Roman" w:eastAsia="Times New Roman" w:hAnsi="Times New Roman" w:cs="Times New Roman"/>
      <w:b/>
      <w:sz w:val="24"/>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embeddings/oleObject2.bin" Type="http://schemas.openxmlformats.org/officeDocument/2006/relationships/oleObject"/>
<Relationship Id="rId11" Target="header1.xml" Type="http://schemas.openxmlformats.org/officeDocument/2006/relationships/header"/>
<Relationship Id="rId12" Target="footer1.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edia/image1.wmf" Type="http://schemas.openxmlformats.org/officeDocument/2006/relationships/image"/>
<Relationship Id="rId8" Target="embeddings/oleObject1.bin" Type="http://schemas.openxmlformats.org/officeDocument/2006/relationships/oleObject"/>
<Relationship Id="rId9" Target="media/image2.wmf" Type="http://schemas.openxmlformats.org/officeDocument/2006/relationships/imag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FC57A8-632A-4BD3-B82F-22498CCFE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3989</Words>
  <Characters>2275</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2020-02-06T08:03:00Z</dcterms:created>
  <dc:creator>Jurgita Norkienė</dc:creator>
  <cp:lastModifiedBy>Jurgita Norkienė</cp:lastModifiedBy>
  <dcterms:modified xsi:type="dcterms:W3CDTF">2020-02-06T08:03:00Z</dcterms:modified>
  <cp:revision>2</cp:revision>
</cp:coreProperties>
</file>