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F26" w:rsidRPr="003D20D4" w:rsidRDefault="00DA1F26" w:rsidP="007D141E">
      <w:pPr>
        <w:pStyle w:val="Pagrindinistekstas"/>
        <w:spacing w:after="0"/>
        <w:ind w:left="-142" w:firstLine="142"/>
        <w:jc w:val="center"/>
        <w:rPr>
          <w:b/>
        </w:rPr>
      </w:pPr>
    </w:p>
    <w:p w:rsidR="007C393C" w:rsidRPr="003D20D4" w:rsidRDefault="000A2181" w:rsidP="007D141E">
      <w:pPr>
        <w:pStyle w:val="Pagrindinistekstas"/>
        <w:spacing w:after="0"/>
        <w:ind w:left="-142" w:firstLine="142"/>
        <w:jc w:val="center"/>
        <w:rPr>
          <w:b/>
        </w:rPr>
      </w:pPr>
      <w:r w:rsidRPr="003D20D4">
        <w:rPr>
          <w:b/>
        </w:rPr>
        <w:t xml:space="preserve">LIETUVOS RESPUBLIKOS VYRIAUSYBĖS NUTARIMO </w:t>
      </w:r>
      <w:r>
        <w:rPr>
          <w:b/>
        </w:rPr>
        <w:t xml:space="preserve">„DĖL </w:t>
      </w:r>
      <w:r w:rsidR="00B87BA3" w:rsidRPr="003D20D4">
        <w:rPr>
          <w:b/>
        </w:rPr>
        <w:t xml:space="preserve">LIETUVOS RESPUBLIKOS VYRIAUSYBĖS 2005 M. BALANDŽIO </w:t>
      </w:r>
      <w:r>
        <w:rPr>
          <w:b/>
        </w:rPr>
        <w:br/>
      </w:r>
      <w:r w:rsidR="00B87BA3" w:rsidRPr="003D20D4">
        <w:rPr>
          <w:b/>
        </w:rPr>
        <w:t>21 D. NUTARIMO NR. 447 „DĖL LIETUVOS RESPUBLIKOS KELIŲ PRIEŽIŪROS IR PLĖTROS PROGRAMOS FINANSAVIMO ĮSTATYMO ĮGYVENDINIMO“ PAKEITIMO</w:t>
      </w:r>
      <w:r>
        <w:rPr>
          <w:b/>
        </w:rPr>
        <w:t>“</w:t>
      </w:r>
      <w:r w:rsidR="00B87BA3" w:rsidRPr="003D20D4">
        <w:rPr>
          <w:b/>
        </w:rPr>
        <w:t xml:space="preserve"> </w:t>
      </w:r>
      <w:r w:rsidR="007D141E" w:rsidRPr="003D20D4">
        <w:rPr>
          <w:b/>
        </w:rPr>
        <w:t xml:space="preserve">PROJEKTO </w:t>
      </w:r>
      <w:r w:rsidR="00B87BA3" w:rsidRPr="003D20D4">
        <w:rPr>
          <w:b/>
        </w:rPr>
        <w:t>DERINIMO PAŽYMA</w:t>
      </w:r>
    </w:p>
    <w:tbl>
      <w:tblPr>
        <w:tblW w:w="15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7088"/>
        <w:gridCol w:w="6408"/>
      </w:tblGrid>
      <w:tr w:rsidR="005B39E3" w:rsidRPr="003D20D4" w:rsidTr="00A45F69">
        <w:tc>
          <w:tcPr>
            <w:tcW w:w="1673" w:type="dxa"/>
            <w:vAlign w:val="center"/>
          </w:tcPr>
          <w:p w:rsidR="00366017" w:rsidRPr="003D20D4" w:rsidRDefault="00366017" w:rsidP="00DA1F26">
            <w:pPr>
              <w:tabs>
                <w:tab w:val="left" w:pos="0"/>
              </w:tabs>
              <w:jc w:val="center"/>
            </w:pPr>
            <w:r w:rsidRPr="003D20D4">
              <w:t>Institucij</w:t>
            </w:r>
            <w:r w:rsidR="00DA1F26" w:rsidRPr="003D20D4">
              <w:t>a, pateikusi pastabas ir pasiūlymus</w:t>
            </w:r>
          </w:p>
        </w:tc>
        <w:tc>
          <w:tcPr>
            <w:tcW w:w="7088" w:type="dxa"/>
            <w:vAlign w:val="center"/>
          </w:tcPr>
          <w:p w:rsidR="00366017" w:rsidRPr="003D20D4" w:rsidRDefault="00366017" w:rsidP="00DA1F26">
            <w:pPr>
              <w:tabs>
                <w:tab w:val="left" w:pos="0"/>
              </w:tabs>
              <w:jc w:val="center"/>
            </w:pPr>
            <w:r w:rsidRPr="003D20D4">
              <w:t>Pastabos ir pasiūlymai</w:t>
            </w:r>
          </w:p>
        </w:tc>
        <w:tc>
          <w:tcPr>
            <w:tcW w:w="6408" w:type="dxa"/>
            <w:vAlign w:val="center"/>
          </w:tcPr>
          <w:p w:rsidR="00366017" w:rsidRPr="003D20D4" w:rsidRDefault="00A16B55" w:rsidP="00A16B55">
            <w:pPr>
              <w:tabs>
                <w:tab w:val="left" w:pos="0"/>
              </w:tabs>
              <w:jc w:val="center"/>
              <w:rPr>
                <w:b/>
              </w:rPr>
            </w:pPr>
            <w:r>
              <w:t>Argumentai, kodėl neatsižvelgta arba tik iš dalies</w:t>
            </w:r>
            <w:r w:rsidRPr="003D20D4">
              <w:rPr>
                <w:b/>
              </w:rPr>
              <w:t xml:space="preserve"> </w:t>
            </w:r>
            <w:r>
              <w:t xml:space="preserve">atsižvelgta </w:t>
            </w:r>
            <w:r w:rsidR="009A149F">
              <w:t xml:space="preserve">į </w:t>
            </w:r>
            <w:r>
              <w:t>pastabas ir pasiūlymus</w:t>
            </w:r>
            <w:r w:rsidR="009A149F">
              <w:t xml:space="preserve"> </w:t>
            </w:r>
          </w:p>
        </w:tc>
      </w:tr>
      <w:tr w:rsidR="003F612D" w:rsidRPr="003D20D4" w:rsidTr="00A45F69">
        <w:tc>
          <w:tcPr>
            <w:tcW w:w="1673" w:type="dxa"/>
          </w:tcPr>
          <w:p w:rsidR="003F612D" w:rsidRPr="003D20D4" w:rsidRDefault="003F612D" w:rsidP="00A848B4">
            <w:r w:rsidRPr="003D20D4">
              <w:t xml:space="preserve">Lietuvos </w:t>
            </w:r>
            <w:r w:rsidR="00A848B4">
              <w:t xml:space="preserve">savivaldybių asociacijos 2019-08-14 </w:t>
            </w:r>
            <w:r>
              <w:t xml:space="preserve">raštas </w:t>
            </w:r>
            <w:r w:rsidRPr="003F612D">
              <w:t xml:space="preserve">Nr. </w:t>
            </w:r>
            <w:r w:rsidR="00A848B4">
              <w:t>(3)-472</w:t>
            </w:r>
          </w:p>
        </w:tc>
        <w:tc>
          <w:tcPr>
            <w:tcW w:w="7088" w:type="dxa"/>
          </w:tcPr>
          <w:p w:rsidR="002A2E91" w:rsidRDefault="00A848B4" w:rsidP="00A848B4">
            <w:pPr>
              <w:jc w:val="both"/>
            </w:pPr>
            <w:r w:rsidRPr="007E21FB">
              <w:t xml:space="preserve">Lietuvos savivaldybių asociacijas nepritaria Nutarimo projekto 1.2 papunkčiui: „7. Rezervas skiriamas valstybės ir savivaldybių institucijų valdomų vietinės reikšmės kelių, </w:t>
            </w:r>
            <w:r w:rsidRPr="007E21FB">
              <w:rPr>
                <w:b/>
              </w:rPr>
              <w:t>nukentėjusių nuo ekstremaliųjų situacijų,</w:t>
            </w:r>
            <w:r w:rsidRPr="007E21FB">
              <w:t xml:space="preserve"> skubaus taisymo (remonto) ar rekonstravimo dėl avarijos grėsmės</w:t>
            </w:r>
            <w:r w:rsidRPr="007E21FB">
              <w:rPr>
                <w:strike/>
              </w:rPr>
              <w:t>, taip pat avarijos ar stichinės nelaimės, ekstremaliųjų situacijų ir ekstremaliųjų įvykių padarinių likvidavimo</w:t>
            </w:r>
            <w:r w:rsidRPr="007E21FB">
              <w:t xml:space="preserve"> išlaidoms kompensuoti. Ne mažiau kaip 1,5 procento rezervo turi būti skirta Lietuvos automobilių kelių direkcijai nustatytoms funkcijoms atlikti, tai yra Programos finansavimo lėšų naudojimo pagal paskirtį kontrolei, darbų kokybės kontrolės priežiūrai vietinės reikšmės kelių objektuose.“ </w:t>
            </w:r>
          </w:p>
          <w:p w:rsidR="003F612D" w:rsidRPr="007E21FB" w:rsidRDefault="00A848B4" w:rsidP="00A848B4">
            <w:pPr>
              <w:jc w:val="both"/>
            </w:pPr>
            <w:r w:rsidRPr="007E21FB">
              <w:t xml:space="preserve">Lietuvos savivaldybių asociacijos nuomone, kad pakeitus Nutarimą, už avarinės būklės statinių remontą, jeigu ši būklė atsirado ne dėl stichinės nelaimės, finansavimas nebus skiriamas ir bus žymiai sudėtingiau spręsti tokių statinių remonto (rekonstravimo) galimybes. </w:t>
            </w:r>
          </w:p>
        </w:tc>
        <w:tc>
          <w:tcPr>
            <w:tcW w:w="6408" w:type="dxa"/>
          </w:tcPr>
          <w:p w:rsidR="003F612D" w:rsidRPr="007E21FB" w:rsidRDefault="003F612D" w:rsidP="003F612D">
            <w:pPr>
              <w:tabs>
                <w:tab w:val="left" w:pos="317"/>
              </w:tabs>
              <w:jc w:val="both"/>
              <w:rPr>
                <w:rFonts w:eastAsia="Calibri"/>
              </w:rPr>
            </w:pPr>
            <w:r w:rsidRPr="007E21FB">
              <w:rPr>
                <w:rFonts w:eastAsia="Calibri"/>
                <w:b/>
              </w:rPr>
              <w:t>Neatsižvelgta.</w:t>
            </w:r>
            <w:r w:rsidRPr="007E21FB">
              <w:rPr>
                <w:rFonts w:eastAsia="Calibri"/>
              </w:rPr>
              <w:t xml:space="preserve"> </w:t>
            </w:r>
          </w:p>
          <w:p w:rsidR="003F612D" w:rsidRPr="007E21FB" w:rsidRDefault="00B755D6" w:rsidP="002E162B">
            <w:pPr>
              <w:tabs>
                <w:tab w:val="left" w:pos="317"/>
              </w:tabs>
              <w:jc w:val="both"/>
              <w:rPr>
                <w:rFonts w:eastAsia="Calibri"/>
              </w:rPr>
            </w:pPr>
            <w:r w:rsidRPr="007E21FB">
              <w:rPr>
                <w:rFonts w:eastAsia="Calibri"/>
              </w:rPr>
              <w:t>Atlikus</w:t>
            </w:r>
            <w:r w:rsidR="00974474">
              <w:rPr>
                <w:rFonts w:eastAsia="Calibri"/>
              </w:rPr>
              <w:t xml:space="preserve"> </w:t>
            </w:r>
            <w:r w:rsidR="00974474" w:rsidRPr="007E21FB">
              <w:rPr>
                <w:rFonts w:eastAsia="Calibri"/>
              </w:rPr>
              <w:t>patikrinimus</w:t>
            </w:r>
            <w:r w:rsidR="00974474">
              <w:rPr>
                <w:rFonts w:eastAsia="Calibri"/>
              </w:rPr>
              <w:t xml:space="preserve"> kelių objektuose</w:t>
            </w:r>
            <w:r w:rsidR="00D8213E">
              <w:rPr>
                <w:rFonts w:eastAsia="Calibri"/>
              </w:rPr>
              <w:t>,</w:t>
            </w:r>
            <w:r w:rsidR="00652DFF">
              <w:rPr>
                <w:rFonts w:eastAsia="Calibri"/>
              </w:rPr>
              <w:t xml:space="preserve"> kuri</w:t>
            </w:r>
            <w:r w:rsidR="00131047">
              <w:rPr>
                <w:rFonts w:eastAsia="Calibri"/>
              </w:rPr>
              <w:t>ems</w:t>
            </w:r>
            <w:r w:rsidR="00652DFF">
              <w:rPr>
                <w:rFonts w:eastAsia="Calibri"/>
              </w:rPr>
              <w:t xml:space="preserve"> tvarky</w:t>
            </w:r>
            <w:r w:rsidR="00131047">
              <w:rPr>
                <w:rFonts w:eastAsia="Calibri"/>
              </w:rPr>
              <w:t>t</w:t>
            </w:r>
            <w:r w:rsidR="00652DFF">
              <w:rPr>
                <w:rFonts w:eastAsia="Calibri"/>
              </w:rPr>
              <w:t xml:space="preserve">i </w:t>
            </w:r>
            <w:r w:rsidR="00131047">
              <w:rPr>
                <w:rFonts w:eastAsia="Calibri"/>
              </w:rPr>
              <w:br/>
            </w:r>
            <w:r w:rsidR="00652DFF">
              <w:rPr>
                <w:rFonts w:eastAsia="Calibri"/>
              </w:rPr>
              <w:t>2</w:t>
            </w:r>
            <w:r w:rsidR="00652DFF" w:rsidRPr="007E21FB">
              <w:rPr>
                <w:rFonts w:eastAsia="Calibri"/>
              </w:rPr>
              <w:t xml:space="preserve">019 m. </w:t>
            </w:r>
            <w:r w:rsidR="00652DFF">
              <w:rPr>
                <w:rFonts w:eastAsia="Calibri"/>
              </w:rPr>
              <w:t xml:space="preserve">kovo mėnesį </w:t>
            </w:r>
            <w:r w:rsidR="002E162B">
              <w:rPr>
                <w:rFonts w:eastAsia="Calibri"/>
              </w:rPr>
              <w:t xml:space="preserve">savivaldybių institucijos prašė </w:t>
            </w:r>
            <w:r w:rsidR="00652DFF">
              <w:rPr>
                <w:rFonts w:eastAsia="Calibri"/>
              </w:rPr>
              <w:t xml:space="preserve">skirti finansavimą iš </w:t>
            </w:r>
            <w:r w:rsidR="00652DFF" w:rsidRPr="007E21FB">
              <w:rPr>
                <w:rFonts w:eastAsia="Calibri"/>
              </w:rPr>
              <w:t>Programos finansavimo lėšų rezerv</w:t>
            </w:r>
            <w:r w:rsidR="00652DFF">
              <w:rPr>
                <w:rFonts w:eastAsia="Calibri"/>
              </w:rPr>
              <w:t xml:space="preserve">o </w:t>
            </w:r>
            <w:r w:rsidR="00652DFF" w:rsidRPr="007E21FB">
              <w:rPr>
                <w:rFonts w:eastAsia="Calibri"/>
              </w:rPr>
              <w:t>avarinės būklės vietinės reikšmės gatvėms ir kelių statiniams tvarkyti</w:t>
            </w:r>
            <w:r w:rsidR="00652DFF">
              <w:rPr>
                <w:rFonts w:eastAsia="Calibri"/>
              </w:rPr>
              <w:t xml:space="preserve">, </w:t>
            </w:r>
            <w:r w:rsidR="00974474">
              <w:rPr>
                <w:rFonts w:eastAsia="Calibri"/>
              </w:rPr>
              <w:t xml:space="preserve">nustatyta, kad didžiajai </w:t>
            </w:r>
            <w:r w:rsidRPr="007E21FB">
              <w:rPr>
                <w:rFonts w:eastAsia="Calibri"/>
              </w:rPr>
              <w:t>dali</w:t>
            </w:r>
            <w:r w:rsidR="00974474">
              <w:rPr>
                <w:rFonts w:eastAsia="Calibri"/>
              </w:rPr>
              <w:t>ai</w:t>
            </w:r>
            <w:r w:rsidRPr="007E21FB">
              <w:rPr>
                <w:rFonts w:eastAsia="Calibri"/>
              </w:rPr>
              <w:t xml:space="preserve"> </w:t>
            </w:r>
            <w:r w:rsidR="00974474">
              <w:rPr>
                <w:rFonts w:eastAsia="Calibri"/>
              </w:rPr>
              <w:t xml:space="preserve">prašymuose nurodytų </w:t>
            </w:r>
            <w:r w:rsidR="0028455C">
              <w:rPr>
                <w:rFonts w:eastAsia="Calibri"/>
              </w:rPr>
              <w:t xml:space="preserve">vietinės reikšmės </w:t>
            </w:r>
            <w:r w:rsidR="00974474">
              <w:rPr>
                <w:rFonts w:eastAsia="Calibri"/>
              </w:rPr>
              <w:t xml:space="preserve">kelių </w:t>
            </w:r>
            <w:r w:rsidRPr="007E21FB">
              <w:rPr>
                <w:rFonts w:eastAsia="Calibri"/>
              </w:rPr>
              <w:t>ir kelių statini</w:t>
            </w:r>
            <w:r w:rsidR="00974474">
              <w:rPr>
                <w:rFonts w:eastAsia="Calibri"/>
              </w:rPr>
              <w:t xml:space="preserve">ų finansavimas negali būti skirtas, </w:t>
            </w:r>
            <w:r w:rsidR="00131047">
              <w:rPr>
                <w:rFonts w:eastAsia="Calibri"/>
              </w:rPr>
              <w:t xml:space="preserve">nes </w:t>
            </w:r>
            <w:r w:rsidR="0028455C" w:rsidRPr="007E21FB">
              <w:rPr>
                <w:rFonts w:eastAsia="Calibri"/>
              </w:rPr>
              <w:t xml:space="preserve">avarinė būklė </w:t>
            </w:r>
            <w:r w:rsidR="00131047">
              <w:rPr>
                <w:rFonts w:eastAsia="Calibri"/>
              </w:rPr>
              <w:t>susidarė</w:t>
            </w:r>
            <w:r w:rsidR="0028455C">
              <w:rPr>
                <w:rFonts w:eastAsia="Calibri"/>
              </w:rPr>
              <w:t xml:space="preserve"> </w:t>
            </w:r>
            <w:r w:rsidR="0028455C" w:rsidRPr="007E21FB">
              <w:rPr>
                <w:rFonts w:eastAsia="Calibri"/>
              </w:rPr>
              <w:t>ne dėl ekstremaliųjų situacijų</w:t>
            </w:r>
            <w:r w:rsidR="0028455C">
              <w:rPr>
                <w:rFonts w:eastAsia="Calibri"/>
              </w:rPr>
              <w:t xml:space="preserve">, o dėl </w:t>
            </w:r>
            <w:r w:rsidR="0028455C" w:rsidRPr="007E21FB">
              <w:rPr>
                <w:rFonts w:eastAsia="Calibri"/>
              </w:rPr>
              <w:t>netinkamos priežiūros</w:t>
            </w:r>
            <w:r w:rsidR="0028455C">
              <w:rPr>
                <w:rFonts w:eastAsia="Calibri"/>
              </w:rPr>
              <w:t xml:space="preserve">, kurią turėjo užtikrinti </w:t>
            </w:r>
            <w:r w:rsidR="006A22F2" w:rsidRPr="007E21FB">
              <w:rPr>
                <w:rFonts w:eastAsia="Calibri"/>
              </w:rPr>
              <w:t>savivaldybių institucij</w:t>
            </w:r>
            <w:r w:rsidR="0028455C">
              <w:rPr>
                <w:rFonts w:eastAsia="Calibri"/>
              </w:rPr>
              <w:t>os</w:t>
            </w:r>
            <w:r w:rsidR="006A22F2" w:rsidRPr="007E21FB">
              <w:rPr>
                <w:rFonts w:eastAsia="Calibri"/>
              </w:rPr>
              <w:t xml:space="preserve">. </w:t>
            </w:r>
            <w:r w:rsidR="00652DFF">
              <w:rPr>
                <w:rFonts w:eastAsia="Calibri"/>
              </w:rPr>
              <w:t>Atsižvelg</w:t>
            </w:r>
            <w:r w:rsidR="00A16B55">
              <w:rPr>
                <w:rFonts w:eastAsia="Calibri"/>
              </w:rPr>
              <w:t>dami</w:t>
            </w:r>
            <w:r w:rsidR="00652DFF">
              <w:rPr>
                <w:rFonts w:eastAsia="Calibri"/>
              </w:rPr>
              <w:t xml:space="preserve"> į tai, informuojame, kad j</w:t>
            </w:r>
            <w:r w:rsidR="00692DC0">
              <w:rPr>
                <w:rFonts w:eastAsia="Calibri"/>
              </w:rPr>
              <w:t xml:space="preserve">eigu avarinė būklė </w:t>
            </w:r>
            <w:r w:rsidR="00764F51" w:rsidRPr="00764F51">
              <w:rPr>
                <w:rFonts w:eastAsia="Calibri"/>
              </w:rPr>
              <w:t>susidarė</w:t>
            </w:r>
            <w:r w:rsidR="00692DC0">
              <w:rPr>
                <w:rFonts w:eastAsia="Calibri"/>
              </w:rPr>
              <w:t xml:space="preserve"> ne dėl avarijų </w:t>
            </w:r>
            <w:r w:rsidR="002E162B">
              <w:rPr>
                <w:rFonts w:eastAsia="Calibri"/>
              </w:rPr>
              <w:t xml:space="preserve">arba </w:t>
            </w:r>
            <w:r w:rsidR="00692DC0">
              <w:rPr>
                <w:rFonts w:eastAsia="Calibri"/>
              </w:rPr>
              <w:t>ekstremaliųjų situacijų, o dėl netinkamos vietinės reikšmės kelių ir kelių statinių priežiūros, toki</w:t>
            </w:r>
            <w:r w:rsidR="002E162B">
              <w:rPr>
                <w:rFonts w:eastAsia="Calibri"/>
              </w:rPr>
              <w:t>ų</w:t>
            </w:r>
            <w:r w:rsidR="00692DC0">
              <w:rPr>
                <w:rFonts w:eastAsia="Calibri"/>
              </w:rPr>
              <w:t xml:space="preserve"> kelių objekt</w:t>
            </w:r>
            <w:r w:rsidR="002E162B">
              <w:rPr>
                <w:rFonts w:eastAsia="Calibri"/>
              </w:rPr>
              <w:t>ų remontas</w:t>
            </w:r>
            <w:r w:rsidR="00692DC0">
              <w:rPr>
                <w:rFonts w:eastAsia="Calibri"/>
              </w:rPr>
              <w:t xml:space="preserve"> nebus finansuojam</w:t>
            </w:r>
            <w:r w:rsidR="002E162B">
              <w:rPr>
                <w:rFonts w:eastAsia="Calibri"/>
              </w:rPr>
              <w:t>as</w:t>
            </w:r>
            <w:r w:rsidR="00692DC0">
              <w:rPr>
                <w:rFonts w:eastAsia="Calibri"/>
              </w:rPr>
              <w:t xml:space="preserve"> iš Programos finansavimo lėšų rezervo. </w:t>
            </w:r>
          </w:p>
        </w:tc>
      </w:tr>
      <w:tr w:rsidR="00E37DCF" w:rsidRPr="003D20D4" w:rsidTr="00A45F69">
        <w:tc>
          <w:tcPr>
            <w:tcW w:w="1673" w:type="dxa"/>
          </w:tcPr>
          <w:p w:rsidR="00E37DCF" w:rsidRPr="003D20D4" w:rsidRDefault="00E37DCF" w:rsidP="00A848B4">
            <w:r>
              <w:t xml:space="preserve">Lietuvos Respublikos ekonomikos ir inovacijų ministerijos 2019-09-02 raštas Nr. </w:t>
            </w:r>
            <w:r w:rsidRPr="00E37DCF">
              <w:t>3-3294</w:t>
            </w:r>
            <w:r>
              <w:t xml:space="preserve"> </w:t>
            </w:r>
          </w:p>
        </w:tc>
        <w:tc>
          <w:tcPr>
            <w:tcW w:w="7088" w:type="dxa"/>
          </w:tcPr>
          <w:p w:rsidR="00E37DCF" w:rsidRDefault="00E37DCF" w:rsidP="00A848B4">
            <w:pPr>
              <w:jc w:val="both"/>
            </w:pPr>
            <w:r>
              <w:t>Siūlymai pakeisti:</w:t>
            </w:r>
          </w:p>
          <w:p w:rsidR="00E37DCF" w:rsidRDefault="00E37DCF" w:rsidP="00E37DCF">
            <w:pPr>
              <w:jc w:val="both"/>
            </w:pPr>
            <w:r w:rsidRPr="002D1730">
              <w:t>7</w:t>
            </w:r>
            <w:r>
              <w:t xml:space="preserve"> punktas. </w:t>
            </w:r>
            <w:r w:rsidRPr="001D2A11">
              <w:t>Rezervas skiriamas valstybės ir savivaldybių institucijų valdomų vietinės reikšmės kelių, nukentėjusių nuo ekstremaliųjų situacijų, skubaus taisymo (remonto) ar rekonstravimo dėl avarijos grėsmės išlaidoms kompensuoti</w:t>
            </w:r>
            <w:r>
              <w:rPr>
                <w:b/>
                <w:bCs/>
              </w:rPr>
              <w:t xml:space="preserve">, taip pat ne mažiau kaip </w:t>
            </w:r>
            <w:r>
              <w:rPr>
                <w:b/>
                <w:bCs/>
                <w:lang w:val="en-US"/>
              </w:rPr>
              <w:t xml:space="preserve">25 </w:t>
            </w:r>
            <w:r>
              <w:rPr>
                <w:b/>
                <w:bCs/>
              </w:rPr>
              <w:t xml:space="preserve">procentai rezervo skiriama </w:t>
            </w:r>
            <w:r w:rsidRPr="001D2A11">
              <w:rPr>
                <w:b/>
                <w:bCs/>
              </w:rPr>
              <w:t>valstybės ir savivaldybių institucijų valdomų kelių, vedančių į teritorijas, kuriose kuriamos darbo vietos, objektams įgyvendinti</w:t>
            </w:r>
            <w:r w:rsidRPr="001D2A11">
              <w:t>. Ne mažiau kaip 1,5 procento rezervo turi būti skirta Lietuvos automobilių kelių direkcijai nustatytoms funkcijoms atlikti, tai yra Programos finansavimo lėšų naudojimo pagal paskirtį kontrolei, darbų kokybės kontrolės priežiūrai vietinės reikšmės kelių objektuose</w:t>
            </w:r>
            <w:r>
              <w:t>.</w:t>
            </w:r>
          </w:p>
          <w:p w:rsidR="00E37DCF" w:rsidRPr="003D3F7B" w:rsidRDefault="00E37DCF" w:rsidP="00E37DCF">
            <w:pPr>
              <w:tabs>
                <w:tab w:val="left" w:pos="709"/>
              </w:tabs>
              <w:jc w:val="both"/>
              <w:rPr>
                <w:rFonts w:eastAsia="Calibri"/>
                <w:b/>
                <w:bCs/>
              </w:rPr>
            </w:pPr>
            <w:r w:rsidRPr="003D3F7B">
              <w:rPr>
                <w:rFonts w:eastAsia="Calibri"/>
              </w:rPr>
              <w:lastRenderedPageBreak/>
              <w:t>9</w:t>
            </w:r>
            <w:r w:rsidR="00652DFF">
              <w:rPr>
                <w:rFonts w:eastAsia="Calibri"/>
              </w:rPr>
              <w:t xml:space="preserve"> </w:t>
            </w:r>
            <w:r>
              <w:rPr>
                <w:rFonts w:eastAsia="Calibri"/>
              </w:rPr>
              <w:t>punktas</w:t>
            </w:r>
            <w:r w:rsidRPr="003D3F7B">
              <w:rPr>
                <w:rFonts w:eastAsia="Calibri"/>
              </w:rPr>
              <w:t>. Likęs nepaskirstytas pagal Aprašo 7 ir 8 punktus rezervas gali būti skiriamas</w:t>
            </w:r>
            <w:r w:rsidRPr="003D3F7B">
              <w:rPr>
                <w:rFonts w:eastAsia="Calibri"/>
                <w:strike/>
              </w:rPr>
              <w:t>:</w:t>
            </w:r>
            <w:r>
              <w:rPr>
                <w:rFonts w:eastAsia="Calibri"/>
                <w:b/>
                <w:bCs/>
                <w:strike/>
              </w:rPr>
              <w:t xml:space="preserve"> </w:t>
            </w:r>
            <w:r w:rsidRPr="003D3F7B">
              <w:rPr>
                <w:rFonts w:eastAsia="Calibri"/>
              </w:rPr>
              <w:t xml:space="preserve"> </w:t>
            </w:r>
            <w:r w:rsidRPr="003D3F7B">
              <w:rPr>
                <w:rFonts w:eastAsia="Calibri"/>
                <w:b/>
                <w:bCs/>
              </w:rPr>
              <w:t>mėgėjų sodų teritorijoje savivaldybių institucijų valdomų vietinės reikšmės kelių, kelių statinių ir jų užimamos žemės teisinei registracijai būtinoms procedūroms atlikti, daiktinėms teisėms į žemę, šių teisių suvaržymams, juridiniams faktams registruoti, šiems keliams ar jų ruožams taisyti (remontuoti) ar rekonstruoti, jeigu savivaldybės institucija skiria ne mažiau kaip 30 procentų, tačiau ne daugiau kaip 50 procentų nuosavų lėšų; valstybės institucijų valdomiems vietinės reikšmės keliams tiesti, taisyti (remontuoti), rekonstruoti, jeigu valstybės institucija skiria ne mažiau kaip 50</w:t>
            </w:r>
            <w:r>
              <w:rPr>
                <w:rFonts w:eastAsia="Calibri"/>
                <w:b/>
                <w:bCs/>
              </w:rPr>
              <w:t> </w:t>
            </w:r>
            <w:r w:rsidRPr="003D3F7B">
              <w:rPr>
                <w:rFonts w:eastAsia="Calibri"/>
                <w:b/>
                <w:bCs/>
              </w:rPr>
              <w:t xml:space="preserve">procentų nuosavų lėšų, </w:t>
            </w:r>
            <w:r>
              <w:rPr>
                <w:rFonts w:eastAsia="Calibri"/>
                <w:b/>
                <w:bCs/>
              </w:rPr>
              <w:t>ir</w:t>
            </w:r>
            <w:r w:rsidRPr="003D3F7B">
              <w:rPr>
                <w:rFonts w:eastAsia="Calibri"/>
                <w:b/>
                <w:bCs/>
              </w:rPr>
              <w:t xml:space="preserve"> paskirstomas</w:t>
            </w:r>
            <w:r>
              <w:rPr>
                <w:rFonts w:eastAsia="Calibri"/>
                <w:b/>
                <w:bCs/>
              </w:rPr>
              <w:t xml:space="preserve"> taip</w:t>
            </w:r>
            <w:r w:rsidRPr="003D3F7B">
              <w:rPr>
                <w:rFonts w:eastAsia="Calibri"/>
                <w:b/>
                <w:bCs/>
              </w:rPr>
              <w:t>:</w:t>
            </w:r>
          </w:p>
          <w:p w:rsidR="00E37DCF" w:rsidRPr="003D3F7B" w:rsidRDefault="00E37DCF" w:rsidP="00E37DCF">
            <w:pPr>
              <w:tabs>
                <w:tab w:val="left" w:pos="709"/>
              </w:tabs>
              <w:jc w:val="both"/>
              <w:rPr>
                <w:rFonts w:eastAsia="Calibri"/>
                <w:strike/>
              </w:rPr>
            </w:pPr>
            <w:r w:rsidRPr="003D3F7B">
              <w:rPr>
                <w:rFonts w:eastAsia="Calibri"/>
                <w:strike/>
              </w:rPr>
              <w:t>9.1. valstybės ir savivaldybių institucijų valdomų kelių, vedančių į teritorijas, kuriose kuriamos darbo vietos, objektams įgyvendinti, – 50 procentų;</w:t>
            </w:r>
          </w:p>
          <w:p w:rsidR="00E37DCF" w:rsidRPr="003D3F7B" w:rsidRDefault="00E37DCF" w:rsidP="00E37DCF">
            <w:pPr>
              <w:tabs>
                <w:tab w:val="left" w:pos="709"/>
              </w:tabs>
              <w:jc w:val="both"/>
              <w:rPr>
                <w:rFonts w:eastAsia="Calibri"/>
                <w:strike/>
              </w:rPr>
            </w:pPr>
            <w:r w:rsidRPr="003D3F7B">
              <w:rPr>
                <w:rFonts w:eastAsia="Calibri"/>
                <w:strike/>
              </w:rPr>
              <w:t>9.2. mėgėjų sodų teritorijoje savivaldybių institucijų valdomų vietinės reikšmės kelių, kelių statinių ir jų užimamos žemės teisinei registracijai būtinoms procedūroms atlikti, daiktinėms teisėms į žemę, šių teisių suvaržymams, juridiniams faktams registruoti, šiems keliams ar jų ruožams taisyti (remontuoti) ar rekonstruoti, jeigu savivaldybės institucija  skiria ne mažiau kaip 30 procentų, tačiau ne daugiau kaip 50 procentų nuosavų lėšų; valstybės institucijų valdomiems vietinės reikšmės keliams tiesti, taisyti (remontuoti), rekonstruoti, jeigu valstybės institucija  skiria ne mažiau kaip 50 procentų nuosavų lėšų, – 50 procentų, kuris paskirstomas:</w:t>
            </w:r>
          </w:p>
          <w:p w:rsidR="00E37DCF" w:rsidRDefault="00E37DCF" w:rsidP="00E37DCF">
            <w:pPr>
              <w:tabs>
                <w:tab w:val="left" w:pos="709"/>
              </w:tabs>
              <w:jc w:val="both"/>
              <w:rPr>
                <w:rFonts w:eastAsia="Calibri"/>
              </w:rPr>
            </w:pPr>
            <w:r w:rsidRPr="003D3F7B">
              <w:rPr>
                <w:rFonts w:eastAsia="Calibri"/>
              </w:rPr>
              <w:t>9.</w:t>
            </w:r>
            <w:r w:rsidRPr="003D3F7B">
              <w:rPr>
                <w:rFonts w:eastAsia="Calibri"/>
                <w:strike/>
              </w:rPr>
              <w:t>2.</w:t>
            </w:r>
            <w:r w:rsidRPr="003D3F7B">
              <w:rPr>
                <w:rFonts w:eastAsia="Calibri"/>
              </w:rPr>
              <w:t>1. mėgėjų sodų teritorijose savivaldybių institucijų valdomiems vietinės reikšmės kelių, kelių statinių ir jų užimamos žemės teisinei registracijai būtinoms procedūroms atlikti, daiktinėms teisėms į žemę, šių teisių suvaržymams, juridiniams faktams registruoti, šiems keliams ar jų ruožams taisyti (remontuoti) ar rekonstruoti, jeigu savivaldybės institucija  skiria ne mažiau kaip 30 procentų, tačiau ne daugiau kaip 50</w:t>
            </w:r>
            <w:r>
              <w:rPr>
                <w:rFonts w:eastAsia="Calibri"/>
              </w:rPr>
              <w:t> </w:t>
            </w:r>
            <w:r w:rsidRPr="003D3F7B">
              <w:rPr>
                <w:rFonts w:eastAsia="Calibri"/>
              </w:rPr>
              <w:t>procentų nuosavų lėšų,  – 93 procentai;</w:t>
            </w:r>
          </w:p>
          <w:p w:rsidR="00E37DCF" w:rsidRDefault="00E37DCF" w:rsidP="00E37DCF">
            <w:pPr>
              <w:jc w:val="both"/>
              <w:rPr>
                <w:rFonts w:eastAsia="Calibri"/>
              </w:rPr>
            </w:pPr>
            <w:r w:rsidRPr="003D3F7B">
              <w:rPr>
                <w:rFonts w:eastAsia="Calibri"/>
              </w:rPr>
              <w:t>9.</w:t>
            </w:r>
            <w:r w:rsidRPr="003D3F7B">
              <w:rPr>
                <w:rFonts w:eastAsia="Calibri"/>
                <w:strike/>
              </w:rPr>
              <w:t>2.</w:t>
            </w:r>
            <w:r w:rsidRPr="003D3F7B">
              <w:rPr>
                <w:rFonts w:eastAsia="Calibri"/>
              </w:rPr>
              <w:t xml:space="preserve">2. valstybės institucijų valdomiems vietinės reikšmės keliams tiesti, taisyti (remontuoti), rekonstruoti, jeigu valstybės institucija skiria ne </w:t>
            </w:r>
            <w:r w:rsidRPr="003D3F7B">
              <w:rPr>
                <w:rFonts w:eastAsia="Calibri"/>
              </w:rPr>
              <w:lastRenderedPageBreak/>
              <w:t>mažiau kaip 50 procentų nuosavų lėšų, – 7 procentai.</w:t>
            </w:r>
          </w:p>
          <w:p w:rsidR="00E37DCF" w:rsidRDefault="00E37DCF" w:rsidP="00E37DCF">
            <w:pPr>
              <w:jc w:val="both"/>
              <w:rPr>
                <w:rFonts w:eastAsia="Calibri"/>
              </w:rPr>
            </w:pPr>
          </w:p>
          <w:p w:rsidR="00E37DCF" w:rsidRDefault="00E37DCF" w:rsidP="00E37DCF">
            <w:pPr>
              <w:jc w:val="both"/>
              <w:rPr>
                <w:rFonts w:eastAsia="Calibri"/>
              </w:rPr>
            </w:pPr>
            <w:r>
              <w:rPr>
                <w:rFonts w:eastAsia="Calibri"/>
              </w:rPr>
              <w:t>15 punktas.</w:t>
            </w:r>
            <w:r w:rsidRPr="003D3F7B">
              <w:rPr>
                <w:rFonts w:eastAsia="Calibri"/>
              </w:rPr>
              <w:t xml:space="preserve"> Valstybės ar savivaldybių institucijos, siekiančios gauti finansavimą</w:t>
            </w:r>
            <w:r>
              <w:rPr>
                <w:rFonts w:eastAsia="Calibri"/>
              </w:rPr>
              <w:t xml:space="preserve"> </w:t>
            </w:r>
            <w:r>
              <w:rPr>
                <w:rFonts w:eastAsia="Calibri"/>
                <w:b/>
                <w:bCs/>
              </w:rPr>
              <w:t>pagal</w:t>
            </w:r>
            <w:r w:rsidRPr="003D3F7B">
              <w:rPr>
                <w:rFonts w:eastAsia="Calibri"/>
              </w:rPr>
              <w:t xml:space="preserve"> Aprašo </w:t>
            </w:r>
            <w:r w:rsidRPr="003D3F7B">
              <w:rPr>
                <w:rFonts w:eastAsia="Calibri"/>
                <w:strike/>
              </w:rPr>
              <w:t>9.1</w:t>
            </w:r>
            <w:r w:rsidRPr="003D3F7B">
              <w:rPr>
                <w:rFonts w:eastAsia="Calibri"/>
              </w:rPr>
              <w:t xml:space="preserve"> </w:t>
            </w:r>
            <w:r w:rsidRPr="003D3F7B">
              <w:rPr>
                <w:rFonts w:eastAsia="Calibri"/>
                <w:b/>
                <w:bCs/>
              </w:rPr>
              <w:t xml:space="preserve">7 </w:t>
            </w:r>
            <w:r w:rsidRPr="001D4B60">
              <w:rPr>
                <w:rFonts w:eastAsia="Calibri"/>
                <w:b/>
                <w:bCs/>
              </w:rPr>
              <w:t>punktą</w:t>
            </w:r>
            <w:r w:rsidRPr="003D3F7B">
              <w:rPr>
                <w:rFonts w:eastAsia="Calibri"/>
              </w:rPr>
              <w:t xml:space="preserve"> </w:t>
            </w:r>
            <w:r w:rsidRPr="001D4B60">
              <w:rPr>
                <w:rFonts w:eastAsia="Calibri"/>
                <w:strike/>
              </w:rPr>
              <w:t xml:space="preserve">nurodytiems </w:t>
            </w:r>
            <w:r w:rsidRPr="001D4B60">
              <w:rPr>
                <w:rFonts w:eastAsia="Calibri"/>
                <w:b/>
                <w:bCs/>
              </w:rPr>
              <w:t xml:space="preserve">valstybės ir savivaldybių institucijų valdomų kelių, vedančių į teritorijas, kuriose kuriamos darbo vietos, </w:t>
            </w:r>
            <w:r w:rsidRPr="001D4B60">
              <w:rPr>
                <w:rFonts w:eastAsia="Calibri"/>
                <w:strike/>
              </w:rPr>
              <w:t xml:space="preserve">kelių </w:t>
            </w:r>
            <w:r w:rsidRPr="003D3F7B">
              <w:rPr>
                <w:rFonts w:eastAsia="Calibri"/>
              </w:rPr>
              <w:t>objektams įgyvendinti einamaisiais kalendoriniais metais</w:t>
            </w:r>
            <w:r>
              <w:rPr>
                <w:rFonts w:eastAsia="Calibri"/>
              </w:rPr>
              <w:t>,</w:t>
            </w:r>
            <w:r w:rsidRPr="003D3F7B">
              <w:rPr>
                <w:rFonts w:eastAsia="Calibri"/>
              </w:rPr>
              <w:t xml:space="preserve"> nuo spalio 1 d. iki spalio 31 d. turi pateikti Lietuvos Respublikos ekonomikos ir inovacijų ministerijai prašymą finansuoti kelių objektus, vedančius į teritorijas, kuriose kuriamos darbo vietos (toliau – prašymas dėl finansavimo).</w:t>
            </w:r>
          </w:p>
          <w:p w:rsidR="00861E7E" w:rsidRDefault="00861E7E" w:rsidP="00E37DCF">
            <w:pPr>
              <w:jc w:val="both"/>
              <w:rPr>
                <w:rFonts w:eastAsia="Calibri"/>
              </w:rPr>
            </w:pPr>
          </w:p>
          <w:p w:rsidR="00E37DCF" w:rsidRDefault="00861E7E" w:rsidP="00E37DCF">
            <w:pPr>
              <w:jc w:val="both"/>
              <w:rPr>
                <w:rFonts w:eastAsia="Calibri"/>
              </w:rPr>
            </w:pPr>
            <w:r w:rsidRPr="00C50072">
              <w:rPr>
                <w:rFonts w:eastAsia="Calibri"/>
              </w:rPr>
              <w:t>23</w:t>
            </w:r>
            <w:r>
              <w:rPr>
                <w:rFonts w:eastAsia="Calibri"/>
              </w:rPr>
              <w:t xml:space="preserve"> punktas</w:t>
            </w:r>
            <w:r w:rsidRPr="00C50072">
              <w:rPr>
                <w:rFonts w:eastAsia="Calibri"/>
              </w:rPr>
              <w:t>. Valstybės ir savivaldybių institucijos, siekiančios gauti finansavimą Aprašo 9</w:t>
            </w:r>
            <w:r w:rsidRPr="00C50072">
              <w:rPr>
                <w:rFonts w:eastAsia="Calibri"/>
                <w:strike/>
              </w:rPr>
              <w:t>.2</w:t>
            </w:r>
            <w:r w:rsidRPr="00C50072">
              <w:rPr>
                <w:rFonts w:eastAsia="Calibri"/>
              </w:rPr>
              <w:t xml:space="preserve"> </w:t>
            </w:r>
            <w:r w:rsidRPr="00C50072">
              <w:rPr>
                <w:rFonts w:eastAsia="Calibri"/>
                <w:strike/>
              </w:rPr>
              <w:t>papunktyje</w:t>
            </w:r>
            <w:r w:rsidRPr="00C50072">
              <w:rPr>
                <w:rFonts w:eastAsia="Calibri"/>
              </w:rPr>
              <w:t xml:space="preserve"> </w:t>
            </w:r>
            <w:r>
              <w:rPr>
                <w:rFonts w:eastAsia="Calibri"/>
                <w:b/>
                <w:bCs/>
              </w:rPr>
              <w:t xml:space="preserve">punkte </w:t>
            </w:r>
            <w:r w:rsidRPr="00C50072">
              <w:rPr>
                <w:rFonts w:eastAsia="Calibri"/>
              </w:rPr>
              <w:t>nurodytiems kelių objektams įgyvendinti, Lietuvos automobilių kelių direkcijai iki 2019 m. kovo 15 d., nuo 2020 m. – iki kiekvienų metų sausio 2 d. pateikia vadovo ar jo įgalioto asmens prašymą, kuriame nurodoma:</w:t>
            </w:r>
          </w:p>
          <w:p w:rsidR="00861E7E" w:rsidRDefault="00861E7E" w:rsidP="00E37DCF">
            <w:pPr>
              <w:jc w:val="both"/>
              <w:rPr>
                <w:rFonts w:eastAsia="Calibri"/>
              </w:rPr>
            </w:pPr>
          </w:p>
          <w:p w:rsidR="00861E7E" w:rsidRDefault="00861E7E" w:rsidP="00E37DCF">
            <w:pPr>
              <w:jc w:val="both"/>
              <w:rPr>
                <w:rFonts w:eastAsia="Calibri"/>
              </w:rPr>
            </w:pPr>
            <w:r w:rsidRPr="00C50072">
              <w:rPr>
                <w:rFonts w:eastAsia="Calibri"/>
              </w:rPr>
              <w:t>24</w:t>
            </w:r>
            <w:r>
              <w:rPr>
                <w:rFonts w:eastAsia="Calibri"/>
              </w:rPr>
              <w:t xml:space="preserve"> punktas</w:t>
            </w:r>
            <w:r w:rsidRPr="00C50072">
              <w:rPr>
                <w:rFonts w:eastAsia="Calibri"/>
              </w:rPr>
              <w:t>. Lietuvos automobilių kelių direkcija iki 2019 m. balandžio 15 d., nuo 2020 m. – iki kiekvienų metų vasario 1 d., įvertinusi gautus savivaldybių institucijų vadovų ar jų įgaliotų asmenų prašymus, taip pat atsižvelgdama į pagal Aprašo 14 punktą iš Susisiekimo ministerijos gautą informaciją, Aprašo 9.</w:t>
            </w:r>
            <w:r w:rsidRPr="00C50072">
              <w:rPr>
                <w:rFonts w:eastAsia="Calibri"/>
                <w:strike/>
              </w:rPr>
              <w:t>2.</w:t>
            </w:r>
            <w:r w:rsidRPr="00C50072">
              <w:rPr>
                <w:rFonts w:eastAsia="Calibri"/>
              </w:rPr>
              <w:t xml:space="preserve">1 </w:t>
            </w:r>
            <w:r w:rsidRPr="00CF78C9">
              <w:rPr>
                <w:rFonts w:eastAsia="Calibri"/>
              </w:rPr>
              <w:t>papunktyje</w:t>
            </w:r>
            <w:r w:rsidRPr="00C50072">
              <w:rPr>
                <w:rFonts w:eastAsia="Calibri"/>
              </w:rPr>
              <w:t xml:space="preserve"> nurodytiems kelių objektams finansuoti rezervo dalį savivaldybių institucijų valdomiems vietinės reikšmės keliams paskirsto taip:</w:t>
            </w:r>
          </w:p>
          <w:p w:rsidR="00861E7E" w:rsidRDefault="00861E7E" w:rsidP="00E37DCF">
            <w:pPr>
              <w:jc w:val="both"/>
              <w:rPr>
                <w:rFonts w:eastAsia="Calibri"/>
              </w:rPr>
            </w:pPr>
          </w:p>
          <w:p w:rsidR="00861E7E" w:rsidRDefault="00861E7E" w:rsidP="00E37DCF">
            <w:pPr>
              <w:jc w:val="both"/>
              <w:rPr>
                <w:rFonts w:eastAsia="Calibri"/>
              </w:rPr>
            </w:pPr>
            <w:r w:rsidRPr="00CF78C9">
              <w:rPr>
                <w:rFonts w:eastAsia="Calibri"/>
              </w:rPr>
              <w:t>26</w:t>
            </w:r>
            <w:r>
              <w:rPr>
                <w:rFonts w:eastAsia="Calibri"/>
              </w:rPr>
              <w:t xml:space="preserve"> punktas</w:t>
            </w:r>
            <w:r w:rsidRPr="00CF78C9">
              <w:rPr>
                <w:rFonts w:eastAsia="Calibri"/>
              </w:rPr>
              <w:t>. Lietuvos automobilių kelių direkcija iki 2019 m. balandžio 15 d., nuo 2020 m. – iki kiekvienų metų vasario 1 d. įvertina valstybės institucijų vadovų ar jų įgaliotų asmenų prašymus finansuoti Aprašo 9.</w:t>
            </w:r>
            <w:r w:rsidRPr="00CF78C9">
              <w:rPr>
                <w:rFonts w:eastAsia="Calibri"/>
                <w:strike/>
              </w:rPr>
              <w:t>2.</w:t>
            </w:r>
            <w:r w:rsidRPr="00CF78C9">
              <w:rPr>
                <w:rFonts w:eastAsia="Calibri"/>
              </w:rPr>
              <w:t xml:space="preserve">2 papunktyje nurodytus kelių objektus. Valstybės institucijų kelių objektams rezervo dalis paskirstoma atsižvelgiant į Aprašo 14 punkte nurodytą iš Susisiekimo ministerijos gautą informaciją, Lietuvos Respublikos Vyriausybės programos įgyvendinimo planą ir prioritetinių darbų sąrašą, kelių objektų poveikį saugiam eismui ir naudą visuomenei, o prioritetas teikiamas tiems kelių objektams, </w:t>
            </w:r>
            <w:r w:rsidRPr="00CF78C9">
              <w:rPr>
                <w:rFonts w:eastAsia="Calibri"/>
              </w:rPr>
              <w:lastRenderedPageBreak/>
              <w:t>kuriems įgyvendinti valstybės institucijos skiria daugiau kaip 50 procentų nuosavų lėšų.</w:t>
            </w:r>
          </w:p>
          <w:p w:rsidR="00861E7E" w:rsidRDefault="00861E7E" w:rsidP="00E37DCF">
            <w:pPr>
              <w:jc w:val="both"/>
              <w:rPr>
                <w:rFonts w:eastAsia="Calibri"/>
              </w:rPr>
            </w:pPr>
          </w:p>
          <w:p w:rsidR="00E37DCF" w:rsidRPr="00652DFF" w:rsidRDefault="00861E7E" w:rsidP="00A848B4">
            <w:pPr>
              <w:jc w:val="both"/>
              <w:rPr>
                <w:rFonts w:eastAsia="Calibri"/>
              </w:rPr>
            </w:pPr>
            <w:r w:rsidRPr="003D3F7B">
              <w:rPr>
                <w:rFonts w:eastAsia="Calibri"/>
              </w:rPr>
              <w:t>29</w:t>
            </w:r>
            <w:r>
              <w:rPr>
                <w:rFonts w:eastAsia="Calibri"/>
              </w:rPr>
              <w:t xml:space="preserve"> punktas</w:t>
            </w:r>
            <w:r w:rsidRPr="003D3F7B">
              <w:rPr>
                <w:rFonts w:eastAsia="Calibri"/>
              </w:rPr>
              <w:t>. Jeigu rezervo poreikis mėgėjų sodų teritorijose savivaldybių institucijų valdomų vietinės reikšmės kelių, kelių statinių ir jų užimamos žemės teisinei registracijai būtinoms procedūroms atlikti, daiktinėms teisėms į žemę, šių teisių suvaržymams, juridiniams faktams registruoti, šiems keliams ar jų ruožams taisyti (remontuoti) ar rekonstruoti, taip pat valstybės institucijų valdomiems vietinės reikšmės keliams tiesti, taisyti (remontuoti), rekonstruoti yra mažesnis nei apskaičiuotas pagal Aprašo 25 ir 26 punktuose nurodytą tvarką, likusi rezervo dalis naudojama Aprašo</w:t>
            </w:r>
            <w:r>
              <w:rPr>
                <w:rFonts w:eastAsia="Calibri"/>
              </w:rPr>
              <w:t xml:space="preserve"> </w:t>
            </w:r>
            <w:r w:rsidRPr="00270C22">
              <w:rPr>
                <w:rFonts w:eastAsia="Calibri"/>
                <w:strike/>
              </w:rPr>
              <w:t>9.1</w:t>
            </w:r>
            <w:r w:rsidRPr="003D3F7B">
              <w:rPr>
                <w:rFonts w:eastAsia="Calibri"/>
              </w:rPr>
              <w:t xml:space="preserve"> </w:t>
            </w:r>
            <w:r w:rsidRPr="00242F6B">
              <w:rPr>
                <w:rFonts w:eastAsia="Calibri"/>
                <w:b/>
                <w:bCs/>
              </w:rPr>
              <w:t>8</w:t>
            </w:r>
            <w:r w:rsidRPr="003D3F7B">
              <w:rPr>
                <w:rFonts w:eastAsia="Calibri"/>
              </w:rPr>
              <w:t xml:space="preserve"> </w:t>
            </w:r>
            <w:r w:rsidRPr="00242F6B">
              <w:rPr>
                <w:rFonts w:eastAsia="Calibri"/>
                <w:strike/>
              </w:rPr>
              <w:t>papunktyje</w:t>
            </w:r>
            <w:r w:rsidRPr="003D3F7B">
              <w:rPr>
                <w:rFonts w:eastAsia="Calibri"/>
              </w:rPr>
              <w:t xml:space="preserve"> </w:t>
            </w:r>
            <w:r w:rsidRPr="00242F6B">
              <w:rPr>
                <w:rFonts w:eastAsia="Calibri"/>
                <w:b/>
                <w:bCs/>
              </w:rPr>
              <w:t>punkte</w:t>
            </w:r>
            <w:r>
              <w:rPr>
                <w:rFonts w:eastAsia="Calibri"/>
              </w:rPr>
              <w:t xml:space="preserve"> </w:t>
            </w:r>
            <w:r w:rsidRPr="003D3F7B">
              <w:rPr>
                <w:rFonts w:eastAsia="Calibri"/>
              </w:rPr>
              <w:t xml:space="preserve">nurodytiems </w:t>
            </w:r>
            <w:r w:rsidRPr="003F6C82">
              <w:rPr>
                <w:rFonts w:eastAsia="Calibri"/>
                <w:strike/>
              </w:rPr>
              <w:t>kelių objektams</w:t>
            </w:r>
            <w:r w:rsidRPr="003D3F7B">
              <w:rPr>
                <w:rFonts w:eastAsia="Calibri"/>
              </w:rPr>
              <w:t xml:space="preserve"> </w:t>
            </w:r>
            <w:r w:rsidRPr="003F6C82">
              <w:rPr>
                <w:rFonts w:eastAsia="Calibri"/>
                <w:b/>
                <w:bCs/>
              </w:rPr>
              <w:t>kelių objektams, kuriuos vykdant bus įgyvendinami Lietuvos Respublikos Vyriausybės programos įgyvendinimo planas ir prioritetinių darbų sąrašas ir kurie turės teigiamą poveikį saugiam eismui ir naudą visuomenei</w:t>
            </w:r>
            <w:r>
              <w:rPr>
                <w:rFonts w:eastAsia="Calibri"/>
                <w:b/>
                <w:bCs/>
              </w:rPr>
              <w:t>,</w:t>
            </w:r>
            <w:r>
              <w:rPr>
                <w:rFonts w:eastAsia="Calibri"/>
              </w:rPr>
              <w:t xml:space="preserve"> </w:t>
            </w:r>
            <w:r w:rsidRPr="003D3F7B">
              <w:rPr>
                <w:rFonts w:eastAsia="Calibri"/>
              </w:rPr>
              <w:t>finansuoti.</w:t>
            </w:r>
          </w:p>
        </w:tc>
        <w:tc>
          <w:tcPr>
            <w:tcW w:w="6408" w:type="dxa"/>
          </w:tcPr>
          <w:p w:rsidR="00861E7E" w:rsidRPr="007E21FB" w:rsidRDefault="00861E7E" w:rsidP="00861E7E">
            <w:pPr>
              <w:tabs>
                <w:tab w:val="left" w:pos="317"/>
              </w:tabs>
              <w:jc w:val="both"/>
              <w:rPr>
                <w:rFonts w:eastAsia="Calibri"/>
              </w:rPr>
            </w:pPr>
            <w:r w:rsidRPr="007E21FB">
              <w:rPr>
                <w:rFonts w:eastAsia="Calibri"/>
                <w:b/>
              </w:rPr>
              <w:lastRenderedPageBreak/>
              <w:t>Neatsižvelgta.</w:t>
            </w:r>
            <w:r w:rsidRPr="007E21FB">
              <w:rPr>
                <w:rFonts w:eastAsia="Calibri"/>
              </w:rPr>
              <w:t xml:space="preserve"> </w:t>
            </w:r>
          </w:p>
          <w:p w:rsidR="00E37DCF" w:rsidRPr="007E21FB" w:rsidRDefault="00861E7E" w:rsidP="00A92D65">
            <w:pPr>
              <w:tabs>
                <w:tab w:val="left" w:pos="317"/>
              </w:tabs>
              <w:jc w:val="both"/>
              <w:rPr>
                <w:rFonts w:eastAsia="Calibri"/>
                <w:b/>
              </w:rPr>
            </w:pPr>
            <w:r>
              <w:t xml:space="preserve">Nutarimo projektu siekiama </w:t>
            </w:r>
            <w:r w:rsidR="00652DFF">
              <w:rPr>
                <w:color w:val="000000" w:themeColor="text1"/>
              </w:rPr>
              <w:t xml:space="preserve">įgyvendinti Lietuvos Respublikos kelių priežiūros ir plėtros programos finansavimo įstatymo </w:t>
            </w:r>
            <w:r w:rsidR="00131047">
              <w:rPr>
                <w:color w:val="000000" w:themeColor="text1"/>
              </w:rPr>
              <w:br/>
            </w:r>
            <w:r w:rsidR="00652DFF">
              <w:rPr>
                <w:color w:val="000000" w:themeColor="text1"/>
              </w:rPr>
              <w:t>Nr. VIII-2032 6 ir 9 straipsnių pakeitimo įstatymo nuostatas ir Lietuvos Respublikos kelių priežiūros ir plėtros programos finansavimo įstatymo Nr. VIII-2032 3, 5, 6, 7, 9 straipsnių ir 3 priedo pakeitimo įstatymo nuostatas</w:t>
            </w:r>
            <w:r>
              <w:t xml:space="preserve">, taip pat atlikti redakcinio pobūdžio pakeitimus, nesiekiant </w:t>
            </w:r>
            <w:r w:rsidR="00652DFF">
              <w:t xml:space="preserve">iš esmės </w:t>
            </w:r>
            <w:r>
              <w:t>pakeisti Programos finansavimo lėšų rezervo skirstymo tvarkos.</w:t>
            </w:r>
            <w:r w:rsidR="002E162B">
              <w:t xml:space="preserve"> </w:t>
            </w:r>
            <w:r w:rsidR="00652DFF">
              <w:t>Ekonomikos ir inovacijų ministerij</w:t>
            </w:r>
            <w:r w:rsidR="002E162B">
              <w:t xml:space="preserve">a siūlo </w:t>
            </w:r>
            <w:r w:rsidR="00652DFF">
              <w:t>Programos finansavimo lėšų rezervo skirstymo tvark</w:t>
            </w:r>
            <w:r w:rsidR="002E162B">
              <w:t xml:space="preserve">ą keisti iš esmės. Nauja Programos finansavimo lėšų rezervo skirstymo tvarka </w:t>
            </w:r>
            <w:r w:rsidR="00527C32">
              <w:t xml:space="preserve">buvo patvirtinta Lietuvos </w:t>
            </w:r>
            <w:r w:rsidR="00527C32">
              <w:lastRenderedPageBreak/>
              <w:t>Respublikos Vyriausybės 2019 m. vasario 13 d. nutarimu</w:t>
            </w:r>
            <w:r w:rsidR="00F6422C">
              <w:t xml:space="preserve"> Nr. </w:t>
            </w:r>
            <w:r w:rsidR="00531259">
              <w:t>148</w:t>
            </w:r>
            <w:r w:rsidR="00527C32">
              <w:t>. T</w:t>
            </w:r>
            <w:r>
              <w:t>iek savivaldybių institucijos, tiek valstybės institucijos dėl trumpų terminų galėjo susidurti su tam tikrais sunkumais įgyvendinant nauj</w:t>
            </w:r>
            <w:r w:rsidR="00527C32">
              <w:t>os</w:t>
            </w:r>
            <w:r>
              <w:t xml:space="preserve"> </w:t>
            </w:r>
            <w:r w:rsidR="00527C32">
              <w:t xml:space="preserve">tvarkos </w:t>
            </w:r>
            <w:r>
              <w:t xml:space="preserve">nuostatas. </w:t>
            </w:r>
            <w:r w:rsidR="00527C32">
              <w:t xml:space="preserve">Tačiau </w:t>
            </w:r>
            <w:r>
              <w:t>Susisiekimo ministerija siūlo klausimą dėl Programos finansavimo lėšų rezervo paskirstymo tvarkos keitimo spręsti po 2020 m. rezervo paskirstymo.</w:t>
            </w:r>
          </w:p>
        </w:tc>
      </w:tr>
      <w:tr w:rsidR="00A45F69" w:rsidRPr="00A45F69" w:rsidTr="00A45F69">
        <w:tc>
          <w:tcPr>
            <w:tcW w:w="1673" w:type="dxa"/>
          </w:tcPr>
          <w:p w:rsidR="00D9714E" w:rsidRPr="00A45F69" w:rsidRDefault="00D9714E" w:rsidP="00D9714E">
            <w:r w:rsidRPr="00A45F69">
              <w:lastRenderedPageBreak/>
              <w:t>Lietuvos Respublikos teisingumo ministerijos 2019-08-08 raštas Nr. (1.6E) 2T-781</w:t>
            </w:r>
          </w:p>
        </w:tc>
        <w:tc>
          <w:tcPr>
            <w:tcW w:w="7088" w:type="dxa"/>
          </w:tcPr>
          <w:p w:rsidR="00D9714E" w:rsidRPr="00A45F69" w:rsidRDefault="00D9714E" w:rsidP="00A92D65">
            <w:pPr>
              <w:jc w:val="both"/>
            </w:pPr>
            <w:r w:rsidRPr="00A45F69">
              <w:t>Vadovaujantis vieno langelio principu, įtvirtint</w:t>
            </w:r>
            <w:r w:rsidR="00A92D65" w:rsidRPr="00A45F69">
              <w:t>u</w:t>
            </w:r>
            <w:r w:rsidRPr="00A45F69">
              <w:t xml:space="preserve"> Lietuvos Respublikos viešojo administravimo įstatymo 3 straipsnyje, svarstytina, ar Projekte dėstomame 16.5.1 papunktyje nurodomos informacijos („faktinis esamų darbo vietų skaičius pagal valstybinio socialinio draudimo fondo valdybos duomenų bazės informaciją apie apdraustųjų asmenų skaičių prašymo dėl finansavimo pateikimo dieną“) prašymą priimanti institucija negalėtų gauti pati.</w:t>
            </w:r>
          </w:p>
        </w:tc>
        <w:tc>
          <w:tcPr>
            <w:tcW w:w="6408" w:type="dxa"/>
          </w:tcPr>
          <w:p w:rsidR="00D9714E" w:rsidRPr="00A45F69" w:rsidRDefault="00D9714E" w:rsidP="00D9714E">
            <w:pPr>
              <w:tabs>
                <w:tab w:val="left" w:pos="317"/>
              </w:tabs>
              <w:jc w:val="both"/>
              <w:rPr>
                <w:rFonts w:eastAsia="Calibri"/>
              </w:rPr>
            </w:pPr>
            <w:r w:rsidRPr="00A45F69">
              <w:rPr>
                <w:rFonts w:eastAsia="Calibri"/>
                <w:b/>
              </w:rPr>
              <w:t>Neatsižvelgta.</w:t>
            </w:r>
            <w:r w:rsidRPr="00A45F69">
              <w:rPr>
                <w:rFonts w:eastAsia="Calibri"/>
              </w:rPr>
              <w:t xml:space="preserve"> </w:t>
            </w:r>
          </w:p>
          <w:p w:rsidR="008F5EB3" w:rsidRPr="00A45F69" w:rsidRDefault="006B2643" w:rsidP="008F5EB3">
            <w:pPr>
              <w:jc w:val="both"/>
            </w:pPr>
            <w:r w:rsidRPr="00A45F69">
              <w:rPr>
                <w:lang w:eastAsia="en-US"/>
              </w:rPr>
              <w:t>Nutarimo projektu keičiamo</w:t>
            </w:r>
            <w:r w:rsidR="008F5EB3" w:rsidRPr="00A45F69">
              <w:rPr>
                <w:lang w:eastAsia="en-US"/>
              </w:rPr>
              <w:t xml:space="preserve"> </w:t>
            </w:r>
            <w:r w:rsidR="00A92D65" w:rsidRPr="00A45F69">
              <w:t>Kelių priežiūros ir plėtros programos finansavimo lėšų naudojimo tvarkos aprašo</w:t>
            </w:r>
            <w:r w:rsidR="008F5EB3" w:rsidRPr="00A45F69">
              <w:rPr>
                <w:lang w:eastAsia="en-US"/>
              </w:rPr>
              <w:t xml:space="preserve"> </w:t>
            </w:r>
            <w:r w:rsidRPr="00A45F69">
              <w:rPr>
                <w:lang w:eastAsia="en-US"/>
              </w:rPr>
              <w:t xml:space="preserve">(toliau  </w:t>
            </w:r>
            <w:r w:rsidRPr="00A45F69">
              <w:rPr>
                <w:rFonts w:eastAsia="Calibri"/>
              </w:rPr>
              <w:t xml:space="preserve">– </w:t>
            </w:r>
            <w:r w:rsidRPr="00A45F69">
              <w:rPr>
                <w:lang w:eastAsia="en-US"/>
              </w:rPr>
              <w:t xml:space="preserve">Aprašas) </w:t>
            </w:r>
            <w:r w:rsidR="008F5EB3" w:rsidRPr="00A45F69">
              <w:rPr>
                <w:lang w:eastAsia="en-US"/>
              </w:rPr>
              <w:t>16.5.1 papunkt</w:t>
            </w:r>
            <w:r w:rsidRPr="00A45F69">
              <w:rPr>
                <w:lang w:eastAsia="en-US"/>
              </w:rPr>
              <w:t>is</w:t>
            </w:r>
            <w:r w:rsidR="008F5EB3" w:rsidRPr="00A45F69">
              <w:rPr>
                <w:lang w:eastAsia="en-US"/>
              </w:rPr>
              <w:t xml:space="preserve"> numato Lietuvos Respublikos ekonomikos ir inovacijų ministerijai pagrindą prašyti savivaldybių ar valstybės institucijų pateikti ir tikrinti informaciją apie teritorijose, į kurias veda kelio objektas, kuriam prašomas finansavimas, veikiančių įmonių faktiškai sukurtas darbo vietas prašymo dėl finansavimo pateikimo metu. </w:t>
            </w:r>
          </w:p>
          <w:p w:rsidR="008F5EB3" w:rsidRPr="00A45F69" w:rsidRDefault="008F5EB3" w:rsidP="008F5EB3">
            <w:pPr>
              <w:jc w:val="both"/>
            </w:pPr>
            <w:r w:rsidRPr="00A45F69">
              <w:rPr>
                <w:lang w:eastAsia="en-US"/>
              </w:rPr>
              <w:t>Ši informacija yra būtina siekiant įvertinti kelio objekto atitik</w:t>
            </w:r>
            <w:r w:rsidR="00A92D65" w:rsidRPr="00A45F69">
              <w:rPr>
                <w:lang w:eastAsia="en-US"/>
              </w:rPr>
              <w:t>tį</w:t>
            </w:r>
            <w:r w:rsidRPr="00A45F69">
              <w:rPr>
                <w:lang w:eastAsia="en-US"/>
              </w:rPr>
              <w:t xml:space="preserve"> </w:t>
            </w:r>
            <w:r w:rsidR="006B2643" w:rsidRPr="00A45F69">
              <w:rPr>
                <w:lang w:eastAsia="en-US"/>
              </w:rPr>
              <w:t>Aprašo</w:t>
            </w:r>
            <w:r w:rsidRPr="00A45F69">
              <w:rPr>
                <w:lang w:eastAsia="en-US"/>
              </w:rPr>
              <w:t xml:space="preserve"> 17.2 </w:t>
            </w:r>
            <w:r w:rsidR="00A92D65" w:rsidRPr="00A45F69">
              <w:rPr>
                <w:lang w:eastAsia="en-US"/>
              </w:rPr>
              <w:t>pa</w:t>
            </w:r>
            <w:r w:rsidRPr="00A45F69">
              <w:rPr>
                <w:lang w:eastAsia="en-US"/>
              </w:rPr>
              <w:t>punkt</w:t>
            </w:r>
            <w:r w:rsidR="00A92D65" w:rsidRPr="00A45F69">
              <w:rPr>
                <w:lang w:eastAsia="en-US"/>
              </w:rPr>
              <w:t>yj</w:t>
            </w:r>
            <w:r w:rsidRPr="00A45F69">
              <w:rPr>
                <w:lang w:eastAsia="en-US"/>
              </w:rPr>
              <w:t>e nurodytam atrankos kriterijui „Darbo santykių mokesčių, susijusių su  kuriamų darbo vietų, išlaikomų ne trumpiau kaip trejus metus (36 mėnesius), skaičiumi, ir bendros kelio objekto įgyvendinimo vertės santykis“. Pagal šį vertinimo kriterijų daugiau balų suteikiama projektams, kurių santykis, t. y. investicijų į kelio objektą atsipirkimas, yra didesnis. Kelio objektams, kurių atsipirkimo santykis yra mažesnis nei 1,2, finansavimas negali būti skiriamas.</w:t>
            </w:r>
          </w:p>
          <w:p w:rsidR="008F5EB3" w:rsidRPr="00A45F69" w:rsidRDefault="008F5EB3" w:rsidP="008F5EB3">
            <w:pPr>
              <w:jc w:val="both"/>
            </w:pPr>
            <w:r w:rsidRPr="00A45F69">
              <w:rPr>
                <w:lang w:eastAsia="en-US"/>
              </w:rPr>
              <w:lastRenderedPageBreak/>
              <w:t>Teikdami prašymus dėl finansavimo pareiškėjai privalo įsikinti, kiek prašymo teikimo dieną yra sukurta darbo viet</w:t>
            </w:r>
            <w:r w:rsidR="006B2643" w:rsidRPr="00A45F69">
              <w:rPr>
                <w:lang w:eastAsia="en-US"/>
              </w:rPr>
              <w:t>ų</w:t>
            </w:r>
            <w:r w:rsidRPr="00A45F69">
              <w:rPr>
                <w:lang w:eastAsia="en-US"/>
              </w:rPr>
              <w:t xml:space="preserve"> ir kiek jų planuojama sukurti įgyvendinus projektus. Priešingu atveju gali susiklostyti situacija, jog savivaldybių ar valstybės institucijos į sukurtas </w:t>
            </w:r>
            <w:r w:rsidR="006B2643" w:rsidRPr="00A45F69">
              <w:rPr>
                <w:lang w:eastAsia="en-US"/>
              </w:rPr>
              <w:t xml:space="preserve">naujas </w:t>
            </w:r>
            <w:r w:rsidRPr="00A45F69">
              <w:rPr>
                <w:lang w:eastAsia="en-US"/>
              </w:rPr>
              <w:t xml:space="preserve">darbo vietas įskaičiuos jau sukurtas darbo vietas ir tokiu būdu bus pateikta klaidinga informacija prašymams įvertinti. Taigi, ši nuostata svarbi ir patiems pareiškėjams įsivertinant teikiamos informacijos pagrįstumą bei apskaičiuojant kelio objekto atsiperkamumo santykį. </w:t>
            </w:r>
          </w:p>
          <w:p w:rsidR="00D9714E" w:rsidRPr="00A45F69" w:rsidRDefault="008F5EB3" w:rsidP="00A45F69">
            <w:pPr>
              <w:jc w:val="both"/>
              <w:rPr>
                <w:lang w:eastAsia="en-US"/>
              </w:rPr>
            </w:pPr>
            <w:r w:rsidRPr="00A45F69">
              <w:rPr>
                <w:lang w:eastAsia="en-US"/>
              </w:rPr>
              <w:t xml:space="preserve">Atsižvelgiant į šio kriterijaus svarbą viso kelio objekto vertinimo kontekste (neatitikus minimalaus atsiperkamumo reikalavimo kelio objektas negali būti finansuojamas) </w:t>
            </w:r>
            <w:r w:rsidR="00CF41FE" w:rsidRPr="00A45F69">
              <w:rPr>
                <w:lang w:eastAsia="en-US"/>
              </w:rPr>
              <w:t>ir</w:t>
            </w:r>
            <w:r w:rsidRPr="00A45F69">
              <w:rPr>
                <w:lang w:eastAsia="en-US"/>
              </w:rPr>
              <w:t xml:space="preserve"> tai, jog aktualia informacija apie teritorijoje, į kurią veda kelio objektas, kuriam prašoma finansavimo, veikiančias įmones (įmonių padalinius) disponuoja (gali disponuoti) prašymą dėl finansavimo teikianti savivaldybės ar valstybės institucija, tikslinga informacijos apie faktinį esamų darbo vietų skaičių pateikimą nustatyti būtent institucijai, teikiančiai prašymą dėl finansavimo.</w:t>
            </w:r>
          </w:p>
        </w:tc>
      </w:tr>
      <w:tr w:rsidR="00D9714E" w:rsidRPr="003D20D4" w:rsidTr="00A45F69">
        <w:tc>
          <w:tcPr>
            <w:tcW w:w="1673" w:type="dxa"/>
          </w:tcPr>
          <w:p w:rsidR="00D9714E" w:rsidRDefault="00D9714E" w:rsidP="00D9714E">
            <w:r>
              <w:lastRenderedPageBreak/>
              <w:t xml:space="preserve">Lietuvos Respublikos vidaus reikalų ministerijos 2019-08-16 raštas </w:t>
            </w:r>
            <w:r w:rsidRPr="00D9714E">
              <w:t>Nr. 1D-4126</w:t>
            </w:r>
          </w:p>
        </w:tc>
        <w:tc>
          <w:tcPr>
            <w:tcW w:w="7088" w:type="dxa"/>
          </w:tcPr>
          <w:p w:rsidR="00D9714E" w:rsidRDefault="00D9714E" w:rsidP="00D9714E">
            <w:pPr>
              <w:jc w:val="both"/>
            </w:pPr>
            <w:r>
              <w:t>Vadovaujantis Lietuvos Respublikos administracinės naštos maž</w:t>
            </w:r>
            <w:bookmarkStart w:id="0" w:name="_GoBack"/>
            <w:bookmarkEnd w:id="0"/>
            <w:r>
              <w:t>inimo įstatymo nuostatomis ir siekiant mažinti pareiškėjams taikomus informacinius įpareigojimus, kaip perteklinio siūlome atsisakyti Projektu keičiamo Kelių priežiūros ir plėtros programos finansavimo lėšų naudojimo tvarkos aprašo, patvirtinto Lietuvos Respublikos Vyriausybės 2005 m. balandžio 21 d. nutarimu Nr. 447 ,,Dėl Lietuvos Respublikos kelių priežiūros ir plėtros programos finansavimo įstatymo įgyvendinimo“ (toliau – Aprašas), 16.5.1 papunkčio, o iš pareiškėjų reikalaujamus duomenis Lietuvos Respublikos ekonomikos ir inovacijų ministerijai gauti tiesiogiai iš Valstybinio socialinio draudimo fondo valdybos duomenų bazės.</w:t>
            </w:r>
          </w:p>
        </w:tc>
        <w:tc>
          <w:tcPr>
            <w:tcW w:w="6408" w:type="dxa"/>
          </w:tcPr>
          <w:p w:rsidR="00D9714E" w:rsidRPr="007E21FB" w:rsidRDefault="00D9714E" w:rsidP="00D9714E">
            <w:pPr>
              <w:tabs>
                <w:tab w:val="left" w:pos="317"/>
              </w:tabs>
              <w:jc w:val="both"/>
              <w:rPr>
                <w:rFonts w:eastAsia="Calibri"/>
              </w:rPr>
            </w:pPr>
            <w:r w:rsidRPr="007E21FB">
              <w:rPr>
                <w:rFonts w:eastAsia="Calibri"/>
                <w:b/>
              </w:rPr>
              <w:t>Neatsižvelgta.</w:t>
            </w:r>
            <w:r w:rsidRPr="007E21FB">
              <w:rPr>
                <w:rFonts w:eastAsia="Calibri"/>
              </w:rPr>
              <w:t xml:space="preserve"> </w:t>
            </w:r>
          </w:p>
          <w:p w:rsidR="00D9714E" w:rsidRPr="00A45F69" w:rsidRDefault="008F5EB3" w:rsidP="00A45F69">
            <w:pPr>
              <w:jc w:val="both"/>
              <w:rPr>
                <w:lang w:eastAsia="en-US"/>
              </w:rPr>
            </w:pPr>
            <w:r w:rsidRPr="00A45F69">
              <w:rPr>
                <w:lang w:eastAsia="en-US"/>
              </w:rPr>
              <w:t xml:space="preserve">Žiūrėti prieš tai </w:t>
            </w:r>
            <w:r w:rsidR="008205BD" w:rsidRPr="00A45F69">
              <w:rPr>
                <w:lang w:eastAsia="en-US"/>
              </w:rPr>
              <w:t xml:space="preserve">pateiktą </w:t>
            </w:r>
            <w:r w:rsidRPr="00A45F69">
              <w:rPr>
                <w:lang w:eastAsia="en-US"/>
              </w:rPr>
              <w:t xml:space="preserve">paaiškinimą. </w:t>
            </w:r>
          </w:p>
          <w:p w:rsidR="00D9714E" w:rsidRPr="00D9714E" w:rsidRDefault="00D9714E" w:rsidP="00861E7E">
            <w:pPr>
              <w:tabs>
                <w:tab w:val="left" w:pos="317"/>
              </w:tabs>
              <w:jc w:val="both"/>
              <w:rPr>
                <w:rFonts w:eastAsia="Calibri"/>
                <w:b/>
              </w:rPr>
            </w:pPr>
          </w:p>
        </w:tc>
      </w:tr>
    </w:tbl>
    <w:p w:rsidR="00E81403" w:rsidRPr="003D20D4" w:rsidRDefault="00E81403" w:rsidP="007E0D68">
      <w:pPr>
        <w:tabs>
          <w:tab w:val="left" w:pos="0"/>
        </w:tabs>
      </w:pPr>
    </w:p>
    <w:p w:rsidR="00C748F8" w:rsidRDefault="00C748F8" w:rsidP="007E0D68">
      <w:pPr>
        <w:tabs>
          <w:tab w:val="left" w:pos="0"/>
        </w:tabs>
      </w:pPr>
      <w:r>
        <w:rPr>
          <w:noProof/>
        </w:rPr>
        <mc:AlternateContent>
          <mc:Choice Requires="wps">
            <w:drawing>
              <wp:anchor distT="0" distB="0" distL="114300" distR="114300" simplePos="0" relativeHeight="251658240" behindDoc="0" locked="0" layoutInCell="1" allowOverlap="1" wp14:anchorId="6C701414" wp14:editId="0D628035">
                <wp:simplePos x="0" y="0"/>
                <wp:positionH relativeFrom="column">
                  <wp:posOffset>3176143</wp:posOffset>
                </wp:positionH>
                <wp:positionV relativeFrom="paragraph">
                  <wp:posOffset>184485</wp:posOffset>
                </wp:positionV>
                <wp:extent cx="2605237" cy="0"/>
                <wp:effectExtent l="0" t="0" r="24130" b="19050"/>
                <wp:wrapNone/>
                <wp:docPr id="1" name="Tiesioji jungtis 1"/>
                <wp:cNvGraphicFramePr/>
                <a:graphic xmlns:a="http://schemas.openxmlformats.org/drawingml/2006/main">
                  <a:graphicData uri="http://schemas.microsoft.com/office/word/2010/wordprocessingShape">
                    <wps:wsp>
                      <wps:cNvCnPr/>
                      <wps:spPr>
                        <a:xfrm flipV="1">
                          <a:off x="0" y="0"/>
                          <a:ext cx="26052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58779" id="Tiesioji jungtis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1pt,14.55pt" to="455.25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MOC1gEAAAsEAAAOAAAAZHJzL2Uyb0RvYy54bWysU01v2zAMvQ/YfxB0X+xkWDcYcXpo0V6G Ldja3lWZilXoC5QaO/9+lJw4RTsM2LCLIEp8T3yP1PpytIbtAaP2ruXLRc0ZOOk77XYtv7+7+fCF s5iE64TxDlp+gMgvN+/frYfQwMr33nSAjEhcbIbQ8j6l0FRVlD1YERc+gKNL5dGKRCHuqg7FQOzW VKu6vqgGj11ALyFGOr2eLvmm8CsFMn1XKkJipuVUWyorlvUxr9VmLZoditBreSxD/EMVVmhHj85U 1yIJ9oz6DZXVEn30Ki2kt5VXSksoGkjNsn6l5mcvAhQtZE4Ms03x/9HKb/stMt1R7zhzwlKL7jRQ N580e3p2u6QjW2aXhhAbSr5yWzxGMWwxSx4VWqaMDg+ZJJ+QLDYWjw+zxzAmJulwdVF/Wn38zJk8 3VUTRQYGjOkWvGV503KjXZYvGrH/GhM9S6mnlHxsXF6jN7q70caUIA8OXBlke0EtT2MpnnAvsijK yCpLmkSUXToYmFh/gCJLqNhJThnGM6eQElw68RpH2RmmqIIZWJey/wg85mcolEH9G/CMKC97l2aw 1c7j714/W6Gm/JMDk+5swaPvDqW9xRqauOL48XfkkX4ZF/j5D29+AQAA//8DAFBLAwQUAAYACAAA ACEABwSPbt8AAAAJAQAADwAAAGRycy9kb3ducmV2LnhtbEyPwU7DMAyG70h7h8iTuLGklYZYaTqh STsgTWNsHOCWJaYtNE5J0q28PUE7wNH2p9/fXy5H27ET+tA6kpDNBDAk7UxLtYSXw/rmDliIiozq HKGEbwywrCZXpSqMO9MznvaxZimEQqEkNDH2BedBN2hVmLkeKd3enbcqptHX3Hh1TuG247kQt9yq ltKHRvW4alB/7gcr4TV7/Nrp/mN3eNKbN7+J2y3GQcrr6fhwDyziGP9g+NVP6lAlp6MbyATWSZgL kSdUQr7IgCVgkYk5sONlwauS/29Q/QAAAP//AwBQSwECLQAUAAYACAAAACEAtoM4kv4AAADhAQAA EwAAAAAAAAAAAAAAAAAAAAAAW0NvbnRlbnRfVHlwZXNdLnhtbFBLAQItABQABgAIAAAAIQA4/SH/ 1gAAAJQBAAALAAAAAAAAAAAAAAAAAC8BAABfcmVscy8ucmVsc1BLAQItABQABgAIAAAAIQCKCMOC 1gEAAAsEAAAOAAAAAAAAAAAAAAAAAC4CAABkcnMvZTJvRG9jLnhtbFBLAQItABQABgAIAAAAIQAH BI9u3wAAAAkBAAAPAAAAAAAAAAAAAAAAADAEAABkcnMvZG93bnJldi54bWxQSwUGAAAAAAQABADz AAAAPAUAAAAA " strokecolor="black [3213]" strokeweight=".5pt">
                <v:stroke joinstyle="miter"/>
              </v:line>
            </w:pict>
          </mc:Fallback>
        </mc:AlternateContent>
      </w:r>
    </w:p>
    <w:p w:rsidR="0095191A" w:rsidRPr="00C748F8" w:rsidRDefault="00C748F8" w:rsidP="00C748F8">
      <w:pPr>
        <w:tabs>
          <w:tab w:val="left" w:pos="5108"/>
        </w:tabs>
      </w:pPr>
      <w:r>
        <w:tab/>
      </w:r>
    </w:p>
    <w:sectPr w:rsidR="0095191A" w:rsidRPr="00C748F8" w:rsidSect="007D141E">
      <w:headerReference w:type="even" r:id="rId8"/>
      <w:headerReference w:type="default" r:id="rId9"/>
      <w:pgSz w:w="16838" w:h="11906" w:orient="landscape"/>
      <w:pgMar w:top="1134" w:right="536" w:bottom="1276"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BA52E7" w16cid:durableId="2146E932"/>
  <w16cid:commentId w16cid:paraId="6541D1FA" w16cid:durableId="2146E9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21D" w:rsidRDefault="0018121D" w:rsidP="000D6C02">
      <w:r>
        <w:separator/>
      </w:r>
    </w:p>
  </w:endnote>
  <w:endnote w:type="continuationSeparator" w:id="0">
    <w:p w:rsidR="0018121D" w:rsidRDefault="0018121D"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BA"/>
    <w:family w:val="auto"/>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21D" w:rsidRDefault="0018121D" w:rsidP="000D6C02">
      <w:r>
        <w:separator/>
      </w:r>
    </w:p>
  </w:footnote>
  <w:footnote w:type="continuationSeparator" w:id="0">
    <w:p w:rsidR="0018121D" w:rsidRDefault="0018121D" w:rsidP="000D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F2A6E" w:rsidRDefault="00DF2A6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5F69">
      <w:rPr>
        <w:rStyle w:val="Puslapionumeris"/>
        <w:noProof/>
      </w:rPr>
      <w:t>3</w:t>
    </w:r>
    <w:r>
      <w:rPr>
        <w:rStyle w:val="Puslapionumeris"/>
      </w:rPr>
      <w:fldChar w:fldCharType="end"/>
    </w:r>
  </w:p>
  <w:p w:rsidR="00DF2A6E" w:rsidRDefault="00DF2A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6."/>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A45E2A"/>
    <w:multiLevelType w:val="hybridMultilevel"/>
    <w:tmpl w:val="551EB2C0"/>
    <w:lvl w:ilvl="0" w:tplc="C91E2B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3CC680C"/>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4F137C6"/>
    <w:multiLevelType w:val="hybridMultilevel"/>
    <w:tmpl w:val="69A8B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541DD6"/>
    <w:multiLevelType w:val="hybridMultilevel"/>
    <w:tmpl w:val="2724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87BE0"/>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D954860"/>
    <w:multiLevelType w:val="hybridMultilevel"/>
    <w:tmpl w:val="C64281B6"/>
    <w:lvl w:ilvl="0" w:tplc="9E161B4E">
      <w:start w:val="2"/>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6A2B83"/>
    <w:multiLevelType w:val="hybridMultilevel"/>
    <w:tmpl w:val="D482160A"/>
    <w:lvl w:ilvl="0" w:tplc="8F3684BE">
      <w:start w:val="2"/>
      <w:numFmt w:val="decimal"/>
      <w:lvlText w:val="%1)"/>
      <w:lvlJc w:val="left"/>
      <w:pPr>
        <w:ind w:left="1100" w:hanging="360"/>
      </w:pPr>
      <w:rPr>
        <w:rFonts w:hint="default"/>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10" w15:restartNumberingAfterBreak="0">
    <w:nsid w:val="16804F65"/>
    <w:multiLevelType w:val="multilevel"/>
    <w:tmpl w:val="122C7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A22D0E"/>
    <w:multiLevelType w:val="hybridMultilevel"/>
    <w:tmpl w:val="A25C2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FC295B"/>
    <w:multiLevelType w:val="hybridMultilevel"/>
    <w:tmpl w:val="831A1CAE"/>
    <w:lvl w:ilvl="0" w:tplc="4E2A3938">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185B1F"/>
    <w:multiLevelType w:val="hybridMultilevel"/>
    <w:tmpl w:val="006EE00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4" w15:restartNumberingAfterBreak="0">
    <w:nsid w:val="268E4582"/>
    <w:multiLevelType w:val="hybridMultilevel"/>
    <w:tmpl w:val="B472E9E0"/>
    <w:lvl w:ilvl="0" w:tplc="6ED0B914">
      <w:start w:val="1"/>
      <w:numFmt w:val="decimal"/>
      <w:lvlText w:val="%1."/>
      <w:lvlJc w:val="left"/>
      <w:pPr>
        <w:ind w:left="2215"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99E5B53"/>
    <w:multiLevelType w:val="hybridMultilevel"/>
    <w:tmpl w:val="1F486FE0"/>
    <w:lvl w:ilvl="0" w:tplc="9ABA7AA2">
      <w:start w:val="1"/>
      <w:numFmt w:val="decimal"/>
      <w:lvlText w:val="%1."/>
      <w:lvlJc w:val="left"/>
      <w:pPr>
        <w:ind w:left="177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BAA4E46"/>
    <w:multiLevelType w:val="multilevel"/>
    <w:tmpl w:val="45260F58"/>
    <w:lvl w:ilvl="0">
      <w:start w:val="1"/>
      <w:numFmt w:val="decimal"/>
      <w:lvlText w:val="%1."/>
      <w:lvlJc w:val="left"/>
      <w:pPr>
        <w:ind w:left="360" w:hanging="360"/>
      </w:pPr>
      <w:rPr>
        <w:rFonts w:hint="default"/>
        <w:i w:val="0"/>
        <w:sz w:val="24"/>
        <w:szCs w:val="24"/>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17" w15:restartNumberingAfterBreak="0">
    <w:nsid w:val="31E54A36"/>
    <w:multiLevelType w:val="hybridMultilevel"/>
    <w:tmpl w:val="949216A6"/>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AC1207"/>
    <w:multiLevelType w:val="hybridMultilevel"/>
    <w:tmpl w:val="039E34C2"/>
    <w:lvl w:ilvl="0" w:tplc="BAF4D9DC">
      <w:start w:val="1"/>
      <w:numFmt w:val="decimal"/>
      <w:lvlText w:val="%1."/>
      <w:lvlJc w:val="left"/>
      <w:pPr>
        <w:ind w:left="2013"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64400F6"/>
    <w:multiLevelType w:val="hybridMultilevel"/>
    <w:tmpl w:val="9D3ED962"/>
    <w:lvl w:ilvl="0" w:tplc="6114A78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A7269"/>
    <w:multiLevelType w:val="hybridMultilevel"/>
    <w:tmpl w:val="F6140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4230E5"/>
    <w:multiLevelType w:val="hybridMultilevel"/>
    <w:tmpl w:val="F1169864"/>
    <w:lvl w:ilvl="0" w:tplc="4AC284B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FE5302"/>
    <w:multiLevelType w:val="hybridMultilevel"/>
    <w:tmpl w:val="65EA21FA"/>
    <w:lvl w:ilvl="0" w:tplc="D334FD20">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8EA1F6D"/>
    <w:multiLevelType w:val="hybridMultilevel"/>
    <w:tmpl w:val="0A581C82"/>
    <w:lvl w:ilvl="0" w:tplc="BE44A9E4">
      <w:start w:val="1"/>
      <w:numFmt w:val="decimal"/>
      <w:lvlText w:val="%1."/>
      <w:lvlJc w:val="left"/>
      <w:pPr>
        <w:ind w:left="5037" w:hanging="360"/>
      </w:pPr>
      <w:rPr>
        <w:rFonts w:eastAsia="Times New Roman" w:hint="default"/>
      </w:rPr>
    </w:lvl>
    <w:lvl w:ilvl="1" w:tplc="04270019" w:tentative="1">
      <w:start w:val="1"/>
      <w:numFmt w:val="lowerLetter"/>
      <w:lvlText w:val="%2."/>
      <w:lvlJc w:val="left"/>
      <w:pPr>
        <w:ind w:left="5757" w:hanging="360"/>
      </w:pPr>
    </w:lvl>
    <w:lvl w:ilvl="2" w:tplc="0427001B" w:tentative="1">
      <w:start w:val="1"/>
      <w:numFmt w:val="lowerRoman"/>
      <w:lvlText w:val="%3."/>
      <w:lvlJc w:val="right"/>
      <w:pPr>
        <w:ind w:left="6477" w:hanging="180"/>
      </w:pPr>
    </w:lvl>
    <w:lvl w:ilvl="3" w:tplc="0427000F" w:tentative="1">
      <w:start w:val="1"/>
      <w:numFmt w:val="decimal"/>
      <w:lvlText w:val="%4."/>
      <w:lvlJc w:val="left"/>
      <w:pPr>
        <w:ind w:left="7197" w:hanging="360"/>
      </w:pPr>
    </w:lvl>
    <w:lvl w:ilvl="4" w:tplc="04270019" w:tentative="1">
      <w:start w:val="1"/>
      <w:numFmt w:val="lowerLetter"/>
      <w:lvlText w:val="%5."/>
      <w:lvlJc w:val="left"/>
      <w:pPr>
        <w:ind w:left="7917" w:hanging="360"/>
      </w:pPr>
    </w:lvl>
    <w:lvl w:ilvl="5" w:tplc="0427001B" w:tentative="1">
      <w:start w:val="1"/>
      <w:numFmt w:val="lowerRoman"/>
      <w:lvlText w:val="%6."/>
      <w:lvlJc w:val="right"/>
      <w:pPr>
        <w:ind w:left="8637" w:hanging="180"/>
      </w:pPr>
    </w:lvl>
    <w:lvl w:ilvl="6" w:tplc="0427000F" w:tentative="1">
      <w:start w:val="1"/>
      <w:numFmt w:val="decimal"/>
      <w:lvlText w:val="%7."/>
      <w:lvlJc w:val="left"/>
      <w:pPr>
        <w:ind w:left="9357" w:hanging="360"/>
      </w:pPr>
    </w:lvl>
    <w:lvl w:ilvl="7" w:tplc="04270019" w:tentative="1">
      <w:start w:val="1"/>
      <w:numFmt w:val="lowerLetter"/>
      <w:lvlText w:val="%8."/>
      <w:lvlJc w:val="left"/>
      <w:pPr>
        <w:ind w:left="10077" w:hanging="360"/>
      </w:pPr>
    </w:lvl>
    <w:lvl w:ilvl="8" w:tplc="0427001B" w:tentative="1">
      <w:start w:val="1"/>
      <w:numFmt w:val="lowerRoman"/>
      <w:lvlText w:val="%9."/>
      <w:lvlJc w:val="right"/>
      <w:pPr>
        <w:ind w:left="10797" w:hanging="180"/>
      </w:pPr>
    </w:lvl>
  </w:abstractNum>
  <w:abstractNum w:abstractNumId="24" w15:restartNumberingAfterBreak="0">
    <w:nsid w:val="3B0C6DB3"/>
    <w:multiLevelType w:val="hybridMultilevel"/>
    <w:tmpl w:val="80ACC572"/>
    <w:lvl w:ilvl="0" w:tplc="0427000F">
      <w:start w:val="5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B8556F"/>
    <w:multiLevelType w:val="hybridMultilevel"/>
    <w:tmpl w:val="3CDE7492"/>
    <w:lvl w:ilvl="0" w:tplc="2FBA5BA6">
      <w:start w:val="6"/>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733985"/>
    <w:multiLevelType w:val="hybridMultilevel"/>
    <w:tmpl w:val="2702C06A"/>
    <w:lvl w:ilvl="0" w:tplc="945AA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4D8822EC"/>
    <w:multiLevelType w:val="hybridMultilevel"/>
    <w:tmpl w:val="76809654"/>
    <w:lvl w:ilvl="0" w:tplc="84621EA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D902D4"/>
    <w:multiLevelType w:val="hybridMultilevel"/>
    <w:tmpl w:val="49E40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DD6788"/>
    <w:multiLevelType w:val="hybridMultilevel"/>
    <w:tmpl w:val="8FF2D09C"/>
    <w:lvl w:ilvl="0" w:tplc="2F3A1BEC">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EF7392"/>
    <w:multiLevelType w:val="hybridMultilevel"/>
    <w:tmpl w:val="FC1674EC"/>
    <w:lvl w:ilvl="0" w:tplc="0206E672">
      <w:start w:val="1"/>
      <w:numFmt w:val="decimal"/>
      <w:lvlText w:val="%1."/>
      <w:lvlJc w:val="left"/>
      <w:pPr>
        <w:ind w:left="643"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FC60AC"/>
    <w:multiLevelType w:val="hybridMultilevel"/>
    <w:tmpl w:val="AE4E8B48"/>
    <w:lvl w:ilvl="0" w:tplc="C24EAEBA">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59874998"/>
    <w:multiLevelType w:val="hybridMultilevel"/>
    <w:tmpl w:val="1CDA53E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FD060E"/>
    <w:multiLevelType w:val="hybridMultilevel"/>
    <w:tmpl w:val="A6C2064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6" w15:restartNumberingAfterBreak="0">
    <w:nsid w:val="5EEC5595"/>
    <w:multiLevelType w:val="hybridMultilevel"/>
    <w:tmpl w:val="C0647034"/>
    <w:lvl w:ilvl="0" w:tplc="6B82C3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5F65023E"/>
    <w:multiLevelType w:val="hybridMultilevel"/>
    <w:tmpl w:val="1604E81E"/>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8" w15:restartNumberingAfterBreak="0">
    <w:nsid w:val="6008571D"/>
    <w:multiLevelType w:val="hybridMultilevel"/>
    <w:tmpl w:val="69A8BDAC"/>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abstractNum w:abstractNumId="39" w15:restartNumberingAfterBreak="0">
    <w:nsid w:val="60CA603C"/>
    <w:multiLevelType w:val="hybridMultilevel"/>
    <w:tmpl w:val="BA087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2B42FA"/>
    <w:multiLevelType w:val="hybridMultilevel"/>
    <w:tmpl w:val="BE4C0B94"/>
    <w:lvl w:ilvl="0" w:tplc="1652956C">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4247FAA"/>
    <w:multiLevelType w:val="hybridMultilevel"/>
    <w:tmpl w:val="7518B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3" w15:restartNumberingAfterBreak="0">
    <w:nsid w:val="6EB67B15"/>
    <w:multiLevelType w:val="hybridMultilevel"/>
    <w:tmpl w:val="D9B4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5" w15:restartNumberingAfterBreak="0">
    <w:nsid w:val="7EF67B28"/>
    <w:multiLevelType w:val="hybridMultilevel"/>
    <w:tmpl w:val="6F6E332E"/>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num w:numId="1">
    <w:abstractNumId w:val="42"/>
  </w:num>
  <w:num w:numId="2">
    <w:abstractNumId w:val="20"/>
  </w:num>
  <w:num w:numId="3">
    <w:abstractNumId w:val="39"/>
  </w:num>
  <w:num w:numId="4">
    <w:abstractNumId w:val="43"/>
  </w:num>
  <w:num w:numId="5">
    <w:abstractNumId w:val="27"/>
  </w:num>
  <w:num w:numId="6">
    <w:abstractNumId w:val="11"/>
  </w:num>
  <w:num w:numId="7">
    <w:abstractNumId w:val="28"/>
  </w:num>
  <w:num w:numId="8">
    <w:abstractNumId w:val="12"/>
  </w:num>
  <w:num w:numId="9">
    <w:abstractNumId w:val="9"/>
  </w:num>
  <w:num w:numId="10">
    <w:abstractNumId w:val="16"/>
  </w:num>
  <w:num w:numId="11">
    <w:abstractNumId w:val="0"/>
  </w:num>
  <w:num w:numId="12">
    <w:abstractNumId w:val="1"/>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25"/>
  </w:num>
  <w:num w:numId="17">
    <w:abstractNumId w:val="33"/>
  </w:num>
  <w:num w:numId="18">
    <w:abstractNumId w:val="2"/>
  </w:num>
  <w:num w:numId="19">
    <w:abstractNumId w:val="44"/>
  </w:num>
  <w:num w:numId="20">
    <w:abstractNumId w:val="34"/>
  </w:num>
  <w:num w:numId="21">
    <w:abstractNumId w:val="40"/>
  </w:num>
  <w:num w:numId="22">
    <w:abstractNumId w:val="3"/>
  </w:num>
  <w:num w:numId="23">
    <w:abstractNumId w:val="32"/>
  </w:num>
  <w:num w:numId="24">
    <w:abstractNumId w:val="31"/>
  </w:num>
  <w:num w:numId="25">
    <w:abstractNumId w:val="7"/>
  </w:num>
  <w:num w:numId="26">
    <w:abstractNumId w:val="22"/>
  </w:num>
  <w:num w:numId="27">
    <w:abstractNumId w:val="17"/>
  </w:num>
  <w:num w:numId="28">
    <w:abstractNumId w:val="24"/>
  </w:num>
  <w:num w:numId="29">
    <w:abstractNumId w:val="37"/>
  </w:num>
  <w:num w:numId="30">
    <w:abstractNumId w:val="45"/>
  </w:num>
  <w:num w:numId="31">
    <w:abstractNumId w:val="5"/>
  </w:num>
  <w:num w:numId="32">
    <w:abstractNumId w:val="35"/>
  </w:num>
  <w:num w:numId="33">
    <w:abstractNumId w:val="13"/>
  </w:num>
  <w:num w:numId="34">
    <w:abstractNumId w:val="26"/>
  </w:num>
  <w:num w:numId="35">
    <w:abstractNumId w:val="6"/>
  </w:num>
  <w:num w:numId="36">
    <w:abstractNumId w:val="15"/>
  </w:num>
  <w:num w:numId="37">
    <w:abstractNumId w:val="4"/>
  </w:num>
  <w:num w:numId="38">
    <w:abstractNumId w:val="21"/>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1"/>
  </w:num>
  <w:num w:numId="42">
    <w:abstractNumId w:val="23"/>
  </w:num>
  <w:num w:numId="43">
    <w:abstractNumId w:val="19"/>
  </w:num>
  <w:num w:numId="44">
    <w:abstractNumId w:val="30"/>
  </w:num>
  <w:num w:numId="45">
    <w:abstractNumId w:val="36"/>
  </w:num>
  <w:num w:numId="46">
    <w:abstractNumId w:val="14"/>
  </w:num>
  <w:num w:numId="47">
    <w:abstractNumId w:val="29"/>
  </w:num>
  <w:num w:numId="4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0NDcEAgMDc3MTCyUdpeDU4uLM/DyQAqNaAAkh4gksAAAA"/>
  </w:docVars>
  <w:rsids>
    <w:rsidRoot w:val="00366017"/>
    <w:rsid w:val="00001C9C"/>
    <w:rsid w:val="00003618"/>
    <w:rsid w:val="00004C22"/>
    <w:rsid w:val="00004E27"/>
    <w:rsid w:val="00006D30"/>
    <w:rsid w:val="00006D9B"/>
    <w:rsid w:val="00010039"/>
    <w:rsid w:val="00010A52"/>
    <w:rsid w:val="00010E41"/>
    <w:rsid w:val="00010EED"/>
    <w:rsid w:val="00011602"/>
    <w:rsid w:val="000119F6"/>
    <w:rsid w:val="00012E96"/>
    <w:rsid w:val="000147EE"/>
    <w:rsid w:val="000149B7"/>
    <w:rsid w:val="000151FD"/>
    <w:rsid w:val="00015C45"/>
    <w:rsid w:val="00015FFF"/>
    <w:rsid w:val="000161E4"/>
    <w:rsid w:val="000179F6"/>
    <w:rsid w:val="000208B4"/>
    <w:rsid w:val="00020A8B"/>
    <w:rsid w:val="000218F5"/>
    <w:rsid w:val="00021D07"/>
    <w:rsid w:val="000221CE"/>
    <w:rsid w:val="00022BD1"/>
    <w:rsid w:val="00022D58"/>
    <w:rsid w:val="000235B2"/>
    <w:rsid w:val="000240BC"/>
    <w:rsid w:val="00024C43"/>
    <w:rsid w:val="00025EC2"/>
    <w:rsid w:val="00026315"/>
    <w:rsid w:val="000263CB"/>
    <w:rsid w:val="00026C5B"/>
    <w:rsid w:val="00026EDB"/>
    <w:rsid w:val="00027730"/>
    <w:rsid w:val="00027F71"/>
    <w:rsid w:val="000306D3"/>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40CB1"/>
    <w:rsid w:val="00040CE4"/>
    <w:rsid w:val="000420D2"/>
    <w:rsid w:val="00042495"/>
    <w:rsid w:val="00042864"/>
    <w:rsid w:val="000442B9"/>
    <w:rsid w:val="000450D2"/>
    <w:rsid w:val="000452D1"/>
    <w:rsid w:val="000453F9"/>
    <w:rsid w:val="0004567C"/>
    <w:rsid w:val="00045C61"/>
    <w:rsid w:val="0004614E"/>
    <w:rsid w:val="00047B0C"/>
    <w:rsid w:val="00047CF2"/>
    <w:rsid w:val="00047FD3"/>
    <w:rsid w:val="00051328"/>
    <w:rsid w:val="000518D5"/>
    <w:rsid w:val="0005450B"/>
    <w:rsid w:val="00054536"/>
    <w:rsid w:val="000548CA"/>
    <w:rsid w:val="000563E7"/>
    <w:rsid w:val="00056DCD"/>
    <w:rsid w:val="00057431"/>
    <w:rsid w:val="00057A1B"/>
    <w:rsid w:val="000615DE"/>
    <w:rsid w:val="00061EDB"/>
    <w:rsid w:val="00061F58"/>
    <w:rsid w:val="00062D22"/>
    <w:rsid w:val="000637E6"/>
    <w:rsid w:val="00064631"/>
    <w:rsid w:val="000648AB"/>
    <w:rsid w:val="00064A7C"/>
    <w:rsid w:val="00066038"/>
    <w:rsid w:val="00066472"/>
    <w:rsid w:val="000674DE"/>
    <w:rsid w:val="00067721"/>
    <w:rsid w:val="00070148"/>
    <w:rsid w:val="00071F81"/>
    <w:rsid w:val="00072556"/>
    <w:rsid w:val="0007369B"/>
    <w:rsid w:val="000737B4"/>
    <w:rsid w:val="00074DE2"/>
    <w:rsid w:val="00074FC4"/>
    <w:rsid w:val="000767B6"/>
    <w:rsid w:val="000771B8"/>
    <w:rsid w:val="0007779E"/>
    <w:rsid w:val="000777FB"/>
    <w:rsid w:val="00077F65"/>
    <w:rsid w:val="00080B31"/>
    <w:rsid w:val="0008133F"/>
    <w:rsid w:val="000820FA"/>
    <w:rsid w:val="000823FD"/>
    <w:rsid w:val="000838F8"/>
    <w:rsid w:val="00085887"/>
    <w:rsid w:val="00086566"/>
    <w:rsid w:val="00086EE1"/>
    <w:rsid w:val="00087B1D"/>
    <w:rsid w:val="00090A50"/>
    <w:rsid w:val="00090AFF"/>
    <w:rsid w:val="00091357"/>
    <w:rsid w:val="0009190D"/>
    <w:rsid w:val="00091B82"/>
    <w:rsid w:val="00092756"/>
    <w:rsid w:val="000937D7"/>
    <w:rsid w:val="00093F1B"/>
    <w:rsid w:val="000944DD"/>
    <w:rsid w:val="00094A36"/>
    <w:rsid w:val="00094D01"/>
    <w:rsid w:val="00095B9C"/>
    <w:rsid w:val="00095D83"/>
    <w:rsid w:val="0009600D"/>
    <w:rsid w:val="000A0C39"/>
    <w:rsid w:val="000A15E9"/>
    <w:rsid w:val="000A2181"/>
    <w:rsid w:val="000A227A"/>
    <w:rsid w:val="000A2452"/>
    <w:rsid w:val="000A4288"/>
    <w:rsid w:val="000A43C7"/>
    <w:rsid w:val="000A4B9F"/>
    <w:rsid w:val="000A5202"/>
    <w:rsid w:val="000A528C"/>
    <w:rsid w:val="000A65A8"/>
    <w:rsid w:val="000A75A7"/>
    <w:rsid w:val="000A78DB"/>
    <w:rsid w:val="000B073C"/>
    <w:rsid w:val="000B0CBE"/>
    <w:rsid w:val="000B39E9"/>
    <w:rsid w:val="000B4204"/>
    <w:rsid w:val="000B486B"/>
    <w:rsid w:val="000B5C19"/>
    <w:rsid w:val="000B7C9E"/>
    <w:rsid w:val="000C132D"/>
    <w:rsid w:val="000C1504"/>
    <w:rsid w:val="000C2138"/>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2A1F"/>
    <w:rsid w:val="000D3810"/>
    <w:rsid w:val="000D4468"/>
    <w:rsid w:val="000D4567"/>
    <w:rsid w:val="000D4CC4"/>
    <w:rsid w:val="000D53D4"/>
    <w:rsid w:val="000D53E3"/>
    <w:rsid w:val="000D5ACA"/>
    <w:rsid w:val="000D5E02"/>
    <w:rsid w:val="000D61E4"/>
    <w:rsid w:val="000D66F9"/>
    <w:rsid w:val="000D6C02"/>
    <w:rsid w:val="000D7283"/>
    <w:rsid w:val="000E1441"/>
    <w:rsid w:val="000E1ECE"/>
    <w:rsid w:val="000E2AE2"/>
    <w:rsid w:val="000E4325"/>
    <w:rsid w:val="000E5E2E"/>
    <w:rsid w:val="000E6CCA"/>
    <w:rsid w:val="000E6D04"/>
    <w:rsid w:val="000E6EB8"/>
    <w:rsid w:val="000E7B3D"/>
    <w:rsid w:val="000F02CE"/>
    <w:rsid w:val="000F1064"/>
    <w:rsid w:val="000F10D3"/>
    <w:rsid w:val="000F3070"/>
    <w:rsid w:val="000F47BC"/>
    <w:rsid w:val="000F54EC"/>
    <w:rsid w:val="000F66A0"/>
    <w:rsid w:val="000F7021"/>
    <w:rsid w:val="000F7191"/>
    <w:rsid w:val="000F7C98"/>
    <w:rsid w:val="000F7E7E"/>
    <w:rsid w:val="00100038"/>
    <w:rsid w:val="00100145"/>
    <w:rsid w:val="00100B52"/>
    <w:rsid w:val="00100EC5"/>
    <w:rsid w:val="00101455"/>
    <w:rsid w:val="00101CB6"/>
    <w:rsid w:val="00102984"/>
    <w:rsid w:val="00103174"/>
    <w:rsid w:val="00103DFA"/>
    <w:rsid w:val="00103EB3"/>
    <w:rsid w:val="0010466E"/>
    <w:rsid w:val="00104777"/>
    <w:rsid w:val="00105B92"/>
    <w:rsid w:val="00105F52"/>
    <w:rsid w:val="00105F9C"/>
    <w:rsid w:val="0010616F"/>
    <w:rsid w:val="001066F8"/>
    <w:rsid w:val="0010796A"/>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AF5"/>
    <w:rsid w:val="00123FDD"/>
    <w:rsid w:val="00124554"/>
    <w:rsid w:val="00124BB4"/>
    <w:rsid w:val="0012533A"/>
    <w:rsid w:val="0012560C"/>
    <w:rsid w:val="00126503"/>
    <w:rsid w:val="00126DE6"/>
    <w:rsid w:val="001300A8"/>
    <w:rsid w:val="00130480"/>
    <w:rsid w:val="00131047"/>
    <w:rsid w:val="001313D2"/>
    <w:rsid w:val="00131A4E"/>
    <w:rsid w:val="00132054"/>
    <w:rsid w:val="001325DF"/>
    <w:rsid w:val="00135232"/>
    <w:rsid w:val="001358AC"/>
    <w:rsid w:val="00135B10"/>
    <w:rsid w:val="00136022"/>
    <w:rsid w:val="00136193"/>
    <w:rsid w:val="00137F8D"/>
    <w:rsid w:val="00137FBB"/>
    <w:rsid w:val="001401EA"/>
    <w:rsid w:val="0014190F"/>
    <w:rsid w:val="00141D7C"/>
    <w:rsid w:val="00141FFE"/>
    <w:rsid w:val="00143802"/>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90F"/>
    <w:rsid w:val="0015686A"/>
    <w:rsid w:val="00157111"/>
    <w:rsid w:val="00157840"/>
    <w:rsid w:val="00157EBA"/>
    <w:rsid w:val="00160E30"/>
    <w:rsid w:val="00161A64"/>
    <w:rsid w:val="00161C27"/>
    <w:rsid w:val="001636DF"/>
    <w:rsid w:val="00163A7B"/>
    <w:rsid w:val="00163B44"/>
    <w:rsid w:val="0016440D"/>
    <w:rsid w:val="00165B62"/>
    <w:rsid w:val="0016699B"/>
    <w:rsid w:val="00167C6B"/>
    <w:rsid w:val="00167EC9"/>
    <w:rsid w:val="00170593"/>
    <w:rsid w:val="00170F3E"/>
    <w:rsid w:val="001721B4"/>
    <w:rsid w:val="00172422"/>
    <w:rsid w:val="00173AEF"/>
    <w:rsid w:val="00174A60"/>
    <w:rsid w:val="001752E8"/>
    <w:rsid w:val="00175A95"/>
    <w:rsid w:val="00176BD0"/>
    <w:rsid w:val="001773D7"/>
    <w:rsid w:val="001809BF"/>
    <w:rsid w:val="0018121D"/>
    <w:rsid w:val="00181775"/>
    <w:rsid w:val="001818DC"/>
    <w:rsid w:val="00181F2C"/>
    <w:rsid w:val="0018233F"/>
    <w:rsid w:val="001825C8"/>
    <w:rsid w:val="001827AD"/>
    <w:rsid w:val="00182800"/>
    <w:rsid w:val="00182B24"/>
    <w:rsid w:val="00182ECC"/>
    <w:rsid w:val="00183B2B"/>
    <w:rsid w:val="00184314"/>
    <w:rsid w:val="001847AC"/>
    <w:rsid w:val="001847AF"/>
    <w:rsid w:val="00184B52"/>
    <w:rsid w:val="00185037"/>
    <w:rsid w:val="00185709"/>
    <w:rsid w:val="00185898"/>
    <w:rsid w:val="00186F64"/>
    <w:rsid w:val="00187143"/>
    <w:rsid w:val="0018796F"/>
    <w:rsid w:val="0019052D"/>
    <w:rsid w:val="0019081E"/>
    <w:rsid w:val="001910DB"/>
    <w:rsid w:val="00192F6E"/>
    <w:rsid w:val="001938D0"/>
    <w:rsid w:val="0019390A"/>
    <w:rsid w:val="0019575F"/>
    <w:rsid w:val="00195B76"/>
    <w:rsid w:val="00195D84"/>
    <w:rsid w:val="00196065"/>
    <w:rsid w:val="00196B21"/>
    <w:rsid w:val="00197162"/>
    <w:rsid w:val="00197E13"/>
    <w:rsid w:val="00197EA5"/>
    <w:rsid w:val="001A01A8"/>
    <w:rsid w:val="001A23F2"/>
    <w:rsid w:val="001A31E4"/>
    <w:rsid w:val="001A33A7"/>
    <w:rsid w:val="001A33F8"/>
    <w:rsid w:val="001A42FE"/>
    <w:rsid w:val="001A4429"/>
    <w:rsid w:val="001A4E9F"/>
    <w:rsid w:val="001A5295"/>
    <w:rsid w:val="001A572D"/>
    <w:rsid w:val="001A5C98"/>
    <w:rsid w:val="001A6883"/>
    <w:rsid w:val="001A728D"/>
    <w:rsid w:val="001A7FD7"/>
    <w:rsid w:val="001B04B7"/>
    <w:rsid w:val="001B0BF3"/>
    <w:rsid w:val="001B0D00"/>
    <w:rsid w:val="001B2646"/>
    <w:rsid w:val="001B2BB2"/>
    <w:rsid w:val="001B30C3"/>
    <w:rsid w:val="001B3844"/>
    <w:rsid w:val="001B4C53"/>
    <w:rsid w:val="001B4F37"/>
    <w:rsid w:val="001B557F"/>
    <w:rsid w:val="001B58FD"/>
    <w:rsid w:val="001B6A93"/>
    <w:rsid w:val="001B74CF"/>
    <w:rsid w:val="001B7B6B"/>
    <w:rsid w:val="001C1AB7"/>
    <w:rsid w:val="001C28A6"/>
    <w:rsid w:val="001C2B26"/>
    <w:rsid w:val="001C33D1"/>
    <w:rsid w:val="001C3944"/>
    <w:rsid w:val="001C5C3B"/>
    <w:rsid w:val="001C5EBE"/>
    <w:rsid w:val="001C61D0"/>
    <w:rsid w:val="001C6205"/>
    <w:rsid w:val="001C661E"/>
    <w:rsid w:val="001C6649"/>
    <w:rsid w:val="001C771E"/>
    <w:rsid w:val="001D00B8"/>
    <w:rsid w:val="001D1C92"/>
    <w:rsid w:val="001D1D48"/>
    <w:rsid w:val="001D2EC8"/>
    <w:rsid w:val="001D692D"/>
    <w:rsid w:val="001D748A"/>
    <w:rsid w:val="001E03BD"/>
    <w:rsid w:val="001E0E87"/>
    <w:rsid w:val="001E1EB6"/>
    <w:rsid w:val="001E202F"/>
    <w:rsid w:val="001E3033"/>
    <w:rsid w:val="001E359E"/>
    <w:rsid w:val="001E59F5"/>
    <w:rsid w:val="001E5D7D"/>
    <w:rsid w:val="001E5F6B"/>
    <w:rsid w:val="001E6D87"/>
    <w:rsid w:val="001E74B6"/>
    <w:rsid w:val="001F2941"/>
    <w:rsid w:val="001F36BE"/>
    <w:rsid w:val="001F3756"/>
    <w:rsid w:val="001F4A3D"/>
    <w:rsid w:val="001F4EB6"/>
    <w:rsid w:val="001F50DE"/>
    <w:rsid w:val="001F6369"/>
    <w:rsid w:val="001F7015"/>
    <w:rsid w:val="00201440"/>
    <w:rsid w:val="002015C9"/>
    <w:rsid w:val="00202CE7"/>
    <w:rsid w:val="00203163"/>
    <w:rsid w:val="00203249"/>
    <w:rsid w:val="00203709"/>
    <w:rsid w:val="00203A8C"/>
    <w:rsid w:val="00203CEA"/>
    <w:rsid w:val="00205EAD"/>
    <w:rsid w:val="00205FD7"/>
    <w:rsid w:val="002063CB"/>
    <w:rsid w:val="00206605"/>
    <w:rsid w:val="00206640"/>
    <w:rsid w:val="002067D1"/>
    <w:rsid w:val="0020735D"/>
    <w:rsid w:val="00207587"/>
    <w:rsid w:val="00207EA6"/>
    <w:rsid w:val="002105B0"/>
    <w:rsid w:val="00211DF9"/>
    <w:rsid w:val="00212297"/>
    <w:rsid w:val="00212381"/>
    <w:rsid w:val="00212713"/>
    <w:rsid w:val="00213780"/>
    <w:rsid w:val="00214930"/>
    <w:rsid w:val="00214D80"/>
    <w:rsid w:val="00214FC0"/>
    <w:rsid w:val="002162C8"/>
    <w:rsid w:val="002177AF"/>
    <w:rsid w:val="00217C48"/>
    <w:rsid w:val="0022090C"/>
    <w:rsid w:val="00221860"/>
    <w:rsid w:val="00221E2C"/>
    <w:rsid w:val="0022249A"/>
    <w:rsid w:val="00223848"/>
    <w:rsid w:val="00223F58"/>
    <w:rsid w:val="002246C8"/>
    <w:rsid w:val="002249E7"/>
    <w:rsid w:val="00225120"/>
    <w:rsid w:val="00226AAF"/>
    <w:rsid w:val="002276DE"/>
    <w:rsid w:val="00227A49"/>
    <w:rsid w:val="00227EC7"/>
    <w:rsid w:val="002304A2"/>
    <w:rsid w:val="0023064B"/>
    <w:rsid w:val="00230855"/>
    <w:rsid w:val="002314D1"/>
    <w:rsid w:val="002324B8"/>
    <w:rsid w:val="00232F5E"/>
    <w:rsid w:val="0023414E"/>
    <w:rsid w:val="002341EA"/>
    <w:rsid w:val="00234EAA"/>
    <w:rsid w:val="002364DF"/>
    <w:rsid w:val="002367FF"/>
    <w:rsid w:val="00236AD4"/>
    <w:rsid w:val="00236C5D"/>
    <w:rsid w:val="002378D4"/>
    <w:rsid w:val="00240BE1"/>
    <w:rsid w:val="00240F0B"/>
    <w:rsid w:val="0024174E"/>
    <w:rsid w:val="0024190C"/>
    <w:rsid w:val="00241D21"/>
    <w:rsid w:val="0024278A"/>
    <w:rsid w:val="002437E2"/>
    <w:rsid w:val="00246918"/>
    <w:rsid w:val="00246FB2"/>
    <w:rsid w:val="0024712A"/>
    <w:rsid w:val="00247283"/>
    <w:rsid w:val="002474A6"/>
    <w:rsid w:val="00247A52"/>
    <w:rsid w:val="00247A73"/>
    <w:rsid w:val="002513BC"/>
    <w:rsid w:val="002542B8"/>
    <w:rsid w:val="002546DC"/>
    <w:rsid w:val="00255028"/>
    <w:rsid w:val="002562CC"/>
    <w:rsid w:val="00257154"/>
    <w:rsid w:val="002574CB"/>
    <w:rsid w:val="00260979"/>
    <w:rsid w:val="00261330"/>
    <w:rsid w:val="0026227D"/>
    <w:rsid w:val="00262771"/>
    <w:rsid w:val="002628AF"/>
    <w:rsid w:val="00263A20"/>
    <w:rsid w:val="00263C85"/>
    <w:rsid w:val="002640A1"/>
    <w:rsid w:val="002649BE"/>
    <w:rsid w:val="00265D7F"/>
    <w:rsid w:val="00266514"/>
    <w:rsid w:val="00266D53"/>
    <w:rsid w:val="00271438"/>
    <w:rsid w:val="00272168"/>
    <w:rsid w:val="00272427"/>
    <w:rsid w:val="00275529"/>
    <w:rsid w:val="00275588"/>
    <w:rsid w:val="002760B8"/>
    <w:rsid w:val="00276644"/>
    <w:rsid w:val="00280D8C"/>
    <w:rsid w:val="002818F4"/>
    <w:rsid w:val="00281E89"/>
    <w:rsid w:val="00282BC4"/>
    <w:rsid w:val="00282EF5"/>
    <w:rsid w:val="0028422B"/>
    <w:rsid w:val="0028425C"/>
    <w:rsid w:val="002843B2"/>
    <w:rsid w:val="0028455C"/>
    <w:rsid w:val="00284BE5"/>
    <w:rsid w:val="00285490"/>
    <w:rsid w:val="002866CE"/>
    <w:rsid w:val="0028712D"/>
    <w:rsid w:val="002877BF"/>
    <w:rsid w:val="00291BE5"/>
    <w:rsid w:val="00292E0B"/>
    <w:rsid w:val="0029309D"/>
    <w:rsid w:val="002933AA"/>
    <w:rsid w:val="0029384B"/>
    <w:rsid w:val="00293C36"/>
    <w:rsid w:val="0029550B"/>
    <w:rsid w:val="00295BAC"/>
    <w:rsid w:val="00296017"/>
    <w:rsid w:val="00296A6A"/>
    <w:rsid w:val="00296E29"/>
    <w:rsid w:val="00296F2D"/>
    <w:rsid w:val="002974B7"/>
    <w:rsid w:val="002A004A"/>
    <w:rsid w:val="002A0673"/>
    <w:rsid w:val="002A175A"/>
    <w:rsid w:val="002A217A"/>
    <w:rsid w:val="002A2BF4"/>
    <w:rsid w:val="002A2E91"/>
    <w:rsid w:val="002A2F07"/>
    <w:rsid w:val="002A4711"/>
    <w:rsid w:val="002A4E2A"/>
    <w:rsid w:val="002A50F7"/>
    <w:rsid w:val="002A69B7"/>
    <w:rsid w:val="002A7EA5"/>
    <w:rsid w:val="002B0172"/>
    <w:rsid w:val="002B12A2"/>
    <w:rsid w:val="002B15B7"/>
    <w:rsid w:val="002B1720"/>
    <w:rsid w:val="002B2A6C"/>
    <w:rsid w:val="002B2DBD"/>
    <w:rsid w:val="002B37B7"/>
    <w:rsid w:val="002B3AA2"/>
    <w:rsid w:val="002B3BC9"/>
    <w:rsid w:val="002B3C56"/>
    <w:rsid w:val="002B3D4B"/>
    <w:rsid w:val="002B5749"/>
    <w:rsid w:val="002B6358"/>
    <w:rsid w:val="002B7424"/>
    <w:rsid w:val="002B7F4E"/>
    <w:rsid w:val="002C0515"/>
    <w:rsid w:val="002C2263"/>
    <w:rsid w:val="002C2E5B"/>
    <w:rsid w:val="002C3C86"/>
    <w:rsid w:val="002C3D0B"/>
    <w:rsid w:val="002C484D"/>
    <w:rsid w:val="002C4A18"/>
    <w:rsid w:val="002C5189"/>
    <w:rsid w:val="002C52EB"/>
    <w:rsid w:val="002C5636"/>
    <w:rsid w:val="002C6746"/>
    <w:rsid w:val="002C6863"/>
    <w:rsid w:val="002C7719"/>
    <w:rsid w:val="002D0237"/>
    <w:rsid w:val="002D08ED"/>
    <w:rsid w:val="002D0C9F"/>
    <w:rsid w:val="002D0F12"/>
    <w:rsid w:val="002D0FF9"/>
    <w:rsid w:val="002D1ED7"/>
    <w:rsid w:val="002D24B4"/>
    <w:rsid w:val="002D28D0"/>
    <w:rsid w:val="002D2939"/>
    <w:rsid w:val="002D3F1D"/>
    <w:rsid w:val="002D4393"/>
    <w:rsid w:val="002D43D4"/>
    <w:rsid w:val="002D4525"/>
    <w:rsid w:val="002D4678"/>
    <w:rsid w:val="002D5236"/>
    <w:rsid w:val="002D53FB"/>
    <w:rsid w:val="002D73BC"/>
    <w:rsid w:val="002E03D7"/>
    <w:rsid w:val="002E0879"/>
    <w:rsid w:val="002E1493"/>
    <w:rsid w:val="002E162B"/>
    <w:rsid w:val="002E26C8"/>
    <w:rsid w:val="002E26FE"/>
    <w:rsid w:val="002E27B2"/>
    <w:rsid w:val="002E2D9C"/>
    <w:rsid w:val="002E2F82"/>
    <w:rsid w:val="002E30F5"/>
    <w:rsid w:val="002E3A49"/>
    <w:rsid w:val="002E3FEA"/>
    <w:rsid w:val="002E4AE1"/>
    <w:rsid w:val="002E4AF9"/>
    <w:rsid w:val="002E57B3"/>
    <w:rsid w:val="002E6083"/>
    <w:rsid w:val="002E7356"/>
    <w:rsid w:val="002E76A2"/>
    <w:rsid w:val="002E78F8"/>
    <w:rsid w:val="002E799E"/>
    <w:rsid w:val="002F0782"/>
    <w:rsid w:val="002F21E2"/>
    <w:rsid w:val="002F3926"/>
    <w:rsid w:val="002F4753"/>
    <w:rsid w:val="002F47FB"/>
    <w:rsid w:val="002F4DBC"/>
    <w:rsid w:val="002F5F2D"/>
    <w:rsid w:val="002F6294"/>
    <w:rsid w:val="002F6687"/>
    <w:rsid w:val="002F6B71"/>
    <w:rsid w:val="002F7500"/>
    <w:rsid w:val="003009CB"/>
    <w:rsid w:val="00300D9B"/>
    <w:rsid w:val="00300F9A"/>
    <w:rsid w:val="003010F7"/>
    <w:rsid w:val="0030152B"/>
    <w:rsid w:val="003028B4"/>
    <w:rsid w:val="00302F97"/>
    <w:rsid w:val="00303BD4"/>
    <w:rsid w:val="0030442C"/>
    <w:rsid w:val="0030489D"/>
    <w:rsid w:val="00305C35"/>
    <w:rsid w:val="00306DFA"/>
    <w:rsid w:val="003100AF"/>
    <w:rsid w:val="00310FA9"/>
    <w:rsid w:val="00313291"/>
    <w:rsid w:val="00315675"/>
    <w:rsid w:val="00315D53"/>
    <w:rsid w:val="00316B92"/>
    <w:rsid w:val="00316F2D"/>
    <w:rsid w:val="003171D3"/>
    <w:rsid w:val="0031733A"/>
    <w:rsid w:val="00320567"/>
    <w:rsid w:val="00320796"/>
    <w:rsid w:val="00322C88"/>
    <w:rsid w:val="00324DBD"/>
    <w:rsid w:val="00327718"/>
    <w:rsid w:val="0032788D"/>
    <w:rsid w:val="00327F8D"/>
    <w:rsid w:val="003306B7"/>
    <w:rsid w:val="003309E5"/>
    <w:rsid w:val="00330F36"/>
    <w:rsid w:val="00331135"/>
    <w:rsid w:val="00332C13"/>
    <w:rsid w:val="00332DBE"/>
    <w:rsid w:val="003343FB"/>
    <w:rsid w:val="0033441F"/>
    <w:rsid w:val="00334856"/>
    <w:rsid w:val="00334E48"/>
    <w:rsid w:val="00335F29"/>
    <w:rsid w:val="00335F36"/>
    <w:rsid w:val="00336E80"/>
    <w:rsid w:val="00340F7B"/>
    <w:rsid w:val="00342694"/>
    <w:rsid w:val="00344578"/>
    <w:rsid w:val="00345A59"/>
    <w:rsid w:val="00345BB7"/>
    <w:rsid w:val="00345C8C"/>
    <w:rsid w:val="00345FF1"/>
    <w:rsid w:val="00346608"/>
    <w:rsid w:val="0034683B"/>
    <w:rsid w:val="00346858"/>
    <w:rsid w:val="00346990"/>
    <w:rsid w:val="003477FD"/>
    <w:rsid w:val="00350E7F"/>
    <w:rsid w:val="00351D9C"/>
    <w:rsid w:val="00352298"/>
    <w:rsid w:val="00353916"/>
    <w:rsid w:val="00353A3B"/>
    <w:rsid w:val="00354837"/>
    <w:rsid w:val="003549D3"/>
    <w:rsid w:val="0035527E"/>
    <w:rsid w:val="00355C0B"/>
    <w:rsid w:val="003567D9"/>
    <w:rsid w:val="003573B1"/>
    <w:rsid w:val="00357D9E"/>
    <w:rsid w:val="00357FBC"/>
    <w:rsid w:val="00360BD0"/>
    <w:rsid w:val="003611B1"/>
    <w:rsid w:val="003614DA"/>
    <w:rsid w:val="00361523"/>
    <w:rsid w:val="00362507"/>
    <w:rsid w:val="003629E4"/>
    <w:rsid w:val="0036454C"/>
    <w:rsid w:val="003647C3"/>
    <w:rsid w:val="00364A13"/>
    <w:rsid w:val="00365275"/>
    <w:rsid w:val="00365347"/>
    <w:rsid w:val="00365912"/>
    <w:rsid w:val="00365CA0"/>
    <w:rsid w:val="00365CBA"/>
    <w:rsid w:val="00366017"/>
    <w:rsid w:val="0036616C"/>
    <w:rsid w:val="003663A1"/>
    <w:rsid w:val="003671D7"/>
    <w:rsid w:val="00367451"/>
    <w:rsid w:val="00367994"/>
    <w:rsid w:val="00367DD4"/>
    <w:rsid w:val="003708EF"/>
    <w:rsid w:val="00370A4A"/>
    <w:rsid w:val="00370E1A"/>
    <w:rsid w:val="00371199"/>
    <w:rsid w:val="0037142E"/>
    <w:rsid w:val="00371561"/>
    <w:rsid w:val="00371826"/>
    <w:rsid w:val="00371D41"/>
    <w:rsid w:val="00372771"/>
    <w:rsid w:val="00372CCF"/>
    <w:rsid w:val="00373279"/>
    <w:rsid w:val="003735D1"/>
    <w:rsid w:val="00375D9C"/>
    <w:rsid w:val="00376518"/>
    <w:rsid w:val="003766A4"/>
    <w:rsid w:val="00376BC5"/>
    <w:rsid w:val="00376C76"/>
    <w:rsid w:val="00377002"/>
    <w:rsid w:val="00377D21"/>
    <w:rsid w:val="00380E43"/>
    <w:rsid w:val="00381175"/>
    <w:rsid w:val="003814F9"/>
    <w:rsid w:val="00381625"/>
    <w:rsid w:val="003821AC"/>
    <w:rsid w:val="0038265B"/>
    <w:rsid w:val="00383993"/>
    <w:rsid w:val="00383C26"/>
    <w:rsid w:val="0038413B"/>
    <w:rsid w:val="00385086"/>
    <w:rsid w:val="003856E1"/>
    <w:rsid w:val="00386692"/>
    <w:rsid w:val="00387201"/>
    <w:rsid w:val="00387764"/>
    <w:rsid w:val="00387A02"/>
    <w:rsid w:val="00390ACF"/>
    <w:rsid w:val="00390B06"/>
    <w:rsid w:val="00390CCA"/>
    <w:rsid w:val="00391B3E"/>
    <w:rsid w:val="00392C1D"/>
    <w:rsid w:val="00393BA0"/>
    <w:rsid w:val="00393BCF"/>
    <w:rsid w:val="00394256"/>
    <w:rsid w:val="00395A6A"/>
    <w:rsid w:val="003A0060"/>
    <w:rsid w:val="003A0403"/>
    <w:rsid w:val="003A0560"/>
    <w:rsid w:val="003A34A9"/>
    <w:rsid w:val="003A4443"/>
    <w:rsid w:val="003A5313"/>
    <w:rsid w:val="003A54C7"/>
    <w:rsid w:val="003A5B6C"/>
    <w:rsid w:val="003A5CB0"/>
    <w:rsid w:val="003A6114"/>
    <w:rsid w:val="003A63C9"/>
    <w:rsid w:val="003A6425"/>
    <w:rsid w:val="003A6954"/>
    <w:rsid w:val="003A6D3D"/>
    <w:rsid w:val="003A7B2A"/>
    <w:rsid w:val="003B36BF"/>
    <w:rsid w:val="003B4DCB"/>
    <w:rsid w:val="003B544A"/>
    <w:rsid w:val="003B5AFB"/>
    <w:rsid w:val="003B5FDD"/>
    <w:rsid w:val="003B6B58"/>
    <w:rsid w:val="003B768B"/>
    <w:rsid w:val="003B796D"/>
    <w:rsid w:val="003B7F41"/>
    <w:rsid w:val="003C0500"/>
    <w:rsid w:val="003C0BB2"/>
    <w:rsid w:val="003C0EBD"/>
    <w:rsid w:val="003C15A1"/>
    <w:rsid w:val="003C1FF6"/>
    <w:rsid w:val="003C25E8"/>
    <w:rsid w:val="003C2CE7"/>
    <w:rsid w:val="003C2F86"/>
    <w:rsid w:val="003C31B1"/>
    <w:rsid w:val="003C4F68"/>
    <w:rsid w:val="003C5050"/>
    <w:rsid w:val="003C5382"/>
    <w:rsid w:val="003C5A88"/>
    <w:rsid w:val="003C6059"/>
    <w:rsid w:val="003C6397"/>
    <w:rsid w:val="003C6C01"/>
    <w:rsid w:val="003D076A"/>
    <w:rsid w:val="003D0F69"/>
    <w:rsid w:val="003D126D"/>
    <w:rsid w:val="003D1332"/>
    <w:rsid w:val="003D14A8"/>
    <w:rsid w:val="003D1667"/>
    <w:rsid w:val="003D20B2"/>
    <w:rsid w:val="003D20D4"/>
    <w:rsid w:val="003D282B"/>
    <w:rsid w:val="003D2D87"/>
    <w:rsid w:val="003D3289"/>
    <w:rsid w:val="003D3933"/>
    <w:rsid w:val="003D41BD"/>
    <w:rsid w:val="003D4975"/>
    <w:rsid w:val="003D4B0D"/>
    <w:rsid w:val="003D6230"/>
    <w:rsid w:val="003D65CF"/>
    <w:rsid w:val="003D6C6F"/>
    <w:rsid w:val="003D718D"/>
    <w:rsid w:val="003D7429"/>
    <w:rsid w:val="003D7538"/>
    <w:rsid w:val="003E05E0"/>
    <w:rsid w:val="003E0E04"/>
    <w:rsid w:val="003E109A"/>
    <w:rsid w:val="003E1251"/>
    <w:rsid w:val="003E12D7"/>
    <w:rsid w:val="003E14FF"/>
    <w:rsid w:val="003E1CBB"/>
    <w:rsid w:val="003E1F7E"/>
    <w:rsid w:val="003E2694"/>
    <w:rsid w:val="003E275C"/>
    <w:rsid w:val="003E2D52"/>
    <w:rsid w:val="003E4B12"/>
    <w:rsid w:val="003E4CCB"/>
    <w:rsid w:val="003F0111"/>
    <w:rsid w:val="003F06F8"/>
    <w:rsid w:val="003F0C59"/>
    <w:rsid w:val="003F21DC"/>
    <w:rsid w:val="003F2CC4"/>
    <w:rsid w:val="003F2E9F"/>
    <w:rsid w:val="003F33A5"/>
    <w:rsid w:val="003F3954"/>
    <w:rsid w:val="003F461B"/>
    <w:rsid w:val="003F47DD"/>
    <w:rsid w:val="003F5A05"/>
    <w:rsid w:val="003F612D"/>
    <w:rsid w:val="003F67E3"/>
    <w:rsid w:val="003F7654"/>
    <w:rsid w:val="003F7D17"/>
    <w:rsid w:val="00401344"/>
    <w:rsid w:val="00401431"/>
    <w:rsid w:val="00401B85"/>
    <w:rsid w:val="00401DF0"/>
    <w:rsid w:val="0040218B"/>
    <w:rsid w:val="00404A7D"/>
    <w:rsid w:val="0040543A"/>
    <w:rsid w:val="004055A3"/>
    <w:rsid w:val="00406120"/>
    <w:rsid w:val="00406C69"/>
    <w:rsid w:val="0041018F"/>
    <w:rsid w:val="00411777"/>
    <w:rsid w:val="00412308"/>
    <w:rsid w:val="004132CF"/>
    <w:rsid w:val="00413328"/>
    <w:rsid w:val="00414AE1"/>
    <w:rsid w:val="004152E7"/>
    <w:rsid w:val="004155F2"/>
    <w:rsid w:val="00415B93"/>
    <w:rsid w:val="00416B88"/>
    <w:rsid w:val="00416F8D"/>
    <w:rsid w:val="00420CCC"/>
    <w:rsid w:val="004210D8"/>
    <w:rsid w:val="00421834"/>
    <w:rsid w:val="00422015"/>
    <w:rsid w:val="004221D4"/>
    <w:rsid w:val="00422357"/>
    <w:rsid w:val="00422EA4"/>
    <w:rsid w:val="0042400E"/>
    <w:rsid w:val="00424F84"/>
    <w:rsid w:val="004257FE"/>
    <w:rsid w:val="00425DC2"/>
    <w:rsid w:val="0042606E"/>
    <w:rsid w:val="00426B99"/>
    <w:rsid w:val="00427176"/>
    <w:rsid w:val="004305FC"/>
    <w:rsid w:val="00431151"/>
    <w:rsid w:val="00431223"/>
    <w:rsid w:val="0043193E"/>
    <w:rsid w:val="0043198B"/>
    <w:rsid w:val="00431C86"/>
    <w:rsid w:val="004325ED"/>
    <w:rsid w:val="00433044"/>
    <w:rsid w:val="0043310D"/>
    <w:rsid w:val="004333A6"/>
    <w:rsid w:val="00433666"/>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7A3E"/>
    <w:rsid w:val="00451344"/>
    <w:rsid w:val="004529BB"/>
    <w:rsid w:val="0045384B"/>
    <w:rsid w:val="00453CA3"/>
    <w:rsid w:val="00454F67"/>
    <w:rsid w:val="004551EF"/>
    <w:rsid w:val="0045609F"/>
    <w:rsid w:val="0045665B"/>
    <w:rsid w:val="0045693A"/>
    <w:rsid w:val="00456B29"/>
    <w:rsid w:val="00456D8E"/>
    <w:rsid w:val="00456F40"/>
    <w:rsid w:val="00457363"/>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69E"/>
    <w:rsid w:val="00466963"/>
    <w:rsid w:val="00470007"/>
    <w:rsid w:val="00470DDA"/>
    <w:rsid w:val="00472446"/>
    <w:rsid w:val="004727BC"/>
    <w:rsid w:val="00472F29"/>
    <w:rsid w:val="0047308E"/>
    <w:rsid w:val="004741A4"/>
    <w:rsid w:val="0047454E"/>
    <w:rsid w:val="004748F9"/>
    <w:rsid w:val="00475318"/>
    <w:rsid w:val="00475496"/>
    <w:rsid w:val="0048086B"/>
    <w:rsid w:val="004809D7"/>
    <w:rsid w:val="00481174"/>
    <w:rsid w:val="00481A13"/>
    <w:rsid w:val="004821EB"/>
    <w:rsid w:val="00483361"/>
    <w:rsid w:val="004857A5"/>
    <w:rsid w:val="00485BCA"/>
    <w:rsid w:val="00485ECC"/>
    <w:rsid w:val="004866B8"/>
    <w:rsid w:val="00486B41"/>
    <w:rsid w:val="00490247"/>
    <w:rsid w:val="00491AF6"/>
    <w:rsid w:val="00492603"/>
    <w:rsid w:val="0049369F"/>
    <w:rsid w:val="004936FB"/>
    <w:rsid w:val="004947CA"/>
    <w:rsid w:val="004950C1"/>
    <w:rsid w:val="004967D1"/>
    <w:rsid w:val="00496C72"/>
    <w:rsid w:val="00497101"/>
    <w:rsid w:val="004A08B5"/>
    <w:rsid w:val="004A0D81"/>
    <w:rsid w:val="004A0FAB"/>
    <w:rsid w:val="004A11B6"/>
    <w:rsid w:val="004A1BBD"/>
    <w:rsid w:val="004A1F85"/>
    <w:rsid w:val="004A242E"/>
    <w:rsid w:val="004A3888"/>
    <w:rsid w:val="004A3D12"/>
    <w:rsid w:val="004A44A2"/>
    <w:rsid w:val="004A46B3"/>
    <w:rsid w:val="004A555C"/>
    <w:rsid w:val="004A5847"/>
    <w:rsid w:val="004A7147"/>
    <w:rsid w:val="004A7894"/>
    <w:rsid w:val="004A7EC8"/>
    <w:rsid w:val="004B0AC4"/>
    <w:rsid w:val="004B0D93"/>
    <w:rsid w:val="004B0E7A"/>
    <w:rsid w:val="004B140E"/>
    <w:rsid w:val="004B1638"/>
    <w:rsid w:val="004B17EF"/>
    <w:rsid w:val="004B2CA3"/>
    <w:rsid w:val="004B2FF4"/>
    <w:rsid w:val="004B4448"/>
    <w:rsid w:val="004B4919"/>
    <w:rsid w:val="004B5C12"/>
    <w:rsid w:val="004B6935"/>
    <w:rsid w:val="004B6AD8"/>
    <w:rsid w:val="004B7BC7"/>
    <w:rsid w:val="004C19E9"/>
    <w:rsid w:val="004C1C64"/>
    <w:rsid w:val="004C24F1"/>
    <w:rsid w:val="004C2D82"/>
    <w:rsid w:val="004C38F0"/>
    <w:rsid w:val="004C460D"/>
    <w:rsid w:val="004C49C8"/>
    <w:rsid w:val="004C5103"/>
    <w:rsid w:val="004C5F00"/>
    <w:rsid w:val="004C6E36"/>
    <w:rsid w:val="004D0783"/>
    <w:rsid w:val="004D14C2"/>
    <w:rsid w:val="004D14C3"/>
    <w:rsid w:val="004D1816"/>
    <w:rsid w:val="004D1B43"/>
    <w:rsid w:val="004D32B5"/>
    <w:rsid w:val="004D4616"/>
    <w:rsid w:val="004D4D11"/>
    <w:rsid w:val="004D51B7"/>
    <w:rsid w:val="004D5CEC"/>
    <w:rsid w:val="004D63B5"/>
    <w:rsid w:val="004E02F9"/>
    <w:rsid w:val="004E0648"/>
    <w:rsid w:val="004E0BAE"/>
    <w:rsid w:val="004E19E4"/>
    <w:rsid w:val="004E2025"/>
    <w:rsid w:val="004E2A4F"/>
    <w:rsid w:val="004E2DBD"/>
    <w:rsid w:val="004E3186"/>
    <w:rsid w:val="004E3555"/>
    <w:rsid w:val="004E3B32"/>
    <w:rsid w:val="004E5186"/>
    <w:rsid w:val="004E5A3D"/>
    <w:rsid w:val="004E5E13"/>
    <w:rsid w:val="004F1437"/>
    <w:rsid w:val="004F2B5D"/>
    <w:rsid w:val="004F2C36"/>
    <w:rsid w:val="004F2CF2"/>
    <w:rsid w:val="004F3653"/>
    <w:rsid w:val="004F3F49"/>
    <w:rsid w:val="004F407E"/>
    <w:rsid w:val="004F4D05"/>
    <w:rsid w:val="004F5BE6"/>
    <w:rsid w:val="004F5F2A"/>
    <w:rsid w:val="004F5FB9"/>
    <w:rsid w:val="004F626C"/>
    <w:rsid w:val="004F7BDE"/>
    <w:rsid w:val="004F7D9A"/>
    <w:rsid w:val="005007BC"/>
    <w:rsid w:val="00500C1A"/>
    <w:rsid w:val="005013E5"/>
    <w:rsid w:val="00501A7D"/>
    <w:rsid w:val="00504217"/>
    <w:rsid w:val="00504A54"/>
    <w:rsid w:val="00505DD9"/>
    <w:rsid w:val="00506367"/>
    <w:rsid w:val="00506569"/>
    <w:rsid w:val="005074CF"/>
    <w:rsid w:val="005102FF"/>
    <w:rsid w:val="00510CC5"/>
    <w:rsid w:val="00511034"/>
    <w:rsid w:val="00511660"/>
    <w:rsid w:val="00511F89"/>
    <w:rsid w:val="0051337B"/>
    <w:rsid w:val="00514050"/>
    <w:rsid w:val="00514516"/>
    <w:rsid w:val="00514961"/>
    <w:rsid w:val="00514B0A"/>
    <w:rsid w:val="0051517A"/>
    <w:rsid w:val="005160EC"/>
    <w:rsid w:val="00516D61"/>
    <w:rsid w:val="00521472"/>
    <w:rsid w:val="005216E5"/>
    <w:rsid w:val="00522F37"/>
    <w:rsid w:val="00523E4F"/>
    <w:rsid w:val="00524AFA"/>
    <w:rsid w:val="00524E6B"/>
    <w:rsid w:val="0052544D"/>
    <w:rsid w:val="005256B1"/>
    <w:rsid w:val="00526284"/>
    <w:rsid w:val="005269DF"/>
    <w:rsid w:val="005275F1"/>
    <w:rsid w:val="00527C32"/>
    <w:rsid w:val="00531259"/>
    <w:rsid w:val="00531350"/>
    <w:rsid w:val="00532663"/>
    <w:rsid w:val="00533210"/>
    <w:rsid w:val="00533655"/>
    <w:rsid w:val="00534367"/>
    <w:rsid w:val="005343D7"/>
    <w:rsid w:val="00534483"/>
    <w:rsid w:val="00535774"/>
    <w:rsid w:val="00535817"/>
    <w:rsid w:val="005359AB"/>
    <w:rsid w:val="00536336"/>
    <w:rsid w:val="00536389"/>
    <w:rsid w:val="00536A11"/>
    <w:rsid w:val="00536F4F"/>
    <w:rsid w:val="00541C43"/>
    <w:rsid w:val="00542248"/>
    <w:rsid w:val="005422C1"/>
    <w:rsid w:val="00542426"/>
    <w:rsid w:val="00542A84"/>
    <w:rsid w:val="00542D9F"/>
    <w:rsid w:val="00546179"/>
    <w:rsid w:val="00547387"/>
    <w:rsid w:val="00547D7D"/>
    <w:rsid w:val="0055039F"/>
    <w:rsid w:val="0055054C"/>
    <w:rsid w:val="00550E99"/>
    <w:rsid w:val="00551172"/>
    <w:rsid w:val="00552E94"/>
    <w:rsid w:val="0055311D"/>
    <w:rsid w:val="00553822"/>
    <w:rsid w:val="0055407F"/>
    <w:rsid w:val="0055435A"/>
    <w:rsid w:val="0055493A"/>
    <w:rsid w:val="00556E62"/>
    <w:rsid w:val="005600D8"/>
    <w:rsid w:val="00561028"/>
    <w:rsid w:val="00562974"/>
    <w:rsid w:val="00562B73"/>
    <w:rsid w:val="00563168"/>
    <w:rsid w:val="005633A8"/>
    <w:rsid w:val="00563726"/>
    <w:rsid w:val="0056385A"/>
    <w:rsid w:val="00563CBB"/>
    <w:rsid w:val="00564298"/>
    <w:rsid w:val="0056504D"/>
    <w:rsid w:val="00565633"/>
    <w:rsid w:val="00565980"/>
    <w:rsid w:val="00565D26"/>
    <w:rsid w:val="00565D97"/>
    <w:rsid w:val="00565F0B"/>
    <w:rsid w:val="00566728"/>
    <w:rsid w:val="005669BD"/>
    <w:rsid w:val="005669BF"/>
    <w:rsid w:val="00570005"/>
    <w:rsid w:val="00570E29"/>
    <w:rsid w:val="00570FAD"/>
    <w:rsid w:val="00571A51"/>
    <w:rsid w:val="005724F4"/>
    <w:rsid w:val="005725E3"/>
    <w:rsid w:val="0057277F"/>
    <w:rsid w:val="00572BF2"/>
    <w:rsid w:val="00572BF9"/>
    <w:rsid w:val="0057407E"/>
    <w:rsid w:val="00575707"/>
    <w:rsid w:val="0057572A"/>
    <w:rsid w:val="0057592B"/>
    <w:rsid w:val="00575CA7"/>
    <w:rsid w:val="00575E8D"/>
    <w:rsid w:val="00577AF3"/>
    <w:rsid w:val="005802B2"/>
    <w:rsid w:val="00580582"/>
    <w:rsid w:val="00581AF1"/>
    <w:rsid w:val="00582131"/>
    <w:rsid w:val="0058247C"/>
    <w:rsid w:val="00582BD8"/>
    <w:rsid w:val="00583E8D"/>
    <w:rsid w:val="00584373"/>
    <w:rsid w:val="00584522"/>
    <w:rsid w:val="005850CC"/>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6B61"/>
    <w:rsid w:val="00597A5A"/>
    <w:rsid w:val="005A00B3"/>
    <w:rsid w:val="005A096E"/>
    <w:rsid w:val="005A1111"/>
    <w:rsid w:val="005A14A4"/>
    <w:rsid w:val="005A21AE"/>
    <w:rsid w:val="005A2A36"/>
    <w:rsid w:val="005A2C48"/>
    <w:rsid w:val="005A3B04"/>
    <w:rsid w:val="005A42F3"/>
    <w:rsid w:val="005A4766"/>
    <w:rsid w:val="005A4805"/>
    <w:rsid w:val="005A549A"/>
    <w:rsid w:val="005A5C01"/>
    <w:rsid w:val="005A5C7C"/>
    <w:rsid w:val="005A6E24"/>
    <w:rsid w:val="005B168B"/>
    <w:rsid w:val="005B19B3"/>
    <w:rsid w:val="005B2148"/>
    <w:rsid w:val="005B2485"/>
    <w:rsid w:val="005B2CDF"/>
    <w:rsid w:val="005B39E3"/>
    <w:rsid w:val="005B4970"/>
    <w:rsid w:val="005B4FC3"/>
    <w:rsid w:val="005B5717"/>
    <w:rsid w:val="005B6F04"/>
    <w:rsid w:val="005B7683"/>
    <w:rsid w:val="005C0020"/>
    <w:rsid w:val="005C0230"/>
    <w:rsid w:val="005C1025"/>
    <w:rsid w:val="005C2C71"/>
    <w:rsid w:val="005C33BB"/>
    <w:rsid w:val="005C3F69"/>
    <w:rsid w:val="005C441C"/>
    <w:rsid w:val="005C55DB"/>
    <w:rsid w:val="005C5744"/>
    <w:rsid w:val="005C5D8E"/>
    <w:rsid w:val="005C5FC1"/>
    <w:rsid w:val="005C635B"/>
    <w:rsid w:val="005C64BD"/>
    <w:rsid w:val="005C6506"/>
    <w:rsid w:val="005C7484"/>
    <w:rsid w:val="005D06CB"/>
    <w:rsid w:val="005D0902"/>
    <w:rsid w:val="005D0CEF"/>
    <w:rsid w:val="005D1EFA"/>
    <w:rsid w:val="005D2447"/>
    <w:rsid w:val="005D2A50"/>
    <w:rsid w:val="005D3962"/>
    <w:rsid w:val="005D3F29"/>
    <w:rsid w:val="005D470E"/>
    <w:rsid w:val="005D4AA3"/>
    <w:rsid w:val="005D4DC3"/>
    <w:rsid w:val="005D5245"/>
    <w:rsid w:val="005D54B5"/>
    <w:rsid w:val="005D62E6"/>
    <w:rsid w:val="005D6CB6"/>
    <w:rsid w:val="005D7823"/>
    <w:rsid w:val="005E0210"/>
    <w:rsid w:val="005E1121"/>
    <w:rsid w:val="005E25C0"/>
    <w:rsid w:val="005E2A87"/>
    <w:rsid w:val="005E33F7"/>
    <w:rsid w:val="005E3705"/>
    <w:rsid w:val="005E40DE"/>
    <w:rsid w:val="005E4AA1"/>
    <w:rsid w:val="005E560F"/>
    <w:rsid w:val="005E5BB6"/>
    <w:rsid w:val="005E673E"/>
    <w:rsid w:val="005E6C00"/>
    <w:rsid w:val="005E6D6C"/>
    <w:rsid w:val="005E6EF8"/>
    <w:rsid w:val="005E7AD0"/>
    <w:rsid w:val="005F00B5"/>
    <w:rsid w:val="005F0224"/>
    <w:rsid w:val="005F0E6B"/>
    <w:rsid w:val="005F0F62"/>
    <w:rsid w:val="005F1CC6"/>
    <w:rsid w:val="005F1E21"/>
    <w:rsid w:val="005F2DAA"/>
    <w:rsid w:val="005F4779"/>
    <w:rsid w:val="005F574D"/>
    <w:rsid w:val="005F6B7C"/>
    <w:rsid w:val="005F6E54"/>
    <w:rsid w:val="005F6EEE"/>
    <w:rsid w:val="005F7A78"/>
    <w:rsid w:val="005F7F1C"/>
    <w:rsid w:val="006002F0"/>
    <w:rsid w:val="006003DE"/>
    <w:rsid w:val="0060096E"/>
    <w:rsid w:val="00603B75"/>
    <w:rsid w:val="00604CDA"/>
    <w:rsid w:val="00604E42"/>
    <w:rsid w:val="0060505D"/>
    <w:rsid w:val="00605452"/>
    <w:rsid w:val="006059EB"/>
    <w:rsid w:val="00606BF8"/>
    <w:rsid w:val="00606C65"/>
    <w:rsid w:val="00606DD7"/>
    <w:rsid w:val="006101CC"/>
    <w:rsid w:val="006101D3"/>
    <w:rsid w:val="006103E6"/>
    <w:rsid w:val="00610BE3"/>
    <w:rsid w:val="00611F4F"/>
    <w:rsid w:val="006126FF"/>
    <w:rsid w:val="0061277D"/>
    <w:rsid w:val="00612E0E"/>
    <w:rsid w:val="00613526"/>
    <w:rsid w:val="00613622"/>
    <w:rsid w:val="00615CAD"/>
    <w:rsid w:val="006166A7"/>
    <w:rsid w:val="006170D5"/>
    <w:rsid w:val="006175B2"/>
    <w:rsid w:val="006177EC"/>
    <w:rsid w:val="006177FA"/>
    <w:rsid w:val="00620339"/>
    <w:rsid w:val="00620363"/>
    <w:rsid w:val="00620486"/>
    <w:rsid w:val="00620A6F"/>
    <w:rsid w:val="00621A8B"/>
    <w:rsid w:val="00621A92"/>
    <w:rsid w:val="00622415"/>
    <w:rsid w:val="006227C6"/>
    <w:rsid w:val="006232C8"/>
    <w:rsid w:val="00623C2C"/>
    <w:rsid w:val="00624008"/>
    <w:rsid w:val="00624F43"/>
    <w:rsid w:val="00627B10"/>
    <w:rsid w:val="00627F5E"/>
    <w:rsid w:val="00630587"/>
    <w:rsid w:val="00631449"/>
    <w:rsid w:val="00631E13"/>
    <w:rsid w:val="0063349A"/>
    <w:rsid w:val="0063385D"/>
    <w:rsid w:val="0063515F"/>
    <w:rsid w:val="006361B1"/>
    <w:rsid w:val="00637149"/>
    <w:rsid w:val="00640124"/>
    <w:rsid w:val="0064016B"/>
    <w:rsid w:val="006406E1"/>
    <w:rsid w:val="006407D4"/>
    <w:rsid w:val="00640EE2"/>
    <w:rsid w:val="00641127"/>
    <w:rsid w:val="006415B2"/>
    <w:rsid w:val="006421E1"/>
    <w:rsid w:val="00642277"/>
    <w:rsid w:val="0064288D"/>
    <w:rsid w:val="0064293C"/>
    <w:rsid w:val="006430EF"/>
    <w:rsid w:val="00643B9D"/>
    <w:rsid w:val="00643F4E"/>
    <w:rsid w:val="00644922"/>
    <w:rsid w:val="00644A49"/>
    <w:rsid w:val="00647280"/>
    <w:rsid w:val="00647FE6"/>
    <w:rsid w:val="00650A82"/>
    <w:rsid w:val="00650F6B"/>
    <w:rsid w:val="00651443"/>
    <w:rsid w:val="00652DFF"/>
    <w:rsid w:val="00653267"/>
    <w:rsid w:val="00653B48"/>
    <w:rsid w:val="00653B6D"/>
    <w:rsid w:val="00653D0F"/>
    <w:rsid w:val="00654296"/>
    <w:rsid w:val="00654753"/>
    <w:rsid w:val="00654B5D"/>
    <w:rsid w:val="006551BB"/>
    <w:rsid w:val="00655406"/>
    <w:rsid w:val="00655960"/>
    <w:rsid w:val="006567BF"/>
    <w:rsid w:val="00656843"/>
    <w:rsid w:val="00656C9B"/>
    <w:rsid w:val="00656D1B"/>
    <w:rsid w:val="006614AF"/>
    <w:rsid w:val="006630E5"/>
    <w:rsid w:val="00663113"/>
    <w:rsid w:val="00663C7E"/>
    <w:rsid w:val="00663E98"/>
    <w:rsid w:val="00664212"/>
    <w:rsid w:val="00666767"/>
    <w:rsid w:val="00666C88"/>
    <w:rsid w:val="00667B04"/>
    <w:rsid w:val="006706E6"/>
    <w:rsid w:val="00671CA0"/>
    <w:rsid w:val="006737A8"/>
    <w:rsid w:val="00673CFD"/>
    <w:rsid w:val="00673FFB"/>
    <w:rsid w:val="006743BA"/>
    <w:rsid w:val="00675471"/>
    <w:rsid w:val="00675C36"/>
    <w:rsid w:val="00676890"/>
    <w:rsid w:val="00676D36"/>
    <w:rsid w:val="00677166"/>
    <w:rsid w:val="0067787F"/>
    <w:rsid w:val="00682792"/>
    <w:rsid w:val="006828E5"/>
    <w:rsid w:val="00683683"/>
    <w:rsid w:val="00683A44"/>
    <w:rsid w:val="0068439C"/>
    <w:rsid w:val="00685C33"/>
    <w:rsid w:val="00685FA7"/>
    <w:rsid w:val="00686949"/>
    <w:rsid w:val="006869E3"/>
    <w:rsid w:val="006870E5"/>
    <w:rsid w:val="0068763C"/>
    <w:rsid w:val="006906CF"/>
    <w:rsid w:val="006908E2"/>
    <w:rsid w:val="00690AC6"/>
    <w:rsid w:val="00690BAC"/>
    <w:rsid w:val="00692DC0"/>
    <w:rsid w:val="00693073"/>
    <w:rsid w:val="00693456"/>
    <w:rsid w:val="00693591"/>
    <w:rsid w:val="00693BC8"/>
    <w:rsid w:val="00695165"/>
    <w:rsid w:val="00695358"/>
    <w:rsid w:val="00695E12"/>
    <w:rsid w:val="00696D28"/>
    <w:rsid w:val="00696DD9"/>
    <w:rsid w:val="00697499"/>
    <w:rsid w:val="00697572"/>
    <w:rsid w:val="006976B6"/>
    <w:rsid w:val="0069777B"/>
    <w:rsid w:val="00697974"/>
    <w:rsid w:val="006A0369"/>
    <w:rsid w:val="006A13F0"/>
    <w:rsid w:val="006A15BB"/>
    <w:rsid w:val="006A1A11"/>
    <w:rsid w:val="006A1C3A"/>
    <w:rsid w:val="006A22F2"/>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2E1"/>
    <w:rsid w:val="006B2643"/>
    <w:rsid w:val="006B359E"/>
    <w:rsid w:val="006B3FD4"/>
    <w:rsid w:val="006B5F4E"/>
    <w:rsid w:val="006B7150"/>
    <w:rsid w:val="006B7216"/>
    <w:rsid w:val="006B7A87"/>
    <w:rsid w:val="006B7EE6"/>
    <w:rsid w:val="006C0427"/>
    <w:rsid w:val="006C047E"/>
    <w:rsid w:val="006C0542"/>
    <w:rsid w:val="006C0B97"/>
    <w:rsid w:val="006C20B8"/>
    <w:rsid w:val="006C2E8C"/>
    <w:rsid w:val="006C4128"/>
    <w:rsid w:val="006C4C46"/>
    <w:rsid w:val="006C5277"/>
    <w:rsid w:val="006C5988"/>
    <w:rsid w:val="006C6794"/>
    <w:rsid w:val="006D024D"/>
    <w:rsid w:val="006D097A"/>
    <w:rsid w:val="006D0E55"/>
    <w:rsid w:val="006D1BDE"/>
    <w:rsid w:val="006D20BE"/>
    <w:rsid w:val="006D2BCD"/>
    <w:rsid w:val="006D330E"/>
    <w:rsid w:val="006D3D2A"/>
    <w:rsid w:val="006D4233"/>
    <w:rsid w:val="006D43F9"/>
    <w:rsid w:val="006D4845"/>
    <w:rsid w:val="006D49D5"/>
    <w:rsid w:val="006D70B7"/>
    <w:rsid w:val="006D70E4"/>
    <w:rsid w:val="006D7679"/>
    <w:rsid w:val="006E02B6"/>
    <w:rsid w:val="006E183A"/>
    <w:rsid w:val="006E1AB9"/>
    <w:rsid w:val="006E239A"/>
    <w:rsid w:val="006E3990"/>
    <w:rsid w:val="006E3B13"/>
    <w:rsid w:val="006E3EA1"/>
    <w:rsid w:val="006E447A"/>
    <w:rsid w:val="006E49A5"/>
    <w:rsid w:val="006E5A89"/>
    <w:rsid w:val="006E6126"/>
    <w:rsid w:val="006E749E"/>
    <w:rsid w:val="006E79E2"/>
    <w:rsid w:val="006F0C50"/>
    <w:rsid w:val="006F1DD5"/>
    <w:rsid w:val="006F1EA7"/>
    <w:rsid w:val="006F210A"/>
    <w:rsid w:val="006F214A"/>
    <w:rsid w:val="006F3242"/>
    <w:rsid w:val="006F3511"/>
    <w:rsid w:val="006F4B95"/>
    <w:rsid w:val="006F55F4"/>
    <w:rsid w:val="006F5B7D"/>
    <w:rsid w:val="006F5E76"/>
    <w:rsid w:val="006F64B1"/>
    <w:rsid w:val="00700565"/>
    <w:rsid w:val="00700E2A"/>
    <w:rsid w:val="007010F5"/>
    <w:rsid w:val="00701533"/>
    <w:rsid w:val="00702A31"/>
    <w:rsid w:val="00703ECF"/>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F12"/>
    <w:rsid w:val="00713010"/>
    <w:rsid w:val="007139B8"/>
    <w:rsid w:val="00713AA3"/>
    <w:rsid w:val="00713CD7"/>
    <w:rsid w:val="00713D58"/>
    <w:rsid w:val="007155DC"/>
    <w:rsid w:val="00715761"/>
    <w:rsid w:val="00715BDF"/>
    <w:rsid w:val="0071622D"/>
    <w:rsid w:val="00716A26"/>
    <w:rsid w:val="007176A1"/>
    <w:rsid w:val="007176CC"/>
    <w:rsid w:val="007178A5"/>
    <w:rsid w:val="007179A9"/>
    <w:rsid w:val="00717F9F"/>
    <w:rsid w:val="0072067C"/>
    <w:rsid w:val="007206BA"/>
    <w:rsid w:val="00720859"/>
    <w:rsid w:val="007212B6"/>
    <w:rsid w:val="00721867"/>
    <w:rsid w:val="00722520"/>
    <w:rsid w:val="00722894"/>
    <w:rsid w:val="007232EE"/>
    <w:rsid w:val="00723AFB"/>
    <w:rsid w:val="00723B74"/>
    <w:rsid w:val="00723FD3"/>
    <w:rsid w:val="00725A30"/>
    <w:rsid w:val="0072666F"/>
    <w:rsid w:val="00726E25"/>
    <w:rsid w:val="00727BB0"/>
    <w:rsid w:val="00731863"/>
    <w:rsid w:val="0073267F"/>
    <w:rsid w:val="007331B4"/>
    <w:rsid w:val="0073359A"/>
    <w:rsid w:val="007337FE"/>
    <w:rsid w:val="007340BE"/>
    <w:rsid w:val="007350FA"/>
    <w:rsid w:val="0073646C"/>
    <w:rsid w:val="00736B06"/>
    <w:rsid w:val="007370A7"/>
    <w:rsid w:val="00737A15"/>
    <w:rsid w:val="00737E98"/>
    <w:rsid w:val="007403F2"/>
    <w:rsid w:val="00740636"/>
    <w:rsid w:val="00742038"/>
    <w:rsid w:val="00742B3C"/>
    <w:rsid w:val="00742CFB"/>
    <w:rsid w:val="007435A5"/>
    <w:rsid w:val="0074392B"/>
    <w:rsid w:val="00743DDF"/>
    <w:rsid w:val="00743FED"/>
    <w:rsid w:val="00744134"/>
    <w:rsid w:val="00744CC7"/>
    <w:rsid w:val="00745BF9"/>
    <w:rsid w:val="00747396"/>
    <w:rsid w:val="00747B31"/>
    <w:rsid w:val="00750721"/>
    <w:rsid w:val="00750D42"/>
    <w:rsid w:val="00754340"/>
    <w:rsid w:val="00755673"/>
    <w:rsid w:val="00755699"/>
    <w:rsid w:val="00755C4C"/>
    <w:rsid w:val="00755D72"/>
    <w:rsid w:val="00755E71"/>
    <w:rsid w:val="00757508"/>
    <w:rsid w:val="00757548"/>
    <w:rsid w:val="00757652"/>
    <w:rsid w:val="007576A3"/>
    <w:rsid w:val="00760F5A"/>
    <w:rsid w:val="007619E5"/>
    <w:rsid w:val="00761A09"/>
    <w:rsid w:val="00763DAF"/>
    <w:rsid w:val="007645A4"/>
    <w:rsid w:val="00764679"/>
    <w:rsid w:val="00764F51"/>
    <w:rsid w:val="00765D26"/>
    <w:rsid w:val="007661BB"/>
    <w:rsid w:val="007670CB"/>
    <w:rsid w:val="0076751C"/>
    <w:rsid w:val="00767FC5"/>
    <w:rsid w:val="007700D6"/>
    <w:rsid w:val="007710D9"/>
    <w:rsid w:val="00771492"/>
    <w:rsid w:val="007715B6"/>
    <w:rsid w:val="00771DEB"/>
    <w:rsid w:val="007725CD"/>
    <w:rsid w:val="00772622"/>
    <w:rsid w:val="00772D96"/>
    <w:rsid w:val="00775941"/>
    <w:rsid w:val="00775B94"/>
    <w:rsid w:val="00775E36"/>
    <w:rsid w:val="00776280"/>
    <w:rsid w:val="00776919"/>
    <w:rsid w:val="00776BFE"/>
    <w:rsid w:val="007771F7"/>
    <w:rsid w:val="00780A23"/>
    <w:rsid w:val="00780DA1"/>
    <w:rsid w:val="00781021"/>
    <w:rsid w:val="0078138B"/>
    <w:rsid w:val="00781637"/>
    <w:rsid w:val="00781DCB"/>
    <w:rsid w:val="0078219D"/>
    <w:rsid w:val="00782544"/>
    <w:rsid w:val="00784469"/>
    <w:rsid w:val="00785863"/>
    <w:rsid w:val="007859BC"/>
    <w:rsid w:val="00785A06"/>
    <w:rsid w:val="00786EBF"/>
    <w:rsid w:val="00786F84"/>
    <w:rsid w:val="007871A3"/>
    <w:rsid w:val="00787773"/>
    <w:rsid w:val="00790EB1"/>
    <w:rsid w:val="00792104"/>
    <w:rsid w:val="00794184"/>
    <w:rsid w:val="00794919"/>
    <w:rsid w:val="00794DF8"/>
    <w:rsid w:val="00794FA1"/>
    <w:rsid w:val="007961D6"/>
    <w:rsid w:val="007A028B"/>
    <w:rsid w:val="007A1B9F"/>
    <w:rsid w:val="007A3204"/>
    <w:rsid w:val="007A3D9E"/>
    <w:rsid w:val="007A4232"/>
    <w:rsid w:val="007A4549"/>
    <w:rsid w:val="007A5D67"/>
    <w:rsid w:val="007A6ECB"/>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AF8"/>
    <w:rsid w:val="007B7608"/>
    <w:rsid w:val="007B7844"/>
    <w:rsid w:val="007B7B84"/>
    <w:rsid w:val="007C0456"/>
    <w:rsid w:val="007C1E7C"/>
    <w:rsid w:val="007C32D2"/>
    <w:rsid w:val="007C393C"/>
    <w:rsid w:val="007C4163"/>
    <w:rsid w:val="007C46FC"/>
    <w:rsid w:val="007C4D72"/>
    <w:rsid w:val="007C4FF9"/>
    <w:rsid w:val="007C5DD9"/>
    <w:rsid w:val="007C684F"/>
    <w:rsid w:val="007C6A99"/>
    <w:rsid w:val="007C700E"/>
    <w:rsid w:val="007C7418"/>
    <w:rsid w:val="007C7BAF"/>
    <w:rsid w:val="007D003F"/>
    <w:rsid w:val="007D0651"/>
    <w:rsid w:val="007D0C2C"/>
    <w:rsid w:val="007D0D5E"/>
    <w:rsid w:val="007D106A"/>
    <w:rsid w:val="007D141E"/>
    <w:rsid w:val="007D3254"/>
    <w:rsid w:val="007D45A5"/>
    <w:rsid w:val="007D564C"/>
    <w:rsid w:val="007D6C19"/>
    <w:rsid w:val="007D6D01"/>
    <w:rsid w:val="007D7216"/>
    <w:rsid w:val="007E03ED"/>
    <w:rsid w:val="007E0757"/>
    <w:rsid w:val="007E0D68"/>
    <w:rsid w:val="007E21FB"/>
    <w:rsid w:val="007E392A"/>
    <w:rsid w:val="007E7C45"/>
    <w:rsid w:val="007E7EB2"/>
    <w:rsid w:val="007E7FB5"/>
    <w:rsid w:val="007F03D0"/>
    <w:rsid w:val="007F27D8"/>
    <w:rsid w:val="007F3171"/>
    <w:rsid w:val="007F32E7"/>
    <w:rsid w:val="007F4675"/>
    <w:rsid w:val="007F70FF"/>
    <w:rsid w:val="007F76B7"/>
    <w:rsid w:val="007F7B59"/>
    <w:rsid w:val="00801852"/>
    <w:rsid w:val="008022CE"/>
    <w:rsid w:val="00802728"/>
    <w:rsid w:val="00802E13"/>
    <w:rsid w:val="00803091"/>
    <w:rsid w:val="008037FA"/>
    <w:rsid w:val="00803A36"/>
    <w:rsid w:val="00804743"/>
    <w:rsid w:val="008049A1"/>
    <w:rsid w:val="008063CC"/>
    <w:rsid w:val="00806430"/>
    <w:rsid w:val="00807181"/>
    <w:rsid w:val="00807AE1"/>
    <w:rsid w:val="00810280"/>
    <w:rsid w:val="00810629"/>
    <w:rsid w:val="00811015"/>
    <w:rsid w:val="00811C74"/>
    <w:rsid w:val="00812BF0"/>
    <w:rsid w:val="00814579"/>
    <w:rsid w:val="00814E77"/>
    <w:rsid w:val="00815605"/>
    <w:rsid w:val="008162D8"/>
    <w:rsid w:val="008167F1"/>
    <w:rsid w:val="008175B8"/>
    <w:rsid w:val="0081767F"/>
    <w:rsid w:val="00817CA0"/>
    <w:rsid w:val="008203A4"/>
    <w:rsid w:val="008205BD"/>
    <w:rsid w:val="008212B4"/>
    <w:rsid w:val="008217CE"/>
    <w:rsid w:val="00821F5B"/>
    <w:rsid w:val="008222D3"/>
    <w:rsid w:val="008223E0"/>
    <w:rsid w:val="00822B45"/>
    <w:rsid w:val="00822DA8"/>
    <w:rsid w:val="008242D1"/>
    <w:rsid w:val="008250AB"/>
    <w:rsid w:val="00825505"/>
    <w:rsid w:val="008257F6"/>
    <w:rsid w:val="00825923"/>
    <w:rsid w:val="00830A50"/>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1535"/>
    <w:rsid w:val="0084370B"/>
    <w:rsid w:val="00843731"/>
    <w:rsid w:val="00844E1A"/>
    <w:rsid w:val="0084548E"/>
    <w:rsid w:val="00845E01"/>
    <w:rsid w:val="00846976"/>
    <w:rsid w:val="00846B85"/>
    <w:rsid w:val="00846E99"/>
    <w:rsid w:val="00847E89"/>
    <w:rsid w:val="008501D6"/>
    <w:rsid w:val="00850BA1"/>
    <w:rsid w:val="00850F75"/>
    <w:rsid w:val="00851835"/>
    <w:rsid w:val="00852569"/>
    <w:rsid w:val="00852E20"/>
    <w:rsid w:val="00852FDD"/>
    <w:rsid w:val="00853079"/>
    <w:rsid w:val="00853E7D"/>
    <w:rsid w:val="00855338"/>
    <w:rsid w:val="0086007F"/>
    <w:rsid w:val="00860127"/>
    <w:rsid w:val="00860530"/>
    <w:rsid w:val="00860B4E"/>
    <w:rsid w:val="0086181E"/>
    <w:rsid w:val="00861E7E"/>
    <w:rsid w:val="00862082"/>
    <w:rsid w:val="00862D3C"/>
    <w:rsid w:val="00863596"/>
    <w:rsid w:val="008636CF"/>
    <w:rsid w:val="00864715"/>
    <w:rsid w:val="00865200"/>
    <w:rsid w:val="008657DC"/>
    <w:rsid w:val="0086586C"/>
    <w:rsid w:val="008658EB"/>
    <w:rsid w:val="00866DAB"/>
    <w:rsid w:val="00866E9D"/>
    <w:rsid w:val="00867EB2"/>
    <w:rsid w:val="00870152"/>
    <w:rsid w:val="00871264"/>
    <w:rsid w:val="0087158C"/>
    <w:rsid w:val="00871AF7"/>
    <w:rsid w:val="008723BC"/>
    <w:rsid w:val="008729F0"/>
    <w:rsid w:val="00872CDB"/>
    <w:rsid w:val="0087358C"/>
    <w:rsid w:val="008737C3"/>
    <w:rsid w:val="00873E71"/>
    <w:rsid w:val="00874100"/>
    <w:rsid w:val="00874A70"/>
    <w:rsid w:val="008750E0"/>
    <w:rsid w:val="00876455"/>
    <w:rsid w:val="008771D7"/>
    <w:rsid w:val="00877AB2"/>
    <w:rsid w:val="00880274"/>
    <w:rsid w:val="008818C9"/>
    <w:rsid w:val="00881C27"/>
    <w:rsid w:val="008820B6"/>
    <w:rsid w:val="00882C44"/>
    <w:rsid w:val="00882EE7"/>
    <w:rsid w:val="008833EC"/>
    <w:rsid w:val="008859DD"/>
    <w:rsid w:val="00886205"/>
    <w:rsid w:val="00886E79"/>
    <w:rsid w:val="00887528"/>
    <w:rsid w:val="00887899"/>
    <w:rsid w:val="00890939"/>
    <w:rsid w:val="0089114A"/>
    <w:rsid w:val="00891AC2"/>
    <w:rsid w:val="0089405C"/>
    <w:rsid w:val="00894F21"/>
    <w:rsid w:val="00895CF8"/>
    <w:rsid w:val="008967B2"/>
    <w:rsid w:val="008A03DF"/>
    <w:rsid w:val="008A1FB6"/>
    <w:rsid w:val="008A3B9B"/>
    <w:rsid w:val="008A4207"/>
    <w:rsid w:val="008A54D3"/>
    <w:rsid w:val="008A5865"/>
    <w:rsid w:val="008A5CED"/>
    <w:rsid w:val="008A6008"/>
    <w:rsid w:val="008A6ADC"/>
    <w:rsid w:val="008A75B3"/>
    <w:rsid w:val="008A7621"/>
    <w:rsid w:val="008A7B9E"/>
    <w:rsid w:val="008A7C6C"/>
    <w:rsid w:val="008B1333"/>
    <w:rsid w:val="008B17FD"/>
    <w:rsid w:val="008B1BE6"/>
    <w:rsid w:val="008B2BB0"/>
    <w:rsid w:val="008B3788"/>
    <w:rsid w:val="008B4150"/>
    <w:rsid w:val="008B432B"/>
    <w:rsid w:val="008B4E07"/>
    <w:rsid w:val="008B4FFF"/>
    <w:rsid w:val="008B580B"/>
    <w:rsid w:val="008B625F"/>
    <w:rsid w:val="008B6B0D"/>
    <w:rsid w:val="008B74C1"/>
    <w:rsid w:val="008C0D5C"/>
    <w:rsid w:val="008C12C5"/>
    <w:rsid w:val="008C2E8B"/>
    <w:rsid w:val="008C34A5"/>
    <w:rsid w:val="008C3819"/>
    <w:rsid w:val="008C3F71"/>
    <w:rsid w:val="008C4AFF"/>
    <w:rsid w:val="008C55B4"/>
    <w:rsid w:val="008C598D"/>
    <w:rsid w:val="008C5BED"/>
    <w:rsid w:val="008C5ECF"/>
    <w:rsid w:val="008C617A"/>
    <w:rsid w:val="008D07C6"/>
    <w:rsid w:val="008D15C1"/>
    <w:rsid w:val="008D1AE3"/>
    <w:rsid w:val="008D1CD9"/>
    <w:rsid w:val="008D26DC"/>
    <w:rsid w:val="008D3193"/>
    <w:rsid w:val="008D40CA"/>
    <w:rsid w:val="008D4AAE"/>
    <w:rsid w:val="008D5711"/>
    <w:rsid w:val="008D6748"/>
    <w:rsid w:val="008D75C1"/>
    <w:rsid w:val="008E045D"/>
    <w:rsid w:val="008E182A"/>
    <w:rsid w:val="008E2280"/>
    <w:rsid w:val="008E2514"/>
    <w:rsid w:val="008E3057"/>
    <w:rsid w:val="008E3FA4"/>
    <w:rsid w:val="008E4715"/>
    <w:rsid w:val="008E5652"/>
    <w:rsid w:val="008E5688"/>
    <w:rsid w:val="008E5ACB"/>
    <w:rsid w:val="008E5FC1"/>
    <w:rsid w:val="008E6140"/>
    <w:rsid w:val="008E62DA"/>
    <w:rsid w:val="008E6721"/>
    <w:rsid w:val="008E768C"/>
    <w:rsid w:val="008E7E84"/>
    <w:rsid w:val="008E7EDE"/>
    <w:rsid w:val="008F0373"/>
    <w:rsid w:val="008F2005"/>
    <w:rsid w:val="008F2348"/>
    <w:rsid w:val="008F27A2"/>
    <w:rsid w:val="008F2B84"/>
    <w:rsid w:val="008F4745"/>
    <w:rsid w:val="008F4A36"/>
    <w:rsid w:val="008F4B28"/>
    <w:rsid w:val="008F4E0F"/>
    <w:rsid w:val="008F5239"/>
    <w:rsid w:val="008F54D2"/>
    <w:rsid w:val="008F5EB3"/>
    <w:rsid w:val="008F604C"/>
    <w:rsid w:val="008F65E7"/>
    <w:rsid w:val="008F7D0C"/>
    <w:rsid w:val="0090048C"/>
    <w:rsid w:val="00900FB3"/>
    <w:rsid w:val="0090134C"/>
    <w:rsid w:val="009014B4"/>
    <w:rsid w:val="009017A8"/>
    <w:rsid w:val="009020EC"/>
    <w:rsid w:val="009031DF"/>
    <w:rsid w:val="00903683"/>
    <w:rsid w:val="009047FF"/>
    <w:rsid w:val="00904C88"/>
    <w:rsid w:val="00904CFB"/>
    <w:rsid w:val="00907366"/>
    <w:rsid w:val="009079E1"/>
    <w:rsid w:val="00910FDC"/>
    <w:rsid w:val="0091161E"/>
    <w:rsid w:val="00915451"/>
    <w:rsid w:val="00915ADE"/>
    <w:rsid w:val="00916066"/>
    <w:rsid w:val="00917228"/>
    <w:rsid w:val="00917B73"/>
    <w:rsid w:val="009216C1"/>
    <w:rsid w:val="00923D45"/>
    <w:rsid w:val="00923FFE"/>
    <w:rsid w:val="00924B79"/>
    <w:rsid w:val="00925582"/>
    <w:rsid w:val="00925839"/>
    <w:rsid w:val="0092589E"/>
    <w:rsid w:val="00926296"/>
    <w:rsid w:val="00926EE6"/>
    <w:rsid w:val="00927A66"/>
    <w:rsid w:val="009303FC"/>
    <w:rsid w:val="00930D68"/>
    <w:rsid w:val="00931067"/>
    <w:rsid w:val="00931786"/>
    <w:rsid w:val="0093242B"/>
    <w:rsid w:val="00932980"/>
    <w:rsid w:val="00932A8F"/>
    <w:rsid w:val="00933302"/>
    <w:rsid w:val="009336C4"/>
    <w:rsid w:val="009338D2"/>
    <w:rsid w:val="00935A86"/>
    <w:rsid w:val="009365F4"/>
    <w:rsid w:val="00937122"/>
    <w:rsid w:val="0093727E"/>
    <w:rsid w:val="00941FDC"/>
    <w:rsid w:val="0094232E"/>
    <w:rsid w:val="0094265E"/>
    <w:rsid w:val="00942F53"/>
    <w:rsid w:val="0094310A"/>
    <w:rsid w:val="0094325A"/>
    <w:rsid w:val="009439C2"/>
    <w:rsid w:val="00943AB6"/>
    <w:rsid w:val="00944658"/>
    <w:rsid w:val="00945B5D"/>
    <w:rsid w:val="00945E7F"/>
    <w:rsid w:val="00946385"/>
    <w:rsid w:val="00946A8F"/>
    <w:rsid w:val="0094710F"/>
    <w:rsid w:val="009471D6"/>
    <w:rsid w:val="009478D9"/>
    <w:rsid w:val="00947B4B"/>
    <w:rsid w:val="0095112D"/>
    <w:rsid w:val="0095191A"/>
    <w:rsid w:val="00952F1B"/>
    <w:rsid w:val="00952F92"/>
    <w:rsid w:val="0095410B"/>
    <w:rsid w:val="00954F29"/>
    <w:rsid w:val="00955133"/>
    <w:rsid w:val="009554FB"/>
    <w:rsid w:val="00955917"/>
    <w:rsid w:val="00955B78"/>
    <w:rsid w:val="00956097"/>
    <w:rsid w:val="0095645B"/>
    <w:rsid w:val="00956FC1"/>
    <w:rsid w:val="00957017"/>
    <w:rsid w:val="0095716A"/>
    <w:rsid w:val="00957171"/>
    <w:rsid w:val="009576BD"/>
    <w:rsid w:val="0095788F"/>
    <w:rsid w:val="00960AE1"/>
    <w:rsid w:val="00960E3F"/>
    <w:rsid w:val="009620AA"/>
    <w:rsid w:val="00962C99"/>
    <w:rsid w:val="00963205"/>
    <w:rsid w:val="00963254"/>
    <w:rsid w:val="009636EB"/>
    <w:rsid w:val="00964193"/>
    <w:rsid w:val="009651AA"/>
    <w:rsid w:val="00965301"/>
    <w:rsid w:val="009655AE"/>
    <w:rsid w:val="00965891"/>
    <w:rsid w:val="00966183"/>
    <w:rsid w:val="00966354"/>
    <w:rsid w:val="00966561"/>
    <w:rsid w:val="009672E8"/>
    <w:rsid w:val="0096779B"/>
    <w:rsid w:val="00967A37"/>
    <w:rsid w:val="0097000B"/>
    <w:rsid w:val="0097034F"/>
    <w:rsid w:val="009710C4"/>
    <w:rsid w:val="009711E7"/>
    <w:rsid w:val="00971518"/>
    <w:rsid w:val="0097218A"/>
    <w:rsid w:val="0097221C"/>
    <w:rsid w:val="009729D7"/>
    <w:rsid w:val="00974474"/>
    <w:rsid w:val="009745E7"/>
    <w:rsid w:val="009773FE"/>
    <w:rsid w:val="00977FE3"/>
    <w:rsid w:val="00980240"/>
    <w:rsid w:val="00980D8B"/>
    <w:rsid w:val="00980FD9"/>
    <w:rsid w:val="00981081"/>
    <w:rsid w:val="00981342"/>
    <w:rsid w:val="00981A7E"/>
    <w:rsid w:val="0098270E"/>
    <w:rsid w:val="0098517E"/>
    <w:rsid w:val="009851D3"/>
    <w:rsid w:val="00985AAF"/>
    <w:rsid w:val="00986804"/>
    <w:rsid w:val="00987154"/>
    <w:rsid w:val="0098722F"/>
    <w:rsid w:val="00987E67"/>
    <w:rsid w:val="009918A2"/>
    <w:rsid w:val="0099284C"/>
    <w:rsid w:val="009930FA"/>
    <w:rsid w:val="00993F55"/>
    <w:rsid w:val="00995787"/>
    <w:rsid w:val="00995F0B"/>
    <w:rsid w:val="00996350"/>
    <w:rsid w:val="009967E3"/>
    <w:rsid w:val="00997A39"/>
    <w:rsid w:val="009A1269"/>
    <w:rsid w:val="009A149F"/>
    <w:rsid w:val="009A2F3E"/>
    <w:rsid w:val="009A4A5C"/>
    <w:rsid w:val="009A4CFE"/>
    <w:rsid w:val="009A54D3"/>
    <w:rsid w:val="009A6641"/>
    <w:rsid w:val="009A685E"/>
    <w:rsid w:val="009B0543"/>
    <w:rsid w:val="009B08CD"/>
    <w:rsid w:val="009B1387"/>
    <w:rsid w:val="009B1498"/>
    <w:rsid w:val="009B17DC"/>
    <w:rsid w:val="009B317C"/>
    <w:rsid w:val="009B3CA9"/>
    <w:rsid w:val="009B46AF"/>
    <w:rsid w:val="009B48B9"/>
    <w:rsid w:val="009B4A48"/>
    <w:rsid w:val="009B5104"/>
    <w:rsid w:val="009B5128"/>
    <w:rsid w:val="009B561A"/>
    <w:rsid w:val="009B5EC3"/>
    <w:rsid w:val="009B6241"/>
    <w:rsid w:val="009B64F5"/>
    <w:rsid w:val="009B6537"/>
    <w:rsid w:val="009B7569"/>
    <w:rsid w:val="009C20FE"/>
    <w:rsid w:val="009C2600"/>
    <w:rsid w:val="009C3394"/>
    <w:rsid w:val="009C4858"/>
    <w:rsid w:val="009C4AE8"/>
    <w:rsid w:val="009C4B4D"/>
    <w:rsid w:val="009C5275"/>
    <w:rsid w:val="009C54B9"/>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48B4"/>
    <w:rsid w:val="009D5C65"/>
    <w:rsid w:val="009D71EF"/>
    <w:rsid w:val="009D72B5"/>
    <w:rsid w:val="009D73A8"/>
    <w:rsid w:val="009D77EF"/>
    <w:rsid w:val="009D7D39"/>
    <w:rsid w:val="009D7E4B"/>
    <w:rsid w:val="009D7F9C"/>
    <w:rsid w:val="009E012E"/>
    <w:rsid w:val="009E013C"/>
    <w:rsid w:val="009E34FE"/>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945"/>
    <w:rsid w:val="009F79DE"/>
    <w:rsid w:val="009F7DE3"/>
    <w:rsid w:val="00A00C19"/>
    <w:rsid w:val="00A00D13"/>
    <w:rsid w:val="00A01068"/>
    <w:rsid w:val="00A0191A"/>
    <w:rsid w:val="00A01A61"/>
    <w:rsid w:val="00A01C43"/>
    <w:rsid w:val="00A026F3"/>
    <w:rsid w:val="00A0336D"/>
    <w:rsid w:val="00A042AA"/>
    <w:rsid w:val="00A043B1"/>
    <w:rsid w:val="00A05045"/>
    <w:rsid w:val="00A05DD9"/>
    <w:rsid w:val="00A06226"/>
    <w:rsid w:val="00A065D7"/>
    <w:rsid w:val="00A07507"/>
    <w:rsid w:val="00A07EAA"/>
    <w:rsid w:val="00A07FAA"/>
    <w:rsid w:val="00A103B0"/>
    <w:rsid w:val="00A12894"/>
    <w:rsid w:val="00A130EB"/>
    <w:rsid w:val="00A13454"/>
    <w:rsid w:val="00A13511"/>
    <w:rsid w:val="00A13F8D"/>
    <w:rsid w:val="00A143AF"/>
    <w:rsid w:val="00A16B55"/>
    <w:rsid w:val="00A20820"/>
    <w:rsid w:val="00A20965"/>
    <w:rsid w:val="00A20D4A"/>
    <w:rsid w:val="00A216B6"/>
    <w:rsid w:val="00A21D06"/>
    <w:rsid w:val="00A22068"/>
    <w:rsid w:val="00A220B0"/>
    <w:rsid w:val="00A23168"/>
    <w:rsid w:val="00A2323F"/>
    <w:rsid w:val="00A236D1"/>
    <w:rsid w:val="00A2433F"/>
    <w:rsid w:val="00A2436A"/>
    <w:rsid w:val="00A2496A"/>
    <w:rsid w:val="00A24BD5"/>
    <w:rsid w:val="00A25CE1"/>
    <w:rsid w:val="00A2675C"/>
    <w:rsid w:val="00A269FE"/>
    <w:rsid w:val="00A2752D"/>
    <w:rsid w:val="00A303AF"/>
    <w:rsid w:val="00A31510"/>
    <w:rsid w:val="00A32C60"/>
    <w:rsid w:val="00A335D7"/>
    <w:rsid w:val="00A33D17"/>
    <w:rsid w:val="00A34474"/>
    <w:rsid w:val="00A34D6D"/>
    <w:rsid w:val="00A34FB0"/>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4BA"/>
    <w:rsid w:val="00A45F69"/>
    <w:rsid w:val="00A46015"/>
    <w:rsid w:val="00A473FD"/>
    <w:rsid w:val="00A50228"/>
    <w:rsid w:val="00A506A6"/>
    <w:rsid w:val="00A507A9"/>
    <w:rsid w:val="00A52117"/>
    <w:rsid w:val="00A52A31"/>
    <w:rsid w:val="00A53357"/>
    <w:rsid w:val="00A5555E"/>
    <w:rsid w:val="00A55855"/>
    <w:rsid w:val="00A55DFD"/>
    <w:rsid w:val="00A5690E"/>
    <w:rsid w:val="00A574F0"/>
    <w:rsid w:val="00A6028E"/>
    <w:rsid w:val="00A61737"/>
    <w:rsid w:val="00A629C0"/>
    <w:rsid w:val="00A646D3"/>
    <w:rsid w:val="00A654E2"/>
    <w:rsid w:val="00A655DB"/>
    <w:rsid w:val="00A6602E"/>
    <w:rsid w:val="00A66600"/>
    <w:rsid w:val="00A70B14"/>
    <w:rsid w:val="00A72A33"/>
    <w:rsid w:val="00A73136"/>
    <w:rsid w:val="00A73441"/>
    <w:rsid w:val="00A74884"/>
    <w:rsid w:val="00A754D6"/>
    <w:rsid w:val="00A75E60"/>
    <w:rsid w:val="00A75EFD"/>
    <w:rsid w:val="00A777EB"/>
    <w:rsid w:val="00A80968"/>
    <w:rsid w:val="00A81D1A"/>
    <w:rsid w:val="00A82208"/>
    <w:rsid w:val="00A8229A"/>
    <w:rsid w:val="00A82490"/>
    <w:rsid w:val="00A82805"/>
    <w:rsid w:val="00A8424D"/>
    <w:rsid w:val="00A8431C"/>
    <w:rsid w:val="00A848B4"/>
    <w:rsid w:val="00A85831"/>
    <w:rsid w:val="00A85B84"/>
    <w:rsid w:val="00A85B85"/>
    <w:rsid w:val="00A85CAA"/>
    <w:rsid w:val="00A86785"/>
    <w:rsid w:val="00A86B7C"/>
    <w:rsid w:val="00A8775B"/>
    <w:rsid w:val="00A87FA8"/>
    <w:rsid w:val="00A905C3"/>
    <w:rsid w:val="00A90CA5"/>
    <w:rsid w:val="00A91331"/>
    <w:rsid w:val="00A92082"/>
    <w:rsid w:val="00A9214F"/>
    <w:rsid w:val="00A92601"/>
    <w:rsid w:val="00A92D65"/>
    <w:rsid w:val="00A931DE"/>
    <w:rsid w:val="00A944D8"/>
    <w:rsid w:val="00A95820"/>
    <w:rsid w:val="00A95944"/>
    <w:rsid w:val="00A9676F"/>
    <w:rsid w:val="00A9764B"/>
    <w:rsid w:val="00A97664"/>
    <w:rsid w:val="00AA0804"/>
    <w:rsid w:val="00AA0830"/>
    <w:rsid w:val="00AA08CF"/>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1E85"/>
    <w:rsid w:val="00AB2829"/>
    <w:rsid w:val="00AB2A71"/>
    <w:rsid w:val="00AB37B9"/>
    <w:rsid w:val="00AB38A5"/>
    <w:rsid w:val="00AB4CF1"/>
    <w:rsid w:val="00AB4FE7"/>
    <w:rsid w:val="00AB5161"/>
    <w:rsid w:val="00AB5333"/>
    <w:rsid w:val="00AB6378"/>
    <w:rsid w:val="00AB64B4"/>
    <w:rsid w:val="00AB680E"/>
    <w:rsid w:val="00AC1449"/>
    <w:rsid w:val="00AC2AF6"/>
    <w:rsid w:val="00AC2B1D"/>
    <w:rsid w:val="00AC2D19"/>
    <w:rsid w:val="00AC344C"/>
    <w:rsid w:val="00AC40F5"/>
    <w:rsid w:val="00AC53B9"/>
    <w:rsid w:val="00AC5A8C"/>
    <w:rsid w:val="00AC7019"/>
    <w:rsid w:val="00AC7B7C"/>
    <w:rsid w:val="00AC7F37"/>
    <w:rsid w:val="00AD07F2"/>
    <w:rsid w:val="00AD09F4"/>
    <w:rsid w:val="00AD17AF"/>
    <w:rsid w:val="00AD17E8"/>
    <w:rsid w:val="00AD18D4"/>
    <w:rsid w:val="00AD2B6F"/>
    <w:rsid w:val="00AD3156"/>
    <w:rsid w:val="00AD34E7"/>
    <w:rsid w:val="00AD43BE"/>
    <w:rsid w:val="00AD440B"/>
    <w:rsid w:val="00AD456E"/>
    <w:rsid w:val="00AD539B"/>
    <w:rsid w:val="00AD6188"/>
    <w:rsid w:val="00AD63C2"/>
    <w:rsid w:val="00AE06FE"/>
    <w:rsid w:val="00AE0B76"/>
    <w:rsid w:val="00AE114C"/>
    <w:rsid w:val="00AE1C7B"/>
    <w:rsid w:val="00AE1E7B"/>
    <w:rsid w:val="00AE24A7"/>
    <w:rsid w:val="00AE2727"/>
    <w:rsid w:val="00AE2B11"/>
    <w:rsid w:val="00AE2B8A"/>
    <w:rsid w:val="00AE37FB"/>
    <w:rsid w:val="00AE47A8"/>
    <w:rsid w:val="00AE48B2"/>
    <w:rsid w:val="00AE4D8E"/>
    <w:rsid w:val="00AE4E00"/>
    <w:rsid w:val="00AE54FA"/>
    <w:rsid w:val="00AE61FD"/>
    <w:rsid w:val="00AE66C3"/>
    <w:rsid w:val="00AF07C0"/>
    <w:rsid w:val="00AF11C6"/>
    <w:rsid w:val="00AF1737"/>
    <w:rsid w:val="00AF2D44"/>
    <w:rsid w:val="00AF304C"/>
    <w:rsid w:val="00AF4304"/>
    <w:rsid w:val="00AF477D"/>
    <w:rsid w:val="00AF4832"/>
    <w:rsid w:val="00AF4FFA"/>
    <w:rsid w:val="00AF5089"/>
    <w:rsid w:val="00AF53DD"/>
    <w:rsid w:val="00AF55F9"/>
    <w:rsid w:val="00AF5A78"/>
    <w:rsid w:val="00AF6DA3"/>
    <w:rsid w:val="00AF7497"/>
    <w:rsid w:val="00AF7A58"/>
    <w:rsid w:val="00AF7A59"/>
    <w:rsid w:val="00AF7ABE"/>
    <w:rsid w:val="00AF7ADF"/>
    <w:rsid w:val="00AF7CAD"/>
    <w:rsid w:val="00B006D8"/>
    <w:rsid w:val="00B006E1"/>
    <w:rsid w:val="00B00EF2"/>
    <w:rsid w:val="00B016E6"/>
    <w:rsid w:val="00B01CD2"/>
    <w:rsid w:val="00B02334"/>
    <w:rsid w:val="00B02F6D"/>
    <w:rsid w:val="00B0385B"/>
    <w:rsid w:val="00B04BAA"/>
    <w:rsid w:val="00B056C6"/>
    <w:rsid w:val="00B05937"/>
    <w:rsid w:val="00B05A58"/>
    <w:rsid w:val="00B071D9"/>
    <w:rsid w:val="00B10B7D"/>
    <w:rsid w:val="00B10C9F"/>
    <w:rsid w:val="00B1178B"/>
    <w:rsid w:val="00B12084"/>
    <w:rsid w:val="00B12099"/>
    <w:rsid w:val="00B14795"/>
    <w:rsid w:val="00B1563C"/>
    <w:rsid w:val="00B15DBB"/>
    <w:rsid w:val="00B1641B"/>
    <w:rsid w:val="00B17042"/>
    <w:rsid w:val="00B17374"/>
    <w:rsid w:val="00B2044E"/>
    <w:rsid w:val="00B20A39"/>
    <w:rsid w:val="00B22E4A"/>
    <w:rsid w:val="00B22F83"/>
    <w:rsid w:val="00B238C8"/>
    <w:rsid w:val="00B241EF"/>
    <w:rsid w:val="00B2493B"/>
    <w:rsid w:val="00B24CFE"/>
    <w:rsid w:val="00B269B1"/>
    <w:rsid w:val="00B27AB7"/>
    <w:rsid w:val="00B31824"/>
    <w:rsid w:val="00B326E7"/>
    <w:rsid w:val="00B32DB5"/>
    <w:rsid w:val="00B32DDF"/>
    <w:rsid w:val="00B32EE6"/>
    <w:rsid w:val="00B3413D"/>
    <w:rsid w:val="00B3463F"/>
    <w:rsid w:val="00B34A3A"/>
    <w:rsid w:val="00B34EFE"/>
    <w:rsid w:val="00B3572C"/>
    <w:rsid w:val="00B37786"/>
    <w:rsid w:val="00B379C9"/>
    <w:rsid w:val="00B4099B"/>
    <w:rsid w:val="00B40AD8"/>
    <w:rsid w:val="00B41D46"/>
    <w:rsid w:val="00B41EA8"/>
    <w:rsid w:val="00B424D1"/>
    <w:rsid w:val="00B443E4"/>
    <w:rsid w:val="00B4464E"/>
    <w:rsid w:val="00B44D5A"/>
    <w:rsid w:val="00B4536F"/>
    <w:rsid w:val="00B45D5E"/>
    <w:rsid w:val="00B46702"/>
    <w:rsid w:val="00B47EDF"/>
    <w:rsid w:val="00B47EE0"/>
    <w:rsid w:val="00B51286"/>
    <w:rsid w:val="00B51D68"/>
    <w:rsid w:val="00B52798"/>
    <w:rsid w:val="00B53857"/>
    <w:rsid w:val="00B548E5"/>
    <w:rsid w:val="00B54B0F"/>
    <w:rsid w:val="00B561EF"/>
    <w:rsid w:val="00B57351"/>
    <w:rsid w:val="00B57A1B"/>
    <w:rsid w:val="00B605F3"/>
    <w:rsid w:val="00B62571"/>
    <w:rsid w:val="00B63245"/>
    <w:rsid w:val="00B63547"/>
    <w:rsid w:val="00B64448"/>
    <w:rsid w:val="00B646C0"/>
    <w:rsid w:val="00B64FD2"/>
    <w:rsid w:val="00B654A5"/>
    <w:rsid w:val="00B657AF"/>
    <w:rsid w:val="00B65981"/>
    <w:rsid w:val="00B66194"/>
    <w:rsid w:val="00B67AC7"/>
    <w:rsid w:val="00B67C54"/>
    <w:rsid w:val="00B70258"/>
    <w:rsid w:val="00B70F82"/>
    <w:rsid w:val="00B7114C"/>
    <w:rsid w:val="00B7229E"/>
    <w:rsid w:val="00B726E6"/>
    <w:rsid w:val="00B72A19"/>
    <w:rsid w:val="00B72B30"/>
    <w:rsid w:val="00B73218"/>
    <w:rsid w:val="00B73373"/>
    <w:rsid w:val="00B7376B"/>
    <w:rsid w:val="00B73903"/>
    <w:rsid w:val="00B73B9C"/>
    <w:rsid w:val="00B74B3C"/>
    <w:rsid w:val="00B755D6"/>
    <w:rsid w:val="00B77920"/>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0AC"/>
    <w:rsid w:val="00B87BA3"/>
    <w:rsid w:val="00B87BF8"/>
    <w:rsid w:val="00B87C2C"/>
    <w:rsid w:val="00B90D0D"/>
    <w:rsid w:val="00B91DB3"/>
    <w:rsid w:val="00B928C7"/>
    <w:rsid w:val="00B929CC"/>
    <w:rsid w:val="00B930B3"/>
    <w:rsid w:val="00B94579"/>
    <w:rsid w:val="00B94A89"/>
    <w:rsid w:val="00B958E3"/>
    <w:rsid w:val="00B96297"/>
    <w:rsid w:val="00B96B20"/>
    <w:rsid w:val="00B96D4B"/>
    <w:rsid w:val="00B97C10"/>
    <w:rsid w:val="00BA03C4"/>
    <w:rsid w:val="00BA0642"/>
    <w:rsid w:val="00BA2710"/>
    <w:rsid w:val="00BA2A2B"/>
    <w:rsid w:val="00BA2CDC"/>
    <w:rsid w:val="00BA2F15"/>
    <w:rsid w:val="00BA3F40"/>
    <w:rsid w:val="00BA403A"/>
    <w:rsid w:val="00BA4660"/>
    <w:rsid w:val="00BA6299"/>
    <w:rsid w:val="00BA6A8B"/>
    <w:rsid w:val="00BA7765"/>
    <w:rsid w:val="00BB0956"/>
    <w:rsid w:val="00BB0DC1"/>
    <w:rsid w:val="00BB13A2"/>
    <w:rsid w:val="00BB1565"/>
    <w:rsid w:val="00BB1784"/>
    <w:rsid w:val="00BB1A5F"/>
    <w:rsid w:val="00BB2039"/>
    <w:rsid w:val="00BB2614"/>
    <w:rsid w:val="00BB26A4"/>
    <w:rsid w:val="00BB2DD4"/>
    <w:rsid w:val="00BB4E29"/>
    <w:rsid w:val="00BB50B6"/>
    <w:rsid w:val="00BB54E8"/>
    <w:rsid w:val="00BB5D7E"/>
    <w:rsid w:val="00BB606C"/>
    <w:rsid w:val="00BB67D1"/>
    <w:rsid w:val="00BC0755"/>
    <w:rsid w:val="00BC1024"/>
    <w:rsid w:val="00BC1FC9"/>
    <w:rsid w:val="00BC3805"/>
    <w:rsid w:val="00BC43D3"/>
    <w:rsid w:val="00BC4507"/>
    <w:rsid w:val="00BC63D0"/>
    <w:rsid w:val="00BC679F"/>
    <w:rsid w:val="00BC7961"/>
    <w:rsid w:val="00BD06EF"/>
    <w:rsid w:val="00BD08A9"/>
    <w:rsid w:val="00BD0B43"/>
    <w:rsid w:val="00BD0C48"/>
    <w:rsid w:val="00BD154E"/>
    <w:rsid w:val="00BD1BDD"/>
    <w:rsid w:val="00BD2771"/>
    <w:rsid w:val="00BD2E4B"/>
    <w:rsid w:val="00BD430C"/>
    <w:rsid w:val="00BD5F52"/>
    <w:rsid w:val="00BD61C0"/>
    <w:rsid w:val="00BD61CA"/>
    <w:rsid w:val="00BD67DE"/>
    <w:rsid w:val="00BD6A4C"/>
    <w:rsid w:val="00BD6F16"/>
    <w:rsid w:val="00BD7F8E"/>
    <w:rsid w:val="00BE08BC"/>
    <w:rsid w:val="00BE0F9D"/>
    <w:rsid w:val="00BE1542"/>
    <w:rsid w:val="00BE15D5"/>
    <w:rsid w:val="00BE16E8"/>
    <w:rsid w:val="00BE17C8"/>
    <w:rsid w:val="00BE19E4"/>
    <w:rsid w:val="00BE1DEB"/>
    <w:rsid w:val="00BE2008"/>
    <w:rsid w:val="00BE255D"/>
    <w:rsid w:val="00BE282F"/>
    <w:rsid w:val="00BE2DD5"/>
    <w:rsid w:val="00BE3196"/>
    <w:rsid w:val="00BE3A36"/>
    <w:rsid w:val="00BE3F19"/>
    <w:rsid w:val="00BE4665"/>
    <w:rsid w:val="00BE638D"/>
    <w:rsid w:val="00BE69BE"/>
    <w:rsid w:val="00BE7F7B"/>
    <w:rsid w:val="00BF0628"/>
    <w:rsid w:val="00BF117C"/>
    <w:rsid w:val="00BF1500"/>
    <w:rsid w:val="00BF215A"/>
    <w:rsid w:val="00BF2653"/>
    <w:rsid w:val="00BF28B6"/>
    <w:rsid w:val="00BF3B8B"/>
    <w:rsid w:val="00BF3BE3"/>
    <w:rsid w:val="00BF48D9"/>
    <w:rsid w:val="00BF4CF4"/>
    <w:rsid w:val="00BF6706"/>
    <w:rsid w:val="00BF739B"/>
    <w:rsid w:val="00BF79D0"/>
    <w:rsid w:val="00C005E0"/>
    <w:rsid w:val="00C009E0"/>
    <w:rsid w:val="00C00FF6"/>
    <w:rsid w:val="00C01489"/>
    <w:rsid w:val="00C0214D"/>
    <w:rsid w:val="00C023DC"/>
    <w:rsid w:val="00C02550"/>
    <w:rsid w:val="00C02742"/>
    <w:rsid w:val="00C02BE4"/>
    <w:rsid w:val="00C02C2E"/>
    <w:rsid w:val="00C03161"/>
    <w:rsid w:val="00C03C68"/>
    <w:rsid w:val="00C03CBD"/>
    <w:rsid w:val="00C03D6C"/>
    <w:rsid w:val="00C051B4"/>
    <w:rsid w:val="00C056F8"/>
    <w:rsid w:val="00C05CB8"/>
    <w:rsid w:val="00C05EBD"/>
    <w:rsid w:val="00C06669"/>
    <w:rsid w:val="00C06848"/>
    <w:rsid w:val="00C10ACC"/>
    <w:rsid w:val="00C12237"/>
    <w:rsid w:val="00C12551"/>
    <w:rsid w:val="00C13300"/>
    <w:rsid w:val="00C1391E"/>
    <w:rsid w:val="00C142DB"/>
    <w:rsid w:val="00C15AF6"/>
    <w:rsid w:val="00C15CC5"/>
    <w:rsid w:val="00C16E8B"/>
    <w:rsid w:val="00C174D0"/>
    <w:rsid w:val="00C175D1"/>
    <w:rsid w:val="00C2011E"/>
    <w:rsid w:val="00C20612"/>
    <w:rsid w:val="00C20C66"/>
    <w:rsid w:val="00C211ED"/>
    <w:rsid w:val="00C21958"/>
    <w:rsid w:val="00C21C02"/>
    <w:rsid w:val="00C21DF8"/>
    <w:rsid w:val="00C222AA"/>
    <w:rsid w:val="00C22B5F"/>
    <w:rsid w:val="00C22BB6"/>
    <w:rsid w:val="00C2384D"/>
    <w:rsid w:val="00C240AB"/>
    <w:rsid w:val="00C25115"/>
    <w:rsid w:val="00C25AFC"/>
    <w:rsid w:val="00C25B87"/>
    <w:rsid w:val="00C2618E"/>
    <w:rsid w:val="00C262BA"/>
    <w:rsid w:val="00C264F3"/>
    <w:rsid w:val="00C267DA"/>
    <w:rsid w:val="00C303AE"/>
    <w:rsid w:val="00C3097C"/>
    <w:rsid w:val="00C30FDD"/>
    <w:rsid w:val="00C3179C"/>
    <w:rsid w:val="00C31C38"/>
    <w:rsid w:val="00C31E32"/>
    <w:rsid w:val="00C32185"/>
    <w:rsid w:val="00C3233F"/>
    <w:rsid w:val="00C32425"/>
    <w:rsid w:val="00C32561"/>
    <w:rsid w:val="00C32F48"/>
    <w:rsid w:val="00C3339D"/>
    <w:rsid w:val="00C33B0A"/>
    <w:rsid w:val="00C368FA"/>
    <w:rsid w:val="00C369F8"/>
    <w:rsid w:val="00C40003"/>
    <w:rsid w:val="00C40416"/>
    <w:rsid w:val="00C40C19"/>
    <w:rsid w:val="00C41F6C"/>
    <w:rsid w:val="00C42403"/>
    <w:rsid w:val="00C43E20"/>
    <w:rsid w:val="00C44803"/>
    <w:rsid w:val="00C456F9"/>
    <w:rsid w:val="00C47614"/>
    <w:rsid w:val="00C47E53"/>
    <w:rsid w:val="00C47FC6"/>
    <w:rsid w:val="00C517E3"/>
    <w:rsid w:val="00C52299"/>
    <w:rsid w:val="00C5351A"/>
    <w:rsid w:val="00C5393B"/>
    <w:rsid w:val="00C54383"/>
    <w:rsid w:val="00C54734"/>
    <w:rsid w:val="00C54EF4"/>
    <w:rsid w:val="00C55208"/>
    <w:rsid w:val="00C5540B"/>
    <w:rsid w:val="00C5562B"/>
    <w:rsid w:val="00C567F8"/>
    <w:rsid w:val="00C56851"/>
    <w:rsid w:val="00C56D04"/>
    <w:rsid w:val="00C6021B"/>
    <w:rsid w:val="00C60BDC"/>
    <w:rsid w:val="00C6147B"/>
    <w:rsid w:val="00C61717"/>
    <w:rsid w:val="00C623D2"/>
    <w:rsid w:val="00C6266C"/>
    <w:rsid w:val="00C6270C"/>
    <w:rsid w:val="00C62A2C"/>
    <w:rsid w:val="00C63A03"/>
    <w:rsid w:val="00C63A5B"/>
    <w:rsid w:val="00C64014"/>
    <w:rsid w:val="00C655B5"/>
    <w:rsid w:val="00C65C8B"/>
    <w:rsid w:val="00C66248"/>
    <w:rsid w:val="00C6761F"/>
    <w:rsid w:val="00C70BC4"/>
    <w:rsid w:val="00C70E7D"/>
    <w:rsid w:val="00C7119C"/>
    <w:rsid w:val="00C7184E"/>
    <w:rsid w:val="00C71F05"/>
    <w:rsid w:val="00C73035"/>
    <w:rsid w:val="00C7339E"/>
    <w:rsid w:val="00C73696"/>
    <w:rsid w:val="00C7430A"/>
    <w:rsid w:val="00C745B7"/>
    <w:rsid w:val="00C748F8"/>
    <w:rsid w:val="00C74B3B"/>
    <w:rsid w:val="00C751D1"/>
    <w:rsid w:val="00C75991"/>
    <w:rsid w:val="00C76EFC"/>
    <w:rsid w:val="00C7740A"/>
    <w:rsid w:val="00C8028F"/>
    <w:rsid w:val="00C81620"/>
    <w:rsid w:val="00C819B0"/>
    <w:rsid w:val="00C82305"/>
    <w:rsid w:val="00C82397"/>
    <w:rsid w:val="00C82D65"/>
    <w:rsid w:val="00C8347C"/>
    <w:rsid w:val="00C8358D"/>
    <w:rsid w:val="00C83B83"/>
    <w:rsid w:val="00C83CE8"/>
    <w:rsid w:val="00C842EC"/>
    <w:rsid w:val="00C84820"/>
    <w:rsid w:val="00C84FBB"/>
    <w:rsid w:val="00C857EC"/>
    <w:rsid w:val="00C8614A"/>
    <w:rsid w:val="00C86864"/>
    <w:rsid w:val="00C86DBA"/>
    <w:rsid w:val="00C87FD3"/>
    <w:rsid w:val="00C9043F"/>
    <w:rsid w:val="00C92D14"/>
    <w:rsid w:val="00C944AB"/>
    <w:rsid w:val="00C94940"/>
    <w:rsid w:val="00C9512A"/>
    <w:rsid w:val="00C96A22"/>
    <w:rsid w:val="00C977FB"/>
    <w:rsid w:val="00C97A06"/>
    <w:rsid w:val="00CA2B6F"/>
    <w:rsid w:val="00CA3238"/>
    <w:rsid w:val="00CA352A"/>
    <w:rsid w:val="00CA3F38"/>
    <w:rsid w:val="00CA4562"/>
    <w:rsid w:val="00CA632E"/>
    <w:rsid w:val="00CA63B3"/>
    <w:rsid w:val="00CA6661"/>
    <w:rsid w:val="00CA7359"/>
    <w:rsid w:val="00CA75F6"/>
    <w:rsid w:val="00CA772A"/>
    <w:rsid w:val="00CA79DA"/>
    <w:rsid w:val="00CB01D7"/>
    <w:rsid w:val="00CB38FA"/>
    <w:rsid w:val="00CB3C58"/>
    <w:rsid w:val="00CB593B"/>
    <w:rsid w:val="00CB6396"/>
    <w:rsid w:val="00CB6AEA"/>
    <w:rsid w:val="00CC037A"/>
    <w:rsid w:val="00CC0DF3"/>
    <w:rsid w:val="00CC0ED3"/>
    <w:rsid w:val="00CC129D"/>
    <w:rsid w:val="00CC1B05"/>
    <w:rsid w:val="00CC1BCC"/>
    <w:rsid w:val="00CC1C23"/>
    <w:rsid w:val="00CC1D76"/>
    <w:rsid w:val="00CC29F2"/>
    <w:rsid w:val="00CC2AAB"/>
    <w:rsid w:val="00CC34D3"/>
    <w:rsid w:val="00CC3FB6"/>
    <w:rsid w:val="00CC4753"/>
    <w:rsid w:val="00CC6E1A"/>
    <w:rsid w:val="00CC732A"/>
    <w:rsid w:val="00CC7D38"/>
    <w:rsid w:val="00CD0860"/>
    <w:rsid w:val="00CD094C"/>
    <w:rsid w:val="00CD0E7F"/>
    <w:rsid w:val="00CD281C"/>
    <w:rsid w:val="00CD3E7C"/>
    <w:rsid w:val="00CD4859"/>
    <w:rsid w:val="00CD589E"/>
    <w:rsid w:val="00CD5A31"/>
    <w:rsid w:val="00CD6239"/>
    <w:rsid w:val="00CD6694"/>
    <w:rsid w:val="00CD6CED"/>
    <w:rsid w:val="00CD7633"/>
    <w:rsid w:val="00CD7A5E"/>
    <w:rsid w:val="00CE0787"/>
    <w:rsid w:val="00CE10ED"/>
    <w:rsid w:val="00CE1114"/>
    <w:rsid w:val="00CE1E0D"/>
    <w:rsid w:val="00CE5B73"/>
    <w:rsid w:val="00CE6D56"/>
    <w:rsid w:val="00CE783E"/>
    <w:rsid w:val="00CE7A2D"/>
    <w:rsid w:val="00CF02EF"/>
    <w:rsid w:val="00CF05F6"/>
    <w:rsid w:val="00CF095B"/>
    <w:rsid w:val="00CF184D"/>
    <w:rsid w:val="00CF2476"/>
    <w:rsid w:val="00CF26A7"/>
    <w:rsid w:val="00CF29D3"/>
    <w:rsid w:val="00CF2A6D"/>
    <w:rsid w:val="00CF41FE"/>
    <w:rsid w:val="00CF4227"/>
    <w:rsid w:val="00CF4E97"/>
    <w:rsid w:val="00CF76F3"/>
    <w:rsid w:val="00CF7713"/>
    <w:rsid w:val="00D00CD1"/>
    <w:rsid w:val="00D00F62"/>
    <w:rsid w:val="00D02A07"/>
    <w:rsid w:val="00D0385B"/>
    <w:rsid w:val="00D03A7E"/>
    <w:rsid w:val="00D041F7"/>
    <w:rsid w:val="00D04535"/>
    <w:rsid w:val="00D049D3"/>
    <w:rsid w:val="00D062DE"/>
    <w:rsid w:val="00D06633"/>
    <w:rsid w:val="00D06F86"/>
    <w:rsid w:val="00D07E9A"/>
    <w:rsid w:val="00D10111"/>
    <w:rsid w:val="00D103B3"/>
    <w:rsid w:val="00D106C0"/>
    <w:rsid w:val="00D1111D"/>
    <w:rsid w:val="00D115AE"/>
    <w:rsid w:val="00D13B1C"/>
    <w:rsid w:val="00D13BCA"/>
    <w:rsid w:val="00D1427E"/>
    <w:rsid w:val="00D14BB1"/>
    <w:rsid w:val="00D14E80"/>
    <w:rsid w:val="00D1541E"/>
    <w:rsid w:val="00D1599F"/>
    <w:rsid w:val="00D1636F"/>
    <w:rsid w:val="00D16489"/>
    <w:rsid w:val="00D16AA8"/>
    <w:rsid w:val="00D16E65"/>
    <w:rsid w:val="00D17631"/>
    <w:rsid w:val="00D176C4"/>
    <w:rsid w:val="00D17CB7"/>
    <w:rsid w:val="00D2022B"/>
    <w:rsid w:val="00D219BC"/>
    <w:rsid w:val="00D21FA6"/>
    <w:rsid w:val="00D22D68"/>
    <w:rsid w:val="00D22EB8"/>
    <w:rsid w:val="00D2331C"/>
    <w:rsid w:val="00D23689"/>
    <w:rsid w:val="00D23CE8"/>
    <w:rsid w:val="00D25442"/>
    <w:rsid w:val="00D260AF"/>
    <w:rsid w:val="00D2746E"/>
    <w:rsid w:val="00D27D03"/>
    <w:rsid w:val="00D27E29"/>
    <w:rsid w:val="00D30B9C"/>
    <w:rsid w:val="00D30D04"/>
    <w:rsid w:val="00D317F8"/>
    <w:rsid w:val="00D31E0A"/>
    <w:rsid w:val="00D328BE"/>
    <w:rsid w:val="00D33B9D"/>
    <w:rsid w:val="00D34BC0"/>
    <w:rsid w:val="00D3553C"/>
    <w:rsid w:val="00D357B8"/>
    <w:rsid w:val="00D3774B"/>
    <w:rsid w:val="00D406E7"/>
    <w:rsid w:val="00D4097C"/>
    <w:rsid w:val="00D40BEF"/>
    <w:rsid w:val="00D42522"/>
    <w:rsid w:val="00D4356F"/>
    <w:rsid w:val="00D436A4"/>
    <w:rsid w:val="00D4384F"/>
    <w:rsid w:val="00D44546"/>
    <w:rsid w:val="00D44B1B"/>
    <w:rsid w:val="00D44C9B"/>
    <w:rsid w:val="00D467E2"/>
    <w:rsid w:val="00D46B67"/>
    <w:rsid w:val="00D478B0"/>
    <w:rsid w:val="00D47CE1"/>
    <w:rsid w:val="00D500C1"/>
    <w:rsid w:val="00D505C1"/>
    <w:rsid w:val="00D50A10"/>
    <w:rsid w:val="00D50B43"/>
    <w:rsid w:val="00D5149E"/>
    <w:rsid w:val="00D52BB3"/>
    <w:rsid w:val="00D530C8"/>
    <w:rsid w:val="00D54EB9"/>
    <w:rsid w:val="00D554A4"/>
    <w:rsid w:val="00D5572A"/>
    <w:rsid w:val="00D55C96"/>
    <w:rsid w:val="00D60AF2"/>
    <w:rsid w:val="00D60C77"/>
    <w:rsid w:val="00D617A1"/>
    <w:rsid w:val="00D619A6"/>
    <w:rsid w:val="00D626A3"/>
    <w:rsid w:val="00D62F0D"/>
    <w:rsid w:val="00D63304"/>
    <w:rsid w:val="00D6363F"/>
    <w:rsid w:val="00D63E0F"/>
    <w:rsid w:val="00D65441"/>
    <w:rsid w:val="00D65CDF"/>
    <w:rsid w:val="00D660E5"/>
    <w:rsid w:val="00D662A8"/>
    <w:rsid w:val="00D6640F"/>
    <w:rsid w:val="00D67150"/>
    <w:rsid w:val="00D7010D"/>
    <w:rsid w:val="00D701D5"/>
    <w:rsid w:val="00D7160C"/>
    <w:rsid w:val="00D718C3"/>
    <w:rsid w:val="00D71947"/>
    <w:rsid w:val="00D72300"/>
    <w:rsid w:val="00D72CC0"/>
    <w:rsid w:val="00D7317C"/>
    <w:rsid w:val="00D7339F"/>
    <w:rsid w:val="00D73977"/>
    <w:rsid w:val="00D73E40"/>
    <w:rsid w:val="00D745F8"/>
    <w:rsid w:val="00D748EB"/>
    <w:rsid w:val="00D7568F"/>
    <w:rsid w:val="00D75D7C"/>
    <w:rsid w:val="00D75F5D"/>
    <w:rsid w:val="00D76477"/>
    <w:rsid w:val="00D7697D"/>
    <w:rsid w:val="00D80019"/>
    <w:rsid w:val="00D80403"/>
    <w:rsid w:val="00D80418"/>
    <w:rsid w:val="00D8213E"/>
    <w:rsid w:val="00D83537"/>
    <w:rsid w:val="00D83A9C"/>
    <w:rsid w:val="00D83B49"/>
    <w:rsid w:val="00D846D6"/>
    <w:rsid w:val="00D84741"/>
    <w:rsid w:val="00D84785"/>
    <w:rsid w:val="00D849E4"/>
    <w:rsid w:val="00D84D59"/>
    <w:rsid w:val="00D85243"/>
    <w:rsid w:val="00D864E3"/>
    <w:rsid w:val="00D9065D"/>
    <w:rsid w:val="00D90A69"/>
    <w:rsid w:val="00D9100A"/>
    <w:rsid w:val="00D918F6"/>
    <w:rsid w:val="00D92075"/>
    <w:rsid w:val="00D9289B"/>
    <w:rsid w:val="00D92912"/>
    <w:rsid w:val="00D92A75"/>
    <w:rsid w:val="00D94ECB"/>
    <w:rsid w:val="00D9613A"/>
    <w:rsid w:val="00D963E0"/>
    <w:rsid w:val="00D9714E"/>
    <w:rsid w:val="00D97624"/>
    <w:rsid w:val="00D97A4D"/>
    <w:rsid w:val="00DA0346"/>
    <w:rsid w:val="00DA0357"/>
    <w:rsid w:val="00DA114B"/>
    <w:rsid w:val="00DA142A"/>
    <w:rsid w:val="00DA1F26"/>
    <w:rsid w:val="00DA3E22"/>
    <w:rsid w:val="00DA4F29"/>
    <w:rsid w:val="00DA6C2C"/>
    <w:rsid w:val="00DA70CF"/>
    <w:rsid w:val="00DA7683"/>
    <w:rsid w:val="00DB083E"/>
    <w:rsid w:val="00DB0E4C"/>
    <w:rsid w:val="00DB19E1"/>
    <w:rsid w:val="00DB2035"/>
    <w:rsid w:val="00DB2AE6"/>
    <w:rsid w:val="00DB2DCF"/>
    <w:rsid w:val="00DB3640"/>
    <w:rsid w:val="00DB3ABF"/>
    <w:rsid w:val="00DB4725"/>
    <w:rsid w:val="00DB4B9C"/>
    <w:rsid w:val="00DB4CBD"/>
    <w:rsid w:val="00DB520D"/>
    <w:rsid w:val="00DB62E1"/>
    <w:rsid w:val="00DC0582"/>
    <w:rsid w:val="00DC08C5"/>
    <w:rsid w:val="00DC1883"/>
    <w:rsid w:val="00DC18A2"/>
    <w:rsid w:val="00DC3591"/>
    <w:rsid w:val="00DC3867"/>
    <w:rsid w:val="00DC3CC4"/>
    <w:rsid w:val="00DC40BB"/>
    <w:rsid w:val="00DC4762"/>
    <w:rsid w:val="00DC501B"/>
    <w:rsid w:val="00DC618C"/>
    <w:rsid w:val="00DC64B9"/>
    <w:rsid w:val="00DD000B"/>
    <w:rsid w:val="00DD091B"/>
    <w:rsid w:val="00DD0CF4"/>
    <w:rsid w:val="00DD13C5"/>
    <w:rsid w:val="00DD2981"/>
    <w:rsid w:val="00DD2A6E"/>
    <w:rsid w:val="00DD3A8D"/>
    <w:rsid w:val="00DD4795"/>
    <w:rsid w:val="00DD4BA4"/>
    <w:rsid w:val="00DD5B1C"/>
    <w:rsid w:val="00DD68BF"/>
    <w:rsid w:val="00DD6DE3"/>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046"/>
    <w:rsid w:val="00DE690F"/>
    <w:rsid w:val="00DE7A8C"/>
    <w:rsid w:val="00DF0DD2"/>
    <w:rsid w:val="00DF0F56"/>
    <w:rsid w:val="00DF1141"/>
    <w:rsid w:val="00DF23E4"/>
    <w:rsid w:val="00DF268C"/>
    <w:rsid w:val="00DF26BE"/>
    <w:rsid w:val="00DF2A6E"/>
    <w:rsid w:val="00DF37E8"/>
    <w:rsid w:val="00DF4303"/>
    <w:rsid w:val="00DF4836"/>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B1E"/>
    <w:rsid w:val="00E12CF1"/>
    <w:rsid w:val="00E12E7F"/>
    <w:rsid w:val="00E13B09"/>
    <w:rsid w:val="00E13E65"/>
    <w:rsid w:val="00E14D29"/>
    <w:rsid w:val="00E155A7"/>
    <w:rsid w:val="00E16330"/>
    <w:rsid w:val="00E163CC"/>
    <w:rsid w:val="00E168AD"/>
    <w:rsid w:val="00E16D89"/>
    <w:rsid w:val="00E2098A"/>
    <w:rsid w:val="00E218F5"/>
    <w:rsid w:val="00E21B41"/>
    <w:rsid w:val="00E21C4D"/>
    <w:rsid w:val="00E22510"/>
    <w:rsid w:val="00E2366D"/>
    <w:rsid w:val="00E23827"/>
    <w:rsid w:val="00E245B1"/>
    <w:rsid w:val="00E24C47"/>
    <w:rsid w:val="00E25654"/>
    <w:rsid w:val="00E25B91"/>
    <w:rsid w:val="00E25DD7"/>
    <w:rsid w:val="00E2663D"/>
    <w:rsid w:val="00E26A68"/>
    <w:rsid w:val="00E271B5"/>
    <w:rsid w:val="00E27505"/>
    <w:rsid w:val="00E277AA"/>
    <w:rsid w:val="00E3067E"/>
    <w:rsid w:val="00E30EB6"/>
    <w:rsid w:val="00E311A2"/>
    <w:rsid w:val="00E31579"/>
    <w:rsid w:val="00E32068"/>
    <w:rsid w:val="00E32469"/>
    <w:rsid w:val="00E326C5"/>
    <w:rsid w:val="00E32E61"/>
    <w:rsid w:val="00E32FF9"/>
    <w:rsid w:val="00E35A0A"/>
    <w:rsid w:val="00E367B2"/>
    <w:rsid w:val="00E36DCB"/>
    <w:rsid w:val="00E378CD"/>
    <w:rsid w:val="00E37922"/>
    <w:rsid w:val="00E37DCF"/>
    <w:rsid w:val="00E40D13"/>
    <w:rsid w:val="00E41039"/>
    <w:rsid w:val="00E4153B"/>
    <w:rsid w:val="00E43415"/>
    <w:rsid w:val="00E4352F"/>
    <w:rsid w:val="00E43EAA"/>
    <w:rsid w:val="00E4477E"/>
    <w:rsid w:val="00E44B39"/>
    <w:rsid w:val="00E45437"/>
    <w:rsid w:val="00E4594B"/>
    <w:rsid w:val="00E45BD1"/>
    <w:rsid w:val="00E45D58"/>
    <w:rsid w:val="00E46426"/>
    <w:rsid w:val="00E46BF5"/>
    <w:rsid w:val="00E4700C"/>
    <w:rsid w:val="00E47BCA"/>
    <w:rsid w:val="00E50DC1"/>
    <w:rsid w:val="00E51A7C"/>
    <w:rsid w:val="00E52C7F"/>
    <w:rsid w:val="00E53833"/>
    <w:rsid w:val="00E541D0"/>
    <w:rsid w:val="00E548DE"/>
    <w:rsid w:val="00E55487"/>
    <w:rsid w:val="00E55BB3"/>
    <w:rsid w:val="00E55E9B"/>
    <w:rsid w:val="00E56243"/>
    <w:rsid w:val="00E567F0"/>
    <w:rsid w:val="00E56ACD"/>
    <w:rsid w:val="00E5718A"/>
    <w:rsid w:val="00E575DF"/>
    <w:rsid w:val="00E57C94"/>
    <w:rsid w:val="00E60ED2"/>
    <w:rsid w:val="00E60F21"/>
    <w:rsid w:val="00E61482"/>
    <w:rsid w:val="00E61F56"/>
    <w:rsid w:val="00E6308C"/>
    <w:rsid w:val="00E64D42"/>
    <w:rsid w:val="00E6636F"/>
    <w:rsid w:val="00E678CD"/>
    <w:rsid w:val="00E67CA9"/>
    <w:rsid w:val="00E7000A"/>
    <w:rsid w:val="00E7083A"/>
    <w:rsid w:val="00E7118A"/>
    <w:rsid w:val="00E711F7"/>
    <w:rsid w:val="00E71C0E"/>
    <w:rsid w:val="00E72D29"/>
    <w:rsid w:val="00E72D83"/>
    <w:rsid w:val="00E73869"/>
    <w:rsid w:val="00E7488D"/>
    <w:rsid w:val="00E77403"/>
    <w:rsid w:val="00E8005F"/>
    <w:rsid w:val="00E81349"/>
    <w:rsid w:val="00E81403"/>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2A20"/>
    <w:rsid w:val="00E93A5A"/>
    <w:rsid w:val="00E93DE5"/>
    <w:rsid w:val="00E94B6C"/>
    <w:rsid w:val="00E94DB8"/>
    <w:rsid w:val="00E95F11"/>
    <w:rsid w:val="00E9608A"/>
    <w:rsid w:val="00E979D7"/>
    <w:rsid w:val="00E97F0C"/>
    <w:rsid w:val="00EA0C01"/>
    <w:rsid w:val="00EA14ED"/>
    <w:rsid w:val="00EA19A3"/>
    <w:rsid w:val="00EA38E4"/>
    <w:rsid w:val="00EA39AE"/>
    <w:rsid w:val="00EA3A81"/>
    <w:rsid w:val="00EA4227"/>
    <w:rsid w:val="00EA5193"/>
    <w:rsid w:val="00EA552D"/>
    <w:rsid w:val="00EA5C4E"/>
    <w:rsid w:val="00EA6D3C"/>
    <w:rsid w:val="00EA72DE"/>
    <w:rsid w:val="00EA7ADC"/>
    <w:rsid w:val="00EB0FD8"/>
    <w:rsid w:val="00EB1656"/>
    <w:rsid w:val="00EB2696"/>
    <w:rsid w:val="00EB2F66"/>
    <w:rsid w:val="00EB322C"/>
    <w:rsid w:val="00EB37D2"/>
    <w:rsid w:val="00EB3B8A"/>
    <w:rsid w:val="00EB3E1D"/>
    <w:rsid w:val="00EB42D1"/>
    <w:rsid w:val="00EB46E5"/>
    <w:rsid w:val="00EB5138"/>
    <w:rsid w:val="00EB53B4"/>
    <w:rsid w:val="00EB54EB"/>
    <w:rsid w:val="00EB5AAF"/>
    <w:rsid w:val="00EB748A"/>
    <w:rsid w:val="00EB7750"/>
    <w:rsid w:val="00EB7EB2"/>
    <w:rsid w:val="00EC021A"/>
    <w:rsid w:val="00EC09F7"/>
    <w:rsid w:val="00EC1BC5"/>
    <w:rsid w:val="00EC32DE"/>
    <w:rsid w:val="00EC431C"/>
    <w:rsid w:val="00EC431D"/>
    <w:rsid w:val="00EC4A6E"/>
    <w:rsid w:val="00EC4D8B"/>
    <w:rsid w:val="00EC4ED8"/>
    <w:rsid w:val="00EC4FBA"/>
    <w:rsid w:val="00EC58EF"/>
    <w:rsid w:val="00EC60B8"/>
    <w:rsid w:val="00EC6339"/>
    <w:rsid w:val="00EC6732"/>
    <w:rsid w:val="00EC70F4"/>
    <w:rsid w:val="00EC7BF7"/>
    <w:rsid w:val="00ED1DD7"/>
    <w:rsid w:val="00ED2394"/>
    <w:rsid w:val="00ED23B6"/>
    <w:rsid w:val="00ED2D83"/>
    <w:rsid w:val="00ED42DB"/>
    <w:rsid w:val="00ED4E3B"/>
    <w:rsid w:val="00ED50C4"/>
    <w:rsid w:val="00ED545C"/>
    <w:rsid w:val="00ED55CA"/>
    <w:rsid w:val="00ED6275"/>
    <w:rsid w:val="00ED6844"/>
    <w:rsid w:val="00ED744B"/>
    <w:rsid w:val="00ED7460"/>
    <w:rsid w:val="00ED7C43"/>
    <w:rsid w:val="00EE0141"/>
    <w:rsid w:val="00EE03F4"/>
    <w:rsid w:val="00EE1C82"/>
    <w:rsid w:val="00EE1FBE"/>
    <w:rsid w:val="00EE33CF"/>
    <w:rsid w:val="00EE5B9D"/>
    <w:rsid w:val="00EE5D1A"/>
    <w:rsid w:val="00EE7045"/>
    <w:rsid w:val="00EE7308"/>
    <w:rsid w:val="00EF125A"/>
    <w:rsid w:val="00EF1703"/>
    <w:rsid w:val="00EF2FB2"/>
    <w:rsid w:val="00EF3252"/>
    <w:rsid w:val="00EF3307"/>
    <w:rsid w:val="00EF59C0"/>
    <w:rsid w:val="00EF5C25"/>
    <w:rsid w:val="00EF7AFA"/>
    <w:rsid w:val="00EF7E5F"/>
    <w:rsid w:val="00F004A8"/>
    <w:rsid w:val="00F006FF"/>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AC5"/>
    <w:rsid w:val="00F14499"/>
    <w:rsid w:val="00F15C8C"/>
    <w:rsid w:val="00F162AC"/>
    <w:rsid w:val="00F1729E"/>
    <w:rsid w:val="00F17470"/>
    <w:rsid w:val="00F175D8"/>
    <w:rsid w:val="00F17AA5"/>
    <w:rsid w:val="00F20414"/>
    <w:rsid w:val="00F2117A"/>
    <w:rsid w:val="00F23716"/>
    <w:rsid w:val="00F2376C"/>
    <w:rsid w:val="00F237C0"/>
    <w:rsid w:val="00F24476"/>
    <w:rsid w:val="00F24C2A"/>
    <w:rsid w:val="00F2552B"/>
    <w:rsid w:val="00F26579"/>
    <w:rsid w:val="00F276B8"/>
    <w:rsid w:val="00F3165F"/>
    <w:rsid w:val="00F31893"/>
    <w:rsid w:val="00F32F09"/>
    <w:rsid w:val="00F3392A"/>
    <w:rsid w:val="00F3494F"/>
    <w:rsid w:val="00F34A5B"/>
    <w:rsid w:val="00F34A7B"/>
    <w:rsid w:val="00F34BD6"/>
    <w:rsid w:val="00F351DF"/>
    <w:rsid w:val="00F35590"/>
    <w:rsid w:val="00F35596"/>
    <w:rsid w:val="00F35ACF"/>
    <w:rsid w:val="00F35C5E"/>
    <w:rsid w:val="00F36270"/>
    <w:rsid w:val="00F367C0"/>
    <w:rsid w:val="00F37797"/>
    <w:rsid w:val="00F37E9E"/>
    <w:rsid w:val="00F408B7"/>
    <w:rsid w:val="00F408EA"/>
    <w:rsid w:val="00F42217"/>
    <w:rsid w:val="00F4339C"/>
    <w:rsid w:val="00F433E8"/>
    <w:rsid w:val="00F45DCB"/>
    <w:rsid w:val="00F473B2"/>
    <w:rsid w:val="00F47696"/>
    <w:rsid w:val="00F4797F"/>
    <w:rsid w:val="00F50922"/>
    <w:rsid w:val="00F50E3E"/>
    <w:rsid w:val="00F51047"/>
    <w:rsid w:val="00F534A7"/>
    <w:rsid w:val="00F5393B"/>
    <w:rsid w:val="00F53AEC"/>
    <w:rsid w:val="00F53B58"/>
    <w:rsid w:val="00F54A0B"/>
    <w:rsid w:val="00F555C8"/>
    <w:rsid w:val="00F56229"/>
    <w:rsid w:val="00F566EE"/>
    <w:rsid w:val="00F56B25"/>
    <w:rsid w:val="00F57A2A"/>
    <w:rsid w:val="00F57BDF"/>
    <w:rsid w:val="00F57CCD"/>
    <w:rsid w:val="00F613F8"/>
    <w:rsid w:val="00F624B4"/>
    <w:rsid w:val="00F62F96"/>
    <w:rsid w:val="00F6422C"/>
    <w:rsid w:val="00F65033"/>
    <w:rsid w:val="00F658CF"/>
    <w:rsid w:val="00F671F7"/>
    <w:rsid w:val="00F6753C"/>
    <w:rsid w:val="00F70FD6"/>
    <w:rsid w:val="00F71E74"/>
    <w:rsid w:val="00F72142"/>
    <w:rsid w:val="00F7217B"/>
    <w:rsid w:val="00F735EC"/>
    <w:rsid w:val="00F73F39"/>
    <w:rsid w:val="00F74244"/>
    <w:rsid w:val="00F74B48"/>
    <w:rsid w:val="00F76335"/>
    <w:rsid w:val="00F765F5"/>
    <w:rsid w:val="00F76C3E"/>
    <w:rsid w:val="00F770AF"/>
    <w:rsid w:val="00F7753E"/>
    <w:rsid w:val="00F814BD"/>
    <w:rsid w:val="00F819EF"/>
    <w:rsid w:val="00F8225A"/>
    <w:rsid w:val="00F84031"/>
    <w:rsid w:val="00F85BE7"/>
    <w:rsid w:val="00F85DCE"/>
    <w:rsid w:val="00F86C80"/>
    <w:rsid w:val="00F8749E"/>
    <w:rsid w:val="00F90B71"/>
    <w:rsid w:val="00F91C27"/>
    <w:rsid w:val="00F91E37"/>
    <w:rsid w:val="00F92395"/>
    <w:rsid w:val="00F93566"/>
    <w:rsid w:val="00F93F92"/>
    <w:rsid w:val="00F94CA8"/>
    <w:rsid w:val="00F959BF"/>
    <w:rsid w:val="00F96142"/>
    <w:rsid w:val="00F96212"/>
    <w:rsid w:val="00F9644A"/>
    <w:rsid w:val="00F96D70"/>
    <w:rsid w:val="00F97144"/>
    <w:rsid w:val="00F97B3E"/>
    <w:rsid w:val="00FA02EA"/>
    <w:rsid w:val="00FA06CC"/>
    <w:rsid w:val="00FA2BE6"/>
    <w:rsid w:val="00FA2C68"/>
    <w:rsid w:val="00FA468B"/>
    <w:rsid w:val="00FA5316"/>
    <w:rsid w:val="00FA587F"/>
    <w:rsid w:val="00FA5AB9"/>
    <w:rsid w:val="00FA5F73"/>
    <w:rsid w:val="00FA65B2"/>
    <w:rsid w:val="00FA698A"/>
    <w:rsid w:val="00FA6C30"/>
    <w:rsid w:val="00FA6DE4"/>
    <w:rsid w:val="00FA708D"/>
    <w:rsid w:val="00FA74D1"/>
    <w:rsid w:val="00FA796C"/>
    <w:rsid w:val="00FB0F21"/>
    <w:rsid w:val="00FB1025"/>
    <w:rsid w:val="00FB10DB"/>
    <w:rsid w:val="00FB16BE"/>
    <w:rsid w:val="00FB1EA9"/>
    <w:rsid w:val="00FB20B2"/>
    <w:rsid w:val="00FB2791"/>
    <w:rsid w:val="00FB338F"/>
    <w:rsid w:val="00FB4FC7"/>
    <w:rsid w:val="00FB5705"/>
    <w:rsid w:val="00FB597F"/>
    <w:rsid w:val="00FB6111"/>
    <w:rsid w:val="00FC1403"/>
    <w:rsid w:val="00FC1868"/>
    <w:rsid w:val="00FC191F"/>
    <w:rsid w:val="00FC1FD9"/>
    <w:rsid w:val="00FC25A7"/>
    <w:rsid w:val="00FC2CA9"/>
    <w:rsid w:val="00FC38BA"/>
    <w:rsid w:val="00FC46A8"/>
    <w:rsid w:val="00FC507C"/>
    <w:rsid w:val="00FC60A7"/>
    <w:rsid w:val="00FC66C0"/>
    <w:rsid w:val="00FC76E7"/>
    <w:rsid w:val="00FD0167"/>
    <w:rsid w:val="00FD03D5"/>
    <w:rsid w:val="00FD0C2D"/>
    <w:rsid w:val="00FD2057"/>
    <w:rsid w:val="00FD2208"/>
    <w:rsid w:val="00FD238A"/>
    <w:rsid w:val="00FD2BEF"/>
    <w:rsid w:val="00FD4485"/>
    <w:rsid w:val="00FD4521"/>
    <w:rsid w:val="00FD51E4"/>
    <w:rsid w:val="00FD55F9"/>
    <w:rsid w:val="00FD5F32"/>
    <w:rsid w:val="00FD72BF"/>
    <w:rsid w:val="00FD78C1"/>
    <w:rsid w:val="00FE006C"/>
    <w:rsid w:val="00FE3767"/>
    <w:rsid w:val="00FE5418"/>
    <w:rsid w:val="00FE670A"/>
    <w:rsid w:val="00FF11AB"/>
    <w:rsid w:val="00FF1DB1"/>
    <w:rsid w:val="00FF2F83"/>
    <w:rsid w:val="00FF4353"/>
    <w:rsid w:val="00FF4ECD"/>
    <w:rsid w:val="00FF5548"/>
    <w:rsid w:val="00FF5728"/>
    <w:rsid w:val="00FF5873"/>
    <w:rsid w:val="00FF59B1"/>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22DA9E-B34C-45A7-9E3A-6F2F2878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rsid w:val="0029384B"/>
    <w:rPr>
      <w:b/>
      <w:bCs/>
      <w:shd w:val="clear" w:color="auto" w:fill="FFFFFF"/>
    </w:rPr>
  </w:style>
  <w:style w:type="character" w:customStyle="1" w:styleId="CharStyle33">
    <w:name w:val="Char Style 33"/>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rsid w:val="00E56ACD"/>
    <w:rPr>
      <w:shd w:val="clear" w:color="auto" w:fill="FFFFFF"/>
    </w:rPr>
  </w:style>
  <w:style w:type="character" w:customStyle="1" w:styleId="CharStyle24">
    <w:name w:val="Char Style 24"/>
    <w:link w:val="Style23"/>
    <w:rsid w:val="00E56ACD"/>
    <w:rPr>
      <w:b/>
      <w:bCs/>
      <w:shd w:val="clear" w:color="auto" w:fill="FFFFFF"/>
    </w:rPr>
  </w:style>
  <w:style w:type="character" w:customStyle="1" w:styleId="CharStyle27">
    <w:name w:val="Char Style 27"/>
    <w:rsid w:val="00E56ACD"/>
    <w:rPr>
      <w:strike/>
      <w:shd w:val="clear" w:color="auto" w:fill="FFFFFF"/>
    </w:rPr>
  </w:style>
  <w:style w:type="character" w:customStyle="1" w:styleId="CharStyle28">
    <w:name w:val="Char Style 28"/>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styleId="Betarp">
    <w:name w:val="No Spacing"/>
    <w:basedOn w:val="prastasis"/>
    <w:uiPriority w:val="1"/>
    <w:qFormat/>
    <w:rsid w:val="005B7683"/>
    <w:pPr>
      <w:spacing w:before="100" w:beforeAutospacing="1" w:after="100" w:afterAutospacing="1"/>
    </w:pPr>
    <w:rPr>
      <w:rFonts w:ascii="Calibri" w:eastAsiaTheme="minorHAnsi" w:hAnsi="Calibri" w:cs="Calibri"/>
      <w:sz w:val="22"/>
      <w:szCs w:val="22"/>
    </w:rPr>
  </w:style>
  <w:style w:type="character" w:customStyle="1" w:styleId="CharStyle18">
    <w:name w:val="Char Style 18"/>
    <w:basedOn w:val="Numatytasispastraiposriftas"/>
    <w:link w:val="Style4"/>
    <w:rsid w:val="0022090C"/>
    <w:rPr>
      <w:shd w:val="clear" w:color="auto" w:fill="FFFFFF"/>
    </w:rPr>
  </w:style>
  <w:style w:type="character" w:customStyle="1" w:styleId="CharStyle26">
    <w:name w:val="Char Style 26"/>
    <w:basedOn w:val="Numatytasispastraiposriftas"/>
    <w:link w:val="Style25"/>
    <w:rsid w:val="0022090C"/>
    <w:rPr>
      <w:b/>
      <w:bCs/>
      <w:i/>
      <w:iCs/>
      <w:sz w:val="22"/>
      <w:szCs w:val="22"/>
      <w:shd w:val="clear" w:color="auto" w:fill="FFFFFF"/>
    </w:rPr>
  </w:style>
  <w:style w:type="paragraph" w:customStyle="1" w:styleId="Style4">
    <w:name w:val="Style 4"/>
    <w:basedOn w:val="prastasis"/>
    <w:link w:val="CharStyle18"/>
    <w:rsid w:val="0022090C"/>
    <w:pPr>
      <w:widowControl w:val="0"/>
      <w:shd w:val="clear" w:color="auto" w:fill="FFFFFF"/>
      <w:spacing w:after="680" w:line="274" w:lineRule="exact"/>
      <w:ind w:hanging="720"/>
      <w:jc w:val="both"/>
    </w:pPr>
    <w:rPr>
      <w:rFonts w:ascii="Calibri" w:eastAsia="Calibri" w:hAnsi="Calibri"/>
      <w:sz w:val="20"/>
      <w:szCs w:val="20"/>
    </w:rPr>
  </w:style>
  <w:style w:type="paragraph" w:customStyle="1" w:styleId="Style15">
    <w:name w:val="Style 15"/>
    <w:basedOn w:val="prastasis"/>
    <w:link w:val="CharStyle16"/>
    <w:rsid w:val="0022090C"/>
    <w:pPr>
      <w:widowControl w:val="0"/>
      <w:shd w:val="clear" w:color="auto" w:fill="FFFFFF"/>
      <w:spacing w:line="274" w:lineRule="exact"/>
      <w:jc w:val="both"/>
    </w:pPr>
    <w:rPr>
      <w:rFonts w:ascii="Calibri" w:eastAsia="Calibri" w:hAnsi="Calibri"/>
      <w:color w:val="1A1A1A"/>
      <w:sz w:val="22"/>
      <w:szCs w:val="22"/>
    </w:rPr>
  </w:style>
  <w:style w:type="paragraph" w:customStyle="1" w:styleId="Style25">
    <w:name w:val="Style 25"/>
    <w:basedOn w:val="prastasis"/>
    <w:link w:val="CharStyle26"/>
    <w:rsid w:val="0022090C"/>
    <w:pPr>
      <w:widowControl w:val="0"/>
      <w:shd w:val="clear" w:color="auto" w:fill="FFFFFF"/>
      <w:spacing w:line="274" w:lineRule="exact"/>
    </w:pPr>
    <w:rPr>
      <w:rFonts w:ascii="Calibri" w:eastAsia="Calibri" w:hAnsi="Calibri"/>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68990179">
      <w:bodyDiv w:val="1"/>
      <w:marLeft w:val="0"/>
      <w:marRight w:val="0"/>
      <w:marTop w:val="0"/>
      <w:marBottom w:val="0"/>
      <w:divBdr>
        <w:top w:val="none" w:sz="0" w:space="0" w:color="auto"/>
        <w:left w:val="none" w:sz="0" w:space="0" w:color="auto"/>
        <w:bottom w:val="none" w:sz="0" w:space="0" w:color="auto"/>
        <w:right w:val="none" w:sz="0" w:space="0" w:color="auto"/>
      </w:divBdr>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7788974">
      <w:bodyDiv w:val="1"/>
      <w:marLeft w:val="0"/>
      <w:marRight w:val="0"/>
      <w:marTop w:val="0"/>
      <w:marBottom w:val="0"/>
      <w:divBdr>
        <w:top w:val="none" w:sz="0" w:space="0" w:color="auto"/>
        <w:left w:val="none" w:sz="0" w:space="0" w:color="auto"/>
        <w:bottom w:val="none" w:sz="0" w:space="0" w:color="auto"/>
        <w:right w:val="none" w:sz="0" w:space="0" w:color="auto"/>
      </w:divBdr>
      <w:divsChild>
        <w:div w:id="691228492">
          <w:marLeft w:val="0"/>
          <w:marRight w:val="0"/>
          <w:marTop w:val="0"/>
          <w:marBottom w:val="0"/>
          <w:divBdr>
            <w:top w:val="none" w:sz="0" w:space="0" w:color="auto"/>
            <w:left w:val="none" w:sz="0" w:space="0" w:color="auto"/>
            <w:bottom w:val="none" w:sz="0" w:space="0" w:color="auto"/>
            <w:right w:val="none" w:sz="0" w:space="0" w:color="auto"/>
          </w:divBdr>
          <w:divsChild>
            <w:div w:id="1660310124">
              <w:marLeft w:val="0"/>
              <w:marRight w:val="0"/>
              <w:marTop w:val="0"/>
              <w:marBottom w:val="0"/>
              <w:divBdr>
                <w:top w:val="none" w:sz="0" w:space="0" w:color="auto"/>
                <w:left w:val="none" w:sz="0" w:space="0" w:color="auto"/>
                <w:bottom w:val="none" w:sz="0" w:space="0" w:color="auto"/>
                <w:right w:val="none" w:sz="0" w:space="0" w:color="auto"/>
              </w:divBdr>
              <w:divsChild>
                <w:div w:id="15619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23220415">
      <w:bodyDiv w:val="1"/>
      <w:marLeft w:val="0"/>
      <w:marRight w:val="0"/>
      <w:marTop w:val="0"/>
      <w:marBottom w:val="0"/>
      <w:divBdr>
        <w:top w:val="none" w:sz="0" w:space="0" w:color="auto"/>
        <w:left w:val="none" w:sz="0" w:space="0" w:color="auto"/>
        <w:bottom w:val="none" w:sz="0" w:space="0" w:color="auto"/>
        <w:right w:val="none" w:sz="0" w:space="0" w:color="auto"/>
      </w:divBdr>
      <w:divsChild>
        <w:div w:id="1394966328">
          <w:marLeft w:val="0"/>
          <w:marRight w:val="0"/>
          <w:marTop w:val="0"/>
          <w:marBottom w:val="0"/>
          <w:divBdr>
            <w:top w:val="none" w:sz="0" w:space="0" w:color="auto"/>
            <w:left w:val="none" w:sz="0" w:space="0" w:color="auto"/>
            <w:bottom w:val="none" w:sz="0" w:space="0" w:color="auto"/>
            <w:right w:val="none" w:sz="0" w:space="0" w:color="auto"/>
          </w:divBdr>
          <w:divsChild>
            <w:div w:id="18305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998460627">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19355472">
      <w:bodyDiv w:val="1"/>
      <w:marLeft w:val="0"/>
      <w:marRight w:val="0"/>
      <w:marTop w:val="0"/>
      <w:marBottom w:val="0"/>
      <w:divBdr>
        <w:top w:val="none" w:sz="0" w:space="0" w:color="auto"/>
        <w:left w:val="none" w:sz="0" w:space="0" w:color="auto"/>
        <w:bottom w:val="none" w:sz="0" w:space="0" w:color="auto"/>
        <w:right w:val="none" w:sz="0" w:space="0" w:color="auto"/>
      </w:divBdr>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0750972">
      <w:bodyDiv w:val="1"/>
      <w:marLeft w:val="0"/>
      <w:marRight w:val="0"/>
      <w:marTop w:val="0"/>
      <w:marBottom w:val="0"/>
      <w:divBdr>
        <w:top w:val="none" w:sz="0" w:space="0" w:color="auto"/>
        <w:left w:val="none" w:sz="0" w:space="0" w:color="auto"/>
        <w:bottom w:val="none" w:sz="0" w:space="0" w:color="auto"/>
        <w:right w:val="none" w:sz="0" w:space="0" w:color="auto"/>
      </w:divBdr>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69919588">
      <w:bodyDiv w:val="1"/>
      <w:marLeft w:val="0"/>
      <w:marRight w:val="0"/>
      <w:marTop w:val="0"/>
      <w:marBottom w:val="0"/>
      <w:divBdr>
        <w:top w:val="none" w:sz="0" w:space="0" w:color="auto"/>
        <w:left w:val="none" w:sz="0" w:space="0" w:color="auto"/>
        <w:bottom w:val="none" w:sz="0" w:space="0" w:color="auto"/>
        <w:right w:val="none" w:sz="0" w:space="0" w:color="auto"/>
      </w:divBdr>
      <w:divsChild>
        <w:div w:id="310333585">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582909790">
      <w:bodyDiv w:val="1"/>
      <w:marLeft w:val="0"/>
      <w:marRight w:val="0"/>
      <w:marTop w:val="0"/>
      <w:marBottom w:val="0"/>
      <w:divBdr>
        <w:top w:val="none" w:sz="0" w:space="0" w:color="auto"/>
        <w:left w:val="none" w:sz="0" w:space="0" w:color="auto"/>
        <w:bottom w:val="none" w:sz="0" w:space="0" w:color="auto"/>
        <w:right w:val="none" w:sz="0" w:space="0" w:color="auto"/>
      </w:divBdr>
    </w:div>
    <w:div w:id="1607813199">
      <w:bodyDiv w:val="1"/>
      <w:marLeft w:val="0"/>
      <w:marRight w:val="0"/>
      <w:marTop w:val="0"/>
      <w:marBottom w:val="0"/>
      <w:divBdr>
        <w:top w:val="none" w:sz="0" w:space="0" w:color="auto"/>
        <w:left w:val="none" w:sz="0" w:space="0" w:color="auto"/>
        <w:bottom w:val="none" w:sz="0" w:space="0" w:color="auto"/>
        <w:right w:val="none" w:sz="0" w:space="0" w:color="auto"/>
      </w:divBdr>
      <w:divsChild>
        <w:div w:id="93475094">
          <w:marLeft w:val="0"/>
          <w:marRight w:val="0"/>
          <w:marTop w:val="0"/>
          <w:marBottom w:val="0"/>
          <w:divBdr>
            <w:top w:val="none" w:sz="0" w:space="0" w:color="auto"/>
            <w:left w:val="none" w:sz="0" w:space="0" w:color="auto"/>
            <w:bottom w:val="none" w:sz="0" w:space="0" w:color="auto"/>
            <w:right w:val="none" w:sz="0" w:space="0" w:color="auto"/>
          </w:divBdr>
        </w:div>
      </w:divsChild>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752585287">
      <w:bodyDiv w:val="1"/>
      <w:marLeft w:val="0"/>
      <w:marRight w:val="0"/>
      <w:marTop w:val="0"/>
      <w:marBottom w:val="0"/>
      <w:divBdr>
        <w:top w:val="none" w:sz="0" w:space="0" w:color="auto"/>
        <w:left w:val="none" w:sz="0" w:space="0" w:color="auto"/>
        <w:bottom w:val="none" w:sz="0" w:space="0" w:color="auto"/>
        <w:right w:val="none" w:sz="0" w:space="0" w:color="auto"/>
      </w:divBdr>
      <w:divsChild>
        <w:div w:id="1377702626">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47824528">
      <w:bodyDiv w:val="1"/>
      <w:marLeft w:val="0"/>
      <w:marRight w:val="0"/>
      <w:marTop w:val="0"/>
      <w:marBottom w:val="0"/>
      <w:divBdr>
        <w:top w:val="none" w:sz="0" w:space="0" w:color="auto"/>
        <w:left w:val="none" w:sz="0" w:space="0" w:color="auto"/>
        <w:bottom w:val="none" w:sz="0" w:space="0" w:color="auto"/>
        <w:right w:val="none" w:sz="0" w:space="0" w:color="auto"/>
      </w:divBdr>
      <w:divsChild>
        <w:div w:id="858548101">
          <w:marLeft w:val="0"/>
          <w:marRight w:val="0"/>
          <w:marTop w:val="0"/>
          <w:marBottom w:val="0"/>
          <w:divBdr>
            <w:top w:val="none" w:sz="0" w:space="0" w:color="auto"/>
            <w:left w:val="none" w:sz="0" w:space="0" w:color="auto"/>
            <w:bottom w:val="none" w:sz="0" w:space="0" w:color="auto"/>
            <w:right w:val="none" w:sz="0" w:space="0" w:color="auto"/>
          </w:divBdr>
          <w:divsChild>
            <w:div w:id="224029278">
              <w:marLeft w:val="0"/>
              <w:marRight w:val="0"/>
              <w:marTop w:val="0"/>
              <w:marBottom w:val="0"/>
              <w:divBdr>
                <w:top w:val="none" w:sz="0" w:space="0" w:color="auto"/>
                <w:left w:val="none" w:sz="0" w:space="0" w:color="auto"/>
                <w:bottom w:val="none" w:sz="0" w:space="0" w:color="auto"/>
                <w:right w:val="none" w:sz="0" w:space="0" w:color="auto"/>
              </w:divBdr>
              <w:divsChild>
                <w:div w:id="1445345668">
                  <w:marLeft w:val="0"/>
                  <w:marRight w:val="0"/>
                  <w:marTop w:val="0"/>
                  <w:marBottom w:val="0"/>
                  <w:divBdr>
                    <w:top w:val="none" w:sz="0" w:space="0" w:color="auto"/>
                    <w:left w:val="none" w:sz="0" w:space="0" w:color="auto"/>
                    <w:bottom w:val="none" w:sz="0" w:space="0" w:color="auto"/>
                    <w:right w:val="none" w:sz="0" w:space="0" w:color="auto"/>
                  </w:divBdr>
                  <w:divsChild>
                    <w:div w:id="10660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F881B-E54D-4FBB-93AA-9B76EC82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8054</Words>
  <Characters>4591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2019-10-24T10:06:00Z</dcterms:created>
  <dc:creator>a.nariciute</dc:creator>
  <cp:lastModifiedBy>Sergėjus Volkovas</cp:lastModifiedBy>
  <cp:lastPrinted>2018-09-17T11:09:00Z</cp:lastPrinted>
  <dcterms:modified xsi:type="dcterms:W3CDTF">2019-10-24T10:06:00Z</dcterms:modified>
  <cp:revision>2</cp:revision>
</cp:coreProperties>
</file>