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3A113C" w:rsidP="00384348">
      <w:pPr>
        <w:jc w:val="center"/>
        <w:rPr>
          <w:b/>
        </w:rPr>
      </w:pPr>
      <w:r w:rsidRPr="003A113C">
        <w:rPr>
          <w:b/>
        </w:rPr>
        <w:t xml:space="preserve">2004 M. VASARIO 11 D. EUROPOS PARLAMENTO IR TARYBOS REGLAMENTO (EB) NR. 261/2004, NUSTATANČIO BENDRAS KOMPENSAVIMO IR PAGALBOS KELEIVIAMS TAISYKLES ATSISAKYMO VEŽTI IR SKRYDŽIŲ ATŠAUKIMO ARBA ATIDĖJIMO ILGAM LAIKUI ATVEJU, PANAIKINANČIO REGLAMENTĄ (EEB) </w:t>
      </w:r>
      <w:r>
        <w:rPr>
          <w:b/>
        </w:rPr>
        <w:t xml:space="preserve">      </w:t>
      </w:r>
      <w:r w:rsidRPr="003A113C">
        <w:rPr>
          <w:b/>
        </w:rPr>
        <w:t xml:space="preserve">NR. 295/91,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272BE1" w:rsidRDefault="003A113C" w:rsidP="003A113C">
            <w:pPr>
              <w:rPr>
                <w:b/>
              </w:rPr>
            </w:pPr>
            <w:r w:rsidRPr="003A113C">
              <w:rPr>
                <w:b/>
              </w:rPr>
              <w:t>2004 m. vasario 11 d. Europos Parlamento ir Tarybos reglamentas (EB) Nr. 261/2004, nustatantis bendras kompensavimo ir pagalbos keleiviams taisykles atsisakymo vežti ir skrydžių atšaukimo arba atidėjimo ilgam laikui atveju, panaikinantis reglamentą (EEB) Nr. 295/91</w:t>
            </w:r>
          </w:p>
          <w:p w:rsidR="003A113C" w:rsidRPr="003A113C" w:rsidRDefault="003A113C" w:rsidP="003A113C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3A113C" w:rsidRPr="003A113C" w:rsidRDefault="003A113C" w:rsidP="003A11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3A113C">
              <w:rPr>
                <w:i/>
                <w:iCs/>
              </w:rPr>
              <w:t>16 straipsnis</w:t>
            </w:r>
          </w:p>
          <w:p w:rsidR="003A113C" w:rsidRPr="003A113C" w:rsidRDefault="003A113C" w:rsidP="003A11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A113C">
              <w:rPr>
                <w:b/>
                <w:bCs/>
              </w:rPr>
              <w:t>Pažeidimai</w:t>
            </w:r>
          </w:p>
          <w:p w:rsidR="003A113C" w:rsidRPr="003A113C" w:rsidRDefault="003A113C" w:rsidP="003A113C">
            <w:pPr>
              <w:autoSpaceDE w:val="0"/>
              <w:autoSpaceDN w:val="0"/>
              <w:adjustRightInd w:val="0"/>
            </w:pPr>
            <w:r w:rsidRPr="003A113C">
              <w:t>1. Kiekviena valstybė narė paskiria įstaigą, atsakingą už šio</w:t>
            </w:r>
            <w:r>
              <w:t xml:space="preserve"> </w:t>
            </w:r>
            <w:r w:rsidRPr="003A113C">
              <w:t>reglamento vykdymo užtikrinimą skrydžių iš jos teritorijoje</w:t>
            </w:r>
            <w:r>
              <w:t xml:space="preserve"> </w:t>
            </w:r>
            <w:r w:rsidRPr="003A113C">
              <w:t>esančių oro uostų ir skrydžių iš trečiųjų šalių į tokius oro uostus</w:t>
            </w:r>
          </w:p>
          <w:p w:rsidR="003A113C" w:rsidRPr="003A113C" w:rsidRDefault="003A113C" w:rsidP="003A113C">
            <w:pPr>
              <w:autoSpaceDE w:val="0"/>
              <w:autoSpaceDN w:val="0"/>
              <w:adjustRightInd w:val="0"/>
            </w:pPr>
            <w:r w:rsidRPr="003A113C">
              <w:t>atžvilgiu. Prireikus ši įstaiga imasi būtinų priemonių užtikrinti,</w:t>
            </w:r>
            <w:r>
              <w:t xml:space="preserve"> </w:t>
            </w:r>
            <w:r w:rsidRPr="003A113C">
              <w:t>kad būtų gerbiamos keleivių teisės. Valstybės narės praneša</w:t>
            </w:r>
          </w:p>
          <w:p w:rsidR="002F0D8E" w:rsidRDefault="003A113C" w:rsidP="003A113C">
            <w:r w:rsidRPr="003A113C">
              <w:t>Komisijai apie įstaigą, paskirtą pagal šią dalį.</w:t>
            </w:r>
          </w:p>
          <w:p w:rsidR="003A113C" w:rsidRPr="00FE2AD2" w:rsidRDefault="003A113C" w:rsidP="003A113C">
            <w:r>
              <w:t>&lt;...&gt;.</w:t>
            </w:r>
          </w:p>
        </w:tc>
        <w:tc>
          <w:tcPr>
            <w:tcW w:w="3780" w:type="dxa"/>
          </w:tcPr>
          <w:p w:rsidR="00BA5FEE" w:rsidRDefault="00BA5FEE" w:rsidP="00BA5FEE">
            <w:pPr>
              <w:rPr>
                <w:b/>
              </w:rPr>
            </w:pPr>
            <w:r w:rsidRPr="002745E1">
              <w:rPr>
                <w:b/>
              </w:rPr>
              <w:t xml:space="preserve">5 straipsnis. </w:t>
            </w:r>
            <w:r>
              <w:rPr>
                <w:b/>
              </w:rPr>
              <w:t>LTSA</w:t>
            </w:r>
          </w:p>
          <w:p w:rsidR="00BA5FEE" w:rsidRDefault="00BA5FEE" w:rsidP="00BA5FEE">
            <w:r>
              <w:t>&lt;...&gt;</w:t>
            </w:r>
          </w:p>
          <w:p w:rsidR="00BA5FEE" w:rsidRPr="000269C0" w:rsidRDefault="00BA5FEE" w:rsidP="00BA5FEE">
            <w:r w:rsidRPr="000269C0">
              <w:t>2. LTSA pagal savo kompetenciją:</w:t>
            </w:r>
          </w:p>
          <w:p w:rsidR="00BA5FEE" w:rsidRDefault="00BA5FEE" w:rsidP="00BA5FEE">
            <w:r>
              <w:t>&lt;...&gt;</w:t>
            </w:r>
          </w:p>
          <w:p w:rsidR="004D7C63" w:rsidRDefault="00BA5FEE" w:rsidP="00BA5FEE">
            <w:r>
              <w:t>5) vykdo</w:t>
            </w:r>
            <w:r w:rsidRPr="00DB70FC">
              <w:t xml:space="preserve"> </w:t>
            </w:r>
            <w:r w:rsidRPr="00847BB3">
              <w:t>įstaigos, atsakingos už Reglamento (EB) Nr. 261/2004 ir Reglamento (EB) Nr. 1107/2006 vykdymą, funkcijas;</w:t>
            </w:r>
            <w:r>
              <w:t xml:space="preserve"> </w:t>
            </w:r>
          </w:p>
          <w:p w:rsidR="00BA5FEE" w:rsidRPr="004D7C63" w:rsidRDefault="00BA5FEE" w:rsidP="00BA5FEE">
            <w:r>
              <w:t>&lt;...&gt;.</w:t>
            </w:r>
            <w:bookmarkStart w:id="0" w:name="_GoBack"/>
            <w:bookmarkEnd w:id="0"/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C1" w:rsidRDefault="008A0AC1" w:rsidP="00044E05">
      <w:r>
        <w:separator/>
      </w:r>
    </w:p>
  </w:endnote>
  <w:endnote w:type="continuationSeparator" w:id="0">
    <w:p w:rsidR="008A0AC1" w:rsidRDefault="008A0AC1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C1" w:rsidRDefault="008A0AC1" w:rsidP="00044E05">
      <w:r>
        <w:separator/>
      </w:r>
    </w:p>
  </w:footnote>
  <w:footnote w:type="continuationSeparator" w:id="0">
    <w:p w:rsidR="008A0AC1" w:rsidRDefault="008A0AC1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52ACB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C41FB"/>
    <w:rsid w:val="000F4B6B"/>
    <w:rsid w:val="001114C0"/>
    <w:rsid w:val="0013089A"/>
    <w:rsid w:val="001331C8"/>
    <w:rsid w:val="001358F5"/>
    <w:rsid w:val="00152ACB"/>
    <w:rsid w:val="00164CD6"/>
    <w:rsid w:val="00175117"/>
    <w:rsid w:val="001758FF"/>
    <w:rsid w:val="00184D1D"/>
    <w:rsid w:val="001A3942"/>
    <w:rsid w:val="001A55E7"/>
    <w:rsid w:val="001B515A"/>
    <w:rsid w:val="001D6CF4"/>
    <w:rsid w:val="00203BD9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F0D8E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A113C"/>
    <w:rsid w:val="003C2C77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4F11A3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87DA4"/>
    <w:rsid w:val="007C278B"/>
    <w:rsid w:val="007C5E17"/>
    <w:rsid w:val="007D443F"/>
    <w:rsid w:val="00830FAF"/>
    <w:rsid w:val="00854283"/>
    <w:rsid w:val="008A0AC1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92D53"/>
    <w:rsid w:val="009973D3"/>
    <w:rsid w:val="00A12B3D"/>
    <w:rsid w:val="00A247F2"/>
    <w:rsid w:val="00A27BD4"/>
    <w:rsid w:val="00A309AE"/>
    <w:rsid w:val="00A90D83"/>
    <w:rsid w:val="00A96D93"/>
    <w:rsid w:val="00AA0C68"/>
    <w:rsid w:val="00AB048B"/>
    <w:rsid w:val="00AB409A"/>
    <w:rsid w:val="00AE7135"/>
    <w:rsid w:val="00AF3A20"/>
    <w:rsid w:val="00B142DE"/>
    <w:rsid w:val="00B414F5"/>
    <w:rsid w:val="00B67422"/>
    <w:rsid w:val="00B8516D"/>
    <w:rsid w:val="00B86618"/>
    <w:rsid w:val="00BA5FEE"/>
    <w:rsid w:val="00BB3481"/>
    <w:rsid w:val="00BC0A98"/>
    <w:rsid w:val="00BD642B"/>
    <w:rsid w:val="00C431F7"/>
    <w:rsid w:val="00C63117"/>
    <w:rsid w:val="00C80733"/>
    <w:rsid w:val="00CD1F9A"/>
    <w:rsid w:val="00CF35DC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54D6"/>
  <w15:chartTrackingRefBased/>
  <w15:docId w15:val="{95718F0C-19FF-47F5-A475-6653434F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5FE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5FEE"/>
  </w:style>
  <w:style w:type="character" w:styleId="Komentaronuoroda">
    <w:name w:val="annotation reference"/>
    <w:uiPriority w:val="99"/>
    <w:rsid w:val="00BA5F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364C-A01B-4C2F-B220-A0C5EC59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2017-09-11T08:07:00Z</dcterms:created>
  <dc:creator>SM</dc:creator>
  <cp:lastModifiedBy>Vlada Zeguniene</cp:lastModifiedBy>
  <cp:lastPrinted>2009-05-26T09:45:00Z</cp:lastPrinted>
  <dcterms:modified xsi:type="dcterms:W3CDTF">2018-11-22T09:46:00Z</dcterms:modified>
  <cp:revision>5</cp:revision>
  <dc:title>ES TEISĖS AKTO IR LIETUVOS RESPUBLIKOS</dc:title>
</cp:coreProperties>
</file>