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55A5D" w14:textId="77777777" w:rsidR="00CB3017" w:rsidRPr="005C4CF5" w:rsidRDefault="00AF4A59">
      <w:pPr>
        <w:rPr>
          <w:rFonts w:ascii="Times New Roman" w:hAnsi="Times New Roman"/>
          <w:b/>
          <w:szCs w:val="24"/>
        </w:rPr>
      </w:pPr>
      <w:bookmarkStart w:id="0" w:name="_GoBack"/>
      <w:bookmarkEnd w:id="0"/>
      <w:r w:rsidRPr="005C4CF5">
        <w:rPr>
          <w:rFonts w:ascii="Times New Roman" w:hAnsi="Times New Roman"/>
          <w:szCs w:val="24"/>
        </w:rPr>
        <w:t xml:space="preserve"> </w:t>
      </w:r>
      <w:r w:rsidR="0008639A" w:rsidRPr="005C4CF5">
        <w:rPr>
          <w:rFonts w:ascii="Times New Roman" w:hAnsi="Times New Roman"/>
          <w:szCs w:val="24"/>
        </w:rPr>
        <w:tab/>
      </w:r>
      <w:r w:rsidR="0008639A" w:rsidRPr="005C4CF5">
        <w:rPr>
          <w:rFonts w:ascii="Times New Roman" w:hAnsi="Times New Roman"/>
          <w:szCs w:val="24"/>
        </w:rPr>
        <w:tab/>
      </w:r>
    </w:p>
    <w:p w14:paraId="55755A5E" w14:textId="77777777" w:rsidR="00DB7938" w:rsidRPr="005C4CF5" w:rsidRDefault="00DB7938" w:rsidP="00DB7938">
      <w:pPr>
        <w:rPr>
          <w:rFonts w:ascii="Times New Roman" w:hAnsi="Times New Roman"/>
          <w:b/>
          <w:szCs w:val="24"/>
        </w:rPr>
      </w:pPr>
      <w:r w:rsidRPr="005C4CF5">
        <w:rPr>
          <w:rFonts w:ascii="Times New Roman" w:hAnsi="Times New Roman"/>
          <w:szCs w:val="24"/>
        </w:rPr>
        <w:tab/>
      </w:r>
      <w:r w:rsidRPr="005C4CF5">
        <w:rPr>
          <w:rFonts w:ascii="Times New Roman" w:hAnsi="Times New Roman"/>
          <w:szCs w:val="24"/>
        </w:rPr>
        <w:tab/>
      </w:r>
      <w:r w:rsidRPr="005C4CF5">
        <w:rPr>
          <w:rFonts w:ascii="Times New Roman" w:hAnsi="Times New Roman"/>
          <w:szCs w:val="24"/>
        </w:rPr>
        <w:tab/>
      </w:r>
      <w:r w:rsidRPr="005C4CF5">
        <w:rPr>
          <w:rFonts w:ascii="Times New Roman" w:hAnsi="Times New Roman"/>
          <w:szCs w:val="24"/>
        </w:rPr>
        <w:tab/>
      </w:r>
      <w:r w:rsidRPr="005C4CF5">
        <w:rPr>
          <w:rFonts w:ascii="Times New Roman" w:hAnsi="Times New Roman"/>
          <w:szCs w:val="24"/>
        </w:rPr>
        <w:tab/>
      </w:r>
    </w:p>
    <w:tbl>
      <w:tblPr>
        <w:tblpPr w:leftFromText="180" w:rightFromText="180" w:vertAnchor="page" w:horzAnchor="margin" w:tblpX="-34" w:tblpY="108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1559"/>
        <w:gridCol w:w="2659"/>
      </w:tblGrid>
      <w:tr w:rsidR="00D9731F" w:rsidRPr="005C4CF5" w14:paraId="55755A68" w14:textId="77777777" w:rsidTr="00372C5C">
        <w:tc>
          <w:tcPr>
            <w:tcW w:w="9889" w:type="dxa"/>
            <w:gridSpan w:val="3"/>
            <w:tcBorders>
              <w:top w:val="nil"/>
              <w:left w:val="nil"/>
              <w:bottom w:val="nil"/>
              <w:right w:val="nil"/>
            </w:tcBorders>
          </w:tcPr>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C0549" w:rsidRPr="005C4CF5" w14:paraId="44E927C6" w14:textId="77777777" w:rsidTr="000C0549">
              <w:tc>
                <w:tcPr>
                  <w:tcW w:w="9855" w:type="dxa"/>
                  <w:tcBorders>
                    <w:top w:val="nil"/>
                    <w:left w:val="nil"/>
                    <w:bottom w:val="nil"/>
                    <w:right w:val="nil"/>
                  </w:tcBorders>
                </w:tcPr>
                <w:p w14:paraId="202313DD" w14:textId="77777777" w:rsidR="000C0549" w:rsidRPr="005C4CF5" w:rsidRDefault="000C0549" w:rsidP="000C0549">
                  <w:pPr>
                    <w:framePr w:hSpace="180" w:wrap="around" w:vAnchor="page" w:hAnchor="margin" w:x="-34" w:y="1085"/>
                    <w:jc w:val="center"/>
                    <w:rPr>
                      <w:rFonts w:ascii="Times New Roman" w:hAnsi="Times New Roman"/>
                      <w:szCs w:val="24"/>
                    </w:rPr>
                  </w:pPr>
                  <w:r w:rsidRPr="005C4CF5">
                    <w:rPr>
                      <w:rFonts w:ascii="Times New Roman" w:hAnsi="Times New Roman"/>
                      <w:szCs w:val="24"/>
                    </w:rPr>
                    <w:t xml:space="preserve">  </w:t>
                  </w:r>
                  <w:r w:rsidRPr="005C4CF5">
                    <w:rPr>
                      <w:rFonts w:ascii="Times New Roman" w:hAnsi="Times New Roman"/>
                      <w:noProof/>
                      <w:szCs w:val="24"/>
                      <w:lang w:eastAsia="lt-LT"/>
                    </w:rPr>
                    <w:drawing>
                      <wp:inline distT="0" distB="0" distL="0" distR="0" wp14:anchorId="20EA3395" wp14:editId="53C9A7EE">
                        <wp:extent cx="541020" cy="5562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7CBDC4E5" w14:textId="77777777" w:rsidR="000C0549" w:rsidRPr="005C4CF5" w:rsidRDefault="000C0549" w:rsidP="000C0549">
                  <w:pPr>
                    <w:framePr w:hSpace="180" w:wrap="around" w:vAnchor="page" w:hAnchor="margin" w:x="-34" w:y="1085"/>
                    <w:jc w:val="center"/>
                    <w:rPr>
                      <w:rFonts w:ascii="Times New Roman" w:hAnsi="Times New Roman"/>
                      <w:b/>
                      <w:szCs w:val="24"/>
                    </w:rPr>
                  </w:pPr>
                  <w:r w:rsidRPr="005C4CF5">
                    <w:rPr>
                      <w:rFonts w:ascii="Times New Roman" w:hAnsi="Times New Roman"/>
                      <w:b/>
                      <w:szCs w:val="24"/>
                    </w:rPr>
                    <w:t>KALĖJIMŲ DEPARTAMENTAS</w:t>
                  </w:r>
                </w:p>
                <w:p w14:paraId="17378D90" w14:textId="77777777" w:rsidR="000C0549" w:rsidRPr="005C4CF5" w:rsidRDefault="000C0549" w:rsidP="000C0549">
                  <w:pPr>
                    <w:framePr w:hSpace="180" w:wrap="around" w:vAnchor="page" w:hAnchor="margin" w:x="-34" w:y="1085"/>
                    <w:jc w:val="center"/>
                    <w:rPr>
                      <w:rFonts w:ascii="Times New Roman" w:hAnsi="Times New Roman"/>
                      <w:b/>
                      <w:szCs w:val="24"/>
                    </w:rPr>
                  </w:pPr>
                  <w:r w:rsidRPr="005C4CF5">
                    <w:rPr>
                      <w:rFonts w:ascii="Times New Roman" w:hAnsi="Times New Roman"/>
                      <w:b/>
                      <w:szCs w:val="24"/>
                    </w:rPr>
                    <w:t>PRIE LIETUVOS RESPUBLIKOS TEISINGUMO MINISTERIJOS</w:t>
                  </w:r>
                </w:p>
                <w:p w14:paraId="493E9744" w14:textId="77777777" w:rsidR="000C0549" w:rsidRPr="005C4CF5" w:rsidRDefault="000C0549" w:rsidP="000C0549">
                  <w:pPr>
                    <w:framePr w:hSpace="180" w:wrap="around" w:vAnchor="page" w:hAnchor="margin" w:x="-34" w:y="1085"/>
                    <w:jc w:val="center"/>
                    <w:rPr>
                      <w:rFonts w:ascii="Times New Roman" w:hAnsi="Times New Roman"/>
                      <w:b/>
                      <w:szCs w:val="24"/>
                    </w:rPr>
                  </w:pPr>
                </w:p>
                <w:p w14:paraId="013DF043" w14:textId="77777777" w:rsidR="000C0549" w:rsidRPr="005C4CF5" w:rsidRDefault="000C0549" w:rsidP="000C0549">
                  <w:pPr>
                    <w:framePr w:hSpace="180" w:wrap="around" w:vAnchor="page" w:hAnchor="margin" w:x="-34" w:y="1085"/>
                    <w:jc w:val="center"/>
                    <w:rPr>
                      <w:rFonts w:ascii="Times New Roman" w:hAnsi="Times New Roman"/>
                      <w:sz w:val="18"/>
                      <w:szCs w:val="18"/>
                    </w:rPr>
                  </w:pPr>
                  <w:r w:rsidRPr="005C4CF5">
                    <w:rPr>
                      <w:rFonts w:ascii="Times New Roman" w:hAnsi="Times New Roman"/>
                      <w:sz w:val="18"/>
                      <w:szCs w:val="18"/>
                    </w:rPr>
                    <w:t>Biudžetinė įstaiga, L. Sapiegos g. 1, LT-10312 Vilnius, tel. (8 5)  271 9003, el. p. kaldep@kaldep.lt</w:t>
                  </w:r>
                </w:p>
                <w:p w14:paraId="4036E4AD" w14:textId="77777777" w:rsidR="000C0549" w:rsidRPr="005C4CF5" w:rsidRDefault="000C0549" w:rsidP="000C0549">
                  <w:pPr>
                    <w:framePr w:hSpace="180" w:wrap="around" w:vAnchor="page" w:hAnchor="margin" w:x="-34" w:y="1085"/>
                    <w:jc w:val="center"/>
                    <w:rPr>
                      <w:rStyle w:val="Hipersaitas"/>
                      <w:rFonts w:ascii="Times New Roman" w:hAnsi="Times New Roman"/>
                      <w:color w:val="auto"/>
                      <w:sz w:val="18"/>
                      <w:szCs w:val="18"/>
                      <w:u w:val="none"/>
                    </w:rPr>
                  </w:pPr>
                  <w:r w:rsidRPr="005C4CF5">
                    <w:rPr>
                      <w:rStyle w:val="Hipersaitas"/>
                      <w:rFonts w:ascii="Times New Roman" w:hAnsi="Times New Roman"/>
                      <w:color w:val="auto"/>
                      <w:sz w:val="18"/>
                      <w:szCs w:val="18"/>
                      <w:u w:val="none"/>
                    </w:rPr>
                    <w:t xml:space="preserve">Duomenys kaupiami ir saugomi Juridinių asmenų registre, kodas 288697120 </w:t>
                  </w:r>
                </w:p>
                <w:p w14:paraId="14EF8C61" w14:textId="77777777" w:rsidR="000C0549" w:rsidRPr="005C4CF5" w:rsidRDefault="000C0549" w:rsidP="000C0549">
                  <w:pPr>
                    <w:framePr w:hSpace="180" w:wrap="around" w:vAnchor="page" w:hAnchor="margin" w:x="-34" w:y="1085"/>
                    <w:jc w:val="center"/>
                    <w:rPr>
                      <w:b/>
                      <w:sz w:val="16"/>
                      <w:szCs w:val="16"/>
                      <w:u w:val="single"/>
                    </w:rPr>
                  </w:pPr>
                  <w:r w:rsidRPr="005C4CF5">
                    <w:rPr>
                      <w:rStyle w:val="Hipersaitas"/>
                      <w:b/>
                      <w:color w:val="auto"/>
                      <w:sz w:val="16"/>
                      <w:szCs w:val="16"/>
                    </w:rPr>
                    <w:t>________________________________________________________________________________________________________________________</w:t>
                  </w:r>
                </w:p>
              </w:tc>
            </w:tr>
          </w:tbl>
          <w:p w14:paraId="55755A67" w14:textId="77777777" w:rsidR="00D9731F" w:rsidRPr="005C4CF5" w:rsidRDefault="00D9731F" w:rsidP="00F44B50">
            <w:pPr>
              <w:jc w:val="both"/>
              <w:rPr>
                <w:rFonts w:ascii="Times New Roman" w:hAnsi="Times New Roman"/>
                <w:szCs w:val="24"/>
              </w:rPr>
            </w:pPr>
          </w:p>
        </w:tc>
      </w:tr>
      <w:tr w:rsidR="00CB1660" w:rsidRPr="005C4CF5" w14:paraId="55755A71" w14:textId="77777777" w:rsidTr="00667737">
        <w:trPr>
          <w:cantSplit/>
          <w:trHeight w:val="1248"/>
        </w:trPr>
        <w:tc>
          <w:tcPr>
            <w:tcW w:w="5671" w:type="dxa"/>
            <w:tcBorders>
              <w:top w:val="nil"/>
              <w:left w:val="nil"/>
              <w:bottom w:val="nil"/>
              <w:right w:val="nil"/>
            </w:tcBorders>
          </w:tcPr>
          <w:p w14:paraId="70AF9554" w14:textId="196AD9E0" w:rsidR="00AF3035" w:rsidRPr="00291D5C" w:rsidRDefault="005D1655" w:rsidP="00AF3035">
            <w:pPr>
              <w:pStyle w:val="Antrats"/>
              <w:rPr>
                <w:sz w:val="24"/>
                <w:szCs w:val="24"/>
              </w:rPr>
            </w:pPr>
            <w:r>
              <w:rPr>
                <w:sz w:val="24"/>
                <w:szCs w:val="24"/>
              </w:rPr>
              <w:t>Lietuvos Respublikos vidaus reikalų ministerijai</w:t>
            </w:r>
          </w:p>
          <w:p w14:paraId="38F521EF" w14:textId="0BDF8CCE" w:rsidR="00AF3035" w:rsidRDefault="00AF3035" w:rsidP="00AF3035">
            <w:pPr>
              <w:pStyle w:val="Antrats"/>
              <w:rPr>
                <w:sz w:val="24"/>
                <w:szCs w:val="24"/>
              </w:rPr>
            </w:pPr>
          </w:p>
          <w:p w14:paraId="1A298133" w14:textId="7410C5FB" w:rsidR="00C67A6B" w:rsidRDefault="00C67A6B" w:rsidP="00AF3035">
            <w:pPr>
              <w:pStyle w:val="Antrats"/>
              <w:rPr>
                <w:sz w:val="24"/>
                <w:szCs w:val="24"/>
              </w:rPr>
            </w:pPr>
            <w:r>
              <w:rPr>
                <w:sz w:val="24"/>
                <w:szCs w:val="24"/>
              </w:rPr>
              <w:t>Kopija</w:t>
            </w:r>
          </w:p>
          <w:p w14:paraId="42882AF0" w14:textId="5BA2F698" w:rsidR="00C67A6B" w:rsidRPr="00291D5C" w:rsidRDefault="00C67A6B" w:rsidP="00AF3035">
            <w:pPr>
              <w:pStyle w:val="Antrats"/>
              <w:rPr>
                <w:sz w:val="24"/>
                <w:szCs w:val="24"/>
              </w:rPr>
            </w:pPr>
            <w:r>
              <w:rPr>
                <w:sz w:val="24"/>
                <w:szCs w:val="24"/>
              </w:rPr>
              <w:t>Lietuvos Respublikos teisingumo ministerijai</w:t>
            </w:r>
          </w:p>
          <w:p w14:paraId="55755A6B" w14:textId="4E6C9722" w:rsidR="00667737" w:rsidRPr="005C4CF5" w:rsidRDefault="00667737" w:rsidP="00E86249">
            <w:pPr>
              <w:rPr>
                <w:szCs w:val="24"/>
              </w:rPr>
            </w:pPr>
          </w:p>
        </w:tc>
        <w:tc>
          <w:tcPr>
            <w:tcW w:w="1559" w:type="dxa"/>
            <w:tcBorders>
              <w:top w:val="nil"/>
              <w:left w:val="nil"/>
              <w:bottom w:val="nil"/>
              <w:right w:val="nil"/>
            </w:tcBorders>
          </w:tcPr>
          <w:p w14:paraId="55755A6C" w14:textId="10C17102" w:rsidR="00B872DC" w:rsidRPr="005C4CF5" w:rsidRDefault="00B872DC" w:rsidP="00372C5C">
            <w:pPr>
              <w:rPr>
                <w:rFonts w:ascii="Times New Roman" w:hAnsi="Times New Roman"/>
                <w:szCs w:val="24"/>
              </w:rPr>
            </w:pPr>
            <w:r w:rsidRPr="005C4CF5">
              <w:rPr>
                <w:rFonts w:ascii="Times New Roman" w:hAnsi="Times New Roman"/>
                <w:szCs w:val="24"/>
              </w:rPr>
              <w:t>20</w:t>
            </w:r>
            <w:r w:rsidR="00F44B50" w:rsidRPr="005C4CF5">
              <w:rPr>
                <w:rFonts w:ascii="Times New Roman" w:hAnsi="Times New Roman"/>
                <w:szCs w:val="24"/>
              </w:rPr>
              <w:t>20</w:t>
            </w:r>
            <w:r w:rsidRPr="005C4CF5">
              <w:rPr>
                <w:rFonts w:ascii="Times New Roman" w:hAnsi="Times New Roman"/>
                <w:szCs w:val="24"/>
              </w:rPr>
              <w:t>-</w:t>
            </w:r>
            <w:r w:rsidR="00F44B50" w:rsidRPr="005C4CF5">
              <w:rPr>
                <w:rFonts w:ascii="Times New Roman" w:hAnsi="Times New Roman"/>
                <w:szCs w:val="24"/>
              </w:rPr>
              <w:t>0</w:t>
            </w:r>
            <w:r w:rsidR="00E86249">
              <w:rPr>
                <w:rFonts w:ascii="Times New Roman" w:hAnsi="Times New Roman"/>
                <w:szCs w:val="24"/>
              </w:rPr>
              <w:t>6</w:t>
            </w:r>
            <w:r w:rsidRPr="005C4CF5">
              <w:rPr>
                <w:rFonts w:ascii="Times New Roman" w:hAnsi="Times New Roman"/>
                <w:szCs w:val="24"/>
              </w:rPr>
              <w:t>-</w:t>
            </w:r>
          </w:p>
          <w:p w14:paraId="55755A6D" w14:textId="506994F7" w:rsidR="006B01BA" w:rsidRPr="005C4CF5" w:rsidRDefault="00B872DC" w:rsidP="00DA4F9E">
            <w:pPr>
              <w:rPr>
                <w:rFonts w:ascii="Times New Roman" w:hAnsi="Times New Roman"/>
                <w:szCs w:val="24"/>
              </w:rPr>
            </w:pPr>
            <w:r w:rsidRPr="005C4CF5">
              <w:rPr>
                <w:rFonts w:ascii="Times New Roman" w:hAnsi="Times New Roman"/>
                <w:szCs w:val="24"/>
              </w:rPr>
              <w:t xml:space="preserve">Į </w:t>
            </w:r>
            <w:r w:rsidR="009C1C8B">
              <w:rPr>
                <w:rFonts w:ascii="Times New Roman" w:hAnsi="Times New Roman"/>
                <w:szCs w:val="24"/>
              </w:rPr>
              <w:t>2020-0</w:t>
            </w:r>
            <w:r w:rsidR="00E86249">
              <w:rPr>
                <w:rFonts w:ascii="Times New Roman" w:hAnsi="Times New Roman"/>
                <w:szCs w:val="24"/>
              </w:rPr>
              <w:t>6</w:t>
            </w:r>
            <w:r w:rsidR="009C1C8B">
              <w:rPr>
                <w:rFonts w:ascii="Times New Roman" w:hAnsi="Times New Roman"/>
                <w:szCs w:val="24"/>
              </w:rPr>
              <w:t>-</w:t>
            </w:r>
            <w:r w:rsidR="00E86249">
              <w:rPr>
                <w:rFonts w:ascii="Times New Roman" w:hAnsi="Times New Roman"/>
                <w:szCs w:val="24"/>
              </w:rPr>
              <w:t>02</w:t>
            </w:r>
          </w:p>
        </w:tc>
        <w:tc>
          <w:tcPr>
            <w:tcW w:w="2659" w:type="dxa"/>
            <w:tcBorders>
              <w:top w:val="nil"/>
              <w:left w:val="nil"/>
              <w:bottom w:val="nil"/>
              <w:right w:val="nil"/>
            </w:tcBorders>
          </w:tcPr>
          <w:p w14:paraId="55755A6E" w14:textId="7BC785DE" w:rsidR="00B872DC" w:rsidRPr="005C4CF5" w:rsidRDefault="00B872DC" w:rsidP="00372C5C">
            <w:pPr>
              <w:rPr>
                <w:rFonts w:ascii="Times New Roman" w:hAnsi="Times New Roman"/>
                <w:szCs w:val="24"/>
              </w:rPr>
            </w:pPr>
            <w:r w:rsidRPr="005C4CF5">
              <w:rPr>
                <w:rFonts w:ascii="Times New Roman" w:hAnsi="Times New Roman"/>
                <w:szCs w:val="24"/>
              </w:rPr>
              <w:t xml:space="preserve">Nr. </w:t>
            </w:r>
            <w:r w:rsidR="00AF3035">
              <w:rPr>
                <w:rFonts w:ascii="Times New Roman" w:hAnsi="Times New Roman"/>
                <w:szCs w:val="24"/>
              </w:rPr>
              <w:t>1S-</w:t>
            </w:r>
          </w:p>
          <w:p w14:paraId="57C90829" w14:textId="7F6B5964" w:rsidR="00AF3035" w:rsidRDefault="00372C5C" w:rsidP="00AF3035">
            <w:pPr>
              <w:pStyle w:val="Default"/>
            </w:pPr>
            <w:r w:rsidRPr="005C4CF5">
              <w:t xml:space="preserve">Nr. </w:t>
            </w:r>
            <w:r w:rsidR="00E86249">
              <w:t>el. paštą</w:t>
            </w:r>
          </w:p>
          <w:tbl>
            <w:tblPr>
              <w:tblW w:w="0" w:type="auto"/>
              <w:tblBorders>
                <w:top w:val="nil"/>
                <w:left w:val="nil"/>
                <w:bottom w:val="nil"/>
                <w:right w:val="nil"/>
              </w:tblBorders>
              <w:tblLayout w:type="fixed"/>
              <w:tblLook w:val="0000" w:firstRow="0" w:lastRow="0" w:firstColumn="0" w:lastColumn="0" w:noHBand="0" w:noVBand="0"/>
            </w:tblPr>
            <w:tblGrid>
              <w:gridCol w:w="998"/>
            </w:tblGrid>
            <w:tr w:rsidR="00AF3035" w14:paraId="15EF4487" w14:textId="77777777">
              <w:trPr>
                <w:trHeight w:val="109"/>
              </w:trPr>
              <w:tc>
                <w:tcPr>
                  <w:tcW w:w="998" w:type="dxa"/>
                </w:tcPr>
                <w:p w14:paraId="564AFD96" w14:textId="7EE0DCCD" w:rsidR="00AF3035" w:rsidRDefault="00AF3035" w:rsidP="00121F9C">
                  <w:pPr>
                    <w:pStyle w:val="Default"/>
                    <w:framePr w:hSpace="180" w:wrap="around" w:vAnchor="page" w:hAnchor="margin" w:x="-34" w:y="1085"/>
                    <w:rPr>
                      <w:sz w:val="23"/>
                      <w:szCs w:val="23"/>
                    </w:rPr>
                  </w:pPr>
                </w:p>
              </w:tc>
            </w:tr>
          </w:tbl>
          <w:p w14:paraId="55755A6F" w14:textId="1724AB23" w:rsidR="00DA4F9E" w:rsidRPr="005C4CF5" w:rsidRDefault="00DA4F9E" w:rsidP="00DA4F9E">
            <w:pPr>
              <w:rPr>
                <w:rFonts w:ascii="Times New Roman" w:hAnsi="Times New Roman"/>
                <w:szCs w:val="24"/>
              </w:rPr>
            </w:pPr>
          </w:p>
          <w:p w14:paraId="55755A70" w14:textId="77777777" w:rsidR="00372C5C" w:rsidRPr="005C4CF5" w:rsidRDefault="00372C5C" w:rsidP="00372C5C">
            <w:pPr>
              <w:rPr>
                <w:rFonts w:ascii="Times New Roman" w:hAnsi="Times New Roman"/>
                <w:szCs w:val="24"/>
              </w:rPr>
            </w:pPr>
          </w:p>
        </w:tc>
      </w:tr>
    </w:tbl>
    <w:p w14:paraId="55755A73" w14:textId="77777777" w:rsidR="00A014D4" w:rsidRPr="005C4CF5" w:rsidRDefault="00A014D4">
      <w:pPr>
        <w:rPr>
          <w:rFonts w:ascii="Times New Roman" w:hAnsi="Times New Roman"/>
          <w:szCs w:val="24"/>
        </w:rPr>
      </w:pPr>
    </w:p>
    <w:p w14:paraId="0AD8F0DE" w14:textId="56694DF2" w:rsidR="00667737" w:rsidRPr="00291D5C" w:rsidRDefault="00291D5C" w:rsidP="00291D5C">
      <w:pPr>
        <w:tabs>
          <w:tab w:val="center" w:pos="4153"/>
          <w:tab w:val="right" w:pos="8306"/>
        </w:tabs>
        <w:overflowPunct w:val="0"/>
        <w:autoSpaceDE w:val="0"/>
        <w:autoSpaceDN w:val="0"/>
        <w:adjustRightInd w:val="0"/>
        <w:rPr>
          <w:rFonts w:ascii="Times New Roman" w:hAnsi="Times New Roman"/>
          <w:b/>
          <w:szCs w:val="24"/>
        </w:rPr>
      </w:pPr>
      <w:r w:rsidRPr="00291D5C">
        <w:rPr>
          <w:rFonts w:ascii="Times New Roman" w:hAnsi="Times New Roman"/>
          <w:b/>
          <w:bCs/>
          <w:szCs w:val="24"/>
        </w:rPr>
        <w:t xml:space="preserve">DĖL </w:t>
      </w:r>
      <w:r w:rsidR="00E86249">
        <w:rPr>
          <w:rFonts w:ascii="Times New Roman" w:hAnsi="Times New Roman"/>
          <w:b/>
          <w:bCs/>
          <w:szCs w:val="24"/>
        </w:rPr>
        <w:t>TEISĖS AKT</w:t>
      </w:r>
      <w:r w:rsidR="005653D7">
        <w:rPr>
          <w:rFonts w:ascii="Times New Roman" w:hAnsi="Times New Roman"/>
          <w:b/>
          <w:bCs/>
          <w:szCs w:val="24"/>
        </w:rPr>
        <w:t>O</w:t>
      </w:r>
      <w:r w:rsidR="00E86249">
        <w:rPr>
          <w:rFonts w:ascii="Times New Roman" w:hAnsi="Times New Roman"/>
          <w:b/>
          <w:bCs/>
          <w:szCs w:val="24"/>
        </w:rPr>
        <w:t xml:space="preserve"> </w:t>
      </w:r>
      <w:r w:rsidR="00E86249" w:rsidRPr="00C67A6B">
        <w:rPr>
          <w:rFonts w:ascii="Times New Roman" w:hAnsi="Times New Roman"/>
          <w:b/>
          <w:bCs/>
          <w:szCs w:val="24"/>
        </w:rPr>
        <w:t>SUDERINIMO</w:t>
      </w:r>
    </w:p>
    <w:p w14:paraId="55755A76" w14:textId="428458C2" w:rsidR="00A907C8" w:rsidRDefault="00A907C8" w:rsidP="00A907C8">
      <w:pPr>
        <w:rPr>
          <w:rFonts w:ascii="Times New Roman" w:hAnsi="Times New Roman"/>
          <w:b/>
          <w:szCs w:val="24"/>
        </w:rPr>
      </w:pPr>
    </w:p>
    <w:p w14:paraId="6A4DDC5F" w14:textId="77777777" w:rsidR="0000582C" w:rsidRPr="005C4CF5" w:rsidRDefault="0000582C" w:rsidP="00A907C8">
      <w:pPr>
        <w:rPr>
          <w:rFonts w:ascii="Times New Roman" w:hAnsi="Times New Roman"/>
          <w:b/>
          <w:szCs w:val="24"/>
        </w:rPr>
      </w:pPr>
    </w:p>
    <w:p w14:paraId="4C673A89" w14:textId="18B7FA63" w:rsidR="00E86249" w:rsidRDefault="00980D29" w:rsidP="000471D4">
      <w:pPr>
        <w:ind w:firstLine="1134"/>
        <w:jc w:val="both"/>
      </w:pPr>
      <w:r w:rsidRPr="00786F84">
        <w:t xml:space="preserve">Kalėjimų departamentas prie Lietuvos Respublikos teisingumo ministerijos (toliau – Kalėjimų departamentas) </w:t>
      </w:r>
      <w:r w:rsidR="00E86249">
        <w:t xml:space="preserve">el. paštu </w:t>
      </w:r>
      <w:r w:rsidRPr="00786F84">
        <w:t>gavo</w:t>
      </w:r>
      <w:r w:rsidR="00924EC1" w:rsidRPr="00924EC1">
        <w:t xml:space="preserve"> </w:t>
      </w:r>
      <w:r w:rsidR="00924EC1">
        <w:t>Lietuvos Respublikos Vyriausybės nutarimo</w:t>
      </w:r>
      <w:r w:rsidRPr="00786F84">
        <w:t xml:space="preserve"> </w:t>
      </w:r>
      <w:bookmarkStart w:id="1" w:name="_Hlk41303673"/>
      <w:r w:rsidR="000471D4">
        <w:t xml:space="preserve">projektą </w:t>
      </w:r>
      <w:r w:rsidR="000471D4" w:rsidRPr="00841C0E">
        <w:rPr>
          <w:rFonts w:ascii="Times New Roman" w:hAnsi="Times New Roman"/>
        </w:rPr>
        <w:t xml:space="preserve">Nr. 20-8011 </w:t>
      </w:r>
      <w:r w:rsidR="000471D4">
        <w:rPr>
          <w:rFonts w:ascii="Times New Roman" w:hAnsi="Times New Roman"/>
        </w:rPr>
        <w:t>„</w:t>
      </w:r>
      <w:r w:rsidR="000471D4" w:rsidRPr="00841C0E">
        <w:rPr>
          <w:rFonts w:ascii="Times New Roman" w:hAnsi="Times New Roman"/>
        </w:rPr>
        <w:t>D</w:t>
      </w:r>
      <w:r w:rsidR="000471D4">
        <w:rPr>
          <w:rFonts w:ascii="Times New Roman" w:hAnsi="Times New Roman"/>
        </w:rPr>
        <w:t>ė</w:t>
      </w:r>
      <w:r w:rsidR="000471D4" w:rsidRPr="00841C0E">
        <w:rPr>
          <w:rFonts w:ascii="Times New Roman" w:hAnsi="Times New Roman"/>
        </w:rPr>
        <w:t>l Lietuvos Respublikos Vyriausyb</w:t>
      </w:r>
      <w:r w:rsidR="000471D4">
        <w:rPr>
          <w:rFonts w:ascii="Times New Roman" w:hAnsi="Times New Roman"/>
        </w:rPr>
        <w:t>ė</w:t>
      </w:r>
      <w:r w:rsidR="000471D4" w:rsidRPr="00841C0E">
        <w:rPr>
          <w:rFonts w:ascii="Times New Roman" w:hAnsi="Times New Roman"/>
        </w:rPr>
        <w:t>s 2018 m. gruod</w:t>
      </w:r>
      <w:r w:rsidR="000471D4">
        <w:rPr>
          <w:rFonts w:ascii="Times New Roman" w:hAnsi="Times New Roman"/>
        </w:rPr>
        <w:t>ž</w:t>
      </w:r>
      <w:r w:rsidR="000471D4" w:rsidRPr="00841C0E">
        <w:rPr>
          <w:rFonts w:ascii="Times New Roman" w:hAnsi="Times New Roman"/>
        </w:rPr>
        <w:t xml:space="preserve">io 12 d. nutarimo Nr. 1300 </w:t>
      </w:r>
      <w:r w:rsidR="000471D4">
        <w:rPr>
          <w:rFonts w:ascii="Times New Roman" w:hAnsi="Times New Roman"/>
        </w:rPr>
        <w:t>„</w:t>
      </w:r>
      <w:r w:rsidR="000471D4" w:rsidRPr="00841C0E">
        <w:rPr>
          <w:rFonts w:ascii="Times New Roman" w:hAnsi="Times New Roman"/>
        </w:rPr>
        <w:t>D</w:t>
      </w:r>
      <w:r w:rsidR="000471D4">
        <w:rPr>
          <w:rFonts w:ascii="Times New Roman" w:hAnsi="Times New Roman"/>
        </w:rPr>
        <w:t>ė</w:t>
      </w:r>
      <w:r w:rsidR="000471D4" w:rsidRPr="00841C0E">
        <w:rPr>
          <w:rFonts w:ascii="Times New Roman" w:hAnsi="Times New Roman"/>
        </w:rPr>
        <w:t xml:space="preserve">l Lietuvos Respublikos vidaus tarnybos statuto </w:t>
      </w:r>
      <w:r w:rsidR="000471D4">
        <w:rPr>
          <w:rFonts w:ascii="Times New Roman" w:hAnsi="Times New Roman"/>
        </w:rPr>
        <w:t>į</w:t>
      </w:r>
      <w:r w:rsidR="000471D4" w:rsidRPr="00841C0E">
        <w:rPr>
          <w:rFonts w:ascii="Times New Roman" w:hAnsi="Times New Roman"/>
        </w:rPr>
        <w:t>gyvendinimo</w:t>
      </w:r>
      <w:r w:rsidR="00F214F2">
        <w:t>“</w:t>
      </w:r>
      <w:r w:rsidR="000471D4">
        <w:t xml:space="preserve"> pakeitimo ir </w:t>
      </w:r>
      <w:r w:rsidR="00E86249">
        <w:t>Lietuvos Respublikos vidaus reikalų ministerijos ministro įsakymo projektą</w:t>
      </w:r>
      <w:r w:rsidR="00E86249" w:rsidRPr="00E86249">
        <w:t xml:space="preserve"> </w:t>
      </w:r>
      <w:r w:rsidR="00841C0E">
        <w:t xml:space="preserve">Nr. 20-8010 </w:t>
      </w:r>
      <w:r w:rsidR="00E86249">
        <w:t xml:space="preserve">„Dėl </w:t>
      </w:r>
      <w:r w:rsidR="00E86249" w:rsidRPr="00BA0A6E">
        <w:t>Lietuvos Respublikos vidaus reikalų ministro 2019 m. kovo 4 d. įsakymu Nr.</w:t>
      </w:r>
      <w:r w:rsidR="00E86249">
        <w:t xml:space="preserve"> </w:t>
      </w:r>
      <w:r w:rsidR="00E86249" w:rsidRPr="00BA0A6E">
        <w:t>1V-216 „Dėl Vidaus tarnybos sistemos pareigūnų, kurie pagal tarnybos pobūdį važinėja keleiviniu ar asmeniniu transportu tarnybos tikslais, važiavimo išlaidų kompensavimo ir vidaus tarnybos sistemos pareigūnų, kurie pagal tarnybos reikmes ar pobūdį vyksta į tarnybos vietą ir iš jos, kelionės išlaidų apmokėjimo sąlygų ir tvarkos aprašo patvirtinimo“</w:t>
      </w:r>
      <w:r w:rsidR="005D1655">
        <w:t xml:space="preserve"> pakeitimo (toliau –</w:t>
      </w:r>
      <w:r w:rsidR="000471D4">
        <w:t xml:space="preserve"> P</w:t>
      </w:r>
      <w:r w:rsidR="005D1655">
        <w:t>rojekta</w:t>
      </w:r>
      <w:r w:rsidR="000471D4">
        <w:t>i</w:t>
      </w:r>
      <w:r w:rsidR="005D1655">
        <w:t>).</w:t>
      </w:r>
    </w:p>
    <w:bookmarkEnd w:id="1"/>
    <w:p w14:paraId="0AA73202" w14:textId="6B74D298" w:rsidR="00D67B46" w:rsidRDefault="00D67B46" w:rsidP="00D67B46">
      <w:pPr>
        <w:overflowPunct w:val="0"/>
        <w:autoSpaceDE w:val="0"/>
        <w:autoSpaceDN w:val="0"/>
        <w:adjustRightInd w:val="0"/>
        <w:ind w:firstLine="1134"/>
        <w:jc w:val="both"/>
        <w:rPr>
          <w:rFonts w:ascii="Times New Roman" w:hAnsi="Times New Roman"/>
          <w:szCs w:val="24"/>
        </w:rPr>
      </w:pPr>
      <w:r w:rsidRPr="00054C92">
        <w:rPr>
          <w:rFonts w:ascii="Times New Roman" w:hAnsi="Times New Roman"/>
          <w:szCs w:val="24"/>
        </w:rPr>
        <w:t>Kalėjimų departamentas</w:t>
      </w:r>
      <w:r w:rsidR="005D1655">
        <w:rPr>
          <w:rFonts w:ascii="Times New Roman" w:hAnsi="Times New Roman"/>
          <w:szCs w:val="24"/>
        </w:rPr>
        <w:t xml:space="preserve"> dėl pateikt</w:t>
      </w:r>
      <w:r w:rsidR="000471D4">
        <w:rPr>
          <w:rFonts w:ascii="Times New Roman" w:hAnsi="Times New Roman"/>
          <w:szCs w:val="24"/>
        </w:rPr>
        <w:t>ų</w:t>
      </w:r>
      <w:r w:rsidR="005D1655">
        <w:rPr>
          <w:rFonts w:ascii="Times New Roman" w:hAnsi="Times New Roman"/>
          <w:szCs w:val="24"/>
        </w:rPr>
        <w:t xml:space="preserve"> derinti </w:t>
      </w:r>
      <w:r w:rsidR="000471D4">
        <w:rPr>
          <w:rFonts w:ascii="Times New Roman" w:hAnsi="Times New Roman"/>
          <w:szCs w:val="24"/>
        </w:rPr>
        <w:t>Projektų</w:t>
      </w:r>
      <w:r w:rsidRPr="00054C92">
        <w:rPr>
          <w:rFonts w:ascii="Times New Roman" w:hAnsi="Times New Roman"/>
          <w:szCs w:val="24"/>
        </w:rPr>
        <w:t xml:space="preserve"> </w:t>
      </w:r>
      <w:r w:rsidR="00E86249">
        <w:rPr>
          <w:rFonts w:ascii="Times New Roman" w:hAnsi="Times New Roman"/>
          <w:szCs w:val="24"/>
        </w:rPr>
        <w:t>pastabų neturi</w:t>
      </w:r>
      <w:r>
        <w:rPr>
          <w:rFonts w:ascii="Times New Roman" w:hAnsi="Times New Roman"/>
          <w:szCs w:val="24"/>
        </w:rPr>
        <w:t>.</w:t>
      </w:r>
    </w:p>
    <w:p w14:paraId="34408C36" w14:textId="6188B877" w:rsidR="00EA1326" w:rsidRPr="008739B9" w:rsidRDefault="00EA1326" w:rsidP="003806F1">
      <w:pPr>
        <w:pStyle w:val="Default"/>
        <w:jc w:val="both"/>
      </w:pPr>
    </w:p>
    <w:p w14:paraId="342776B0" w14:textId="77777777" w:rsidR="00483C4C" w:rsidRPr="00667737" w:rsidRDefault="00483C4C" w:rsidP="00483C4C">
      <w:pPr>
        <w:rPr>
          <w:rFonts w:ascii="Times New Roman" w:hAnsi="Times New Roman"/>
          <w:szCs w:val="24"/>
        </w:rPr>
      </w:pPr>
    </w:p>
    <w:p w14:paraId="242717C1" w14:textId="77777777" w:rsidR="005B14C4" w:rsidRPr="005456AA" w:rsidRDefault="005B14C4" w:rsidP="005B14C4">
      <w:pPr>
        <w:tabs>
          <w:tab w:val="left" w:pos="7371"/>
          <w:tab w:val="left" w:pos="7938"/>
        </w:tabs>
        <w:spacing w:line="276" w:lineRule="auto"/>
        <w:jc w:val="both"/>
      </w:pPr>
      <w:r w:rsidRPr="005456AA">
        <w:t>Direktoriaus pavaduotojas</w:t>
      </w:r>
      <w:r w:rsidRPr="005456AA">
        <w:tab/>
        <w:t xml:space="preserve">  Vainius Šarmavičius</w:t>
      </w:r>
    </w:p>
    <w:p w14:paraId="4307175E" w14:textId="77777777" w:rsidR="006354F2" w:rsidRDefault="006354F2" w:rsidP="006354F2">
      <w:pPr>
        <w:pStyle w:val="Default"/>
      </w:pPr>
    </w:p>
    <w:p w14:paraId="63587504" w14:textId="77777777" w:rsidR="0000582C" w:rsidRDefault="0000582C" w:rsidP="00667737">
      <w:pPr>
        <w:overflowPunct w:val="0"/>
        <w:autoSpaceDE w:val="0"/>
        <w:autoSpaceDN w:val="0"/>
        <w:adjustRightInd w:val="0"/>
        <w:rPr>
          <w:rFonts w:ascii="Times New Roman" w:hAnsi="Times New Roman"/>
          <w:szCs w:val="24"/>
        </w:rPr>
      </w:pPr>
    </w:p>
    <w:p w14:paraId="0AC191D0" w14:textId="77777777" w:rsidR="0000582C" w:rsidRDefault="0000582C" w:rsidP="00667737">
      <w:pPr>
        <w:overflowPunct w:val="0"/>
        <w:autoSpaceDE w:val="0"/>
        <w:autoSpaceDN w:val="0"/>
        <w:adjustRightInd w:val="0"/>
        <w:rPr>
          <w:rFonts w:ascii="Times New Roman" w:hAnsi="Times New Roman"/>
          <w:szCs w:val="24"/>
        </w:rPr>
      </w:pPr>
    </w:p>
    <w:p w14:paraId="08EECCFA" w14:textId="77777777" w:rsidR="0000582C" w:rsidRDefault="0000582C" w:rsidP="00667737">
      <w:pPr>
        <w:overflowPunct w:val="0"/>
        <w:autoSpaceDE w:val="0"/>
        <w:autoSpaceDN w:val="0"/>
        <w:adjustRightInd w:val="0"/>
        <w:rPr>
          <w:rFonts w:ascii="Times New Roman" w:hAnsi="Times New Roman"/>
          <w:szCs w:val="24"/>
        </w:rPr>
      </w:pPr>
    </w:p>
    <w:p w14:paraId="736B1A7C" w14:textId="77777777" w:rsidR="0000582C" w:rsidRDefault="0000582C" w:rsidP="00667737">
      <w:pPr>
        <w:overflowPunct w:val="0"/>
        <w:autoSpaceDE w:val="0"/>
        <w:autoSpaceDN w:val="0"/>
        <w:adjustRightInd w:val="0"/>
        <w:rPr>
          <w:rFonts w:ascii="Times New Roman" w:hAnsi="Times New Roman"/>
          <w:szCs w:val="24"/>
        </w:rPr>
      </w:pPr>
    </w:p>
    <w:p w14:paraId="3B2548F3" w14:textId="77777777" w:rsidR="0000582C" w:rsidRDefault="0000582C" w:rsidP="00667737">
      <w:pPr>
        <w:overflowPunct w:val="0"/>
        <w:autoSpaceDE w:val="0"/>
        <w:autoSpaceDN w:val="0"/>
        <w:adjustRightInd w:val="0"/>
        <w:rPr>
          <w:rFonts w:ascii="Times New Roman" w:hAnsi="Times New Roman"/>
          <w:szCs w:val="24"/>
        </w:rPr>
      </w:pPr>
    </w:p>
    <w:p w14:paraId="7809E8C3" w14:textId="77777777" w:rsidR="0000582C" w:rsidRDefault="0000582C" w:rsidP="00667737">
      <w:pPr>
        <w:overflowPunct w:val="0"/>
        <w:autoSpaceDE w:val="0"/>
        <w:autoSpaceDN w:val="0"/>
        <w:adjustRightInd w:val="0"/>
        <w:rPr>
          <w:rFonts w:ascii="Times New Roman" w:hAnsi="Times New Roman"/>
          <w:szCs w:val="24"/>
        </w:rPr>
      </w:pPr>
    </w:p>
    <w:p w14:paraId="62807C0E" w14:textId="77777777" w:rsidR="0000582C" w:rsidRDefault="0000582C" w:rsidP="00667737">
      <w:pPr>
        <w:overflowPunct w:val="0"/>
        <w:autoSpaceDE w:val="0"/>
        <w:autoSpaceDN w:val="0"/>
        <w:adjustRightInd w:val="0"/>
        <w:rPr>
          <w:rFonts w:ascii="Times New Roman" w:hAnsi="Times New Roman"/>
          <w:szCs w:val="24"/>
        </w:rPr>
      </w:pPr>
    </w:p>
    <w:p w14:paraId="62B78510" w14:textId="77777777" w:rsidR="0000582C" w:rsidRDefault="0000582C" w:rsidP="00667737">
      <w:pPr>
        <w:overflowPunct w:val="0"/>
        <w:autoSpaceDE w:val="0"/>
        <w:autoSpaceDN w:val="0"/>
        <w:adjustRightInd w:val="0"/>
        <w:rPr>
          <w:rFonts w:ascii="Times New Roman" w:hAnsi="Times New Roman"/>
          <w:szCs w:val="24"/>
        </w:rPr>
      </w:pPr>
    </w:p>
    <w:p w14:paraId="707CC3DE" w14:textId="77777777" w:rsidR="0000582C" w:rsidRDefault="0000582C" w:rsidP="00667737">
      <w:pPr>
        <w:overflowPunct w:val="0"/>
        <w:autoSpaceDE w:val="0"/>
        <w:autoSpaceDN w:val="0"/>
        <w:adjustRightInd w:val="0"/>
        <w:rPr>
          <w:rFonts w:ascii="Times New Roman" w:hAnsi="Times New Roman"/>
          <w:szCs w:val="24"/>
        </w:rPr>
      </w:pPr>
    </w:p>
    <w:p w14:paraId="423FE01E" w14:textId="77777777" w:rsidR="0000582C" w:rsidRDefault="0000582C" w:rsidP="00667737">
      <w:pPr>
        <w:overflowPunct w:val="0"/>
        <w:autoSpaceDE w:val="0"/>
        <w:autoSpaceDN w:val="0"/>
        <w:adjustRightInd w:val="0"/>
        <w:rPr>
          <w:rFonts w:ascii="Times New Roman" w:hAnsi="Times New Roman"/>
          <w:szCs w:val="24"/>
        </w:rPr>
      </w:pPr>
    </w:p>
    <w:p w14:paraId="4FA580FD" w14:textId="77777777" w:rsidR="0000582C" w:rsidRDefault="0000582C" w:rsidP="00667737">
      <w:pPr>
        <w:overflowPunct w:val="0"/>
        <w:autoSpaceDE w:val="0"/>
        <w:autoSpaceDN w:val="0"/>
        <w:adjustRightInd w:val="0"/>
        <w:rPr>
          <w:rFonts w:ascii="Times New Roman" w:hAnsi="Times New Roman"/>
          <w:szCs w:val="24"/>
        </w:rPr>
      </w:pPr>
    </w:p>
    <w:p w14:paraId="3D2937FE" w14:textId="77777777" w:rsidR="0000582C" w:rsidRDefault="0000582C" w:rsidP="00667737">
      <w:pPr>
        <w:overflowPunct w:val="0"/>
        <w:autoSpaceDE w:val="0"/>
        <w:autoSpaceDN w:val="0"/>
        <w:adjustRightInd w:val="0"/>
        <w:rPr>
          <w:rFonts w:ascii="Times New Roman" w:hAnsi="Times New Roman"/>
          <w:szCs w:val="24"/>
        </w:rPr>
      </w:pPr>
    </w:p>
    <w:p w14:paraId="06E75F59" w14:textId="77777777" w:rsidR="0000582C" w:rsidRDefault="0000582C" w:rsidP="00667737">
      <w:pPr>
        <w:overflowPunct w:val="0"/>
        <w:autoSpaceDE w:val="0"/>
        <w:autoSpaceDN w:val="0"/>
        <w:adjustRightInd w:val="0"/>
        <w:rPr>
          <w:rFonts w:ascii="Times New Roman" w:hAnsi="Times New Roman"/>
          <w:szCs w:val="24"/>
        </w:rPr>
      </w:pPr>
    </w:p>
    <w:p w14:paraId="5909B3CA" w14:textId="77777777" w:rsidR="003806F1" w:rsidRDefault="003806F1" w:rsidP="00667737">
      <w:pPr>
        <w:overflowPunct w:val="0"/>
        <w:autoSpaceDE w:val="0"/>
        <w:autoSpaceDN w:val="0"/>
        <w:adjustRightInd w:val="0"/>
        <w:rPr>
          <w:rFonts w:ascii="Times New Roman" w:hAnsi="Times New Roman"/>
          <w:szCs w:val="24"/>
        </w:rPr>
      </w:pPr>
    </w:p>
    <w:p w14:paraId="7AE9C2A0" w14:textId="4E02B5EA" w:rsidR="00667737" w:rsidRPr="00667737" w:rsidRDefault="00667737" w:rsidP="00667737">
      <w:pPr>
        <w:overflowPunct w:val="0"/>
        <w:autoSpaceDE w:val="0"/>
        <w:autoSpaceDN w:val="0"/>
        <w:adjustRightInd w:val="0"/>
        <w:rPr>
          <w:rFonts w:ascii="Times New Roman" w:hAnsi="Times New Roman"/>
          <w:szCs w:val="24"/>
        </w:rPr>
      </w:pPr>
      <w:r w:rsidRPr="00667737">
        <w:rPr>
          <w:rFonts w:ascii="Times New Roman" w:hAnsi="Times New Roman"/>
          <w:szCs w:val="24"/>
        </w:rPr>
        <w:t xml:space="preserve">Rimas Lutcas, tel. (8 5)  271 9058, el. p. </w:t>
      </w:r>
      <w:hyperlink r:id="rId8" w:history="1">
        <w:r w:rsidRPr="00667737">
          <w:rPr>
            <w:rFonts w:ascii="Times New Roman" w:hAnsi="Times New Roman"/>
            <w:color w:val="0000FF"/>
            <w:szCs w:val="24"/>
            <w:u w:val="single"/>
          </w:rPr>
          <w:t>rimas.lutcas@kaldep.lt</w:t>
        </w:r>
      </w:hyperlink>
    </w:p>
    <w:p w14:paraId="74DC6304" w14:textId="77777777" w:rsidR="00667737" w:rsidRPr="00667737" w:rsidRDefault="00667737" w:rsidP="00667737">
      <w:pPr>
        <w:tabs>
          <w:tab w:val="left" w:pos="2880"/>
        </w:tabs>
        <w:overflowPunct w:val="0"/>
        <w:autoSpaceDE w:val="0"/>
        <w:autoSpaceDN w:val="0"/>
        <w:adjustRightInd w:val="0"/>
        <w:rPr>
          <w:rFonts w:ascii="Times New Roman" w:hAnsi="Times New Roman"/>
          <w:szCs w:val="24"/>
        </w:rPr>
      </w:pPr>
      <w:r w:rsidRPr="00667737">
        <w:rPr>
          <w:rFonts w:ascii="Times New Roman" w:hAnsi="Times New Roman"/>
          <w:szCs w:val="24"/>
        </w:rPr>
        <w:tab/>
      </w:r>
    </w:p>
    <w:p w14:paraId="45CF8A10" w14:textId="77777777" w:rsidR="00667737" w:rsidRPr="00667737" w:rsidRDefault="00667737" w:rsidP="00667737">
      <w:pPr>
        <w:overflowPunct w:val="0"/>
        <w:autoSpaceDE w:val="0"/>
        <w:autoSpaceDN w:val="0"/>
        <w:adjustRightInd w:val="0"/>
        <w:ind w:left="7200" w:firstLine="720"/>
        <w:rPr>
          <w:rFonts w:ascii="Times New Roman" w:hAnsi="Times New Roman"/>
          <w:szCs w:val="24"/>
        </w:rPr>
      </w:pPr>
      <w:r w:rsidRPr="00667737">
        <w:rPr>
          <w:rFonts w:ascii="Times New Roman" w:hAnsi="Times New Roman"/>
          <w:noProof/>
          <w:szCs w:val="24"/>
          <w:lang w:eastAsia="lt-LT"/>
        </w:rPr>
        <w:drawing>
          <wp:inline distT="0" distB="0" distL="0" distR="0" wp14:anchorId="45F05A29" wp14:editId="30BFA246">
            <wp:extent cx="1152525" cy="872626"/>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416" cy="877087"/>
                    </a:xfrm>
                    <a:prstGeom prst="rect">
                      <a:avLst/>
                    </a:prstGeom>
                    <a:noFill/>
                    <a:ln>
                      <a:noFill/>
                    </a:ln>
                  </pic:spPr>
                </pic:pic>
              </a:graphicData>
            </a:graphic>
          </wp:inline>
        </w:drawing>
      </w:r>
    </w:p>
    <w:sectPr w:rsidR="00667737" w:rsidRPr="00667737" w:rsidSect="001A58D3">
      <w:headerReference w:type="even" r:id="rId10"/>
      <w:headerReference w:type="default" r:id="rId11"/>
      <w:pgSz w:w="11907" w:h="16840" w:code="9"/>
      <w:pgMar w:top="360" w:right="562" w:bottom="709" w:left="1699" w:header="403" w:footer="131"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EC1F8" w14:textId="77777777" w:rsidR="005304D2" w:rsidRDefault="005304D2">
      <w:r>
        <w:separator/>
      </w:r>
    </w:p>
  </w:endnote>
  <w:endnote w:type="continuationSeparator" w:id="0">
    <w:p w14:paraId="41C7DEF3" w14:textId="77777777" w:rsidR="005304D2" w:rsidRDefault="0053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5A980" w14:textId="77777777" w:rsidR="005304D2" w:rsidRDefault="005304D2">
      <w:r>
        <w:separator/>
      </w:r>
    </w:p>
  </w:footnote>
  <w:footnote w:type="continuationSeparator" w:id="0">
    <w:p w14:paraId="7F9ABFDB" w14:textId="77777777" w:rsidR="005304D2" w:rsidRDefault="00530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55A97" w14:textId="77777777" w:rsidR="000870BA" w:rsidRDefault="00C83A4F">
    <w:pPr>
      <w:pStyle w:val="Antrats"/>
      <w:framePr w:wrap="around" w:vAnchor="text" w:hAnchor="margin" w:xAlign="center" w:y="1"/>
      <w:rPr>
        <w:rStyle w:val="Puslapionumeris"/>
      </w:rPr>
    </w:pPr>
    <w:r>
      <w:rPr>
        <w:rStyle w:val="Puslapionumeris"/>
      </w:rPr>
      <w:fldChar w:fldCharType="begin"/>
    </w:r>
    <w:r w:rsidR="000870BA">
      <w:rPr>
        <w:rStyle w:val="Puslapionumeris"/>
      </w:rPr>
      <w:instrText xml:space="preserve">PAGE  </w:instrText>
    </w:r>
    <w:r>
      <w:rPr>
        <w:rStyle w:val="Puslapionumeris"/>
      </w:rPr>
      <w:fldChar w:fldCharType="separate"/>
    </w:r>
    <w:r w:rsidR="000870BA">
      <w:rPr>
        <w:rStyle w:val="Puslapionumeris"/>
        <w:noProof/>
      </w:rPr>
      <w:t>1</w:t>
    </w:r>
    <w:r>
      <w:rPr>
        <w:rStyle w:val="Puslapionumeris"/>
      </w:rPr>
      <w:fldChar w:fldCharType="end"/>
    </w:r>
  </w:p>
  <w:p w14:paraId="55755A98" w14:textId="77777777" w:rsidR="000870BA" w:rsidRDefault="000870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55A99" w14:textId="77777777" w:rsidR="000870BA" w:rsidRDefault="00C83A4F">
    <w:pPr>
      <w:pStyle w:val="Antrats"/>
      <w:framePr w:wrap="around" w:vAnchor="text" w:hAnchor="margin" w:xAlign="center" w:y="1"/>
      <w:rPr>
        <w:rStyle w:val="Puslapionumeris"/>
      </w:rPr>
    </w:pPr>
    <w:r>
      <w:rPr>
        <w:rStyle w:val="Puslapionumeris"/>
      </w:rPr>
      <w:fldChar w:fldCharType="begin"/>
    </w:r>
    <w:r w:rsidR="000870BA">
      <w:rPr>
        <w:rStyle w:val="Puslapionumeris"/>
      </w:rPr>
      <w:instrText xml:space="preserve">PAGE  </w:instrText>
    </w:r>
    <w:r>
      <w:rPr>
        <w:rStyle w:val="Puslapionumeris"/>
      </w:rPr>
      <w:fldChar w:fldCharType="separate"/>
    </w:r>
    <w:r w:rsidR="00E121EF">
      <w:rPr>
        <w:rStyle w:val="Puslapionumeris"/>
        <w:noProof/>
      </w:rPr>
      <w:t>2</w:t>
    </w:r>
    <w:r>
      <w:rPr>
        <w:rStyle w:val="Puslapionumeris"/>
      </w:rPr>
      <w:fldChar w:fldCharType="end"/>
    </w:r>
  </w:p>
  <w:p w14:paraId="55755A9A" w14:textId="77777777" w:rsidR="000870BA" w:rsidRDefault="000870BA">
    <w:pPr>
      <w:pStyle w:val="Antrats"/>
    </w:pPr>
  </w:p>
  <w:p w14:paraId="55755A9B" w14:textId="77777777" w:rsidR="000870BA" w:rsidRDefault="000870BA">
    <w:pPr>
      <w:pStyle w:val="Antrats"/>
    </w:pPr>
  </w:p>
  <w:p w14:paraId="55755A9C" w14:textId="77777777" w:rsidR="000870BA" w:rsidRDefault="000870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0DC"/>
    <w:multiLevelType w:val="hybridMultilevel"/>
    <w:tmpl w:val="87E878C8"/>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 w15:restartNumberingAfterBreak="0">
    <w:nsid w:val="272B5C88"/>
    <w:multiLevelType w:val="hybridMultilevel"/>
    <w:tmpl w:val="944A7B70"/>
    <w:lvl w:ilvl="0" w:tplc="193A252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7574576"/>
    <w:multiLevelType w:val="hybridMultilevel"/>
    <w:tmpl w:val="156C17D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4"/>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10"/>
    <w:rsid w:val="00000252"/>
    <w:rsid w:val="000016B2"/>
    <w:rsid w:val="00004304"/>
    <w:rsid w:val="00005736"/>
    <w:rsid w:val="0000582C"/>
    <w:rsid w:val="00011950"/>
    <w:rsid w:val="000119E3"/>
    <w:rsid w:val="0001489F"/>
    <w:rsid w:val="00022AB2"/>
    <w:rsid w:val="00026D40"/>
    <w:rsid w:val="0003500D"/>
    <w:rsid w:val="00035821"/>
    <w:rsid w:val="00044291"/>
    <w:rsid w:val="00046C6D"/>
    <w:rsid w:val="000471D4"/>
    <w:rsid w:val="0005182C"/>
    <w:rsid w:val="00052C94"/>
    <w:rsid w:val="00054C92"/>
    <w:rsid w:val="0005667B"/>
    <w:rsid w:val="0006736F"/>
    <w:rsid w:val="000767AD"/>
    <w:rsid w:val="00077B47"/>
    <w:rsid w:val="00080090"/>
    <w:rsid w:val="00085CEF"/>
    <w:rsid w:val="0008639A"/>
    <w:rsid w:val="000870BA"/>
    <w:rsid w:val="00090075"/>
    <w:rsid w:val="00097118"/>
    <w:rsid w:val="000A0F35"/>
    <w:rsid w:val="000A1753"/>
    <w:rsid w:val="000A2892"/>
    <w:rsid w:val="000A3A31"/>
    <w:rsid w:val="000B052E"/>
    <w:rsid w:val="000B5DA0"/>
    <w:rsid w:val="000C0549"/>
    <w:rsid w:val="000C13C9"/>
    <w:rsid w:val="000D0C66"/>
    <w:rsid w:val="000D10DF"/>
    <w:rsid w:val="000D33FE"/>
    <w:rsid w:val="000E55E3"/>
    <w:rsid w:val="000F4930"/>
    <w:rsid w:val="001007E7"/>
    <w:rsid w:val="001011A0"/>
    <w:rsid w:val="00101352"/>
    <w:rsid w:val="00103D15"/>
    <w:rsid w:val="0010416D"/>
    <w:rsid w:val="001046DE"/>
    <w:rsid w:val="0010598C"/>
    <w:rsid w:val="00105EFB"/>
    <w:rsid w:val="00113BFC"/>
    <w:rsid w:val="00121B36"/>
    <w:rsid w:val="00121E97"/>
    <w:rsid w:val="00121F9C"/>
    <w:rsid w:val="00122648"/>
    <w:rsid w:val="00125BEA"/>
    <w:rsid w:val="00136AA6"/>
    <w:rsid w:val="00140E45"/>
    <w:rsid w:val="00142F53"/>
    <w:rsid w:val="001454F7"/>
    <w:rsid w:val="001545B0"/>
    <w:rsid w:val="0016240C"/>
    <w:rsid w:val="0017043D"/>
    <w:rsid w:val="001776CB"/>
    <w:rsid w:val="00180C78"/>
    <w:rsid w:val="001861E0"/>
    <w:rsid w:val="00191C42"/>
    <w:rsid w:val="00194FA8"/>
    <w:rsid w:val="00195A0B"/>
    <w:rsid w:val="0019776F"/>
    <w:rsid w:val="001A1BBC"/>
    <w:rsid w:val="001A3341"/>
    <w:rsid w:val="001A58D3"/>
    <w:rsid w:val="001B7CC6"/>
    <w:rsid w:val="001C0E90"/>
    <w:rsid w:val="001C1AC0"/>
    <w:rsid w:val="001C2796"/>
    <w:rsid w:val="001D14EF"/>
    <w:rsid w:val="001E0A3B"/>
    <w:rsid w:val="001E0E74"/>
    <w:rsid w:val="001E36EB"/>
    <w:rsid w:val="001E3AFB"/>
    <w:rsid w:val="00206E73"/>
    <w:rsid w:val="0021149E"/>
    <w:rsid w:val="00215BFC"/>
    <w:rsid w:val="00216E35"/>
    <w:rsid w:val="00217B02"/>
    <w:rsid w:val="00223349"/>
    <w:rsid w:val="002254E4"/>
    <w:rsid w:val="00230877"/>
    <w:rsid w:val="00232232"/>
    <w:rsid w:val="00246BB1"/>
    <w:rsid w:val="002512FF"/>
    <w:rsid w:val="00280345"/>
    <w:rsid w:val="00282357"/>
    <w:rsid w:val="00291D5C"/>
    <w:rsid w:val="00295EE7"/>
    <w:rsid w:val="002A2394"/>
    <w:rsid w:val="002A7D35"/>
    <w:rsid w:val="002A7FB1"/>
    <w:rsid w:val="002B0732"/>
    <w:rsid w:val="002B11AA"/>
    <w:rsid w:val="002B29AD"/>
    <w:rsid w:val="002B32E3"/>
    <w:rsid w:val="002B7235"/>
    <w:rsid w:val="002C2860"/>
    <w:rsid w:val="002D4C0E"/>
    <w:rsid w:val="002E2223"/>
    <w:rsid w:val="002E2632"/>
    <w:rsid w:val="002E57D7"/>
    <w:rsid w:val="002F5DBA"/>
    <w:rsid w:val="002F7AE4"/>
    <w:rsid w:val="00302CF3"/>
    <w:rsid w:val="00302EFD"/>
    <w:rsid w:val="00303EC6"/>
    <w:rsid w:val="00315117"/>
    <w:rsid w:val="00326080"/>
    <w:rsid w:val="00330AC9"/>
    <w:rsid w:val="003322C2"/>
    <w:rsid w:val="00333A02"/>
    <w:rsid w:val="0034231E"/>
    <w:rsid w:val="00351338"/>
    <w:rsid w:val="00354703"/>
    <w:rsid w:val="00357803"/>
    <w:rsid w:val="0036088F"/>
    <w:rsid w:val="00363E9E"/>
    <w:rsid w:val="00372C5C"/>
    <w:rsid w:val="00373C3D"/>
    <w:rsid w:val="00374873"/>
    <w:rsid w:val="00374F0B"/>
    <w:rsid w:val="003806F1"/>
    <w:rsid w:val="00386419"/>
    <w:rsid w:val="0039411D"/>
    <w:rsid w:val="00397337"/>
    <w:rsid w:val="003B4679"/>
    <w:rsid w:val="003B5481"/>
    <w:rsid w:val="003C42FD"/>
    <w:rsid w:val="003C6ACE"/>
    <w:rsid w:val="003E040A"/>
    <w:rsid w:val="003E7CFC"/>
    <w:rsid w:val="00400F7C"/>
    <w:rsid w:val="0040542D"/>
    <w:rsid w:val="00412B48"/>
    <w:rsid w:val="00414E37"/>
    <w:rsid w:val="00415C8E"/>
    <w:rsid w:val="00421EB9"/>
    <w:rsid w:val="00425677"/>
    <w:rsid w:val="004341EC"/>
    <w:rsid w:val="00460B97"/>
    <w:rsid w:val="00461788"/>
    <w:rsid w:val="00462075"/>
    <w:rsid w:val="00466799"/>
    <w:rsid w:val="00481D3A"/>
    <w:rsid w:val="00483C4C"/>
    <w:rsid w:val="00487CAC"/>
    <w:rsid w:val="004905E9"/>
    <w:rsid w:val="004971B8"/>
    <w:rsid w:val="004A09F0"/>
    <w:rsid w:val="004A35AC"/>
    <w:rsid w:val="004A3EC8"/>
    <w:rsid w:val="004A567F"/>
    <w:rsid w:val="004A7B15"/>
    <w:rsid w:val="004A7BD9"/>
    <w:rsid w:val="004B4E77"/>
    <w:rsid w:val="004D69C7"/>
    <w:rsid w:val="004E603D"/>
    <w:rsid w:val="004E7600"/>
    <w:rsid w:val="00500D93"/>
    <w:rsid w:val="005038EA"/>
    <w:rsid w:val="005105DF"/>
    <w:rsid w:val="005135C4"/>
    <w:rsid w:val="00523BE2"/>
    <w:rsid w:val="00524510"/>
    <w:rsid w:val="005304D2"/>
    <w:rsid w:val="00546C0F"/>
    <w:rsid w:val="00547AE8"/>
    <w:rsid w:val="005606CC"/>
    <w:rsid w:val="005621F8"/>
    <w:rsid w:val="005653D7"/>
    <w:rsid w:val="00576E10"/>
    <w:rsid w:val="00580166"/>
    <w:rsid w:val="005814A4"/>
    <w:rsid w:val="00584023"/>
    <w:rsid w:val="00585CEC"/>
    <w:rsid w:val="005A0296"/>
    <w:rsid w:val="005A7029"/>
    <w:rsid w:val="005B14C4"/>
    <w:rsid w:val="005B1622"/>
    <w:rsid w:val="005C4CF5"/>
    <w:rsid w:val="005C6298"/>
    <w:rsid w:val="005D1655"/>
    <w:rsid w:val="005D1720"/>
    <w:rsid w:val="005D5F70"/>
    <w:rsid w:val="005E4046"/>
    <w:rsid w:val="005E4650"/>
    <w:rsid w:val="0060436B"/>
    <w:rsid w:val="00604B3A"/>
    <w:rsid w:val="00610AD1"/>
    <w:rsid w:val="00614881"/>
    <w:rsid w:val="00614DB5"/>
    <w:rsid w:val="00614FF0"/>
    <w:rsid w:val="00617C69"/>
    <w:rsid w:val="006329AA"/>
    <w:rsid w:val="00632BD3"/>
    <w:rsid w:val="0063531E"/>
    <w:rsid w:val="006354F2"/>
    <w:rsid w:val="00637309"/>
    <w:rsid w:val="00640647"/>
    <w:rsid w:val="006406B1"/>
    <w:rsid w:val="0065229F"/>
    <w:rsid w:val="00652327"/>
    <w:rsid w:val="00654208"/>
    <w:rsid w:val="00667737"/>
    <w:rsid w:val="0067470A"/>
    <w:rsid w:val="00675360"/>
    <w:rsid w:val="00681B23"/>
    <w:rsid w:val="0068535F"/>
    <w:rsid w:val="0069087A"/>
    <w:rsid w:val="00695F4E"/>
    <w:rsid w:val="006A3024"/>
    <w:rsid w:val="006A47FB"/>
    <w:rsid w:val="006B01BA"/>
    <w:rsid w:val="006B2CBE"/>
    <w:rsid w:val="006B3921"/>
    <w:rsid w:val="006B7E71"/>
    <w:rsid w:val="006C06C7"/>
    <w:rsid w:val="006D1A50"/>
    <w:rsid w:val="006D32E5"/>
    <w:rsid w:val="006D33C2"/>
    <w:rsid w:val="006D7EF8"/>
    <w:rsid w:val="006F2B55"/>
    <w:rsid w:val="006F6700"/>
    <w:rsid w:val="0071299F"/>
    <w:rsid w:val="00712E42"/>
    <w:rsid w:val="0072132A"/>
    <w:rsid w:val="0072401C"/>
    <w:rsid w:val="00741BFE"/>
    <w:rsid w:val="007423DA"/>
    <w:rsid w:val="00750E0F"/>
    <w:rsid w:val="00751822"/>
    <w:rsid w:val="007545C7"/>
    <w:rsid w:val="0077329D"/>
    <w:rsid w:val="00773DF4"/>
    <w:rsid w:val="007750B6"/>
    <w:rsid w:val="00775DAA"/>
    <w:rsid w:val="00786F84"/>
    <w:rsid w:val="007940C0"/>
    <w:rsid w:val="007A0182"/>
    <w:rsid w:val="007C051E"/>
    <w:rsid w:val="007C6A87"/>
    <w:rsid w:val="007D01AB"/>
    <w:rsid w:val="007D6671"/>
    <w:rsid w:val="007D6DA3"/>
    <w:rsid w:val="007D7F86"/>
    <w:rsid w:val="007F060D"/>
    <w:rsid w:val="008001F3"/>
    <w:rsid w:val="00805366"/>
    <w:rsid w:val="008121A5"/>
    <w:rsid w:val="008127A6"/>
    <w:rsid w:val="00812CA8"/>
    <w:rsid w:val="008213AB"/>
    <w:rsid w:val="00823A47"/>
    <w:rsid w:val="00823E56"/>
    <w:rsid w:val="00825C90"/>
    <w:rsid w:val="00826DB8"/>
    <w:rsid w:val="008304E3"/>
    <w:rsid w:val="0083137B"/>
    <w:rsid w:val="008329FE"/>
    <w:rsid w:val="0083353F"/>
    <w:rsid w:val="00841C0E"/>
    <w:rsid w:val="00846C8B"/>
    <w:rsid w:val="00846DCC"/>
    <w:rsid w:val="008472BD"/>
    <w:rsid w:val="00854994"/>
    <w:rsid w:val="008721E6"/>
    <w:rsid w:val="008739E5"/>
    <w:rsid w:val="008744B9"/>
    <w:rsid w:val="00875AE3"/>
    <w:rsid w:val="0088069F"/>
    <w:rsid w:val="00880C52"/>
    <w:rsid w:val="00881D51"/>
    <w:rsid w:val="0089122F"/>
    <w:rsid w:val="008977C0"/>
    <w:rsid w:val="008A5173"/>
    <w:rsid w:val="008B121E"/>
    <w:rsid w:val="008B1ED3"/>
    <w:rsid w:val="008B3A55"/>
    <w:rsid w:val="008C6D44"/>
    <w:rsid w:val="008C70D5"/>
    <w:rsid w:val="008D00F7"/>
    <w:rsid w:val="008D179C"/>
    <w:rsid w:val="008D418F"/>
    <w:rsid w:val="008D6B08"/>
    <w:rsid w:val="008E36D0"/>
    <w:rsid w:val="008E5E97"/>
    <w:rsid w:val="008F0143"/>
    <w:rsid w:val="008F377B"/>
    <w:rsid w:val="009010B8"/>
    <w:rsid w:val="00901147"/>
    <w:rsid w:val="009026BC"/>
    <w:rsid w:val="0092101C"/>
    <w:rsid w:val="009223E6"/>
    <w:rsid w:val="00924EC1"/>
    <w:rsid w:val="0093153D"/>
    <w:rsid w:val="0093442F"/>
    <w:rsid w:val="00941B7B"/>
    <w:rsid w:val="009444F5"/>
    <w:rsid w:val="0094521D"/>
    <w:rsid w:val="009458CB"/>
    <w:rsid w:val="00951E5E"/>
    <w:rsid w:val="00955279"/>
    <w:rsid w:val="00962EAB"/>
    <w:rsid w:val="00974B7A"/>
    <w:rsid w:val="00980D29"/>
    <w:rsid w:val="009819E1"/>
    <w:rsid w:val="00985487"/>
    <w:rsid w:val="00986E8F"/>
    <w:rsid w:val="009919D1"/>
    <w:rsid w:val="009944DF"/>
    <w:rsid w:val="009961EE"/>
    <w:rsid w:val="009A167E"/>
    <w:rsid w:val="009A36A9"/>
    <w:rsid w:val="009A4B9B"/>
    <w:rsid w:val="009A4FEA"/>
    <w:rsid w:val="009B0290"/>
    <w:rsid w:val="009C1C8B"/>
    <w:rsid w:val="009C32D9"/>
    <w:rsid w:val="009C3632"/>
    <w:rsid w:val="009D17CF"/>
    <w:rsid w:val="009F0AAF"/>
    <w:rsid w:val="009F4BF6"/>
    <w:rsid w:val="009F623A"/>
    <w:rsid w:val="00A014D4"/>
    <w:rsid w:val="00A31B93"/>
    <w:rsid w:val="00A42D22"/>
    <w:rsid w:val="00A46723"/>
    <w:rsid w:val="00A5162C"/>
    <w:rsid w:val="00A571F2"/>
    <w:rsid w:val="00A61D33"/>
    <w:rsid w:val="00A749A5"/>
    <w:rsid w:val="00A907C8"/>
    <w:rsid w:val="00A92789"/>
    <w:rsid w:val="00AB13D8"/>
    <w:rsid w:val="00AB4A69"/>
    <w:rsid w:val="00AC39A8"/>
    <w:rsid w:val="00AC5108"/>
    <w:rsid w:val="00AD68C7"/>
    <w:rsid w:val="00AD71FE"/>
    <w:rsid w:val="00AE4917"/>
    <w:rsid w:val="00AF3035"/>
    <w:rsid w:val="00AF4A59"/>
    <w:rsid w:val="00AF6B78"/>
    <w:rsid w:val="00B066DF"/>
    <w:rsid w:val="00B06753"/>
    <w:rsid w:val="00B07045"/>
    <w:rsid w:val="00B14B4D"/>
    <w:rsid w:val="00B157DC"/>
    <w:rsid w:val="00B22921"/>
    <w:rsid w:val="00B27771"/>
    <w:rsid w:val="00B307A9"/>
    <w:rsid w:val="00B37F29"/>
    <w:rsid w:val="00B4313B"/>
    <w:rsid w:val="00B43154"/>
    <w:rsid w:val="00B540C0"/>
    <w:rsid w:val="00B56C71"/>
    <w:rsid w:val="00B67F3E"/>
    <w:rsid w:val="00B70AE3"/>
    <w:rsid w:val="00B76D1D"/>
    <w:rsid w:val="00B80677"/>
    <w:rsid w:val="00B83795"/>
    <w:rsid w:val="00B84919"/>
    <w:rsid w:val="00B8630E"/>
    <w:rsid w:val="00B872DC"/>
    <w:rsid w:val="00B8771F"/>
    <w:rsid w:val="00B93D5F"/>
    <w:rsid w:val="00B943BD"/>
    <w:rsid w:val="00BB36C8"/>
    <w:rsid w:val="00BC4252"/>
    <w:rsid w:val="00BD70A5"/>
    <w:rsid w:val="00BE2002"/>
    <w:rsid w:val="00BE394D"/>
    <w:rsid w:val="00BE3AE3"/>
    <w:rsid w:val="00BE4F84"/>
    <w:rsid w:val="00BE5DE0"/>
    <w:rsid w:val="00BF5588"/>
    <w:rsid w:val="00BF7665"/>
    <w:rsid w:val="00C04F1F"/>
    <w:rsid w:val="00C07A4E"/>
    <w:rsid w:val="00C16F66"/>
    <w:rsid w:val="00C206B3"/>
    <w:rsid w:val="00C262B0"/>
    <w:rsid w:val="00C336F9"/>
    <w:rsid w:val="00C347F3"/>
    <w:rsid w:val="00C42708"/>
    <w:rsid w:val="00C4277A"/>
    <w:rsid w:val="00C5644A"/>
    <w:rsid w:val="00C56C34"/>
    <w:rsid w:val="00C57D49"/>
    <w:rsid w:val="00C62964"/>
    <w:rsid w:val="00C66BD5"/>
    <w:rsid w:val="00C67A6B"/>
    <w:rsid w:val="00C83A4F"/>
    <w:rsid w:val="00C84DBA"/>
    <w:rsid w:val="00C93A50"/>
    <w:rsid w:val="00C93B12"/>
    <w:rsid w:val="00C93D21"/>
    <w:rsid w:val="00CA15CF"/>
    <w:rsid w:val="00CB0FA3"/>
    <w:rsid w:val="00CB1660"/>
    <w:rsid w:val="00CB3017"/>
    <w:rsid w:val="00CB381F"/>
    <w:rsid w:val="00CB47E5"/>
    <w:rsid w:val="00CB4FFC"/>
    <w:rsid w:val="00CB679E"/>
    <w:rsid w:val="00CD0180"/>
    <w:rsid w:val="00CD2EF9"/>
    <w:rsid w:val="00CD4117"/>
    <w:rsid w:val="00CD4521"/>
    <w:rsid w:val="00CE3792"/>
    <w:rsid w:val="00CF1C9E"/>
    <w:rsid w:val="00CF55C4"/>
    <w:rsid w:val="00D029DE"/>
    <w:rsid w:val="00D05D37"/>
    <w:rsid w:val="00D23F1F"/>
    <w:rsid w:val="00D26A3B"/>
    <w:rsid w:val="00D30C07"/>
    <w:rsid w:val="00D32AC9"/>
    <w:rsid w:val="00D42502"/>
    <w:rsid w:val="00D4309A"/>
    <w:rsid w:val="00D44582"/>
    <w:rsid w:val="00D47647"/>
    <w:rsid w:val="00D552E2"/>
    <w:rsid w:val="00D57D35"/>
    <w:rsid w:val="00D6574E"/>
    <w:rsid w:val="00D67B46"/>
    <w:rsid w:val="00D704F4"/>
    <w:rsid w:val="00D71092"/>
    <w:rsid w:val="00D72644"/>
    <w:rsid w:val="00D753F7"/>
    <w:rsid w:val="00D8736D"/>
    <w:rsid w:val="00D91956"/>
    <w:rsid w:val="00D9731F"/>
    <w:rsid w:val="00DA401D"/>
    <w:rsid w:val="00DA41EA"/>
    <w:rsid w:val="00DA4357"/>
    <w:rsid w:val="00DA4535"/>
    <w:rsid w:val="00DA4F9E"/>
    <w:rsid w:val="00DB0700"/>
    <w:rsid w:val="00DB322A"/>
    <w:rsid w:val="00DB7938"/>
    <w:rsid w:val="00DC0F07"/>
    <w:rsid w:val="00DC3886"/>
    <w:rsid w:val="00DD6D7B"/>
    <w:rsid w:val="00DE1918"/>
    <w:rsid w:val="00DE5EC8"/>
    <w:rsid w:val="00DE77C5"/>
    <w:rsid w:val="00DF7397"/>
    <w:rsid w:val="00DF747B"/>
    <w:rsid w:val="00E05A0C"/>
    <w:rsid w:val="00E06146"/>
    <w:rsid w:val="00E121EF"/>
    <w:rsid w:val="00E1335D"/>
    <w:rsid w:val="00E14CB0"/>
    <w:rsid w:val="00E23AF9"/>
    <w:rsid w:val="00E27062"/>
    <w:rsid w:val="00E27CDB"/>
    <w:rsid w:val="00E4588D"/>
    <w:rsid w:val="00E46F29"/>
    <w:rsid w:val="00E47467"/>
    <w:rsid w:val="00E51A79"/>
    <w:rsid w:val="00E55620"/>
    <w:rsid w:val="00E556BF"/>
    <w:rsid w:val="00E55F24"/>
    <w:rsid w:val="00E56566"/>
    <w:rsid w:val="00E57369"/>
    <w:rsid w:val="00E630B8"/>
    <w:rsid w:val="00E70260"/>
    <w:rsid w:val="00E764A6"/>
    <w:rsid w:val="00E776C9"/>
    <w:rsid w:val="00E80534"/>
    <w:rsid w:val="00E80D03"/>
    <w:rsid w:val="00E83A78"/>
    <w:rsid w:val="00E86249"/>
    <w:rsid w:val="00E93C19"/>
    <w:rsid w:val="00E93FD3"/>
    <w:rsid w:val="00EA1326"/>
    <w:rsid w:val="00EC74F5"/>
    <w:rsid w:val="00ED6CA7"/>
    <w:rsid w:val="00ED6F36"/>
    <w:rsid w:val="00EE55DD"/>
    <w:rsid w:val="00EF5DAE"/>
    <w:rsid w:val="00EF715F"/>
    <w:rsid w:val="00F051DE"/>
    <w:rsid w:val="00F06E57"/>
    <w:rsid w:val="00F119D5"/>
    <w:rsid w:val="00F14E48"/>
    <w:rsid w:val="00F15C6E"/>
    <w:rsid w:val="00F1625C"/>
    <w:rsid w:val="00F214F2"/>
    <w:rsid w:val="00F226F1"/>
    <w:rsid w:val="00F30BD9"/>
    <w:rsid w:val="00F33C41"/>
    <w:rsid w:val="00F34823"/>
    <w:rsid w:val="00F364C9"/>
    <w:rsid w:val="00F3716C"/>
    <w:rsid w:val="00F40542"/>
    <w:rsid w:val="00F425DE"/>
    <w:rsid w:val="00F44B50"/>
    <w:rsid w:val="00F471CE"/>
    <w:rsid w:val="00F473F3"/>
    <w:rsid w:val="00F66C13"/>
    <w:rsid w:val="00F80849"/>
    <w:rsid w:val="00F93BCF"/>
    <w:rsid w:val="00F94361"/>
    <w:rsid w:val="00F97C0F"/>
    <w:rsid w:val="00FA0B6A"/>
    <w:rsid w:val="00FA0FC1"/>
    <w:rsid w:val="00FA37C0"/>
    <w:rsid w:val="00FB30D3"/>
    <w:rsid w:val="00FC078D"/>
    <w:rsid w:val="00FC11C1"/>
    <w:rsid w:val="00FC1CB7"/>
    <w:rsid w:val="00FC5CA0"/>
    <w:rsid w:val="00FC66EC"/>
    <w:rsid w:val="00FC74FC"/>
    <w:rsid w:val="00FD10D9"/>
    <w:rsid w:val="00FD1B6A"/>
    <w:rsid w:val="00FD248F"/>
    <w:rsid w:val="00FD43A1"/>
    <w:rsid w:val="00FD503D"/>
    <w:rsid w:val="00FD562F"/>
    <w:rsid w:val="00FE0983"/>
    <w:rsid w:val="00FE09E5"/>
    <w:rsid w:val="00FE136E"/>
    <w:rsid w:val="00FF2267"/>
    <w:rsid w:val="00FF2A45"/>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55A5D"/>
  <w15:docId w15:val="{3AD5FD44-F3B4-49E2-875B-1E258E50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1C1"/>
    <w:rPr>
      <w:rFonts w:ascii="TimesLT" w:hAnsi="TimesLT"/>
      <w:sz w:val="24"/>
      <w:lang w:eastAsia="en-US"/>
    </w:rPr>
  </w:style>
  <w:style w:type="paragraph" w:styleId="Antrat1">
    <w:name w:val="heading 1"/>
    <w:basedOn w:val="prastasis"/>
    <w:next w:val="prastasis"/>
    <w:qFormat/>
    <w:rsid w:val="00FC11C1"/>
    <w:pPr>
      <w:keepNext/>
      <w:tabs>
        <w:tab w:val="left" w:pos="4287"/>
      </w:tabs>
      <w:ind w:right="742"/>
      <w:jc w:val="center"/>
      <w:outlineLvl w:val="0"/>
    </w:pPr>
    <w:rPr>
      <w:rFonts w:ascii="Times New Roman" w:hAnsi="Times New Roman"/>
      <w:b/>
      <w:sz w:val="22"/>
    </w:rPr>
  </w:style>
  <w:style w:type="paragraph" w:styleId="Antrat2">
    <w:name w:val="heading 2"/>
    <w:basedOn w:val="prastasis"/>
    <w:next w:val="prastasis"/>
    <w:qFormat/>
    <w:rsid w:val="00FC11C1"/>
    <w:pPr>
      <w:keepNext/>
      <w:tabs>
        <w:tab w:val="left" w:pos="5954"/>
      </w:tabs>
      <w:overflowPunct w:val="0"/>
      <w:autoSpaceDE w:val="0"/>
      <w:autoSpaceDN w:val="0"/>
      <w:adjustRightInd w:val="0"/>
      <w:ind w:left="2268" w:hanging="2268"/>
      <w:jc w:val="center"/>
      <w:textAlignment w:val="baseline"/>
      <w:outlineLvl w:val="1"/>
    </w:pPr>
    <w:rPr>
      <w:rFonts w:ascii="Times New Roman" w:hAnsi="Times New Roman"/>
      <w:b/>
      <w:lang w:val="en-GB"/>
    </w:rPr>
  </w:style>
  <w:style w:type="paragraph" w:styleId="Antrat3">
    <w:name w:val="heading 3"/>
    <w:basedOn w:val="prastasis"/>
    <w:next w:val="prastasis"/>
    <w:qFormat/>
    <w:rsid w:val="00FC11C1"/>
    <w:pPr>
      <w:keepNext/>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FC11C1"/>
  </w:style>
  <w:style w:type="paragraph" w:styleId="Antrats">
    <w:name w:val="header"/>
    <w:basedOn w:val="prastasis"/>
    <w:link w:val="AntratsDiagrama"/>
    <w:rsid w:val="00FC11C1"/>
    <w:pPr>
      <w:tabs>
        <w:tab w:val="center" w:pos="4320"/>
        <w:tab w:val="right" w:pos="8640"/>
      </w:tabs>
    </w:pPr>
    <w:rPr>
      <w:rFonts w:ascii="Times New Roman" w:hAnsi="Times New Roman"/>
      <w:sz w:val="20"/>
    </w:rPr>
  </w:style>
  <w:style w:type="paragraph" w:styleId="Porat">
    <w:name w:val="footer"/>
    <w:basedOn w:val="prastasis"/>
    <w:link w:val="PoratDiagrama"/>
    <w:rsid w:val="00FC11C1"/>
    <w:pPr>
      <w:tabs>
        <w:tab w:val="center" w:pos="4320"/>
        <w:tab w:val="right" w:pos="8640"/>
      </w:tabs>
    </w:pPr>
    <w:rPr>
      <w:rFonts w:ascii="Times New Roman" w:hAnsi="Times New Roman"/>
      <w:sz w:val="20"/>
    </w:rPr>
  </w:style>
  <w:style w:type="paragraph" w:styleId="Debesliotekstas">
    <w:name w:val="Balloon Text"/>
    <w:basedOn w:val="prastasis"/>
    <w:semiHidden/>
    <w:rsid w:val="00BD70A5"/>
    <w:rPr>
      <w:rFonts w:ascii="Tahoma" w:hAnsi="Tahoma" w:cs="Tahoma"/>
      <w:sz w:val="16"/>
      <w:szCs w:val="16"/>
    </w:rPr>
  </w:style>
  <w:style w:type="paragraph" w:customStyle="1" w:styleId="Pagrindinistekstas1">
    <w:name w:val="Pagrindinis tekstas1"/>
    <w:rsid w:val="00415C8E"/>
    <w:pPr>
      <w:autoSpaceDE w:val="0"/>
      <w:autoSpaceDN w:val="0"/>
      <w:adjustRightInd w:val="0"/>
      <w:ind w:firstLine="312"/>
      <w:jc w:val="both"/>
    </w:pPr>
    <w:rPr>
      <w:rFonts w:ascii="TimesLT" w:hAnsi="TimesLT"/>
      <w:lang w:val="en-US" w:eastAsia="en-US"/>
    </w:rPr>
  </w:style>
  <w:style w:type="character" w:styleId="Hipersaitas">
    <w:name w:val="Hyperlink"/>
    <w:rsid w:val="00121E97"/>
    <w:rPr>
      <w:color w:val="0000FF"/>
      <w:u w:val="single"/>
    </w:rPr>
  </w:style>
  <w:style w:type="character" w:customStyle="1" w:styleId="AntratsDiagrama">
    <w:name w:val="Antraštės Diagrama"/>
    <w:basedOn w:val="Numatytasispastraiposriftas"/>
    <w:link w:val="Antrats"/>
    <w:rsid w:val="006B01BA"/>
    <w:rPr>
      <w:lang w:eastAsia="en-US"/>
    </w:rPr>
  </w:style>
  <w:style w:type="character" w:styleId="Emfaz">
    <w:name w:val="Emphasis"/>
    <w:basedOn w:val="Numatytasispastraiposriftas"/>
    <w:uiPriority w:val="20"/>
    <w:qFormat/>
    <w:rsid w:val="00D47647"/>
    <w:rPr>
      <w:i/>
      <w:iCs/>
    </w:rPr>
  </w:style>
  <w:style w:type="character" w:customStyle="1" w:styleId="dlxnowrap1">
    <w:name w:val="dlxnowrap1"/>
    <w:basedOn w:val="Numatytasispastraiposriftas"/>
    <w:rsid w:val="00CB1660"/>
  </w:style>
  <w:style w:type="character" w:customStyle="1" w:styleId="PoratDiagrama">
    <w:name w:val="Poraštė Diagrama"/>
    <w:basedOn w:val="Numatytasispastraiposriftas"/>
    <w:link w:val="Porat"/>
    <w:rsid w:val="00DA4F9E"/>
    <w:rPr>
      <w:lang w:eastAsia="en-US"/>
    </w:rPr>
  </w:style>
  <w:style w:type="paragraph" w:styleId="Sraopastraipa">
    <w:name w:val="List Paragraph"/>
    <w:basedOn w:val="prastasis"/>
    <w:uiPriority w:val="34"/>
    <w:qFormat/>
    <w:rsid w:val="008F377B"/>
    <w:pPr>
      <w:ind w:left="720"/>
      <w:contextualSpacing/>
    </w:pPr>
    <w:rPr>
      <w:rFonts w:ascii="Times New Roman" w:eastAsia="SimSun" w:hAnsi="Times New Roman"/>
      <w:szCs w:val="24"/>
      <w:lang w:eastAsia="lt-LT"/>
    </w:rPr>
  </w:style>
  <w:style w:type="character" w:customStyle="1" w:styleId="FontStyle36">
    <w:name w:val="Font Style36"/>
    <w:basedOn w:val="Numatytasispastraiposriftas"/>
    <w:uiPriority w:val="99"/>
    <w:rsid w:val="008F377B"/>
    <w:rPr>
      <w:rFonts w:ascii="Times New Roman" w:hAnsi="Times New Roman" w:cs="Times New Roman"/>
      <w:sz w:val="22"/>
      <w:szCs w:val="22"/>
    </w:rPr>
  </w:style>
  <w:style w:type="character" w:styleId="Komentaronuoroda">
    <w:name w:val="annotation reference"/>
    <w:basedOn w:val="Numatytasispastraiposriftas"/>
    <w:semiHidden/>
    <w:unhideWhenUsed/>
    <w:rsid w:val="005C4CF5"/>
    <w:rPr>
      <w:sz w:val="16"/>
      <w:szCs w:val="16"/>
    </w:rPr>
  </w:style>
  <w:style w:type="paragraph" w:styleId="Komentarotekstas">
    <w:name w:val="annotation text"/>
    <w:basedOn w:val="prastasis"/>
    <w:link w:val="KomentarotekstasDiagrama"/>
    <w:semiHidden/>
    <w:unhideWhenUsed/>
    <w:rsid w:val="005C4CF5"/>
    <w:rPr>
      <w:sz w:val="20"/>
    </w:rPr>
  </w:style>
  <w:style w:type="character" w:customStyle="1" w:styleId="KomentarotekstasDiagrama">
    <w:name w:val="Komentaro tekstas Diagrama"/>
    <w:basedOn w:val="Numatytasispastraiposriftas"/>
    <w:link w:val="Komentarotekstas"/>
    <w:semiHidden/>
    <w:rsid w:val="005C4CF5"/>
    <w:rPr>
      <w:rFonts w:ascii="TimesLT" w:hAnsi="TimesLT"/>
      <w:lang w:eastAsia="en-US"/>
    </w:rPr>
  </w:style>
  <w:style w:type="paragraph" w:styleId="Komentarotema">
    <w:name w:val="annotation subject"/>
    <w:basedOn w:val="Komentarotekstas"/>
    <w:next w:val="Komentarotekstas"/>
    <w:link w:val="KomentarotemaDiagrama"/>
    <w:semiHidden/>
    <w:unhideWhenUsed/>
    <w:rsid w:val="005C4CF5"/>
    <w:rPr>
      <w:b/>
      <w:bCs/>
    </w:rPr>
  </w:style>
  <w:style w:type="character" w:customStyle="1" w:styleId="KomentarotemaDiagrama">
    <w:name w:val="Komentaro tema Diagrama"/>
    <w:basedOn w:val="KomentarotekstasDiagrama"/>
    <w:link w:val="Komentarotema"/>
    <w:semiHidden/>
    <w:rsid w:val="005C4CF5"/>
    <w:rPr>
      <w:rFonts w:ascii="TimesLT" w:hAnsi="TimesLT"/>
      <w:b/>
      <w:bCs/>
      <w:lang w:eastAsia="en-US"/>
    </w:rPr>
  </w:style>
  <w:style w:type="character" w:customStyle="1" w:styleId="DefaultFontHxMailStyle">
    <w:name w:val="Default Font HxMail Style"/>
    <w:basedOn w:val="Numatytasispastraiposriftas"/>
    <w:rsid w:val="00E27CDB"/>
    <w:rPr>
      <w:rFonts w:ascii="Times New Roman" w:hAnsi="Times New Roman" w:cs="Times New Roman" w:hint="default"/>
      <w:b w:val="0"/>
      <w:bCs w:val="0"/>
      <w:i w:val="0"/>
      <w:iCs w:val="0"/>
      <w:strike w:val="0"/>
      <w:dstrike w:val="0"/>
      <w:color w:val="auto"/>
      <w:u w:val="none"/>
      <w:effect w:val="none"/>
    </w:rPr>
  </w:style>
  <w:style w:type="paragraph" w:customStyle="1" w:styleId="Default">
    <w:name w:val="Default"/>
    <w:rsid w:val="00AF30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149978">
      <w:bodyDiv w:val="1"/>
      <w:marLeft w:val="0"/>
      <w:marRight w:val="0"/>
      <w:marTop w:val="0"/>
      <w:marBottom w:val="0"/>
      <w:divBdr>
        <w:top w:val="none" w:sz="0" w:space="0" w:color="auto"/>
        <w:left w:val="none" w:sz="0" w:space="0" w:color="auto"/>
        <w:bottom w:val="none" w:sz="0" w:space="0" w:color="auto"/>
        <w:right w:val="none" w:sz="0" w:space="0" w:color="auto"/>
      </w:divBdr>
    </w:div>
    <w:div w:id="748699741">
      <w:bodyDiv w:val="1"/>
      <w:marLeft w:val="0"/>
      <w:marRight w:val="0"/>
      <w:marTop w:val="0"/>
      <w:marBottom w:val="0"/>
      <w:divBdr>
        <w:top w:val="none" w:sz="0" w:space="0" w:color="auto"/>
        <w:left w:val="none" w:sz="0" w:space="0" w:color="auto"/>
        <w:bottom w:val="none" w:sz="0" w:space="0" w:color="auto"/>
        <w:right w:val="none" w:sz="0" w:space="0" w:color="auto"/>
      </w:divBdr>
      <w:divsChild>
        <w:div w:id="814495549">
          <w:marLeft w:val="0"/>
          <w:marRight w:val="0"/>
          <w:marTop w:val="0"/>
          <w:marBottom w:val="0"/>
          <w:divBdr>
            <w:top w:val="none" w:sz="0" w:space="0" w:color="auto"/>
            <w:left w:val="none" w:sz="0" w:space="0" w:color="auto"/>
            <w:bottom w:val="none" w:sz="0" w:space="0" w:color="auto"/>
            <w:right w:val="none" w:sz="0" w:space="0" w:color="auto"/>
          </w:divBdr>
        </w:div>
      </w:divsChild>
    </w:div>
    <w:div w:id="1038892530">
      <w:bodyDiv w:val="1"/>
      <w:marLeft w:val="0"/>
      <w:marRight w:val="0"/>
      <w:marTop w:val="0"/>
      <w:marBottom w:val="0"/>
      <w:divBdr>
        <w:top w:val="none" w:sz="0" w:space="0" w:color="auto"/>
        <w:left w:val="none" w:sz="0" w:space="0" w:color="auto"/>
        <w:bottom w:val="none" w:sz="0" w:space="0" w:color="auto"/>
        <w:right w:val="none" w:sz="0" w:space="0" w:color="auto"/>
      </w:divBdr>
      <w:divsChild>
        <w:div w:id="275217562">
          <w:marLeft w:val="0"/>
          <w:marRight w:val="0"/>
          <w:marTop w:val="0"/>
          <w:marBottom w:val="0"/>
          <w:divBdr>
            <w:top w:val="none" w:sz="0" w:space="0" w:color="auto"/>
            <w:left w:val="none" w:sz="0" w:space="0" w:color="auto"/>
            <w:bottom w:val="none" w:sz="0" w:space="0" w:color="auto"/>
            <w:right w:val="none" w:sz="0" w:space="0" w:color="auto"/>
          </w:divBdr>
          <w:divsChild>
            <w:div w:id="1536842348">
              <w:marLeft w:val="0"/>
              <w:marRight w:val="0"/>
              <w:marTop w:val="0"/>
              <w:marBottom w:val="0"/>
              <w:divBdr>
                <w:top w:val="none" w:sz="0" w:space="0" w:color="auto"/>
                <w:left w:val="none" w:sz="0" w:space="0" w:color="auto"/>
                <w:bottom w:val="none" w:sz="0" w:space="0" w:color="auto"/>
                <w:right w:val="none" w:sz="0" w:space="0" w:color="auto"/>
              </w:divBdr>
              <w:divsChild>
                <w:div w:id="966398606">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sChild>
                        <w:div w:id="131949359">
                          <w:marLeft w:val="0"/>
                          <w:marRight w:val="0"/>
                          <w:marTop w:val="0"/>
                          <w:marBottom w:val="0"/>
                          <w:divBdr>
                            <w:top w:val="none" w:sz="0" w:space="0" w:color="auto"/>
                            <w:left w:val="none" w:sz="0" w:space="0" w:color="auto"/>
                            <w:bottom w:val="none" w:sz="0" w:space="0" w:color="auto"/>
                            <w:right w:val="none" w:sz="0" w:space="0" w:color="auto"/>
                          </w:divBdr>
                          <w:divsChild>
                            <w:div w:id="293407755">
                              <w:marLeft w:val="0"/>
                              <w:marRight w:val="0"/>
                              <w:marTop w:val="0"/>
                              <w:marBottom w:val="0"/>
                              <w:divBdr>
                                <w:top w:val="none" w:sz="0" w:space="0" w:color="auto"/>
                                <w:left w:val="none" w:sz="0" w:space="0" w:color="auto"/>
                                <w:bottom w:val="none" w:sz="0" w:space="0" w:color="auto"/>
                                <w:right w:val="none" w:sz="0" w:space="0" w:color="auto"/>
                              </w:divBdr>
                              <w:divsChild>
                                <w:div w:id="1555265875">
                                  <w:marLeft w:val="0"/>
                                  <w:marRight w:val="0"/>
                                  <w:marTop w:val="0"/>
                                  <w:marBottom w:val="0"/>
                                  <w:divBdr>
                                    <w:top w:val="none" w:sz="0" w:space="0" w:color="auto"/>
                                    <w:left w:val="none" w:sz="0" w:space="0" w:color="auto"/>
                                    <w:bottom w:val="none" w:sz="0" w:space="0" w:color="auto"/>
                                    <w:right w:val="none" w:sz="0" w:space="0" w:color="auto"/>
                                  </w:divBdr>
                                  <w:divsChild>
                                    <w:div w:id="1597597082">
                                      <w:marLeft w:val="0"/>
                                      <w:marRight w:val="0"/>
                                      <w:marTop w:val="0"/>
                                      <w:marBottom w:val="0"/>
                                      <w:divBdr>
                                        <w:top w:val="none" w:sz="0" w:space="0" w:color="auto"/>
                                        <w:left w:val="none" w:sz="0" w:space="0" w:color="auto"/>
                                        <w:bottom w:val="none" w:sz="0" w:space="0" w:color="auto"/>
                                        <w:right w:val="none" w:sz="0" w:space="0" w:color="auto"/>
                                      </w:divBdr>
                                      <w:divsChild>
                                        <w:div w:id="323894018">
                                          <w:marLeft w:val="0"/>
                                          <w:marRight w:val="0"/>
                                          <w:marTop w:val="0"/>
                                          <w:marBottom w:val="0"/>
                                          <w:divBdr>
                                            <w:top w:val="none" w:sz="0" w:space="0" w:color="auto"/>
                                            <w:left w:val="none" w:sz="0" w:space="0" w:color="auto"/>
                                            <w:bottom w:val="none" w:sz="0" w:space="0" w:color="auto"/>
                                            <w:right w:val="none" w:sz="0" w:space="0" w:color="auto"/>
                                          </w:divBdr>
                                          <w:divsChild>
                                            <w:div w:id="1568686942">
                                              <w:marLeft w:val="0"/>
                                              <w:marRight w:val="0"/>
                                              <w:marTop w:val="0"/>
                                              <w:marBottom w:val="0"/>
                                              <w:divBdr>
                                                <w:top w:val="none" w:sz="0" w:space="0" w:color="auto"/>
                                                <w:left w:val="none" w:sz="0" w:space="0" w:color="auto"/>
                                                <w:bottom w:val="none" w:sz="0" w:space="0" w:color="auto"/>
                                                <w:right w:val="none" w:sz="0" w:space="0" w:color="auto"/>
                                              </w:divBdr>
                                              <w:divsChild>
                                                <w:div w:id="9882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720560">
      <w:bodyDiv w:val="1"/>
      <w:marLeft w:val="0"/>
      <w:marRight w:val="0"/>
      <w:marTop w:val="0"/>
      <w:marBottom w:val="0"/>
      <w:divBdr>
        <w:top w:val="none" w:sz="0" w:space="0" w:color="auto"/>
        <w:left w:val="none" w:sz="0" w:space="0" w:color="auto"/>
        <w:bottom w:val="none" w:sz="0" w:space="0" w:color="auto"/>
        <w:right w:val="none" w:sz="0" w:space="0" w:color="auto"/>
      </w:divBdr>
      <w:divsChild>
        <w:div w:id="1816019765">
          <w:marLeft w:val="0"/>
          <w:marRight w:val="0"/>
          <w:marTop w:val="0"/>
          <w:marBottom w:val="0"/>
          <w:divBdr>
            <w:top w:val="none" w:sz="0" w:space="0" w:color="auto"/>
            <w:left w:val="none" w:sz="0" w:space="0" w:color="auto"/>
            <w:bottom w:val="none" w:sz="0" w:space="0" w:color="auto"/>
            <w:right w:val="none" w:sz="0" w:space="0" w:color="auto"/>
          </w:divBdr>
          <w:divsChild>
            <w:div w:id="457146073">
              <w:marLeft w:val="0"/>
              <w:marRight w:val="0"/>
              <w:marTop w:val="0"/>
              <w:marBottom w:val="0"/>
              <w:divBdr>
                <w:top w:val="none" w:sz="0" w:space="0" w:color="auto"/>
                <w:left w:val="none" w:sz="0" w:space="0" w:color="auto"/>
                <w:bottom w:val="none" w:sz="0" w:space="0" w:color="auto"/>
                <w:right w:val="none" w:sz="0" w:space="0" w:color="auto"/>
              </w:divBdr>
              <w:divsChild>
                <w:div w:id="218899646">
                  <w:marLeft w:val="0"/>
                  <w:marRight w:val="0"/>
                  <w:marTop w:val="0"/>
                  <w:marBottom w:val="0"/>
                  <w:divBdr>
                    <w:top w:val="none" w:sz="0" w:space="0" w:color="auto"/>
                    <w:left w:val="none" w:sz="0" w:space="0" w:color="auto"/>
                    <w:bottom w:val="none" w:sz="0" w:space="0" w:color="auto"/>
                    <w:right w:val="none" w:sz="0" w:space="0" w:color="auto"/>
                  </w:divBdr>
                  <w:divsChild>
                    <w:div w:id="967122893">
                      <w:marLeft w:val="0"/>
                      <w:marRight w:val="0"/>
                      <w:marTop w:val="0"/>
                      <w:marBottom w:val="0"/>
                      <w:divBdr>
                        <w:top w:val="none" w:sz="0" w:space="0" w:color="auto"/>
                        <w:left w:val="none" w:sz="0" w:space="0" w:color="auto"/>
                        <w:bottom w:val="none" w:sz="0" w:space="0" w:color="auto"/>
                        <w:right w:val="none" w:sz="0" w:space="0" w:color="auto"/>
                      </w:divBdr>
                      <w:divsChild>
                        <w:div w:id="582184861">
                          <w:marLeft w:val="0"/>
                          <w:marRight w:val="0"/>
                          <w:marTop w:val="0"/>
                          <w:marBottom w:val="0"/>
                          <w:divBdr>
                            <w:top w:val="none" w:sz="0" w:space="0" w:color="auto"/>
                            <w:left w:val="none" w:sz="0" w:space="0" w:color="auto"/>
                            <w:bottom w:val="none" w:sz="0" w:space="0" w:color="auto"/>
                            <w:right w:val="none" w:sz="0" w:space="0" w:color="auto"/>
                          </w:divBdr>
                        </w:div>
                        <w:div w:id="377975591">
                          <w:marLeft w:val="0"/>
                          <w:marRight w:val="0"/>
                          <w:marTop w:val="0"/>
                          <w:marBottom w:val="0"/>
                          <w:divBdr>
                            <w:top w:val="none" w:sz="0" w:space="0" w:color="auto"/>
                            <w:left w:val="none" w:sz="0" w:space="0" w:color="auto"/>
                            <w:bottom w:val="none" w:sz="0" w:space="0" w:color="auto"/>
                            <w:right w:val="none" w:sz="0" w:space="0" w:color="auto"/>
                          </w:divBdr>
                        </w:div>
                        <w:div w:id="1037971803">
                          <w:marLeft w:val="0"/>
                          <w:marRight w:val="0"/>
                          <w:marTop w:val="0"/>
                          <w:marBottom w:val="0"/>
                          <w:divBdr>
                            <w:top w:val="none" w:sz="0" w:space="0" w:color="auto"/>
                            <w:left w:val="none" w:sz="0" w:space="0" w:color="auto"/>
                            <w:bottom w:val="none" w:sz="0" w:space="0" w:color="auto"/>
                            <w:right w:val="none" w:sz="0" w:space="0" w:color="auto"/>
                          </w:divBdr>
                        </w:div>
                        <w:div w:id="398553324">
                          <w:marLeft w:val="0"/>
                          <w:marRight w:val="0"/>
                          <w:marTop w:val="0"/>
                          <w:marBottom w:val="0"/>
                          <w:divBdr>
                            <w:top w:val="none" w:sz="0" w:space="0" w:color="auto"/>
                            <w:left w:val="none" w:sz="0" w:space="0" w:color="auto"/>
                            <w:bottom w:val="none" w:sz="0" w:space="0" w:color="auto"/>
                            <w:right w:val="none" w:sz="0" w:space="0" w:color="auto"/>
                          </w:divBdr>
                        </w:div>
                        <w:div w:id="701636334">
                          <w:marLeft w:val="0"/>
                          <w:marRight w:val="0"/>
                          <w:marTop w:val="0"/>
                          <w:marBottom w:val="0"/>
                          <w:divBdr>
                            <w:top w:val="none" w:sz="0" w:space="0" w:color="auto"/>
                            <w:left w:val="none" w:sz="0" w:space="0" w:color="auto"/>
                            <w:bottom w:val="none" w:sz="0" w:space="0" w:color="auto"/>
                            <w:right w:val="none" w:sz="0" w:space="0" w:color="auto"/>
                          </w:divBdr>
                        </w:div>
                        <w:div w:id="320041509">
                          <w:marLeft w:val="0"/>
                          <w:marRight w:val="0"/>
                          <w:marTop w:val="0"/>
                          <w:marBottom w:val="0"/>
                          <w:divBdr>
                            <w:top w:val="none" w:sz="0" w:space="0" w:color="auto"/>
                            <w:left w:val="none" w:sz="0" w:space="0" w:color="auto"/>
                            <w:bottom w:val="none" w:sz="0" w:space="0" w:color="auto"/>
                            <w:right w:val="none" w:sz="0" w:space="0" w:color="auto"/>
                          </w:divBdr>
                        </w:div>
                        <w:div w:id="290290667">
                          <w:marLeft w:val="0"/>
                          <w:marRight w:val="0"/>
                          <w:marTop w:val="0"/>
                          <w:marBottom w:val="0"/>
                          <w:divBdr>
                            <w:top w:val="none" w:sz="0" w:space="0" w:color="auto"/>
                            <w:left w:val="none" w:sz="0" w:space="0" w:color="auto"/>
                            <w:bottom w:val="none" w:sz="0" w:space="0" w:color="auto"/>
                            <w:right w:val="none" w:sz="0" w:space="0" w:color="auto"/>
                          </w:divBdr>
                        </w:div>
                        <w:div w:id="552809592">
                          <w:marLeft w:val="0"/>
                          <w:marRight w:val="0"/>
                          <w:marTop w:val="0"/>
                          <w:marBottom w:val="0"/>
                          <w:divBdr>
                            <w:top w:val="none" w:sz="0" w:space="0" w:color="auto"/>
                            <w:left w:val="none" w:sz="0" w:space="0" w:color="auto"/>
                            <w:bottom w:val="none" w:sz="0" w:space="0" w:color="auto"/>
                            <w:right w:val="none" w:sz="0" w:space="0" w:color="auto"/>
                          </w:divBdr>
                        </w:div>
                        <w:div w:id="1767384832">
                          <w:marLeft w:val="0"/>
                          <w:marRight w:val="0"/>
                          <w:marTop w:val="0"/>
                          <w:marBottom w:val="0"/>
                          <w:divBdr>
                            <w:top w:val="none" w:sz="0" w:space="0" w:color="auto"/>
                            <w:left w:val="none" w:sz="0" w:space="0" w:color="auto"/>
                            <w:bottom w:val="none" w:sz="0" w:space="0" w:color="auto"/>
                            <w:right w:val="none" w:sz="0" w:space="0" w:color="auto"/>
                          </w:divBdr>
                        </w:div>
                        <w:div w:id="1302341286">
                          <w:marLeft w:val="0"/>
                          <w:marRight w:val="0"/>
                          <w:marTop w:val="0"/>
                          <w:marBottom w:val="0"/>
                          <w:divBdr>
                            <w:top w:val="none" w:sz="0" w:space="0" w:color="auto"/>
                            <w:left w:val="none" w:sz="0" w:space="0" w:color="auto"/>
                            <w:bottom w:val="none" w:sz="0" w:space="0" w:color="auto"/>
                            <w:right w:val="none" w:sz="0" w:space="0" w:color="auto"/>
                          </w:divBdr>
                        </w:div>
                        <w:div w:id="1347713214">
                          <w:marLeft w:val="0"/>
                          <w:marRight w:val="0"/>
                          <w:marTop w:val="0"/>
                          <w:marBottom w:val="0"/>
                          <w:divBdr>
                            <w:top w:val="none" w:sz="0" w:space="0" w:color="auto"/>
                            <w:left w:val="none" w:sz="0" w:space="0" w:color="auto"/>
                            <w:bottom w:val="none" w:sz="0" w:space="0" w:color="auto"/>
                            <w:right w:val="none" w:sz="0" w:space="0" w:color="auto"/>
                          </w:divBdr>
                        </w:div>
                      </w:divsChild>
                    </w:div>
                    <w:div w:id="21385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s.lutcas@kaldep.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D%20siuntimo%20pa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KD siuntimo paz</Template>
  <TotalTime>0</TotalTime>
  <Pages>2</Pages>
  <Words>190</Words>
  <Characters>1519</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Pataisos reikalu dep.</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Pataisos reikalu departamenta</dc:creator>
  <cp:lastModifiedBy>Inga Čypienė</cp:lastModifiedBy>
  <cp:revision>2</cp:revision>
  <cp:lastPrinted>2017-09-28T07:41:00Z</cp:lastPrinted>
  <dcterms:created xsi:type="dcterms:W3CDTF">2020-06-19T07:28:00Z</dcterms:created>
  <dcterms:modified xsi:type="dcterms:W3CDTF">2020-06-19T07:28:00Z</dcterms:modified>
</cp:coreProperties>
</file>