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colorstyle+xml" PartName="/word/charts/colors4.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ms-office.chartstyle+xml" PartName="/word/charts/style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87AC" w14:textId="780EA809" w:rsidR="000054FB" w:rsidRPr="001412AB" w:rsidRDefault="001934A6" w:rsidP="00392717">
      <w:pPr>
        <w:pStyle w:val="Preformatted"/>
        <w:jc w:val="center"/>
        <w:rPr>
          <w:rFonts w:ascii="Times New Roman" w:hAnsi="Times New Roman"/>
          <w:b/>
          <w:sz w:val="24"/>
          <w:szCs w:val="24"/>
        </w:rPr>
      </w:pPr>
      <w:r w:rsidRPr="001412AB">
        <w:rPr>
          <w:rFonts w:ascii="Times New Roman" w:hAnsi="Times New Roman"/>
          <w:b/>
          <w:sz w:val="24"/>
          <w:szCs w:val="24"/>
        </w:rPr>
        <w:t>LIETUVOS RESPUBLIKOS VYRIAUSYBĖS KANCELIARIJ</w:t>
      </w:r>
      <w:r w:rsidR="00EA08A9" w:rsidRPr="001412AB">
        <w:rPr>
          <w:rFonts w:ascii="Times New Roman" w:hAnsi="Times New Roman"/>
          <w:b/>
          <w:sz w:val="24"/>
          <w:szCs w:val="24"/>
        </w:rPr>
        <w:t>A</w:t>
      </w:r>
    </w:p>
    <w:p w14:paraId="3CC287AD" w14:textId="5BBE46A3" w:rsidR="001934A6" w:rsidRPr="001412AB" w:rsidRDefault="001C7FF1" w:rsidP="00392717">
      <w:pPr>
        <w:pStyle w:val="Preformatted"/>
        <w:jc w:val="center"/>
        <w:rPr>
          <w:rFonts w:ascii="Times New Roman" w:hAnsi="Times New Roman"/>
          <w:b/>
          <w:sz w:val="24"/>
          <w:szCs w:val="24"/>
        </w:rPr>
      </w:pPr>
      <w:r w:rsidRPr="001412AB">
        <w:rPr>
          <w:rFonts w:ascii="Times New Roman" w:hAnsi="Times New Roman"/>
          <w:b/>
          <w:sz w:val="24"/>
          <w:szCs w:val="24"/>
        </w:rPr>
        <w:t>STRATEGINIO PLNAVIMO IR STEBĖSENOS</w:t>
      </w:r>
      <w:r w:rsidR="00342C4A" w:rsidRPr="001412AB">
        <w:rPr>
          <w:rFonts w:ascii="Times New Roman" w:hAnsi="Times New Roman"/>
          <w:b/>
          <w:sz w:val="24"/>
          <w:szCs w:val="24"/>
        </w:rPr>
        <w:t xml:space="preserve"> GRUPĖ</w:t>
      </w:r>
    </w:p>
    <w:p w14:paraId="3CC287AE" w14:textId="77777777" w:rsidR="00132F4E" w:rsidRPr="001412AB" w:rsidRDefault="00132F4E" w:rsidP="00392717">
      <w:pPr>
        <w:overflowPunct w:val="0"/>
        <w:autoSpaceDE w:val="0"/>
        <w:autoSpaceDN w:val="0"/>
        <w:adjustRightInd w:val="0"/>
        <w:jc w:val="center"/>
        <w:rPr>
          <w:b/>
          <w:szCs w:val="24"/>
        </w:rPr>
      </w:pPr>
    </w:p>
    <w:p w14:paraId="3CC287AF" w14:textId="77777777" w:rsidR="00553DF3" w:rsidRPr="001412AB" w:rsidRDefault="00BD12BB" w:rsidP="00392717">
      <w:pPr>
        <w:pStyle w:val="Antraste"/>
        <w:rPr>
          <w:szCs w:val="24"/>
        </w:rPr>
      </w:pPr>
      <w:r w:rsidRPr="001412AB">
        <w:rPr>
          <w:szCs w:val="24"/>
        </w:rPr>
        <w:t>PAŽYMA</w:t>
      </w:r>
    </w:p>
    <w:p w14:paraId="53DDE346" w14:textId="77777777" w:rsidR="002F21DB" w:rsidRPr="001412AB" w:rsidRDefault="00D334BF" w:rsidP="00392717">
      <w:pPr>
        <w:pStyle w:val="Antraste"/>
        <w:rPr>
          <w:spacing w:val="0"/>
          <w:szCs w:val="24"/>
        </w:rPr>
      </w:pPr>
      <w:r w:rsidRPr="001412AB">
        <w:rPr>
          <w:spacing w:val="0"/>
          <w:szCs w:val="24"/>
        </w:rPr>
        <w:t xml:space="preserve">DĖL </w:t>
      </w:r>
      <w:r w:rsidR="00045DA0" w:rsidRPr="001412AB">
        <w:rPr>
          <w:spacing w:val="0"/>
          <w:szCs w:val="24"/>
        </w:rPr>
        <w:t>VYRIAU</w:t>
      </w:r>
      <w:r w:rsidR="00314D64" w:rsidRPr="001412AB">
        <w:rPr>
          <w:spacing w:val="0"/>
          <w:szCs w:val="24"/>
        </w:rPr>
        <w:t>S</w:t>
      </w:r>
      <w:r w:rsidR="00045DA0" w:rsidRPr="001412AB">
        <w:rPr>
          <w:spacing w:val="0"/>
          <w:szCs w:val="24"/>
        </w:rPr>
        <w:t xml:space="preserve">YBĖS PROGRAMOS </w:t>
      </w:r>
      <w:r w:rsidR="007D0D75" w:rsidRPr="001412AB">
        <w:rPr>
          <w:spacing w:val="0"/>
          <w:szCs w:val="24"/>
        </w:rPr>
        <w:t>ĮGYVEN</w:t>
      </w:r>
      <w:r w:rsidR="003057D8" w:rsidRPr="001412AB">
        <w:rPr>
          <w:spacing w:val="0"/>
          <w:szCs w:val="24"/>
        </w:rPr>
        <w:t>D</w:t>
      </w:r>
      <w:r w:rsidR="007D0D75" w:rsidRPr="001412AB">
        <w:rPr>
          <w:spacing w:val="0"/>
          <w:szCs w:val="24"/>
        </w:rPr>
        <w:t>I</w:t>
      </w:r>
      <w:r w:rsidR="003057D8" w:rsidRPr="001412AB">
        <w:rPr>
          <w:spacing w:val="0"/>
          <w:szCs w:val="24"/>
        </w:rPr>
        <w:t xml:space="preserve">NIMO PLANO </w:t>
      </w:r>
    </w:p>
    <w:p w14:paraId="7036D4AD" w14:textId="2BBAE064" w:rsidR="00D334BF" w:rsidRPr="001412AB" w:rsidRDefault="00DD4888" w:rsidP="00392717">
      <w:pPr>
        <w:pStyle w:val="Antraste"/>
        <w:rPr>
          <w:spacing w:val="0"/>
          <w:szCs w:val="24"/>
        </w:rPr>
      </w:pPr>
      <w:r w:rsidRPr="001412AB">
        <w:rPr>
          <w:spacing w:val="0"/>
          <w:szCs w:val="24"/>
        </w:rPr>
        <w:t>VYKDYMO</w:t>
      </w:r>
      <w:r w:rsidR="002F21DB" w:rsidRPr="001412AB">
        <w:rPr>
          <w:spacing w:val="0"/>
          <w:szCs w:val="24"/>
        </w:rPr>
        <w:t xml:space="preserve"> PAŽANGOS</w:t>
      </w:r>
      <w:r w:rsidR="005C1535">
        <w:rPr>
          <w:spacing w:val="0"/>
          <w:szCs w:val="24"/>
        </w:rPr>
        <w:t xml:space="preserve"> </w:t>
      </w:r>
      <w:r w:rsidR="00E5407C">
        <w:rPr>
          <w:spacing w:val="0"/>
          <w:szCs w:val="24"/>
        </w:rPr>
        <w:t>iki 2018 m. ii ketv. pabaigos</w:t>
      </w:r>
    </w:p>
    <w:p w14:paraId="0D47C3B7" w14:textId="77777777" w:rsidR="0092549F" w:rsidRPr="001412AB" w:rsidRDefault="0092549F" w:rsidP="00392717">
      <w:pPr>
        <w:pStyle w:val="Antraste"/>
        <w:rPr>
          <w:spacing w:val="0"/>
          <w:szCs w:val="24"/>
        </w:rPr>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1412AB" w14:paraId="3CC287B4" w14:textId="77777777" w:rsidTr="00F94D25">
        <w:tc>
          <w:tcPr>
            <w:tcW w:w="4536" w:type="dxa"/>
          </w:tcPr>
          <w:p w14:paraId="3CC287B3" w14:textId="77777777" w:rsidR="00F94D25" w:rsidRPr="001412AB" w:rsidRDefault="00E5407C" w:rsidP="00392717">
            <w:pPr>
              <w:spacing w:before="60" w:after="60"/>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1412AB">
              <w:rPr>
                <w:spacing w:val="-6"/>
                <w:szCs w:val="24"/>
              </w:rPr>
              <w:t xml:space="preserve"> Nr. </w:t>
            </w:r>
            <w:sdt>
              <w:sdtPr>
                <w:rPr>
                  <w:spacing w:val="-6"/>
                  <w:szCs w:val="24"/>
                </w:rPr>
                <w:tag w:val="registravimoNr"/>
                <w:id w:val="-314025492"/>
                <w:placeholder>
                  <w:docPart w:val="5227F9497BEB4502967040EA23B522FC"/>
                </w:placeholder>
              </w:sdtPr>
              <w:sdtEndPr/>
              <w:sdtContent>
                <w:r>
                  <w:t/>
                </w:r>
              </w:sdtContent>
            </w:sdt>
          </w:p>
        </w:tc>
      </w:tr>
    </w:tbl>
    <w:p w14:paraId="3CC287B5" w14:textId="4349BC1A" w:rsidR="00D72E97" w:rsidRPr="001412AB" w:rsidRDefault="00FF4832" w:rsidP="00392717">
      <w:pPr>
        <w:spacing w:after="240"/>
        <w:jc w:val="center"/>
        <w:rPr>
          <w:spacing w:val="-6"/>
          <w:szCs w:val="24"/>
        </w:rPr>
      </w:pPr>
      <w:r>
        <w:rPr>
          <w:szCs w:val="24"/>
        </w:rPr>
        <w:t>2018-07- 27</w:t>
      </w:r>
      <w:r w:rsidR="003D0169" w:rsidRPr="001412AB">
        <w:rPr>
          <w:szCs w:val="24"/>
        </w:rPr>
        <w:t xml:space="preserve"> </w:t>
      </w:r>
      <w:bookmarkStart w:id="0" w:name="_GoBack"/>
      <w:bookmarkEnd w:id="0"/>
    </w:p>
    <w:p w14:paraId="69E9026C" w14:textId="01A1754D" w:rsidR="00D334BF" w:rsidRPr="001412AB" w:rsidRDefault="00787D3F" w:rsidP="00283338">
      <w:pPr>
        <w:rPr>
          <w:szCs w:val="24"/>
        </w:rPr>
      </w:pPr>
      <w:r>
        <w:rPr>
          <w:b/>
          <w:szCs w:val="24"/>
        </w:rPr>
        <w:t xml:space="preserve">1. </w:t>
      </w:r>
      <w:r w:rsidR="00860664" w:rsidRPr="001412AB">
        <w:rPr>
          <w:b/>
          <w:szCs w:val="24"/>
        </w:rPr>
        <w:t>P</w:t>
      </w:r>
      <w:r w:rsidR="00D334BF" w:rsidRPr="001412AB">
        <w:rPr>
          <w:b/>
          <w:szCs w:val="24"/>
        </w:rPr>
        <w:t>rojekto rengėjas</w:t>
      </w:r>
      <w:r w:rsidR="00CF3FF0" w:rsidRPr="001412AB">
        <w:rPr>
          <w:b/>
          <w:szCs w:val="24"/>
        </w:rPr>
        <w:t xml:space="preserve"> –</w:t>
      </w:r>
      <w:r w:rsidR="00D334BF" w:rsidRPr="001412AB">
        <w:rPr>
          <w:b/>
          <w:szCs w:val="24"/>
        </w:rPr>
        <w:t xml:space="preserve"> </w:t>
      </w:r>
      <w:r w:rsidR="00045DA0" w:rsidRPr="001412AB">
        <w:rPr>
          <w:szCs w:val="24"/>
        </w:rPr>
        <w:t>Vyriausybės kanceliarija</w:t>
      </w:r>
      <w:r w:rsidR="00DD677B" w:rsidRPr="001412AB">
        <w:rPr>
          <w:szCs w:val="24"/>
        </w:rPr>
        <w:t>.</w:t>
      </w:r>
    </w:p>
    <w:p w14:paraId="45DB52CC" w14:textId="77777777" w:rsidR="00283338" w:rsidRPr="001412AB" w:rsidRDefault="00283338" w:rsidP="00283338">
      <w:pPr>
        <w:rPr>
          <w:b/>
          <w:bCs/>
          <w:szCs w:val="24"/>
        </w:rPr>
      </w:pPr>
    </w:p>
    <w:p w14:paraId="515C6388" w14:textId="49718FC1" w:rsidR="006B0A68" w:rsidRPr="001412AB" w:rsidRDefault="00787D3F" w:rsidP="00283338">
      <w:pPr>
        <w:rPr>
          <w:szCs w:val="24"/>
        </w:rPr>
      </w:pPr>
      <w:r>
        <w:rPr>
          <w:b/>
          <w:bCs/>
          <w:szCs w:val="24"/>
        </w:rPr>
        <w:t xml:space="preserve">2. </w:t>
      </w:r>
      <w:r w:rsidR="006B0A68" w:rsidRPr="001412AB">
        <w:rPr>
          <w:b/>
          <w:bCs/>
          <w:szCs w:val="24"/>
        </w:rPr>
        <w:t>Projekto tikslas</w:t>
      </w:r>
      <w:r w:rsidR="00CF3FF0" w:rsidRPr="001412AB">
        <w:rPr>
          <w:b/>
          <w:bCs/>
          <w:szCs w:val="24"/>
        </w:rPr>
        <w:t xml:space="preserve"> –</w:t>
      </w:r>
      <w:r w:rsidR="006B0A68" w:rsidRPr="001412AB">
        <w:rPr>
          <w:szCs w:val="24"/>
        </w:rPr>
        <w:t xml:space="preserve"> </w:t>
      </w:r>
      <w:r w:rsidR="00987447" w:rsidRPr="001412AB">
        <w:rPr>
          <w:szCs w:val="24"/>
        </w:rPr>
        <w:t xml:space="preserve">informuoti </w:t>
      </w:r>
      <w:r w:rsidR="00A70C67">
        <w:rPr>
          <w:szCs w:val="24"/>
        </w:rPr>
        <w:t xml:space="preserve">Vyriausybę </w:t>
      </w:r>
      <w:r w:rsidR="000C5FFD">
        <w:rPr>
          <w:szCs w:val="24"/>
        </w:rPr>
        <w:t xml:space="preserve">ir visuomenę </w:t>
      </w:r>
      <w:r w:rsidR="00987447" w:rsidRPr="001412AB">
        <w:rPr>
          <w:szCs w:val="24"/>
        </w:rPr>
        <w:t xml:space="preserve">apie Vyriausybės programos įgyvendinimo plano </w:t>
      </w:r>
      <w:r w:rsidR="002422BF" w:rsidRPr="001412AB">
        <w:rPr>
          <w:szCs w:val="24"/>
        </w:rPr>
        <w:t xml:space="preserve">(toliau – </w:t>
      </w:r>
      <w:r w:rsidR="003C78B2">
        <w:rPr>
          <w:szCs w:val="24"/>
        </w:rPr>
        <w:t>LRV p</w:t>
      </w:r>
      <w:r w:rsidR="002422BF" w:rsidRPr="001412AB">
        <w:rPr>
          <w:szCs w:val="24"/>
        </w:rPr>
        <w:t>lan</w:t>
      </w:r>
      <w:r w:rsidR="00CF3FF0" w:rsidRPr="001412AB">
        <w:rPr>
          <w:szCs w:val="24"/>
        </w:rPr>
        <w:t>as</w:t>
      </w:r>
      <w:r w:rsidR="002422BF" w:rsidRPr="001412AB">
        <w:rPr>
          <w:szCs w:val="24"/>
        </w:rPr>
        <w:t xml:space="preserve">) </w:t>
      </w:r>
      <w:r w:rsidR="00051E42" w:rsidRPr="001412AB">
        <w:rPr>
          <w:szCs w:val="24"/>
        </w:rPr>
        <w:t>vykdym</w:t>
      </w:r>
      <w:r w:rsidR="00071AB8">
        <w:rPr>
          <w:szCs w:val="24"/>
        </w:rPr>
        <w:t>o pažangą</w:t>
      </w:r>
      <w:r w:rsidR="007D5AB8" w:rsidRPr="001412AB">
        <w:rPr>
          <w:szCs w:val="24"/>
        </w:rPr>
        <w:t>, pateikiant</w:t>
      </w:r>
      <w:r w:rsidR="00826912" w:rsidRPr="001412AB">
        <w:rPr>
          <w:szCs w:val="24"/>
        </w:rPr>
        <w:t xml:space="preserve"> ataskaitą</w:t>
      </w:r>
      <w:r w:rsidR="002422BF" w:rsidRPr="001412AB">
        <w:rPr>
          <w:szCs w:val="24"/>
        </w:rPr>
        <w:t xml:space="preserve"> </w:t>
      </w:r>
      <w:r w:rsidR="007D5AB8" w:rsidRPr="001412AB">
        <w:rPr>
          <w:szCs w:val="24"/>
        </w:rPr>
        <w:t xml:space="preserve">apie </w:t>
      </w:r>
      <w:r w:rsidR="00071AB8">
        <w:rPr>
          <w:szCs w:val="24"/>
        </w:rPr>
        <w:t xml:space="preserve">LRV plane </w:t>
      </w:r>
      <w:r w:rsidR="00D22241" w:rsidRPr="001412AB">
        <w:rPr>
          <w:szCs w:val="24"/>
        </w:rPr>
        <w:t xml:space="preserve">suplanuotų veiksmų vykdymo </w:t>
      </w:r>
      <w:r w:rsidR="00071AB8">
        <w:rPr>
          <w:szCs w:val="24"/>
        </w:rPr>
        <w:t>rezultatus</w:t>
      </w:r>
      <w:r w:rsidR="00DE764F" w:rsidRPr="001412AB">
        <w:rPr>
          <w:szCs w:val="24"/>
        </w:rPr>
        <w:t>, pasibaigus 2018 m. II ketvirčiui.</w:t>
      </w:r>
    </w:p>
    <w:p w14:paraId="79ADEE74" w14:textId="77777777" w:rsidR="00B62948" w:rsidRDefault="00B62948" w:rsidP="00283338">
      <w:pPr>
        <w:rPr>
          <w:bCs/>
          <w:szCs w:val="24"/>
          <w:lang w:eastAsia="lt-LT"/>
        </w:rPr>
      </w:pPr>
    </w:p>
    <w:p w14:paraId="0CBF130A" w14:textId="5A05C52F" w:rsidR="00787D3F" w:rsidRDefault="00787D3F" w:rsidP="00283338">
      <w:pPr>
        <w:rPr>
          <w:bCs/>
          <w:lang w:eastAsia="lt-LT"/>
        </w:rPr>
      </w:pPr>
      <w:r w:rsidRPr="00787D3F">
        <w:rPr>
          <w:b/>
          <w:bCs/>
          <w:lang w:eastAsia="lt-LT"/>
        </w:rPr>
        <w:t>3. Projekto esmė.</w:t>
      </w:r>
      <w:r>
        <w:rPr>
          <w:bCs/>
          <w:lang w:eastAsia="lt-LT"/>
        </w:rPr>
        <w:t xml:space="preserve"> </w:t>
      </w:r>
      <w:r w:rsidR="00A13BA3" w:rsidRPr="001412AB">
        <w:rPr>
          <w:bCs/>
          <w:lang w:eastAsia="lt-LT"/>
        </w:rPr>
        <w:t xml:space="preserve">Ataskaita sudaryta iš </w:t>
      </w:r>
      <w:r w:rsidR="00A13BA3">
        <w:rPr>
          <w:bCs/>
          <w:lang w:eastAsia="lt-LT"/>
        </w:rPr>
        <w:t>3</w:t>
      </w:r>
      <w:r w:rsidR="00A13BA3" w:rsidRPr="001412AB">
        <w:rPr>
          <w:bCs/>
          <w:lang w:eastAsia="lt-LT"/>
        </w:rPr>
        <w:t xml:space="preserve"> dalių</w:t>
      </w:r>
      <w:r>
        <w:rPr>
          <w:bCs/>
          <w:lang w:eastAsia="lt-LT"/>
        </w:rPr>
        <w:t>:</w:t>
      </w:r>
    </w:p>
    <w:p w14:paraId="49DE6118" w14:textId="77777777" w:rsidR="00787D3F" w:rsidRPr="00787D3F" w:rsidRDefault="00A13BA3" w:rsidP="00787D3F">
      <w:pPr>
        <w:pStyle w:val="ListParagraph"/>
        <w:numPr>
          <w:ilvl w:val="0"/>
          <w:numId w:val="42"/>
        </w:numPr>
        <w:rPr>
          <w:bCs/>
          <w:lang w:eastAsia="lt-LT"/>
        </w:rPr>
      </w:pPr>
      <w:r w:rsidRPr="00787D3F">
        <w:rPr>
          <w:bCs/>
          <w:lang w:eastAsia="lt-LT"/>
        </w:rPr>
        <w:t xml:space="preserve">Pirmojoje dalyje pateikiama bendra statistika apie VPĮP vykdymo pažangą. </w:t>
      </w:r>
    </w:p>
    <w:p w14:paraId="472BB288" w14:textId="77777777" w:rsidR="00787D3F" w:rsidRPr="00787D3F" w:rsidRDefault="00A13BA3" w:rsidP="00787D3F">
      <w:pPr>
        <w:pStyle w:val="ListParagraph"/>
        <w:numPr>
          <w:ilvl w:val="0"/>
          <w:numId w:val="42"/>
        </w:numPr>
        <w:rPr>
          <w:bCs/>
          <w:lang w:eastAsia="lt-LT"/>
        </w:rPr>
      </w:pPr>
      <w:r w:rsidRPr="00787D3F">
        <w:rPr>
          <w:bCs/>
          <w:lang w:eastAsia="lt-LT"/>
        </w:rPr>
        <w:t xml:space="preserve">Antrojoje ataskaitos dalyje pateikiama informacija apie 2018 m. II </w:t>
      </w:r>
      <w:proofErr w:type="spellStart"/>
      <w:r w:rsidRPr="00787D3F">
        <w:rPr>
          <w:bCs/>
          <w:lang w:eastAsia="lt-LT"/>
        </w:rPr>
        <w:t>ketv</w:t>
      </w:r>
      <w:proofErr w:type="spellEnd"/>
      <w:r w:rsidRPr="00787D3F">
        <w:rPr>
          <w:bCs/>
          <w:lang w:eastAsia="lt-LT"/>
        </w:rPr>
        <w:t>. suplanuotų veiksmų vykdymą</w:t>
      </w:r>
      <w:r w:rsidR="00787D3F" w:rsidRPr="00787D3F">
        <w:rPr>
          <w:bCs/>
          <w:lang w:eastAsia="lt-LT"/>
        </w:rPr>
        <w:t>.</w:t>
      </w:r>
    </w:p>
    <w:p w14:paraId="1E081043" w14:textId="77777777" w:rsidR="00787D3F" w:rsidRPr="00787D3F" w:rsidRDefault="00787D3F" w:rsidP="00787D3F">
      <w:pPr>
        <w:pStyle w:val="ListParagraph"/>
        <w:numPr>
          <w:ilvl w:val="0"/>
          <w:numId w:val="42"/>
        </w:numPr>
        <w:rPr>
          <w:bCs/>
          <w:lang w:eastAsia="lt-LT"/>
        </w:rPr>
      </w:pPr>
      <w:r w:rsidRPr="00787D3F">
        <w:rPr>
          <w:bCs/>
          <w:lang w:eastAsia="lt-LT"/>
        </w:rPr>
        <w:t>T</w:t>
      </w:r>
      <w:r w:rsidR="00A13BA3" w:rsidRPr="00787D3F">
        <w:rPr>
          <w:bCs/>
          <w:lang w:eastAsia="lt-LT"/>
        </w:rPr>
        <w:t xml:space="preserve">rečiojoje dalyje – apie vėluojančius įvykdyti veiksmus, kuriuos buvo suplanuota įvykdyti 2017 m. – 2018 m. I </w:t>
      </w:r>
      <w:proofErr w:type="spellStart"/>
      <w:r w:rsidR="00A13BA3" w:rsidRPr="00787D3F">
        <w:rPr>
          <w:bCs/>
          <w:lang w:eastAsia="lt-LT"/>
        </w:rPr>
        <w:t>ketv</w:t>
      </w:r>
      <w:proofErr w:type="spellEnd"/>
      <w:r w:rsidR="00A13BA3" w:rsidRPr="00787D3F">
        <w:rPr>
          <w:bCs/>
          <w:lang w:eastAsia="lt-LT"/>
        </w:rPr>
        <w:t xml:space="preserve">. laikotarpiu. </w:t>
      </w:r>
    </w:p>
    <w:p w14:paraId="0A162D48" w14:textId="77777777" w:rsidR="00787D3F" w:rsidRPr="00787D3F" w:rsidRDefault="00787D3F" w:rsidP="00283338">
      <w:pPr>
        <w:rPr>
          <w:bCs/>
          <w:szCs w:val="24"/>
          <w:lang w:eastAsia="lt-LT"/>
        </w:rPr>
      </w:pPr>
    </w:p>
    <w:p w14:paraId="23316CAC" w14:textId="40E0C5EF" w:rsidR="00710FAF" w:rsidRPr="00A13BA3" w:rsidRDefault="00A13BA3" w:rsidP="00283338">
      <w:pPr>
        <w:rPr>
          <w:bCs/>
          <w:lang w:eastAsia="lt-LT"/>
        </w:rPr>
      </w:pPr>
      <w:r>
        <w:rPr>
          <w:bCs/>
          <w:lang w:eastAsia="lt-LT"/>
        </w:rPr>
        <w:t xml:space="preserve">Pažymėtina, kad trečiojoje ataskaitos dalyje pateikiama informacija tik apie vėluojančius veiksmus, nes informacija apie 2017 m. – 2018 m. I </w:t>
      </w:r>
      <w:proofErr w:type="spellStart"/>
      <w:r>
        <w:rPr>
          <w:bCs/>
          <w:lang w:eastAsia="lt-LT"/>
        </w:rPr>
        <w:t>ketv</w:t>
      </w:r>
      <w:proofErr w:type="spellEnd"/>
      <w:r>
        <w:rPr>
          <w:bCs/>
          <w:lang w:eastAsia="lt-LT"/>
        </w:rPr>
        <w:t xml:space="preserve">. laikotarpiu įvykdytus veiksmus jau buvo pateikta ankstesnėse ataskaitose. </w:t>
      </w:r>
    </w:p>
    <w:p w14:paraId="5821DF81" w14:textId="77777777" w:rsidR="001C4AFB" w:rsidRPr="001412AB" w:rsidRDefault="001C4AFB" w:rsidP="00283338">
      <w:pPr>
        <w:rPr>
          <w:bCs/>
          <w:szCs w:val="24"/>
          <w:lang w:eastAsia="lt-LT"/>
        </w:rPr>
      </w:pPr>
    </w:p>
    <w:p w14:paraId="62135866" w14:textId="4653A2B0" w:rsidR="0007303E" w:rsidRPr="00A13BA3" w:rsidRDefault="0037395F" w:rsidP="004D26D4">
      <w:pPr>
        <w:jc w:val="center"/>
        <w:rPr>
          <w:b/>
          <w:szCs w:val="24"/>
        </w:rPr>
      </w:pPr>
      <w:r>
        <w:rPr>
          <w:b/>
          <w:szCs w:val="24"/>
        </w:rPr>
        <w:t>BENDRA STATISTIKA</w:t>
      </w:r>
    </w:p>
    <w:p w14:paraId="63803543" w14:textId="77777777" w:rsidR="00E77D3B" w:rsidRDefault="00E77D3B" w:rsidP="00E77D3B">
      <w:pPr>
        <w:pStyle w:val="ListParagraph"/>
        <w:rPr>
          <w:szCs w:val="24"/>
        </w:rPr>
      </w:pPr>
    </w:p>
    <w:p w14:paraId="1AE5DC0B" w14:textId="1EA1C41D" w:rsidR="00E3255B" w:rsidRPr="00787D3F" w:rsidRDefault="003C1F53" w:rsidP="00787D3F">
      <w:pPr>
        <w:rPr>
          <w:szCs w:val="24"/>
        </w:rPr>
      </w:pPr>
      <w:r w:rsidRPr="00787D3F">
        <w:rPr>
          <w:b/>
          <w:szCs w:val="24"/>
        </w:rPr>
        <w:t>2</w:t>
      </w:r>
      <w:r w:rsidR="00514A60" w:rsidRPr="00787D3F">
        <w:rPr>
          <w:b/>
          <w:szCs w:val="24"/>
        </w:rPr>
        <w:t xml:space="preserve">017 m. </w:t>
      </w:r>
      <w:r w:rsidR="00A70C67" w:rsidRPr="00787D3F">
        <w:rPr>
          <w:b/>
          <w:szCs w:val="24"/>
        </w:rPr>
        <w:t>–</w:t>
      </w:r>
      <w:r w:rsidR="0075003B" w:rsidRPr="00787D3F">
        <w:rPr>
          <w:b/>
          <w:szCs w:val="24"/>
        </w:rPr>
        <w:t xml:space="preserve"> </w:t>
      </w:r>
      <w:r w:rsidR="00E3255B" w:rsidRPr="00787D3F">
        <w:rPr>
          <w:b/>
          <w:szCs w:val="24"/>
        </w:rPr>
        <w:t xml:space="preserve">2018 m. II </w:t>
      </w:r>
      <w:proofErr w:type="spellStart"/>
      <w:r w:rsidR="00E3255B" w:rsidRPr="00787D3F">
        <w:rPr>
          <w:b/>
          <w:szCs w:val="24"/>
        </w:rPr>
        <w:t>ketv</w:t>
      </w:r>
      <w:proofErr w:type="spellEnd"/>
      <w:r w:rsidR="00E3255B" w:rsidRPr="00787D3F">
        <w:rPr>
          <w:b/>
          <w:szCs w:val="24"/>
        </w:rPr>
        <w:t xml:space="preserve">. </w:t>
      </w:r>
      <w:r w:rsidR="00A70C67" w:rsidRPr="00787D3F">
        <w:rPr>
          <w:szCs w:val="24"/>
        </w:rPr>
        <w:t>laikotarp</w:t>
      </w:r>
      <w:r w:rsidR="003631F9" w:rsidRPr="00787D3F">
        <w:rPr>
          <w:szCs w:val="24"/>
        </w:rPr>
        <w:t>iu</w:t>
      </w:r>
      <w:r w:rsidR="00071AB8" w:rsidRPr="00787D3F">
        <w:rPr>
          <w:szCs w:val="24"/>
        </w:rPr>
        <w:t xml:space="preserve"> </w:t>
      </w:r>
      <w:r w:rsidR="00980996" w:rsidRPr="00787D3F">
        <w:rPr>
          <w:szCs w:val="24"/>
        </w:rPr>
        <w:t xml:space="preserve">LRV plane </w:t>
      </w:r>
      <w:r w:rsidR="00071AB8" w:rsidRPr="00787D3F">
        <w:rPr>
          <w:szCs w:val="24"/>
        </w:rPr>
        <w:t>buvo s</w:t>
      </w:r>
      <w:r w:rsidR="003631F9" w:rsidRPr="00787D3F">
        <w:rPr>
          <w:szCs w:val="24"/>
        </w:rPr>
        <w:t>uplanuot</w:t>
      </w:r>
      <w:r w:rsidR="00B62948" w:rsidRPr="00787D3F">
        <w:rPr>
          <w:szCs w:val="24"/>
        </w:rPr>
        <w:t xml:space="preserve">a įvykdyti </w:t>
      </w:r>
      <w:r w:rsidR="00713394" w:rsidRPr="00787D3F">
        <w:rPr>
          <w:b/>
          <w:szCs w:val="24"/>
          <w:u w:val="single"/>
        </w:rPr>
        <w:t>35 proc.</w:t>
      </w:r>
      <w:r w:rsidR="00713394" w:rsidRPr="00787D3F">
        <w:rPr>
          <w:b/>
          <w:szCs w:val="24"/>
        </w:rPr>
        <w:t xml:space="preserve"> visų LRV </w:t>
      </w:r>
      <w:r w:rsidR="00980996" w:rsidRPr="00787D3F">
        <w:rPr>
          <w:b/>
          <w:szCs w:val="24"/>
        </w:rPr>
        <w:t xml:space="preserve">plano </w:t>
      </w:r>
      <w:r w:rsidR="00713394" w:rsidRPr="00787D3F">
        <w:rPr>
          <w:b/>
          <w:szCs w:val="24"/>
        </w:rPr>
        <w:t xml:space="preserve">veiksmų </w:t>
      </w:r>
      <w:r w:rsidR="00713394" w:rsidRPr="00787D3F">
        <w:rPr>
          <w:szCs w:val="24"/>
        </w:rPr>
        <w:t>(2</w:t>
      </w:r>
      <w:r w:rsidR="00A70C67" w:rsidRPr="00787D3F">
        <w:rPr>
          <w:szCs w:val="24"/>
        </w:rPr>
        <w:t xml:space="preserve">80 </w:t>
      </w:r>
      <w:r w:rsidR="00713394" w:rsidRPr="00787D3F">
        <w:rPr>
          <w:szCs w:val="24"/>
        </w:rPr>
        <w:t>iš 795 veiksmų)</w:t>
      </w:r>
      <w:r w:rsidR="00A70C67" w:rsidRPr="00787D3F">
        <w:rPr>
          <w:szCs w:val="24"/>
        </w:rPr>
        <w:t xml:space="preserve">. </w:t>
      </w:r>
      <w:r w:rsidR="00EE3DF4" w:rsidRPr="00787D3F">
        <w:rPr>
          <w:szCs w:val="24"/>
        </w:rPr>
        <w:t>2018-07-27</w:t>
      </w:r>
      <w:r w:rsidR="001D52A1" w:rsidRPr="00787D3F">
        <w:rPr>
          <w:szCs w:val="24"/>
        </w:rPr>
        <w:t xml:space="preserve"> </w:t>
      </w:r>
      <w:r w:rsidR="00A70C67" w:rsidRPr="00787D3F">
        <w:rPr>
          <w:szCs w:val="24"/>
        </w:rPr>
        <w:t xml:space="preserve">duomenimis, </w:t>
      </w:r>
      <w:r w:rsidR="00713394" w:rsidRPr="00787D3F">
        <w:rPr>
          <w:b/>
          <w:szCs w:val="24"/>
        </w:rPr>
        <w:t>įvykdyta</w:t>
      </w:r>
      <w:r w:rsidR="008C053A" w:rsidRPr="00787D3F">
        <w:rPr>
          <w:b/>
          <w:szCs w:val="24"/>
        </w:rPr>
        <w:t xml:space="preserve"> 216 veiksmų, t. y.</w:t>
      </w:r>
      <w:r w:rsidR="00713394" w:rsidRPr="00787D3F">
        <w:rPr>
          <w:b/>
          <w:szCs w:val="24"/>
        </w:rPr>
        <w:t xml:space="preserve"> </w:t>
      </w:r>
      <w:r w:rsidR="00E77D3B" w:rsidRPr="00787D3F">
        <w:rPr>
          <w:b/>
          <w:szCs w:val="24"/>
          <w:u w:val="single"/>
        </w:rPr>
        <w:t>77 proc.</w:t>
      </w:r>
      <w:r w:rsidR="00E77D3B" w:rsidRPr="00787D3F">
        <w:rPr>
          <w:szCs w:val="24"/>
        </w:rPr>
        <w:t xml:space="preserve"> nuo </w:t>
      </w:r>
      <w:r w:rsidR="00713394" w:rsidRPr="00787D3F">
        <w:rPr>
          <w:szCs w:val="24"/>
        </w:rPr>
        <w:t xml:space="preserve">visų </w:t>
      </w:r>
      <w:r w:rsidR="00E77D3B" w:rsidRPr="00787D3F">
        <w:rPr>
          <w:szCs w:val="24"/>
        </w:rPr>
        <w:t xml:space="preserve">2017 m. – 2018 m. II </w:t>
      </w:r>
      <w:proofErr w:type="spellStart"/>
      <w:r w:rsidR="00E77D3B" w:rsidRPr="00787D3F">
        <w:rPr>
          <w:szCs w:val="24"/>
        </w:rPr>
        <w:t>ketv</w:t>
      </w:r>
      <w:proofErr w:type="spellEnd"/>
      <w:r w:rsidR="00E77D3B" w:rsidRPr="00787D3F">
        <w:rPr>
          <w:szCs w:val="24"/>
        </w:rPr>
        <w:t xml:space="preserve">. laikotarpiui suplanuotų veiksmų </w:t>
      </w:r>
      <w:r w:rsidR="00713394" w:rsidRPr="00787D3F">
        <w:rPr>
          <w:szCs w:val="24"/>
        </w:rPr>
        <w:t xml:space="preserve">(280 </w:t>
      </w:r>
      <w:r w:rsidR="008C053A" w:rsidRPr="00787D3F">
        <w:rPr>
          <w:szCs w:val="24"/>
        </w:rPr>
        <w:t>vnt.</w:t>
      </w:r>
      <w:r w:rsidR="00B62948" w:rsidRPr="00787D3F">
        <w:rPr>
          <w:szCs w:val="24"/>
        </w:rPr>
        <w:t>)</w:t>
      </w:r>
      <w:r w:rsidR="00E77D3B" w:rsidRPr="00787D3F">
        <w:rPr>
          <w:szCs w:val="24"/>
        </w:rPr>
        <w:t>.</w:t>
      </w:r>
      <w:r w:rsidR="00787D3F" w:rsidRPr="00787D3F">
        <w:rPr>
          <w:szCs w:val="24"/>
        </w:rPr>
        <w:t xml:space="preserve"> </w:t>
      </w:r>
      <w:r w:rsidR="00787D3F" w:rsidRPr="00787D3F">
        <w:rPr>
          <w:b/>
          <w:szCs w:val="24"/>
        </w:rPr>
        <w:t>V</w:t>
      </w:r>
      <w:r w:rsidR="00E3255B" w:rsidRPr="00787D3F">
        <w:rPr>
          <w:b/>
          <w:szCs w:val="24"/>
        </w:rPr>
        <w:t xml:space="preserve">ėluojama </w:t>
      </w:r>
      <w:r w:rsidR="00CB7E38" w:rsidRPr="00787D3F">
        <w:rPr>
          <w:b/>
          <w:szCs w:val="24"/>
        </w:rPr>
        <w:t xml:space="preserve">įvykdyti </w:t>
      </w:r>
      <w:r w:rsidR="001D52A1" w:rsidRPr="00787D3F">
        <w:rPr>
          <w:b/>
          <w:szCs w:val="24"/>
        </w:rPr>
        <w:t>64 veiksmus</w:t>
      </w:r>
      <w:r w:rsidR="00713394" w:rsidRPr="00787D3F">
        <w:rPr>
          <w:b/>
          <w:szCs w:val="24"/>
        </w:rPr>
        <w:t xml:space="preserve">, t. y. </w:t>
      </w:r>
      <w:r w:rsidR="001D52A1" w:rsidRPr="00787D3F">
        <w:rPr>
          <w:b/>
          <w:szCs w:val="24"/>
          <w:u w:val="single"/>
        </w:rPr>
        <w:t xml:space="preserve">23 </w:t>
      </w:r>
      <w:r w:rsidR="00E3255B" w:rsidRPr="00787D3F">
        <w:rPr>
          <w:b/>
          <w:szCs w:val="24"/>
          <w:u w:val="single"/>
        </w:rPr>
        <w:t>proc.</w:t>
      </w:r>
      <w:r w:rsidR="00E77D3B" w:rsidRPr="00787D3F">
        <w:rPr>
          <w:szCs w:val="24"/>
        </w:rPr>
        <w:t xml:space="preserve"> nuo </w:t>
      </w:r>
      <w:r w:rsidR="00713394" w:rsidRPr="00787D3F">
        <w:rPr>
          <w:szCs w:val="24"/>
        </w:rPr>
        <w:t xml:space="preserve">visų </w:t>
      </w:r>
      <w:r w:rsidR="00E77D3B" w:rsidRPr="00787D3F">
        <w:rPr>
          <w:szCs w:val="24"/>
        </w:rPr>
        <w:t xml:space="preserve">2017 m. – 2018 m. II </w:t>
      </w:r>
      <w:proofErr w:type="spellStart"/>
      <w:r w:rsidR="00E77D3B" w:rsidRPr="00787D3F">
        <w:rPr>
          <w:szCs w:val="24"/>
        </w:rPr>
        <w:t>ketv</w:t>
      </w:r>
      <w:proofErr w:type="spellEnd"/>
      <w:r w:rsidR="00E77D3B" w:rsidRPr="00787D3F">
        <w:rPr>
          <w:szCs w:val="24"/>
        </w:rPr>
        <w:t>. laikotarpiui suplanuotų veiksmų</w:t>
      </w:r>
      <w:r w:rsidR="00DB3F00" w:rsidRPr="00787D3F">
        <w:rPr>
          <w:szCs w:val="24"/>
        </w:rPr>
        <w:t xml:space="preserve"> (280 vnt.)</w:t>
      </w:r>
      <w:r w:rsidR="00E3255B" w:rsidRPr="00787D3F">
        <w:rPr>
          <w:szCs w:val="24"/>
        </w:rPr>
        <w:t>.</w:t>
      </w:r>
    </w:p>
    <w:p w14:paraId="62238E25" w14:textId="77777777" w:rsidR="008C053A" w:rsidRPr="00E77D3B" w:rsidRDefault="008C053A" w:rsidP="008C053A">
      <w:pPr>
        <w:pStyle w:val="ListParagraph"/>
        <w:rPr>
          <w:szCs w:val="24"/>
        </w:rPr>
      </w:pPr>
    </w:p>
    <w:p w14:paraId="6DE3B60E" w14:textId="0CE94269" w:rsidR="00514A60" w:rsidRDefault="001A4928" w:rsidP="00DB3F00">
      <w:pPr>
        <w:spacing w:after="120"/>
        <w:jc w:val="center"/>
        <w:rPr>
          <w:szCs w:val="24"/>
        </w:rPr>
      </w:pPr>
      <w:r>
        <w:rPr>
          <w:noProof/>
        </w:rPr>
        <w:drawing>
          <wp:inline distT="0" distB="0" distL="0" distR="0" wp14:anchorId="6C5D9DAB" wp14:editId="696A34B1">
            <wp:extent cx="4810125" cy="2876550"/>
            <wp:effectExtent l="0" t="0" r="9525" b="0"/>
            <wp:docPr id="9" name="Chart 9">
              <a:extLst xmlns:a="http://schemas.openxmlformats.org/drawingml/2006/main">
                <a:ext uri="{FF2B5EF4-FFF2-40B4-BE49-F238E27FC236}">
                  <a16:creationId xmlns:a16="http://schemas.microsoft.com/office/drawing/2014/main" id="{1B2A877B-819E-442F-A0DE-05F260A166E7}"/>
                </a:ext>
              </a:extLst>
            </wp:docPr>
            <wp:cNvGraphicFramePr/>
            <a:graphic xmlns:a="http://schemas.openxmlformats.org/drawingml/2006/main">
              <a:graphicData uri="http://schemas.openxmlformats.org/drawingml/2006/chart">
                <c:chart xmlns:c="http://schemas.openxmlformats.org/drawingml/2006/chart" r:id="rId8"/>
              </a:graphicData>
            </a:graphic>
          </wp:inline>
        </w:drawing>
      </w:r>
    </w:p>
    <w:p w14:paraId="01AAC7C6" w14:textId="4AC31A92" w:rsidR="00475707" w:rsidRPr="004D26D4" w:rsidRDefault="00475707" w:rsidP="00475707">
      <w:pPr>
        <w:pStyle w:val="ListParagraph"/>
        <w:numPr>
          <w:ilvl w:val="0"/>
          <w:numId w:val="27"/>
        </w:numPr>
        <w:spacing w:after="60"/>
        <w:rPr>
          <w:b/>
          <w:szCs w:val="24"/>
        </w:rPr>
      </w:pPr>
      <w:r w:rsidRPr="004D26D4">
        <w:rPr>
          <w:b/>
          <w:szCs w:val="24"/>
        </w:rPr>
        <w:t xml:space="preserve">Didžiausia </w:t>
      </w:r>
      <w:r w:rsidRPr="004D26D4">
        <w:rPr>
          <w:b/>
          <w:szCs w:val="24"/>
          <w:u w:val="single"/>
        </w:rPr>
        <w:t>įvykdytų</w:t>
      </w:r>
      <w:r w:rsidRPr="004D26D4">
        <w:rPr>
          <w:b/>
          <w:szCs w:val="24"/>
        </w:rPr>
        <w:t xml:space="preserve"> veiksmų dalis: EM (100 proc.),  SM (100 proc.), URM (92 proc.). </w:t>
      </w:r>
    </w:p>
    <w:p w14:paraId="48617B06" w14:textId="77777777" w:rsidR="00473947" w:rsidRPr="004D26D4" w:rsidRDefault="00473947" w:rsidP="00473947">
      <w:pPr>
        <w:pStyle w:val="ListParagraph"/>
        <w:numPr>
          <w:ilvl w:val="0"/>
          <w:numId w:val="27"/>
        </w:numPr>
        <w:spacing w:after="60"/>
        <w:rPr>
          <w:b/>
          <w:szCs w:val="24"/>
        </w:rPr>
      </w:pPr>
      <w:r w:rsidRPr="004D26D4">
        <w:rPr>
          <w:b/>
          <w:szCs w:val="24"/>
        </w:rPr>
        <w:t xml:space="preserve">Didžiausia </w:t>
      </w:r>
      <w:r w:rsidRPr="004D26D4">
        <w:rPr>
          <w:b/>
          <w:szCs w:val="24"/>
          <w:u w:val="single"/>
        </w:rPr>
        <w:t>vėluojančių</w:t>
      </w:r>
      <w:r w:rsidRPr="004D26D4">
        <w:rPr>
          <w:b/>
          <w:szCs w:val="24"/>
        </w:rPr>
        <w:t xml:space="preserve"> veiksmų dalis: AM (61 proc.), KM (39 proc.). </w:t>
      </w:r>
    </w:p>
    <w:p w14:paraId="0A91883E" w14:textId="0C2469F9" w:rsidR="00473947" w:rsidRPr="004D26D4" w:rsidRDefault="00473947" w:rsidP="00473947">
      <w:pPr>
        <w:pStyle w:val="ListParagraph"/>
        <w:numPr>
          <w:ilvl w:val="0"/>
          <w:numId w:val="27"/>
        </w:numPr>
        <w:spacing w:after="60"/>
        <w:rPr>
          <w:szCs w:val="24"/>
        </w:rPr>
      </w:pPr>
      <w:r w:rsidRPr="004D26D4">
        <w:rPr>
          <w:szCs w:val="24"/>
        </w:rPr>
        <w:t xml:space="preserve">Didžiausias </w:t>
      </w:r>
      <w:r w:rsidRPr="004D26D4">
        <w:rPr>
          <w:szCs w:val="24"/>
          <w:u w:val="single"/>
        </w:rPr>
        <w:t>įvykdytų</w:t>
      </w:r>
      <w:r w:rsidRPr="004D26D4">
        <w:rPr>
          <w:szCs w:val="24"/>
        </w:rPr>
        <w:t xml:space="preserve"> veiksmų skaičius: ŠMM (43 vnt.), ŪM (27 vnt.).</w:t>
      </w:r>
    </w:p>
    <w:p w14:paraId="6CF12085" w14:textId="6F46B159" w:rsidR="00475707" w:rsidRPr="004D26D4" w:rsidRDefault="00475707" w:rsidP="00475707">
      <w:pPr>
        <w:pStyle w:val="ListParagraph"/>
        <w:numPr>
          <w:ilvl w:val="0"/>
          <w:numId w:val="27"/>
        </w:numPr>
        <w:spacing w:after="60"/>
        <w:rPr>
          <w:szCs w:val="24"/>
        </w:rPr>
      </w:pPr>
      <w:r w:rsidRPr="004D26D4">
        <w:rPr>
          <w:szCs w:val="24"/>
        </w:rPr>
        <w:t xml:space="preserve">Didžiausias </w:t>
      </w:r>
      <w:r w:rsidRPr="004D26D4">
        <w:rPr>
          <w:szCs w:val="24"/>
          <w:u w:val="single"/>
        </w:rPr>
        <w:t>vėluojančių</w:t>
      </w:r>
      <w:r w:rsidRPr="004D26D4">
        <w:rPr>
          <w:szCs w:val="24"/>
        </w:rPr>
        <w:t xml:space="preserve"> veiksmų skaičius: AM (11 vnt.), FM (8 vnt.). </w:t>
      </w:r>
    </w:p>
    <w:p w14:paraId="22B62A0E" w14:textId="360B06E9" w:rsidR="00CE647D" w:rsidRPr="0037395F" w:rsidRDefault="00CE647D" w:rsidP="00CE647D">
      <w:pPr>
        <w:pStyle w:val="Antraste"/>
        <w:spacing w:before="120"/>
        <w:rPr>
          <w:spacing w:val="0"/>
          <w:szCs w:val="24"/>
        </w:rPr>
      </w:pPr>
      <w:r w:rsidRPr="0037395F">
        <w:rPr>
          <w:spacing w:val="0"/>
          <w:szCs w:val="24"/>
        </w:rPr>
        <w:lastRenderedPageBreak/>
        <w:t>2018 m. II KETV.</w:t>
      </w:r>
      <w:r w:rsidR="00473947" w:rsidRPr="0037395F">
        <w:rPr>
          <w:spacing w:val="0"/>
          <w:szCs w:val="24"/>
        </w:rPr>
        <w:t xml:space="preserve"> </w:t>
      </w:r>
      <w:r w:rsidR="004D26D4" w:rsidRPr="0037395F">
        <w:rPr>
          <w:spacing w:val="0"/>
          <w:szCs w:val="24"/>
        </w:rPr>
        <w:t xml:space="preserve">SUPLANUOTŲ </w:t>
      </w:r>
      <w:r w:rsidRPr="0037395F">
        <w:rPr>
          <w:spacing w:val="0"/>
          <w:szCs w:val="24"/>
        </w:rPr>
        <w:t>VEIKSMŲ VYKDYMAS</w:t>
      </w:r>
    </w:p>
    <w:p w14:paraId="417825CA" w14:textId="77777777" w:rsidR="00CE647D" w:rsidRPr="001412AB" w:rsidRDefault="00CE647D" w:rsidP="00CE647D">
      <w:pPr>
        <w:pStyle w:val="Antraste"/>
        <w:spacing w:before="120"/>
        <w:rPr>
          <w:color w:val="002060"/>
          <w:spacing w:val="0"/>
          <w:szCs w:val="24"/>
        </w:rPr>
      </w:pPr>
    </w:p>
    <w:p w14:paraId="394E93E5" w14:textId="3F412555" w:rsidR="00CE647D" w:rsidRPr="009A18C1" w:rsidRDefault="00CE647D" w:rsidP="00CE647D">
      <w:pPr>
        <w:spacing w:after="160"/>
        <w:rPr>
          <w:szCs w:val="24"/>
        </w:rPr>
      </w:pPr>
      <w:r w:rsidRPr="009A18C1">
        <w:rPr>
          <w:b/>
          <w:szCs w:val="24"/>
        </w:rPr>
        <w:t xml:space="preserve">2018 m. II </w:t>
      </w:r>
      <w:proofErr w:type="spellStart"/>
      <w:r w:rsidRPr="009A18C1">
        <w:rPr>
          <w:b/>
          <w:szCs w:val="24"/>
        </w:rPr>
        <w:t>ketv</w:t>
      </w:r>
      <w:proofErr w:type="spellEnd"/>
      <w:r w:rsidRPr="009A18C1">
        <w:rPr>
          <w:b/>
          <w:szCs w:val="24"/>
        </w:rPr>
        <w:t>.</w:t>
      </w:r>
      <w:r w:rsidRPr="009A18C1">
        <w:rPr>
          <w:szCs w:val="24"/>
        </w:rPr>
        <w:t xml:space="preserve"> </w:t>
      </w:r>
      <w:r w:rsidR="00980996">
        <w:rPr>
          <w:szCs w:val="24"/>
        </w:rPr>
        <w:t xml:space="preserve">buvo </w:t>
      </w:r>
      <w:r w:rsidRPr="009A18C1">
        <w:rPr>
          <w:szCs w:val="24"/>
        </w:rPr>
        <w:t xml:space="preserve">suplanuota įvykdyti </w:t>
      </w:r>
      <w:r w:rsidRPr="009A18C1">
        <w:rPr>
          <w:b/>
          <w:szCs w:val="24"/>
        </w:rPr>
        <w:t xml:space="preserve">63 </w:t>
      </w:r>
      <w:r w:rsidRPr="009A18C1">
        <w:rPr>
          <w:szCs w:val="24"/>
        </w:rPr>
        <w:t>veiksmus</w:t>
      </w:r>
      <w:r w:rsidRPr="009A18C1">
        <w:rPr>
          <w:b/>
          <w:szCs w:val="24"/>
        </w:rPr>
        <w:t xml:space="preserve"> </w:t>
      </w:r>
      <w:r w:rsidRPr="009A18C1">
        <w:rPr>
          <w:szCs w:val="24"/>
        </w:rPr>
        <w:t>(</w:t>
      </w:r>
      <w:r w:rsidRPr="009A18C1">
        <w:rPr>
          <w:b/>
          <w:szCs w:val="24"/>
        </w:rPr>
        <w:t xml:space="preserve">8 proc. </w:t>
      </w:r>
      <w:r w:rsidRPr="009A18C1">
        <w:rPr>
          <w:szCs w:val="24"/>
        </w:rPr>
        <w:t>nuo visų LRV plan</w:t>
      </w:r>
      <w:r w:rsidR="00980996">
        <w:rPr>
          <w:szCs w:val="24"/>
        </w:rPr>
        <w:t>o</w:t>
      </w:r>
      <w:r w:rsidRPr="009A18C1">
        <w:rPr>
          <w:szCs w:val="24"/>
        </w:rPr>
        <w:t xml:space="preserve"> veiksmų). </w:t>
      </w:r>
    </w:p>
    <w:p w14:paraId="168C860B" w14:textId="57C0247B" w:rsidR="00CE647D" w:rsidRPr="00CE647D" w:rsidRDefault="00CE647D" w:rsidP="00CE647D">
      <w:pPr>
        <w:spacing w:after="160"/>
        <w:rPr>
          <w:szCs w:val="24"/>
          <w:u w:val="single"/>
        </w:rPr>
      </w:pPr>
      <w:r w:rsidRPr="009A18C1">
        <w:rPr>
          <w:szCs w:val="24"/>
        </w:rPr>
        <w:t xml:space="preserve">2018-07-27 duomenimis, </w:t>
      </w:r>
      <w:r w:rsidRPr="009A18C1">
        <w:rPr>
          <w:b/>
          <w:szCs w:val="24"/>
        </w:rPr>
        <w:t>įvykdyta</w:t>
      </w:r>
      <w:r w:rsidRPr="009A18C1">
        <w:rPr>
          <w:szCs w:val="24"/>
        </w:rPr>
        <w:t xml:space="preserve"> </w:t>
      </w:r>
      <w:r w:rsidRPr="009A18C1">
        <w:rPr>
          <w:b/>
          <w:szCs w:val="24"/>
        </w:rPr>
        <w:t xml:space="preserve">30 </w:t>
      </w:r>
      <w:r w:rsidRPr="009A18C1">
        <w:rPr>
          <w:szCs w:val="24"/>
        </w:rPr>
        <w:t xml:space="preserve">veiksmų (48 proc.), </w:t>
      </w:r>
      <w:r w:rsidRPr="009A18C1">
        <w:rPr>
          <w:b/>
          <w:szCs w:val="24"/>
          <w:u w:val="single"/>
        </w:rPr>
        <w:t>vėluojama baigti vykdyti</w:t>
      </w:r>
      <w:r w:rsidRPr="009A18C1">
        <w:rPr>
          <w:szCs w:val="24"/>
          <w:u w:val="single"/>
        </w:rPr>
        <w:t xml:space="preserve"> </w:t>
      </w:r>
      <w:r w:rsidRPr="009A18C1">
        <w:rPr>
          <w:b/>
          <w:szCs w:val="24"/>
          <w:u w:val="single"/>
        </w:rPr>
        <w:t>33 veiksmus</w:t>
      </w:r>
      <w:r w:rsidRPr="009A18C1">
        <w:rPr>
          <w:szCs w:val="24"/>
          <w:u w:val="single"/>
        </w:rPr>
        <w:t xml:space="preserve"> (52 proc.).</w:t>
      </w:r>
    </w:p>
    <w:p w14:paraId="0E63B8D3" w14:textId="0B31B138" w:rsidR="00CE647D" w:rsidRPr="004D26D4" w:rsidRDefault="00CE647D" w:rsidP="004D26D4">
      <w:pPr>
        <w:pStyle w:val="NoSpacing"/>
        <w:rPr>
          <w:szCs w:val="24"/>
          <w:lang w:val="en-GB"/>
        </w:rPr>
      </w:pPr>
    </w:p>
    <w:p w14:paraId="0C6877B4" w14:textId="34F083C4" w:rsidR="009A18C1" w:rsidRDefault="009A18C1" w:rsidP="00C67CBD">
      <w:pPr>
        <w:spacing w:after="120"/>
        <w:jc w:val="center"/>
        <w:rPr>
          <w:b/>
          <w:color w:val="002060"/>
          <w:szCs w:val="24"/>
          <w:lang w:val="en-GB"/>
        </w:rPr>
      </w:pPr>
      <w:r>
        <w:rPr>
          <w:noProof/>
        </w:rPr>
        <w:drawing>
          <wp:inline distT="0" distB="0" distL="0" distR="0" wp14:anchorId="09FBB97E" wp14:editId="3F4280CF">
            <wp:extent cx="4429125" cy="2695575"/>
            <wp:effectExtent l="0" t="0" r="9525" b="9525"/>
            <wp:docPr id="8" name="Chart 8">
              <a:extLst xmlns:a="http://schemas.openxmlformats.org/drawingml/2006/main">
                <a:ext uri="{FF2B5EF4-FFF2-40B4-BE49-F238E27FC236}">
                  <a16:creationId xmlns:a16="http://schemas.microsoft.com/office/drawing/2014/main" id="{E11275B3-4CFE-4C81-A66B-7E21C608D008}"/>
                </a:ext>
              </a:extLst>
            </wp:docPr>
            <wp:cNvGraphicFramePr/>
            <a:graphic xmlns:a="http://schemas.openxmlformats.org/drawingml/2006/main">
              <a:graphicData uri="http://schemas.openxmlformats.org/drawingml/2006/chart">
                <c:chart xmlns:c="http://schemas.openxmlformats.org/drawingml/2006/chart" r:id="rId9"/>
              </a:graphicData>
            </a:graphic>
          </wp:inline>
        </w:drawing>
      </w:r>
    </w:p>
    <w:p w14:paraId="1CF74A69" w14:textId="01AAE6E4" w:rsidR="00FD562F" w:rsidRPr="004D26D4" w:rsidRDefault="00FD562F" w:rsidP="00FD562F">
      <w:pPr>
        <w:pStyle w:val="ListParagraph"/>
        <w:numPr>
          <w:ilvl w:val="0"/>
          <w:numId w:val="27"/>
        </w:numPr>
        <w:spacing w:after="60"/>
        <w:rPr>
          <w:b/>
          <w:szCs w:val="24"/>
        </w:rPr>
      </w:pPr>
      <w:r w:rsidRPr="004D26D4">
        <w:rPr>
          <w:b/>
          <w:szCs w:val="24"/>
        </w:rPr>
        <w:t xml:space="preserve">Didžiausia </w:t>
      </w:r>
      <w:r w:rsidRPr="004D26D4">
        <w:rPr>
          <w:b/>
          <w:szCs w:val="24"/>
          <w:u w:val="single"/>
        </w:rPr>
        <w:t>įvykdytų</w:t>
      </w:r>
      <w:r w:rsidRPr="004D26D4">
        <w:rPr>
          <w:b/>
          <w:szCs w:val="24"/>
        </w:rPr>
        <w:t xml:space="preserve"> veiksmų dalis: SM (100 proc.),  ŠMM (79 proc.), ŪM (75 proc.). </w:t>
      </w:r>
    </w:p>
    <w:p w14:paraId="1AE063E6" w14:textId="15B7E61A" w:rsidR="00FD562F" w:rsidRPr="004D26D4" w:rsidRDefault="00FD562F" w:rsidP="00FD562F">
      <w:pPr>
        <w:pStyle w:val="ListParagraph"/>
        <w:numPr>
          <w:ilvl w:val="0"/>
          <w:numId w:val="27"/>
        </w:numPr>
        <w:spacing w:after="60"/>
        <w:rPr>
          <w:b/>
          <w:szCs w:val="24"/>
        </w:rPr>
      </w:pPr>
      <w:r w:rsidRPr="004D26D4">
        <w:rPr>
          <w:b/>
          <w:szCs w:val="24"/>
        </w:rPr>
        <w:t xml:space="preserve">Didžiausia </w:t>
      </w:r>
      <w:r w:rsidRPr="004D26D4">
        <w:rPr>
          <w:b/>
          <w:szCs w:val="24"/>
          <w:u w:val="single"/>
        </w:rPr>
        <w:t>vėluojančių</w:t>
      </w:r>
      <w:r w:rsidRPr="004D26D4">
        <w:rPr>
          <w:b/>
          <w:szCs w:val="24"/>
        </w:rPr>
        <w:t xml:space="preserve"> veiksmų dalis: FM, TM, LRVK, URM (100 proc.). </w:t>
      </w:r>
    </w:p>
    <w:p w14:paraId="553776C2" w14:textId="77777777" w:rsidR="00473947" w:rsidRPr="004D26D4" w:rsidRDefault="00473947" w:rsidP="00473947">
      <w:pPr>
        <w:pStyle w:val="ListParagraph"/>
        <w:numPr>
          <w:ilvl w:val="0"/>
          <w:numId w:val="27"/>
        </w:numPr>
        <w:spacing w:after="60"/>
        <w:rPr>
          <w:szCs w:val="24"/>
        </w:rPr>
      </w:pPr>
      <w:r w:rsidRPr="004D26D4">
        <w:rPr>
          <w:szCs w:val="24"/>
        </w:rPr>
        <w:t xml:space="preserve">Didžiausias </w:t>
      </w:r>
      <w:r w:rsidRPr="004D26D4">
        <w:rPr>
          <w:szCs w:val="24"/>
          <w:u w:val="single"/>
        </w:rPr>
        <w:t>įvykdytų</w:t>
      </w:r>
      <w:r w:rsidRPr="004D26D4">
        <w:rPr>
          <w:szCs w:val="24"/>
        </w:rPr>
        <w:t xml:space="preserve"> veiksmų skaičius: ŠMM (11 vnt.), ŪM (6 vnt.).</w:t>
      </w:r>
    </w:p>
    <w:p w14:paraId="63DDEEB9" w14:textId="0B7B70D6" w:rsidR="00FD562F" w:rsidRPr="004D26D4" w:rsidRDefault="00FD562F" w:rsidP="00FD562F">
      <w:pPr>
        <w:pStyle w:val="ListParagraph"/>
        <w:numPr>
          <w:ilvl w:val="0"/>
          <w:numId w:val="27"/>
        </w:numPr>
        <w:spacing w:after="60"/>
        <w:rPr>
          <w:szCs w:val="24"/>
        </w:rPr>
      </w:pPr>
      <w:r w:rsidRPr="004D26D4">
        <w:rPr>
          <w:szCs w:val="24"/>
        </w:rPr>
        <w:t xml:space="preserve">Didžiausias </w:t>
      </w:r>
      <w:r w:rsidRPr="004D26D4">
        <w:rPr>
          <w:szCs w:val="24"/>
          <w:u w:val="single"/>
        </w:rPr>
        <w:t>vėluojančių</w:t>
      </w:r>
      <w:r w:rsidRPr="004D26D4">
        <w:rPr>
          <w:szCs w:val="24"/>
        </w:rPr>
        <w:t xml:space="preserve"> veiksmų skaičius: SADM (5 vnt.), FM (5 vnt.), AM (4 vnt.). </w:t>
      </w:r>
    </w:p>
    <w:p w14:paraId="3E1948CE" w14:textId="77777777" w:rsidR="00F47867" w:rsidRDefault="00F47867" w:rsidP="00F47867">
      <w:pPr>
        <w:spacing w:after="120"/>
        <w:rPr>
          <w:b/>
          <w:color w:val="002060"/>
          <w:szCs w:val="24"/>
        </w:rPr>
      </w:pPr>
    </w:p>
    <w:p w14:paraId="66A7133A" w14:textId="226C8704" w:rsidR="00473947" w:rsidRPr="0037395F" w:rsidRDefault="004D26D4" w:rsidP="004D26D4">
      <w:pPr>
        <w:pStyle w:val="Antraste"/>
        <w:spacing w:before="120"/>
        <w:rPr>
          <w:spacing w:val="0"/>
          <w:szCs w:val="24"/>
        </w:rPr>
      </w:pPr>
      <w:r w:rsidRPr="0037395F">
        <w:rPr>
          <w:spacing w:val="0"/>
          <w:szCs w:val="24"/>
        </w:rPr>
        <w:t xml:space="preserve">VĖLUOJANTYS VEIKSMAI: </w:t>
      </w:r>
      <w:r w:rsidR="00473947" w:rsidRPr="0037395F">
        <w:rPr>
          <w:spacing w:val="0"/>
          <w:szCs w:val="24"/>
        </w:rPr>
        <w:t xml:space="preserve">2018 m. I KETV. </w:t>
      </w:r>
    </w:p>
    <w:p w14:paraId="329989BD" w14:textId="77777777" w:rsidR="00473947" w:rsidRPr="001412AB" w:rsidRDefault="00473947" w:rsidP="00473947">
      <w:pPr>
        <w:pStyle w:val="Antraste"/>
        <w:spacing w:before="120"/>
        <w:rPr>
          <w:color w:val="002060"/>
          <w:spacing w:val="0"/>
          <w:szCs w:val="24"/>
        </w:rPr>
      </w:pPr>
    </w:p>
    <w:p w14:paraId="4745E031" w14:textId="6F7767EC" w:rsidR="00473947" w:rsidRPr="0034489E" w:rsidRDefault="00473947" w:rsidP="00473947">
      <w:pPr>
        <w:spacing w:after="160"/>
        <w:rPr>
          <w:szCs w:val="24"/>
        </w:rPr>
      </w:pPr>
      <w:r w:rsidRPr="0034489E">
        <w:rPr>
          <w:b/>
          <w:szCs w:val="24"/>
        </w:rPr>
        <w:t xml:space="preserve">2018 m. I </w:t>
      </w:r>
      <w:proofErr w:type="spellStart"/>
      <w:r w:rsidRPr="0034489E">
        <w:rPr>
          <w:b/>
          <w:szCs w:val="24"/>
        </w:rPr>
        <w:t>ketv</w:t>
      </w:r>
      <w:proofErr w:type="spellEnd"/>
      <w:r w:rsidRPr="0034489E">
        <w:rPr>
          <w:b/>
          <w:szCs w:val="24"/>
        </w:rPr>
        <w:t>.</w:t>
      </w:r>
      <w:r w:rsidRPr="0034489E">
        <w:rPr>
          <w:szCs w:val="24"/>
        </w:rPr>
        <w:t xml:space="preserve"> </w:t>
      </w:r>
      <w:r w:rsidR="00980996">
        <w:rPr>
          <w:szCs w:val="24"/>
        </w:rPr>
        <w:t xml:space="preserve">buvo </w:t>
      </w:r>
      <w:r w:rsidRPr="0034489E">
        <w:rPr>
          <w:szCs w:val="24"/>
        </w:rPr>
        <w:t xml:space="preserve">suplanuota įvykdyti </w:t>
      </w:r>
      <w:r w:rsidRPr="0034489E">
        <w:rPr>
          <w:b/>
          <w:szCs w:val="24"/>
        </w:rPr>
        <w:t>6</w:t>
      </w:r>
      <w:r w:rsidR="0034489E" w:rsidRPr="0034489E">
        <w:rPr>
          <w:b/>
          <w:szCs w:val="24"/>
        </w:rPr>
        <w:t>5</w:t>
      </w:r>
      <w:r w:rsidRPr="0034489E">
        <w:rPr>
          <w:b/>
          <w:szCs w:val="24"/>
        </w:rPr>
        <w:t xml:space="preserve"> </w:t>
      </w:r>
      <w:r w:rsidRPr="0034489E">
        <w:rPr>
          <w:szCs w:val="24"/>
        </w:rPr>
        <w:t>veiksmus</w:t>
      </w:r>
      <w:r w:rsidRPr="0034489E">
        <w:rPr>
          <w:b/>
          <w:szCs w:val="24"/>
        </w:rPr>
        <w:t xml:space="preserve"> </w:t>
      </w:r>
      <w:r w:rsidRPr="0034489E">
        <w:rPr>
          <w:szCs w:val="24"/>
        </w:rPr>
        <w:t>(</w:t>
      </w:r>
      <w:r w:rsidRPr="0034489E">
        <w:rPr>
          <w:b/>
          <w:szCs w:val="24"/>
        </w:rPr>
        <w:t xml:space="preserve">8 proc. </w:t>
      </w:r>
      <w:r w:rsidRPr="0034489E">
        <w:rPr>
          <w:szCs w:val="24"/>
        </w:rPr>
        <w:t>nuo visų LRV plan</w:t>
      </w:r>
      <w:r w:rsidR="00980996">
        <w:rPr>
          <w:szCs w:val="24"/>
        </w:rPr>
        <w:t xml:space="preserve">o </w:t>
      </w:r>
      <w:r w:rsidRPr="0034489E">
        <w:rPr>
          <w:szCs w:val="24"/>
        </w:rPr>
        <w:t xml:space="preserve">veiksmų). </w:t>
      </w:r>
    </w:p>
    <w:p w14:paraId="5EB68B0B" w14:textId="532FB503" w:rsidR="00473947" w:rsidRDefault="00473947" w:rsidP="00473947">
      <w:pPr>
        <w:spacing w:after="160"/>
        <w:rPr>
          <w:szCs w:val="24"/>
          <w:u w:val="single"/>
        </w:rPr>
      </w:pPr>
      <w:r w:rsidRPr="0034489E">
        <w:rPr>
          <w:szCs w:val="24"/>
        </w:rPr>
        <w:t xml:space="preserve">2018-07-27 duomenimis, </w:t>
      </w:r>
      <w:r w:rsidRPr="0034489E">
        <w:rPr>
          <w:b/>
          <w:szCs w:val="24"/>
        </w:rPr>
        <w:t>įvykdyt</w:t>
      </w:r>
      <w:r w:rsidR="00980996">
        <w:rPr>
          <w:b/>
          <w:szCs w:val="24"/>
        </w:rPr>
        <w:t>i</w:t>
      </w:r>
      <w:r w:rsidRPr="0034489E">
        <w:rPr>
          <w:szCs w:val="24"/>
        </w:rPr>
        <w:t xml:space="preserve"> </w:t>
      </w:r>
      <w:r w:rsidR="0034489E" w:rsidRPr="0034489E">
        <w:rPr>
          <w:b/>
          <w:szCs w:val="24"/>
        </w:rPr>
        <w:t>49</w:t>
      </w:r>
      <w:r w:rsidRPr="0034489E">
        <w:rPr>
          <w:b/>
          <w:szCs w:val="24"/>
        </w:rPr>
        <w:t xml:space="preserve"> </w:t>
      </w:r>
      <w:r w:rsidRPr="0034489E">
        <w:rPr>
          <w:szCs w:val="24"/>
        </w:rPr>
        <w:t>veiksm</w:t>
      </w:r>
      <w:r w:rsidR="00980996">
        <w:rPr>
          <w:szCs w:val="24"/>
        </w:rPr>
        <w:t>ai</w:t>
      </w:r>
      <w:r w:rsidRPr="0034489E">
        <w:rPr>
          <w:szCs w:val="24"/>
        </w:rPr>
        <w:t xml:space="preserve"> (</w:t>
      </w:r>
      <w:r w:rsidR="0034489E" w:rsidRPr="0034489E">
        <w:rPr>
          <w:szCs w:val="24"/>
        </w:rPr>
        <w:t>75</w:t>
      </w:r>
      <w:r w:rsidRPr="0034489E">
        <w:rPr>
          <w:szCs w:val="24"/>
        </w:rPr>
        <w:t xml:space="preserve"> proc.), </w:t>
      </w:r>
      <w:r w:rsidRPr="0034489E">
        <w:rPr>
          <w:b/>
          <w:szCs w:val="24"/>
          <w:u w:val="single"/>
        </w:rPr>
        <w:t>vėluojama baigti vykdyti</w:t>
      </w:r>
      <w:r w:rsidRPr="0034489E">
        <w:rPr>
          <w:szCs w:val="24"/>
          <w:u w:val="single"/>
        </w:rPr>
        <w:t xml:space="preserve"> </w:t>
      </w:r>
      <w:r w:rsidR="0034489E" w:rsidRPr="0034489E">
        <w:rPr>
          <w:b/>
          <w:szCs w:val="24"/>
          <w:u w:val="single"/>
        </w:rPr>
        <w:t>16</w:t>
      </w:r>
      <w:r w:rsidRPr="0034489E">
        <w:rPr>
          <w:b/>
          <w:szCs w:val="24"/>
          <w:u w:val="single"/>
        </w:rPr>
        <w:t xml:space="preserve"> veiksm</w:t>
      </w:r>
      <w:r w:rsidR="00980996">
        <w:rPr>
          <w:b/>
          <w:szCs w:val="24"/>
          <w:u w:val="single"/>
        </w:rPr>
        <w:t>ų</w:t>
      </w:r>
      <w:r w:rsidRPr="0034489E">
        <w:rPr>
          <w:szCs w:val="24"/>
          <w:u w:val="single"/>
        </w:rPr>
        <w:t xml:space="preserve"> (</w:t>
      </w:r>
      <w:r w:rsidR="0034489E" w:rsidRPr="0034489E">
        <w:rPr>
          <w:szCs w:val="24"/>
          <w:u w:val="single"/>
        </w:rPr>
        <w:t>25</w:t>
      </w:r>
      <w:r w:rsidRPr="0034489E">
        <w:rPr>
          <w:szCs w:val="24"/>
          <w:u w:val="single"/>
        </w:rPr>
        <w:t xml:space="preserve"> proc.).</w:t>
      </w:r>
    </w:p>
    <w:p w14:paraId="1EFAACF8" w14:textId="77777777" w:rsidR="004D26D4" w:rsidRPr="00CE647D" w:rsidRDefault="004D26D4" w:rsidP="004D26D4">
      <w:pPr>
        <w:pStyle w:val="NoSpacing"/>
      </w:pPr>
    </w:p>
    <w:p w14:paraId="1C011DA2" w14:textId="4CE100AF" w:rsidR="00473947" w:rsidRDefault="0034489E" w:rsidP="00473947">
      <w:pPr>
        <w:spacing w:after="120"/>
        <w:jc w:val="center"/>
        <w:rPr>
          <w:b/>
          <w:color w:val="002060"/>
          <w:szCs w:val="24"/>
          <w:lang w:val="en-GB"/>
        </w:rPr>
      </w:pPr>
      <w:r>
        <w:rPr>
          <w:noProof/>
        </w:rPr>
        <w:drawing>
          <wp:inline distT="0" distB="0" distL="0" distR="0" wp14:anchorId="6EE4149C" wp14:editId="3EF7991C">
            <wp:extent cx="4572000" cy="2743200"/>
            <wp:effectExtent l="0" t="0" r="0" b="0"/>
            <wp:docPr id="1" name="Chart 1">
              <a:extLst xmlns:a="http://schemas.openxmlformats.org/drawingml/2006/main">
                <a:ext uri="{FF2B5EF4-FFF2-40B4-BE49-F238E27FC236}">
                  <a16:creationId xmlns:a16="http://schemas.microsoft.com/office/drawing/2014/main" id="{94950058-3379-4B4F-B34D-6868224BB1E1}"/>
                </a:ext>
              </a:extLst>
            </wp:docPr>
            <wp:cNvGraphicFramePr/>
            <a:graphic xmlns:a="http://schemas.openxmlformats.org/drawingml/2006/main">
              <a:graphicData uri="http://schemas.openxmlformats.org/drawingml/2006/chart">
                <c:chart xmlns:c="http://schemas.openxmlformats.org/drawingml/2006/chart" r:id="rId10"/>
              </a:graphicData>
            </a:graphic>
          </wp:inline>
        </w:drawing>
      </w:r>
    </w:p>
    <w:p w14:paraId="47CE491A" w14:textId="740A4239" w:rsidR="004D26D4" w:rsidRPr="00143126" w:rsidRDefault="004D26D4" w:rsidP="004D26D4">
      <w:pPr>
        <w:pStyle w:val="ListParagraph"/>
        <w:numPr>
          <w:ilvl w:val="0"/>
          <w:numId w:val="27"/>
        </w:numPr>
        <w:spacing w:after="60"/>
        <w:rPr>
          <w:b/>
          <w:szCs w:val="24"/>
        </w:rPr>
      </w:pPr>
      <w:r w:rsidRPr="00143126">
        <w:rPr>
          <w:b/>
          <w:szCs w:val="24"/>
        </w:rPr>
        <w:t xml:space="preserve">Didžiausia </w:t>
      </w:r>
      <w:r w:rsidRPr="00143126">
        <w:rPr>
          <w:b/>
          <w:szCs w:val="24"/>
          <w:u w:val="single"/>
        </w:rPr>
        <w:t>vėluojančių</w:t>
      </w:r>
      <w:r w:rsidRPr="00143126">
        <w:rPr>
          <w:b/>
          <w:szCs w:val="24"/>
        </w:rPr>
        <w:t xml:space="preserve"> veiksmų dalis: AM (</w:t>
      </w:r>
      <w:r>
        <w:rPr>
          <w:b/>
          <w:szCs w:val="24"/>
        </w:rPr>
        <w:t>80</w:t>
      </w:r>
      <w:r w:rsidR="00FD691C">
        <w:rPr>
          <w:b/>
          <w:szCs w:val="24"/>
        </w:rPr>
        <w:t xml:space="preserve"> proc.), K</w:t>
      </w:r>
      <w:r w:rsidRPr="00143126">
        <w:rPr>
          <w:b/>
          <w:szCs w:val="24"/>
        </w:rPr>
        <w:t>M (</w:t>
      </w:r>
      <w:r>
        <w:rPr>
          <w:b/>
          <w:szCs w:val="24"/>
        </w:rPr>
        <w:t>50</w:t>
      </w:r>
      <w:r w:rsidRPr="00143126">
        <w:rPr>
          <w:b/>
          <w:szCs w:val="24"/>
        </w:rPr>
        <w:t xml:space="preserve"> proc.). </w:t>
      </w:r>
    </w:p>
    <w:p w14:paraId="4FD743AF" w14:textId="1FE94A37" w:rsidR="004D26D4" w:rsidRDefault="004D26D4" w:rsidP="004D26D4">
      <w:pPr>
        <w:pStyle w:val="ListParagraph"/>
        <w:numPr>
          <w:ilvl w:val="0"/>
          <w:numId w:val="27"/>
        </w:numPr>
        <w:spacing w:after="60"/>
        <w:rPr>
          <w:szCs w:val="24"/>
        </w:rPr>
      </w:pPr>
      <w:r w:rsidRPr="00143126">
        <w:rPr>
          <w:szCs w:val="24"/>
        </w:rPr>
        <w:t xml:space="preserve">Didžiausias </w:t>
      </w:r>
      <w:r w:rsidRPr="00143126">
        <w:rPr>
          <w:szCs w:val="24"/>
          <w:u w:val="single"/>
        </w:rPr>
        <w:t>vėluojančių</w:t>
      </w:r>
      <w:r w:rsidRPr="00143126">
        <w:rPr>
          <w:szCs w:val="24"/>
        </w:rPr>
        <w:t xml:space="preserve"> veiksmų skaičius: </w:t>
      </w:r>
      <w:r>
        <w:rPr>
          <w:szCs w:val="24"/>
        </w:rPr>
        <w:t>AM</w:t>
      </w:r>
      <w:r w:rsidRPr="00143126">
        <w:rPr>
          <w:szCs w:val="24"/>
        </w:rPr>
        <w:t xml:space="preserve"> (4 vnt.), </w:t>
      </w:r>
      <w:r>
        <w:rPr>
          <w:szCs w:val="24"/>
        </w:rPr>
        <w:t>K</w:t>
      </w:r>
      <w:r w:rsidRPr="00143126">
        <w:rPr>
          <w:szCs w:val="24"/>
        </w:rPr>
        <w:t xml:space="preserve">M (3 vnt.), </w:t>
      </w:r>
      <w:r w:rsidR="00FD691C">
        <w:rPr>
          <w:szCs w:val="24"/>
        </w:rPr>
        <w:t xml:space="preserve">LRVK (3 vnt.), </w:t>
      </w:r>
      <w:r>
        <w:rPr>
          <w:szCs w:val="24"/>
        </w:rPr>
        <w:t>ŪM (3 vnt.)</w:t>
      </w:r>
      <w:r w:rsidRPr="00143126">
        <w:rPr>
          <w:szCs w:val="24"/>
        </w:rPr>
        <w:t xml:space="preserve">. </w:t>
      </w:r>
    </w:p>
    <w:p w14:paraId="62323040" w14:textId="4702C37E" w:rsidR="00F47867" w:rsidRDefault="00F47867" w:rsidP="00F47867">
      <w:pPr>
        <w:spacing w:after="60"/>
        <w:rPr>
          <w:szCs w:val="24"/>
        </w:rPr>
      </w:pPr>
    </w:p>
    <w:p w14:paraId="26B3BACE" w14:textId="7E291930" w:rsidR="00C67CBD" w:rsidRPr="0037395F" w:rsidRDefault="004D26D4" w:rsidP="00C67CBD">
      <w:pPr>
        <w:spacing w:after="120"/>
        <w:jc w:val="center"/>
        <w:rPr>
          <w:b/>
          <w:szCs w:val="24"/>
        </w:rPr>
      </w:pPr>
      <w:r w:rsidRPr="0037395F">
        <w:rPr>
          <w:b/>
          <w:szCs w:val="24"/>
        </w:rPr>
        <w:lastRenderedPageBreak/>
        <w:t>VĖLUOJANTYS VEIKSMAI:</w:t>
      </w:r>
      <w:r w:rsidRPr="0037395F">
        <w:rPr>
          <w:szCs w:val="24"/>
        </w:rPr>
        <w:t xml:space="preserve"> </w:t>
      </w:r>
      <w:r w:rsidR="00C67CBD" w:rsidRPr="0037395F">
        <w:rPr>
          <w:b/>
          <w:szCs w:val="24"/>
        </w:rPr>
        <w:t xml:space="preserve">2017 M. </w:t>
      </w:r>
    </w:p>
    <w:p w14:paraId="64B68FEB" w14:textId="77777777" w:rsidR="00C67CBD" w:rsidRDefault="00C67CBD" w:rsidP="0016654C">
      <w:pPr>
        <w:pStyle w:val="NoSpacing"/>
      </w:pPr>
    </w:p>
    <w:p w14:paraId="5E4D3B24" w14:textId="363E86E2" w:rsidR="00C67CBD" w:rsidRDefault="00CB7E38" w:rsidP="00CB7E38">
      <w:pPr>
        <w:spacing w:after="120"/>
        <w:rPr>
          <w:szCs w:val="24"/>
        </w:rPr>
      </w:pPr>
      <w:r w:rsidRPr="00CB7E38">
        <w:rPr>
          <w:b/>
          <w:szCs w:val="24"/>
        </w:rPr>
        <w:t>2017 m</w:t>
      </w:r>
      <w:r>
        <w:rPr>
          <w:b/>
          <w:szCs w:val="24"/>
        </w:rPr>
        <w:t>.</w:t>
      </w:r>
      <w:r w:rsidRPr="00CB7E38">
        <w:rPr>
          <w:szCs w:val="24"/>
        </w:rPr>
        <w:t xml:space="preserve"> suplanuota įvykdyti </w:t>
      </w:r>
      <w:r w:rsidRPr="00CB7E38">
        <w:rPr>
          <w:b/>
          <w:szCs w:val="24"/>
        </w:rPr>
        <w:t>152</w:t>
      </w:r>
      <w:r w:rsidRPr="00CB7E38">
        <w:rPr>
          <w:szCs w:val="24"/>
        </w:rPr>
        <w:t xml:space="preserve"> veiksmus</w:t>
      </w:r>
      <w:r w:rsidR="00713394">
        <w:rPr>
          <w:szCs w:val="24"/>
        </w:rPr>
        <w:t xml:space="preserve"> (</w:t>
      </w:r>
      <w:r w:rsidR="00713394" w:rsidRPr="00713394">
        <w:rPr>
          <w:b/>
          <w:szCs w:val="24"/>
        </w:rPr>
        <w:t>19 proc.</w:t>
      </w:r>
      <w:r w:rsidR="00713394">
        <w:rPr>
          <w:szCs w:val="24"/>
        </w:rPr>
        <w:t xml:space="preserve"> nuo visų LRV </w:t>
      </w:r>
      <w:r w:rsidR="000B3838">
        <w:rPr>
          <w:szCs w:val="24"/>
        </w:rPr>
        <w:t xml:space="preserve">plano </w:t>
      </w:r>
      <w:r w:rsidR="00713394">
        <w:rPr>
          <w:szCs w:val="24"/>
        </w:rPr>
        <w:t>veiksmų)</w:t>
      </w:r>
      <w:r w:rsidRPr="00CB7E38">
        <w:rPr>
          <w:szCs w:val="24"/>
        </w:rPr>
        <w:t xml:space="preserve">. </w:t>
      </w:r>
    </w:p>
    <w:p w14:paraId="4D6BE930" w14:textId="7FE5CC2A" w:rsidR="00CB7E38" w:rsidRDefault="00CB7E38" w:rsidP="00CB7E38">
      <w:pPr>
        <w:spacing w:after="120"/>
        <w:rPr>
          <w:szCs w:val="24"/>
          <w:u w:val="single"/>
        </w:rPr>
      </w:pPr>
      <w:r w:rsidRPr="00CB7E38">
        <w:rPr>
          <w:szCs w:val="24"/>
        </w:rPr>
        <w:t xml:space="preserve">2018-07-27 duomenimis, </w:t>
      </w:r>
      <w:r w:rsidR="00C67CBD" w:rsidRPr="00713394">
        <w:rPr>
          <w:b/>
          <w:szCs w:val="24"/>
        </w:rPr>
        <w:t>įvykdyti 137</w:t>
      </w:r>
      <w:r w:rsidR="00C67CBD">
        <w:rPr>
          <w:szCs w:val="24"/>
        </w:rPr>
        <w:t xml:space="preserve"> veiksmai</w:t>
      </w:r>
      <w:r w:rsidR="00713394">
        <w:rPr>
          <w:szCs w:val="24"/>
        </w:rPr>
        <w:t xml:space="preserve"> </w:t>
      </w:r>
      <w:r w:rsidR="008C053A">
        <w:rPr>
          <w:szCs w:val="24"/>
        </w:rPr>
        <w:t>(90 proc.)</w:t>
      </w:r>
      <w:r w:rsidR="00C67CBD">
        <w:rPr>
          <w:szCs w:val="24"/>
        </w:rPr>
        <w:t xml:space="preserve">, </w:t>
      </w:r>
      <w:r w:rsidR="002D0FB0" w:rsidRPr="00475707">
        <w:rPr>
          <w:b/>
          <w:szCs w:val="24"/>
          <w:u w:val="single"/>
        </w:rPr>
        <w:t>vėluojama baigti vykdyti</w:t>
      </w:r>
      <w:r w:rsidR="002D0FB0" w:rsidRPr="00475707">
        <w:rPr>
          <w:szCs w:val="24"/>
          <w:u w:val="single"/>
        </w:rPr>
        <w:t xml:space="preserve"> </w:t>
      </w:r>
      <w:r w:rsidRPr="00475707">
        <w:rPr>
          <w:b/>
          <w:szCs w:val="24"/>
          <w:u w:val="single"/>
        </w:rPr>
        <w:t>15 veiksmų</w:t>
      </w:r>
      <w:r w:rsidRPr="00475707">
        <w:rPr>
          <w:szCs w:val="24"/>
          <w:u w:val="single"/>
        </w:rPr>
        <w:t xml:space="preserve"> (10 proc.).</w:t>
      </w:r>
    </w:p>
    <w:p w14:paraId="06BBABB1" w14:textId="63D771BC" w:rsidR="00DD2619" w:rsidRPr="00CB7E38" w:rsidRDefault="00473947" w:rsidP="00473947">
      <w:pPr>
        <w:spacing w:after="120"/>
        <w:jc w:val="center"/>
        <w:rPr>
          <w:szCs w:val="24"/>
        </w:rPr>
      </w:pPr>
      <w:r>
        <w:rPr>
          <w:noProof/>
        </w:rPr>
        <w:drawing>
          <wp:inline distT="0" distB="0" distL="0" distR="0" wp14:anchorId="5B3328F0" wp14:editId="159CBE3A">
            <wp:extent cx="4295775" cy="2505075"/>
            <wp:effectExtent l="0" t="0" r="9525" b="9525"/>
            <wp:docPr id="13" name="Chart 13">
              <a:extLst xmlns:a="http://schemas.openxmlformats.org/drawingml/2006/main">
                <a:ext uri="{FF2B5EF4-FFF2-40B4-BE49-F238E27FC236}">
                  <a16:creationId xmlns:a16="http://schemas.microsoft.com/office/drawing/2014/main" id="{E47A0D9B-C8AB-4707-BF2B-70251E93FE84}"/>
                </a:ext>
              </a:extLst>
            </wp:docPr>
            <wp:cNvGraphicFramePr/>
            <a:graphic xmlns:a="http://schemas.openxmlformats.org/drawingml/2006/main">
              <a:graphicData uri="http://schemas.openxmlformats.org/drawingml/2006/chart">
                <c:chart xmlns:c="http://schemas.openxmlformats.org/drawingml/2006/chart" r:id="rId11"/>
              </a:graphicData>
            </a:graphic>
          </wp:inline>
        </w:drawing>
      </w:r>
    </w:p>
    <w:p w14:paraId="16688B88" w14:textId="263980B3" w:rsidR="00473947" w:rsidRPr="00143126" w:rsidRDefault="00473947" w:rsidP="00473947">
      <w:pPr>
        <w:pStyle w:val="ListParagraph"/>
        <w:numPr>
          <w:ilvl w:val="0"/>
          <w:numId w:val="27"/>
        </w:numPr>
        <w:spacing w:after="60"/>
        <w:rPr>
          <w:b/>
          <w:szCs w:val="24"/>
        </w:rPr>
      </w:pPr>
      <w:r w:rsidRPr="00143126">
        <w:rPr>
          <w:b/>
          <w:szCs w:val="24"/>
        </w:rPr>
        <w:t xml:space="preserve">Didžiausia </w:t>
      </w:r>
      <w:r w:rsidRPr="00143126">
        <w:rPr>
          <w:b/>
          <w:szCs w:val="24"/>
          <w:u w:val="single"/>
        </w:rPr>
        <w:t>vėluojančių</w:t>
      </w:r>
      <w:r w:rsidRPr="00143126">
        <w:rPr>
          <w:b/>
          <w:szCs w:val="24"/>
        </w:rPr>
        <w:t xml:space="preserve"> veiksmų dalis: </w:t>
      </w:r>
      <w:r w:rsidR="00143126" w:rsidRPr="00143126">
        <w:rPr>
          <w:b/>
          <w:szCs w:val="24"/>
        </w:rPr>
        <w:t>A</w:t>
      </w:r>
      <w:r w:rsidRPr="00143126">
        <w:rPr>
          <w:b/>
          <w:szCs w:val="24"/>
        </w:rPr>
        <w:t>M</w:t>
      </w:r>
      <w:r w:rsidR="00143126" w:rsidRPr="00143126">
        <w:rPr>
          <w:b/>
          <w:szCs w:val="24"/>
        </w:rPr>
        <w:t xml:space="preserve"> (43 proc.)</w:t>
      </w:r>
      <w:r w:rsidRPr="00143126">
        <w:rPr>
          <w:b/>
          <w:szCs w:val="24"/>
        </w:rPr>
        <w:t xml:space="preserve">, </w:t>
      </w:r>
      <w:r w:rsidR="00143126" w:rsidRPr="00143126">
        <w:rPr>
          <w:b/>
          <w:szCs w:val="24"/>
        </w:rPr>
        <w:t>F</w:t>
      </w:r>
      <w:r w:rsidRPr="00143126">
        <w:rPr>
          <w:b/>
          <w:szCs w:val="24"/>
        </w:rPr>
        <w:t>M</w:t>
      </w:r>
      <w:r w:rsidR="00143126" w:rsidRPr="00143126">
        <w:rPr>
          <w:b/>
          <w:szCs w:val="24"/>
        </w:rPr>
        <w:t xml:space="preserve"> (16 proc.)</w:t>
      </w:r>
      <w:r w:rsidR="00FD691C">
        <w:rPr>
          <w:b/>
          <w:szCs w:val="24"/>
        </w:rPr>
        <w:t>, KM (14 proc.)</w:t>
      </w:r>
      <w:r w:rsidRPr="00143126">
        <w:rPr>
          <w:b/>
          <w:szCs w:val="24"/>
        </w:rPr>
        <w:t xml:space="preserve">. </w:t>
      </w:r>
    </w:p>
    <w:p w14:paraId="65CAA120" w14:textId="3E800B25" w:rsidR="00143126" w:rsidRPr="00143126" w:rsidRDefault="00143126" w:rsidP="00143126">
      <w:pPr>
        <w:pStyle w:val="ListParagraph"/>
        <w:numPr>
          <w:ilvl w:val="0"/>
          <w:numId w:val="27"/>
        </w:numPr>
        <w:spacing w:after="60"/>
        <w:rPr>
          <w:szCs w:val="24"/>
        </w:rPr>
      </w:pPr>
      <w:r w:rsidRPr="00143126">
        <w:rPr>
          <w:szCs w:val="24"/>
        </w:rPr>
        <w:t xml:space="preserve">Didžiausias </w:t>
      </w:r>
      <w:r w:rsidRPr="00143126">
        <w:rPr>
          <w:szCs w:val="24"/>
          <w:u w:val="single"/>
        </w:rPr>
        <w:t>vėluojančių</w:t>
      </w:r>
      <w:r w:rsidRPr="00143126">
        <w:rPr>
          <w:szCs w:val="24"/>
        </w:rPr>
        <w:t xml:space="preserve"> veiksmų skaičius: ŠMM (4 vnt.), AM (3 vnt.), FM (3 vnt.). </w:t>
      </w:r>
    </w:p>
    <w:p w14:paraId="35692D44" w14:textId="53E2B08A" w:rsidR="00CB7E38" w:rsidRDefault="00CB7E38" w:rsidP="009D0A49">
      <w:pPr>
        <w:pStyle w:val="Antraste"/>
        <w:spacing w:before="120"/>
        <w:jc w:val="both"/>
        <w:rPr>
          <w:color w:val="002060"/>
          <w:spacing w:val="0"/>
          <w:szCs w:val="24"/>
        </w:rPr>
      </w:pPr>
    </w:p>
    <w:p w14:paraId="72E613C1" w14:textId="0A6DFC98" w:rsidR="00C04775" w:rsidRPr="001412AB" w:rsidRDefault="00787D3F" w:rsidP="00C04775">
      <w:pPr>
        <w:spacing w:after="60"/>
        <w:rPr>
          <w:bCs/>
          <w:szCs w:val="24"/>
        </w:rPr>
      </w:pPr>
      <w:r>
        <w:rPr>
          <w:b/>
          <w:bCs/>
          <w:szCs w:val="24"/>
        </w:rPr>
        <w:t xml:space="preserve">4. </w:t>
      </w:r>
      <w:r w:rsidR="00C04775" w:rsidRPr="001412AB">
        <w:rPr>
          <w:b/>
          <w:bCs/>
          <w:szCs w:val="24"/>
        </w:rPr>
        <w:t xml:space="preserve">Derinimas. </w:t>
      </w:r>
      <w:r w:rsidR="00C04775" w:rsidRPr="001412AB">
        <w:rPr>
          <w:bCs/>
          <w:szCs w:val="24"/>
        </w:rPr>
        <w:t>Ataskaitos projektas parengtas pagal institucijų į Stebėsenos informacinę sistemą suvestus duomenis</w:t>
      </w:r>
      <w:r w:rsidR="00F47867">
        <w:rPr>
          <w:bCs/>
          <w:szCs w:val="24"/>
        </w:rPr>
        <w:t xml:space="preserve"> (iki 2018 m. liepos 27</w:t>
      </w:r>
      <w:r w:rsidR="00F47867" w:rsidRPr="001412AB">
        <w:rPr>
          <w:bCs/>
          <w:szCs w:val="24"/>
        </w:rPr>
        <w:t xml:space="preserve"> d.)</w:t>
      </w:r>
      <w:r w:rsidR="00C04775" w:rsidRPr="001412AB">
        <w:rPr>
          <w:bCs/>
          <w:szCs w:val="24"/>
        </w:rPr>
        <w:t xml:space="preserve">. Projektas derintas su Vyriausybės kanceliarijos ir Ministro Pirmininko patarėjais, pataisytas pagal </w:t>
      </w:r>
      <w:r w:rsidR="00F47867">
        <w:rPr>
          <w:bCs/>
          <w:szCs w:val="24"/>
        </w:rPr>
        <w:t>pateiktas</w:t>
      </w:r>
      <w:r w:rsidR="00C04775" w:rsidRPr="001412AB">
        <w:rPr>
          <w:bCs/>
          <w:szCs w:val="24"/>
        </w:rPr>
        <w:t xml:space="preserve"> pastabas ir pasiūlymus.</w:t>
      </w:r>
    </w:p>
    <w:p w14:paraId="7191C18C" w14:textId="01B7722E" w:rsidR="00C04775" w:rsidRPr="001412AB" w:rsidRDefault="00787D3F" w:rsidP="00C04775">
      <w:pPr>
        <w:spacing w:after="60"/>
        <w:rPr>
          <w:bCs/>
          <w:szCs w:val="24"/>
        </w:rPr>
      </w:pPr>
      <w:r>
        <w:rPr>
          <w:b/>
          <w:bCs/>
          <w:szCs w:val="24"/>
        </w:rPr>
        <w:t xml:space="preserve">5. </w:t>
      </w:r>
      <w:r w:rsidR="00C04775" w:rsidRPr="001412AB">
        <w:rPr>
          <w:b/>
          <w:bCs/>
          <w:szCs w:val="24"/>
        </w:rPr>
        <w:t>Atitiktis Vyriausybės programai.</w:t>
      </w:r>
      <w:r w:rsidR="00C04775" w:rsidRPr="001412AB">
        <w:rPr>
          <w:szCs w:val="24"/>
        </w:rPr>
        <w:t xml:space="preserve"> Informacija apie </w:t>
      </w:r>
      <w:r w:rsidR="00C04775" w:rsidRPr="001412AB">
        <w:rPr>
          <w:bCs/>
          <w:szCs w:val="24"/>
        </w:rPr>
        <w:t>Vyriausybės programos įgyvendinimo plano vykdym</w:t>
      </w:r>
      <w:r w:rsidR="00F47867">
        <w:rPr>
          <w:bCs/>
          <w:szCs w:val="24"/>
        </w:rPr>
        <w:t>ą</w:t>
      </w:r>
      <w:r w:rsidR="00C04775" w:rsidRPr="001412AB">
        <w:rPr>
          <w:bCs/>
          <w:szCs w:val="24"/>
        </w:rPr>
        <w:t xml:space="preserve"> atskleidžia Vyriausybės programos įgyvendinimo pažangą. </w:t>
      </w:r>
    </w:p>
    <w:p w14:paraId="5B1C2F41" w14:textId="77777777" w:rsidR="0016654C" w:rsidRDefault="00787D3F" w:rsidP="0016654C">
      <w:pPr>
        <w:spacing w:after="120"/>
        <w:rPr>
          <w:szCs w:val="24"/>
          <w:lang w:eastAsia="lt-LT"/>
        </w:rPr>
      </w:pPr>
      <w:r>
        <w:rPr>
          <w:b/>
          <w:bCs/>
          <w:szCs w:val="24"/>
        </w:rPr>
        <w:t xml:space="preserve">6. </w:t>
      </w:r>
      <w:r w:rsidR="00C04775" w:rsidRPr="001412AB">
        <w:rPr>
          <w:b/>
          <w:bCs/>
          <w:szCs w:val="24"/>
        </w:rPr>
        <w:t xml:space="preserve">Dalykinio vertinimo išvada. </w:t>
      </w:r>
      <w:r w:rsidR="00CB5744">
        <w:rPr>
          <w:szCs w:val="24"/>
          <w:lang w:eastAsia="lt-LT"/>
        </w:rPr>
        <w:t>M</w:t>
      </w:r>
      <w:r w:rsidR="00C04775" w:rsidRPr="001412AB">
        <w:rPr>
          <w:szCs w:val="24"/>
          <w:lang w:eastAsia="lt-LT"/>
        </w:rPr>
        <w:t xml:space="preserve">inisterijos, atsiskaitydamos už laiku neįvykdytus </w:t>
      </w:r>
      <w:r w:rsidR="00CB5744">
        <w:rPr>
          <w:szCs w:val="24"/>
          <w:lang w:eastAsia="lt-LT"/>
        </w:rPr>
        <w:t xml:space="preserve">LRV plano </w:t>
      </w:r>
      <w:r w:rsidR="00C04775" w:rsidRPr="001412AB">
        <w:rPr>
          <w:szCs w:val="24"/>
          <w:lang w:eastAsia="lt-LT"/>
        </w:rPr>
        <w:t xml:space="preserve">veiksmus, pateikė įvairius argumentus. </w:t>
      </w:r>
      <w:r w:rsidR="00C04775" w:rsidRPr="00B04E64">
        <w:rPr>
          <w:szCs w:val="24"/>
          <w:lang w:eastAsia="lt-LT"/>
        </w:rPr>
        <w:t xml:space="preserve">Pagrindinės vėluojamų vykdyti veiksmų priežastys: </w:t>
      </w:r>
      <w:r w:rsidR="00C04775" w:rsidRPr="00CB5744">
        <w:rPr>
          <w:szCs w:val="24"/>
          <w:lang w:eastAsia="lt-LT"/>
        </w:rPr>
        <w:t>užtrunka teisės akto projekto parengimas ir jo derinimas; Seimui laiku nepriėmus įstatymų arba grąžinus juos tobulinti, vėluojama parengti įgyvendinamuosius teisės aktus;</w:t>
      </w:r>
      <w:r w:rsidR="0016654C">
        <w:rPr>
          <w:szCs w:val="24"/>
          <w:lang w:eastAsia="lt-LT"/>
        </w:rPr>
        <w:t xml:space="preserve"> </w:t>
      </w:r>
      <w:r w:rsidR="00C04775" w:rsidRPr="00CB5744">
        <w:rPr>
          <w:szCs w:val="24"/>
          <w:lang w:eastAsia="lt-LT"/>
        </w:rPr>
        <w:t>veiksmų įvykdymas priklauso nuo kitų institucijų ir organizacijų įsitraukimo ir bendradarbiavimo.</w:t>
      </w:r>
      <w:r w:rsidR="0016654C">
        <w:rPr>
          <w:szCs w:val="24"/>
          <w:lang w:eastAsia="lt-LT"/>
        </w:rPr>
        <w:t xml:space="preserve"> </w:t>
      </w:r>
    </w:p>
    <w:p w14:paraId="746BCC18" w14:textId="716DC8C0" w:rsidR="00C04775" w:rsidRPr="001412AB" w:rsidRDefault="00B04E64" w:rsidP="0016654C">
      <w:pPr>
        <w:spacing w:after="120"/>
        <w:rPr>
          <w:szCs w:val="24"/>
        </w:rPr>
      </w:pPr>
      <w:r>
        <w:rPr>
          <w:szCs w:val="24"/>
        </w:rPr>
        <w:t xml:space="preserve">Atsižvelgiant į tai, kad </w:t>
      </w:r>
      <w:r w:rsidR="0037395F">
        <w:rPr>
          <w:szCs w:val="24"/>
        </w:rPr>
        <w:t xml:space="preserve">dauguma vėlavimo priežasčių </w:t>
      </w:r>
      <w:r>
        <w:rPr>
          <w:szCs w:val="24"/>
        </w:rPr>
        <w:t>yra priklausom</w:t>
      </w:r>
      <w:r w:rsidR="0037395F">
        <w:rPr>
          <w:szCs w:val="24"/>
        </w:rPr>
        <w:t>os</w:t>
      </w:r>
      <w:r>
        <w:rPr>
          <w:szCs w:val="24"/>
        </w:rPr>
        <w:t xml:space="preserve"> nuo ministerijų veikos</w:t>
      </w:r>
      <w:r w:rsidR="00C04775" w:rsidRPr="001412AB">
        <w:rPr>
          <w:szCs w:val="24"/>
        </w:rPr>
        <w:t xml:space="preserve">, siūloma </w:t>
      </w:r>
      <w:r w:rsidR="0016654C">
        <w:rPr>
          <w:szCs w:val="24"/>
        </w:rPr>
        <w:t>k</w:t>
      </w:r>
      <w:r w:rsidR="0016654C" w:rsidRPr="00B04E64">
        <w:rPr>
          <w:szCs w:val="24"/>
        </w:rPr>
        <w:t>lausimą sv</w:t>
      </w:r>
      <w:r w:rsidR="0016654C">
        <w:rPr>
          <w:szCs w:val="24"/>
        </w:rPr>
        <w:t>arstyti Vyriausybės pasitarime, o pasitarimo</w:t>
      </w:r>
      <w:r w:rsidR="00C04775" w:rsidRPr="001412AB">
        <w:rPr>
          <w:szCs w:val="24"/>
        </w:rPr>
        <w:t xml:space="preserve"> protokolinio sprendimo projekte: </w:t>
      </w:r>
    </w:p>
    <w:p w14:paraId="6681BAFD" w14:textId="4FB44747" w:rsidR="00C04775" w:rsidRPr="00B04E64" w:rsidRDefault="00C04775" w:rsidP="00B04E64">
      <w:pPr>
        <w:pStyle w:val="ListParagraph"/>
        <w:numPr>
          <w:ilvl w:val="0"/>
          <w:numId w:val="35"/>
        </w:numPr>
        <w:tabs>
          <w:tab w:val="left" w:pos="1134"/>
        </w:tabs>
        <w:ind w:left="0" w:firstLine="680"/>
        <w:rPr>
          <w:szCs w:val="24"/>
        </w:rPr>
      </w:pPr>
      <w:r w:rsidRPr="00B04E64">
        <w:rPr>
          <w:szCs w:val="24"/>
        </w:rPr>
        <w:t>Atsižvelgti į Lietuvos Respublikos Vyriausybės programos įgyvendinimo plano vykdymo</w:t>
      </w:r>
      <w:r w:rsidR="00B04E64" w:rsidRPr="00B04E64">
        <w:rPr>
          <w:szCs w:val="24"/>
        </w:rPr>
        <w:t xml:space="preserve"> pažangos ataskaitą, kurioje pateikiama informacija apie suplanuotų veiksmų vykdymo pažangą iki 2018 metų II </w:t>
      </w:r>
      <w:proofErr w:type="spellStart"/>
      <w:r w:rsidR="00B04E64" w:rsidRPr="00B04E64">
        <w:rPr>
          <w:szCs w:val="24"/>
        </w:rPr>
        <w:t>ketv</w:t>
      </w:r>
      <w:proofErr w:type="spellEnd"/>
      <w:r w:rsidR="00B04E64" w:rsidRPr="00B04E64">
        <w:rPr>
          <w:szCs w:val="24"/>
        </w:rPr>
        <w:t>. pabaigos</w:t>
      </w:r>
      <w:r w:rsidRPr="00B04E64">
        <w:rPr>
          <w:szCs w:val="24"/>
        </w:rPr>
        <w:t>.</w:t>
      </w:r>
    </w:p>
    <w:p w14:paraId="06F52EA8" w14:textId="77777777" w:rsidR="0016654C" w:rsidRDefault="00C04775" w:rsidP="0016654C">
      <w:pPr>
        <w:pStyle w:val="ListParagraph"/>
        <w:numPr>
          <w:ilvl w:val="0"/>
          <w:numId w:val="35"/>
        </w:numPr>
        <w:tabs>
          <w:tab w:val="left" w:pos="1134"/>
        </w:tabs>
        <w:ind w:left="0" w:firstLine="680"/>
        <w:rPr>
          <w:spacing w:val="2"/>
          <w:szCs w:val="24"/>
        </w:rPr>
      </w:pPr>
      <w:r w:rsidRPr="00B04E64">
        <w:rPr>
          <w:szCs w:val="24"/>
        </w:rPr>
        <w:t>Atkreipti ministrų dėmesį į vėluojamus įvykdyti 2017 metų ir 2018 metų I</w:t>
      </w:r>
      <w:r w:rsidR="001037FE" w:rsidRPr="00B04E64">
        <w:rPr>
          <w:szCs w:val="24"/>
        </w:rPr>
        <w:t>-II</w:t>
      </w:r>
      <w:r w:rsidRPr="00B04E64">
        <w:rPr>
          <w:szCs w:val="24"/>
        </w:rPr>
        <w:t xml:space="preserve"> ketvirčio veiksmus ir pavesti </w:t>
      </w:r>
      <w:r w:rsidRPr="00B04E64">
        <w:rPr>
          <w:spacing w:val="2"/>
          <w:szCs w:val="24"/>
        </w:rPr>
        <w:t>užtikrinti, kad šie veiksmai būtų kuo skubiau įvykdyti.</w:t>
      </w:r>
    </w:p>
    <w:p w14:paraId="752DA600" w14:textId="2E4E252E" w:rsidR="00B04E64" w:rsidRPr="0016654C" w:rsidRDefault="0016654C" w:rsidP="0016654C">
      <w:pPr>
        <w:pStyle w:val="ListParagraph"/>
        <w:numPr>
          <w:ilvl w:val="0"/>
          <w:numId w:val="35"/>
        </w:numPr>
        <w:tabs>
          <w:tab w:val="left" w:pos="1134"/>
        </w:tabs>
        <w:ind w:left="0" w:firstLine="680"/>
        <w:rPr>
          <w:spacing w:val="2"/>
          <w:szCs w:val="24"/>
        </w:rPr>
      </w:pPr>
      <w:r w:rsidRPr="0016654C">
        <w:rPr>
          <w:spacing w:val="2"/>
          <w:szCs w:val="24"/>
        </w:rPr>
        <w:t>Pavesti ministrams iki 2018 m. rugpjūčio 16 d. pateikti Vyriausybės kanceliarijai detalią informaciją, kada jie planuoja užbaigti vykdyti vėluojančius Lietuvos Respublikos Vyriausybės programos įgyvendinimo plano veiksmus ir kokių veiksmų jie planuoja imtis, kad vėluojantys veiksmai būtų užbaigti iki jų nurodyto termino</w:t>
      </w:r>
      <w:r w:rsidR="00B04E64" w:rsidRPr="0016654C">
        <w:rPr>
          <w:szCs w:val="24"/>
        </w:rPr>
        <w:t xml:space="preserve">. </w:t>
      </w:r>
    </w:p>
    <w:p w14:paraId="1393AEE6" w14:textId="77777777" w:rsidR="0016654C" w:rsidRDefault="0016654C" w:rsidP="00AD1751">
      <w:pPr>
        <w:spacing w:after="120"/>
        <w:rPr>
          <w:szCs w:val="24"/>
        </w:rPr>
      </w:pPr>
    </w:p>
    <w:p w14:paraId="74E342EB" w14:textId="77777777" w:rsidR="00CB5744" w:rsidRDefault="00CB5744" w:rsidP="00392717">
      <w:pPr>
        <w:rPr>
          <w:szCs w:val="24"/>
          <w:highlight w:val="yellow"/>
        </w:rPr>
      </w:pPr>
    </w:p>
    <w:p w14:paraId="68E43CD6" w14:textId="77C112A1" w:rsidR="005E05C5" w:rsidRPr="00B04E64" w:rsidRDefault="003C1F53" w:rsidP="00392717">
      <w:pPr>
        <w:rPr>
          <w:szCs w:val="24"/>
        </w:rPr>
      </w:pPr>
      <w:r w:rsidRPr="00B04E64">
        <w:rPr>
          <w:szCs w:val="24"/>
        </w:rPr>
        <w:t xml:space="preserve">Strateginio planavimo ir stebėsenos </w:t>
      </w:r>
      <w:r w:rsidR="001B3F92" w:rsidRPr="00B04E64">
        <w:rPr>
          <w:szCs w:val="24"/>
        </w:rPr>
        <w:t>grupės</w:t>
      </w:r>
      <w:r w:rsidR="00B04E64" w:rsidRPr="00B04E64">
        <w:rPr>
          <w:szCs w:val="24"/>
        </w:rPr>
        <w:tab/>
      </w:r>
      <w:r w:rsidR="00B04E64" w:rsidRPr="00B04E64">
        <w:rPr>
          <w:szCs w:val="24"/>
        </w:rPr>
        <w:tab/>
      </w:r>
      <w:r w:rsidR="00B04E64" w:rsidRPr="00B04E64">
        <w:rPr>
          <w:szCs w:val="24"/>
        </w:rPr>
        <w:tab/>
      </w:r>
      <w:r w:rsidR="00B04E64" w:rsidRPr="00B04E64">
        <w:rPr>
          <w:szCs w:val="24"/>
        </w:rPr>
        <w:tab/>
      </w:r>
      <w:r w:rsidR="00E01AE3" w:rsidRPr="00B04E64">
        <w:rPr>
          <w:szCs w:val="24"/>
        </w:rPr>
        <w:tab/>
      </w:r>
      <w:r w:rsidR="00E01AE3" w:rsidRPr="00B04E64">
        <w:rPr>
          <w:szCs w:val="24"/>
        </w:rPr>
        <w:tab/>
      </w:r>
      <w:r w:rsidR="00B04E64" w:rsidRPr="00B04E64">
        <w:rPr>
          <w:szCs w:val="24"/>
        </w:rPr>
        <w:t>Virginija Ban</w:t>
      </w:r>
      <w:r w:rsidR="00B04E64">
        <w:rPr>
          <w:szCs w:val="24"/>
        </w:rPr>
        <w:t>i</w:t>
      </w:r>
      <w:r w:rsidR="00B04E64" w:rsidRPr="00B04E64">
        <w:rPr>
          <w:szCs w:val="24"/>
        </w:rPr>
        <w:t>ūnienė</w:t>
      </w:r>
      <w:r w:rsidR="003A0E30" w:rsidRPr="00B04E64">
        <w:rPr>
          <w:szCs w:val="24"/>
        </w:rPr>
        <w:tab/>
      </w:r>
    </w:p>
    <w:p w14:paraId="5534DD83" w14:textId="6822D031" w:rsidR="00B04E64" w:rsidRPr="001412AB" w:rsidRDefault="00B04E64" w:rsidP="00392717">
      <w:pPr>
        <w:rPr>
          <w:szCs w:val="24"/>
        </w:rPr>
      </w:pPr>
      <w:r w:rsidRPr="00B04E64">
        <w:rPr>
          <w:szCs w:val="24"/>
        </w:rPr>
        <w:t>vyresnioji patarėja</w:t>
      </w:r>
    </w:p>
    <w:p w14:paraId="3CC287D3" w14:textId="1BBB5108" w:rsidR="00EF71DD" w:rsidRDefault="00EF71DD" w:rsidP="00392717">
      <w:pPr>
        <w:shd w:val="clear" w:color="auto" w:fill="FFFFFF"/>
        <w:ind w:right="23"/>
        <w:rPr>
          <w:szCs w:val="24"/>
        </w:rPr>
      </w:pPr>
    </w:p>
    <w:p w14:paraId="7C206D4E" w14:textId="77777777" w:rsidR="0037395F" w:rsidRPr="001412AB" w:rsidRDefault="0037395F" w:rsidP="00392717">
      <w:pPr>
        <w:shd w:val="clear" w:color="auto" w:fill="FFFFFF"/>
        <w:ind w:right="23"/>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1412AB" w14:paraId="1D1E590C" w14:textId="77777777" w:rsidTr="00FB471A">
        <w:trPr>
          <w:trHeight w:val="499"/>
        </w:trPr>
        <w:tc>
          <w:tcPr>
            <w:tcW w:w="9639" w:type="dxa"/>
          </w:tcPr>
          <w:p w14:paraId="409B33C8" w14:textId="77777777" w:rsidR="00EA601B" w:rsidRPr="001412AB" w:rsidRDefault="00E5407C" w:rsidP="00392717">
            <w:pPr>
              <w:spacing w:before="60" w:after="60"/>
              <w:rPr>
                <w:szCs w:val="24"/>
              </w:rPr>
            </w:pPr>
            <w:sdt>
              <w:sdtPr>
                <w:rPr>
                  <w:szCs w:val="24"/>
                </w:rPr>
                <w:tag w:val="rengejoNuoroda"/>
                <w:id w:val="727350349"/>
                <w:placeholder>
                  <w:docPart w:val="206ED0E98E8B4533AD342C5D58AB63B3"/>
                </w:placeholder>
              </w:sdtPr>
              <w:sdtEndPr/>
              <w:sdtContent>
                <w:r>
                  <w:t>Virginija Baniūnienė</w:t>
                </w:r>
              </w:sdtContent>
            </w:sdt>
            <w:r w:rsidR="00EA601B" w:rsidRPr="001412AB">
              <w:rPr>
                <w:szCs w:val="24"/>
              </w:rPr>
              <w:t xml:space="preserve">, tel. </w:t>
            </w:r>
            <w:sdt>
              <w:sdtPr>
                <w:rPr>
                  <w:szCs w:val="24"/>
                </w:rPr>
                <w:tag w:val="rengejoNuorodaTel"/>
                <w:id w:val="1793550689"/>
                <w:placeholder>
                  <w:docPart w:val="7A915C0A83F04FE8A7E5C41CBE974A2D"/>
                </w:placeholder>
                <w:showingPlcHdr/>
              </w:sdtPr>
              <w:sdtEndPr/>
              <w:sdtContent>
                <w:r>
                  <w:t>+370 706 63773</w:t>
                </w:r>
              </w:sdtContent>
            </w:sdt>
            <w:r w:rsidR="00EA601B" w:rsidRPr="001412AB">
              <w:rPr>
                <w:szCs w:val="24"/>
              </w:rPr>
              <w:t xml:space="preserve">, el. p. </w:t>
            </w:r>
            <w:sdt>
              <w:sdtPr>
                <w:rPr>
                  <w:szCs w:val="24"/>
                </w:rPr>
                <w:tag w:val="rengejoNuorodaEmail"/>
                <w:id w:val="-99482106"/>
                <w:placeholder>
                  <w:docPart w:val="7A915C0A83F04FE8A7E5C41CBE974A2D"/>
                </w:placeholder>
                <w:showingPlcHdr/>
              </w:sdtPr>
              <w:sdtEndPr/>
              <w:sdtContent>
                <w:r>
                  <w:t>virginija.krasauskaite@lrv.lt</w:t>
                </w:r>
              </w:sdtContent>
            </w:sdt>
          </w:p>
        </w:tc>
      </w:tr>
    </w:tbl>
    <w:p w14:paraId="3CC287EF" w14:textId="77777777" w:rsidR="00830E65" w:rsidRPr="001412AB" w:rsidRDefault="00830E65" w:rsidP="00392717">
      <w:pPr>
        <w:pStyle w:val="Preformatted"/>
        <w:rPr>
          <w:rFonts w:ascii="Times New Roman" w:hAnsi="Times New Roman"/>
          <w:sz w:val="24"/>
          <w:szCs w:val="24"/>
        </w:rPr>
      </w:pPr>
    </w:p>
    <w:sectPr w:rsidR="00830E65" w:rsidRPr="001412AB" w:rsidSect="00F64E7B">
      <w:headerReference w:type="default" r:id="rId12"/>
      <w:footnotePr>
        <w:pos w:val="beneathText"/>
      </w:footnotePr>
      <w:pgSz w:w="11907" w:h="16840" w:code="9"/>
      <w:pgMar w:top="720" w:right="720" w:bottom="720" w:left="720"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247BB" w14:textId="77777777" w:rsidR="008C2ABB" w:rsidRDefault="008C2ABB">
      <w:r>
        <w:separator/>
      </w:r>
    </w:p>
  </w:endnote>
  <w:endnote w:type="continuationSeparator" w:id="0">
    <w:p w14:paraId="1841FF4A" w14:textId="77777777" w:rsidR="008C2ABB" w:rsidRDefault="008C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1AB60" w14:textId="77777777" w:rsidR="008C2ABB" w:rsidRDefault="008C2ABB">
      <w:r>
        <w:separator/>
      </w:r>
    </w:p>
  </w:footnote>
  <w:footnote w:type="continuationSeparator" w:id="0">
    <w:p w14:paraId="7E799813" w14:textId="77777777" w:rsidR="008C2ABB" w:rsidRDefault="008C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87F4" w14:textId="4E66A3AB"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AD1751">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3DE9"/>
    <w:multiLevelType w:val="hybridMultilevel"/>
    <w:tmpl w:val="4266C15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A0D55"/>
    <w:multiLevelType w:val="hybridMultilevel"/>
    <w:tmpl w:val="644E8A3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D2030"/>
    <w:multiLevelType w:val="hybridMultilevel"/>
    <w:tmpl w:val="16D40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CD7BAD"/>
    <w:multiLevelType w:val="hybridMultilevel"/>
    <w:tmpl w:val="A47A4994"/>
    <w:lvl w:ilvl="0" w:tplc="B358EBA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38E50B3"/>
    <w:multiLevelType w:val="hybridMultilevel"/>
    <w:tmpl w:val="0FF21F06"/>
    <w:lvl w:ilvl="0" w:tplc="80244D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65172D"/>
    <w:multiLevelType w:val="hybridMultilevel"/>
    <w:tmpl w:val="B658E0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98A7B80"/>
    <w:multiLevelType w:val="hybridMultilevel"/>
    <w:tmpl w:val="55421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1D4F07E1"/>
    <w:multiLevelType w:val="hybridMultilevel"/>
    <w:tmpl w:val="0C9E7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27D42457"/>
    <w:multiLevelType w:val="hybridMultilevel"/>
    <w:tmpl w:val="CD62D99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734B3D"/>
    <w:multiLevelType w:val="hybridMultilevel"/>
    <w:tmpl w:val="62C8EC7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4021AA"/>
    <w:multiLevelType w:val="hybridMultilevel"/>
    <w:tmpl w:val="67523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644DE2"/>
    <w:multiLevelType w:val="hybridMultilevel"/>
    <w:tmpl w:val="2E5AC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3DE2571F"/>
    <w:multiLevelType w:val="hybridMultilevel"/>
    <w:tmpl w:val="FD6CA6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32389F"/>
    <w:multiLevelType w:val="hybridMultilevel"/>
    <w:tmpl w:val="BE1493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6336303"/>
    <w:multiLevelType w:val="hybridMultilevel"/>
    <w:tmpl w:val="711821A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4749B9"/>
    <w:multiLevelType w:val="hybridMultilevel"/>
    <w:tmpl w:val="1BAA8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0D6874"/>
    <w:multiLevelType w:val="hybridMultilevel"/>
    <w:tmpl w:val="0B087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117653"/>
    <w:multiLevelType w:val="hybridMultilevel"/>
    <w:tmpl w:val="3B5CA9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5"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6" w15:restartNumberingAfterBreak="0">
    <w:nsid w:val="56FD7E2E"/>
    <w:multiLevelType w:val="hybridMultilevel"/>
    <w:tmpl w:val="0A36F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5DDD42CC"/>
    <w:multiLevelType w:val="hybridMultilevel"/>
    <w:tmpl w:val="76869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0380106"/>
    <w:multiLevelType w:val="hybridMultilevel"/>
    <w:tmpl w:val="DA022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5FA7D53"/>
    <w:multiLevelType w:val="hybridMultilevel"/>
    <w:tmpl w:val="7358624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55212D"/>
    <w:multiLevelType w:val="hybridMultilevel"/>
    <w:tmpl w:val="07F45C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6AB97C12"/>
    <w:multiLevelType w:val="hybridMultilevel"/>
    <w:tmpl w:val="50F2DF8E"/>
    <w:lvl w:ilvl="0" w:tplc="D6CE5C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CBD5D95"/>
    <w:multiLevelType w:val="hybridMultilevel"/>
    <w:tmpl w:val="EE085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1B33CE"/>
    <w:multiLevelType w:val="hybridMultilevel"/>
    <w:tmpl w:val="2E1AF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2821C6"/>
    <w:multiLevelType w:val="hybridMultilevel"/>
    <w:tmpl w:val="B1664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38" w15:restartNumberingAfterBreak="0">
    <w:nsid w:val="72E92E54"/>
    <w:multiLevelType w:val="hybridMultilevel"/>
    <w:tmpl w:val="19007C16"/>
    <w:lvl w:ilvl="0" w:tplc="BDCA68F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9" w15:restartNumberingAfterBreak="0">
    <w:nsid w:val="734C7160"/>
    <w:multiLevelType w:val="hybridMultilevel"/>
    <w:tmpl w:val="77A6985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BC51DD"/>
    <w:multiLevelType w:val="hybridMultilevel"/>
    <w:tmpl w:val="C5E43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B04F15"/>
    <w:multiLevelType w:val="hybridMultilevel"/>
    <w:tmpl w:val="6098376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5"/>
  </w:num>
  <w:num w:numId="4">
    <w:abstractNumId w:val="37"/>
  </w:num>
  <w:num w:numId="5">
    <w:abstractNumId w:val="27"/>
  </w:num>
  <w:num w:numId="6">
    <w:abstractNumId w:val="11"/>
  </w:num>
  <w:num w:numId="7">
    <w:abstractNumId w:val="19"/>
  </w:num>
  <w:num w:numId="8">
    <w:abstractNumId w:val="29"/>
  </w:num>
  <w:num w:numId="9">
    <w:abstractNumId w:val="2"/>
  </w:num>
  <w:num w:numId="10">
    <w:abstractNumId w:val="7"/>
  </w:num>
  <w:num w:numId="11">
    <w:abstractNumId w:val="9"/>
  </w:num>
  <w:num w:numId="12">
    <w:abstractNumId w:val="32"/>
  </w:num>
  <w:num w:numId="13">
    <w:abstractNumId w:val="33"/>
  </w:num>
  <w:num w:numId="14">
    <w:abstractNumId w:val="4"/>
  </w:num>
  <w:num w:numId="15">
    <w:abstractNumId w:val="8"/>
  </w:num>
  <w:num w:numId="16">
    <w:abstractNumId w:val="14"/>
  </w:num>
  <w:num w:numId="17">
    <w:abstractNumId w:val="21"/>
  </w:num>
  <w:num w:numId="18">
    <w:abstractNumId w:val="0"/>
  </w:num>
  <w:num w:numId="19">
    <w:abstractNumId w:val="36"/>
  </w:num>
  <w:num w:numId="20">
    <w:abstractNumId w:val="5"/>
  </w:num>
  <w:num w:numId="21">
    <w:abstractNumId w:val="3"/>
  </w:num>
  <w:num w:numId="22">
    <w:abstractNumId w:val="35"/>
  </w:num>
  <w:num w:numId="23">
    <w:abstractNumId w:val="6"/>
  </w:num>
  <w:num w:numId="24">
    <w:abstractNumId w:val="39"/>
  </w:num>
  <w:num w:numId="25">
    <w:abstractNumId w:val="26"/>
  </w:num>
  <w:num w:numId="26">
    <w:abstractNumId w:val="28"/>
  </w:num>
  <w:num w:numId="27">
    <w:abstractNumId w:val="18"/>
  </w:num>
  <w:num w:numId="28">
    <w:abstractNumId w:val="10"/>
  </w:num>
  <w:num w:numId="29">
    <w:abstractNumId w:val="23"/>
  </w:num>
  <w:num w:numId="30">
    <w:abstractNumId w:val="30"/>
  </w:num>
  <w:num w:numId="31">
    <w:abstractNumId w:val="40"/>
  </w:num>
  <w:num w:numId="32">
    <w:abstractNumId w:val="22"/>
  </w:num>
  <w:num w:numId="33">
    <w:abstractNumId w:val="34"/>
  </w:num>
  <w:num w:numId="34">
    <w:abstractNumId w:val="17"/>
  </w:num>
  <w:num w:numId="35">
    <w:abstractNumId w:val="38"/>
  </w:num>
  <w:num w:numId="36">
    <w:abstractNumId w:val="13"/>
  </w:num>
  <w:num w:numId="37">
    <w:abstractNumId w:val="20"/>
  </w:num>
  <w:num w:numId="38">
    <w:abstractNumId w:val="31"/>
  </w:num>
  <w:num w:numId="39">
    <w:abstractNumId w:val="12"/>
  </w:num>
  <w:num w:numId="40">
    <w:abstractNumId w:val="1"/>
  </w:num>
  <w:num w:numId="41">
    <w:abstractNumId w:val="4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12C"/>
    <w:rsid w:val="00001010"/>
    <w:rsid w:val="000010BA"/>
    <w:rsid w:val="000054FB"/>
    <w:rsid w:val="00011471"/>
    <w:rsid w:val="00013C42"/>
    <w:rsid w:val="000166E5"/>
    <w:rsid w:val="00016EF6"/>
    <w:rsid w:val="00020157"/>
    <w:rsid w:val="00020832"/>
    <w:rsid w:val="00020937"/>
    <w:rsid w:val="0002359E"/>
    <w:rsid w:val="00023D23"/>
    <w:rsid w:val="00041FBB"/>
    <w:rsid w:val="00045DA0"/>
    <w:rsid w:val="00046EA3"/>
    <w:rsid w:val="00051E42"/>
    <w:rsid w:val="0005361E"/>
    <w:rsid w:val="000538D9"/>
    <w:rsid w:val="000544B6"/>
    <w:rsid w:val="00054B8B"/>
    <w:rsid w:val="00061901"/>
    <w:rsid w:val="00061908"/>
    <w:rsid w:val="000619B6"/>
    <w:rsid w:val="00061F0C"/>
    <w:rsid w:val="00071AB8"/>
    <w:rsid w:val="0007303E"/>
    <w:rsid w:val="00074565"/>
    <w:rsid w:val="000800BB"/>
    <w:rsid w:val="000803A8"/>
    <w:rsid w:val="000836B0"/>
    <w:rsid w:val="00084A38"/>
    <w:rsid w:val="000905E1"/>
    <w:rsid w:val="0009373F"/>
    <w:rsid w:val="000A063A"/>
    <w:rsid w:val="000A7B52"/>
    <w:rsid w:val="000B36B0"/>
    <w:rsid w:val="000B3838"/>
    <w:rsid w:val="000B4495"/>
    <w:rsid w:val="000B5777"/>
    <w:rsid w:val="000B6F6F"/>
    <w:rsid w:val="000C470C"/>
    <w:rsid w:val="000C4D8D"/>
    <w:rsid w:val="000C5FFD"/>
    <w:rsid w:val="000C7D40"/>
    <w:rsid w:val="000D2C49"/>
    <w:rsid w:val="000D79C2"/>
    <w:rsid w:val="000D7C32"/>
    <w:rsid w:val="000E0E58"/>
    <w:rsid w:val="000E310B"/>
    <w:rsid w:val="000E3739"/>
    <w:rsid w:val="000E6E94"/>
    <w:rsid w:val="000F237B"/>
    <w:rsid w:val="000F7F6C"/>
    <w:rsid w:val="001025E6"/>
    <w:rsid w:val="001037FE"/>
    <w:rsid w:val="001137C8"/>
    <w:rsid w:val="00121647"/>
    <w:rsid w:val="00124568"/>
    <w:rsid w:val="0012706C"/>
    <w:rsid w:val="00132F4E"/>
    <w:rsid w:val="0013437C"/>
    <w:rsid w:val="00135334"/>
    <w:rsid w:val="00140911"/>
    <w:rsid w:val="001412AB"/>
    <w:rsid w:val="00143126"/>
    <w:rsid w:val="00143C40"/>
    <w:rsid w:val="00144845"/>
    <w:rsid w:val="00144E5B"/>
    <w:rsid w:val="00154F31"/>
    <w:rsid w:val="00155EA5"/>
    <w:rsid w:val="001609FA"/>
    <w:rsid w:val="00160A3C"/>
    <w:rsid w:val="00164044"/>
    <w:rsid w:val="0016654C"/>
    <w:rsid w:val="00184316"/>
    <w:rsid w:val="00184D01"/>
    <w:rsid w:val="0019216A"/>
    <w:rsid w:val="001934A6"/>
    <w:rsid w:val="00193F4C"/>
    <w:rsid w:val="001A4928"/>
    <w:rsid w:val="001A4BDB"/>
    <w:rsid w:val="001B07F6"/>
    <w:rsid w:val="001B3F92"/>
    <w:rsid w:val="001B4B75"/>
    <w:rsid w:val="001C0DF4"/>
    <w:rsid w:val="001C4AFB"/>
    <w:rsid w:val="001C675E"/>
    <w:rsid w:val="001C7FF1"/>
    <w:rsid w:val="001D52A1"/>
    <w:rsid w:val="001E3A5A"/>
    <w:rsid w:val="001E605C"/>
    <w:rsid w:val="001F15EA"/>
    <w:rsid w:val="001F4143"/>
    <w:rsid w:val="001F4255"/>
    <w:rsid w:val="001F4395"/>
    <w:rsid w:val="00203983"/>
    <w:rsid w:val="002078F5"/>
    <w:rsid w:val="0021029A"/>
    <w:rsid w:val="0021050E"/>
    <w:rsid w:val="00216E9B"/>
    <w:rsid w:val="00220951"/>
    <w:rsid w:val="0022141F"/>
    <w:rsid w:val="00230758"/>
    <w:rsid w:val="002336C9"/>
    <w:rsid w:val="00234090"/>
    <w:rsid w:val="00235C3B"/>
    <w:rsid w:val="00237858"/>
    <w:rsid w:val="002422BF"/>
    <w:rsid w:val="0025740A"/>
    <w:rsid w:val="002666AB"/>
    <w:rsid w:val="00280094"/>
    <w:rsid w:val="00280424"/>
    <w:rsid w:val="00283338"/>
    <w:rsid w:val="00290981"/>
    <w:rsid w:val="00291BFD"/>
    <w:rsid w:val="00292B2D"/>
    <w:rsid w:val="002956CD"/>
    <w:rsid w:val="002A3992"/>
    <w:rsid w:val="002A3A1A"/>
    <w:rsid w:val="002A76A0"/>
    <w:rsid w:val="002A7BFC"/>
    <w:rsid w:val="002B0022"/>
    <w:rsid w:val="002B1348"/>
    <w:rsid w:val="002B4D79"/>
    <w:rsid w:val="002B5274"/>
    <w:rsid w:val="002C033B"/>
    <w:rsid w:val="002C039B"/>
    <w:rsid w:val="002C0A79"/>
    <w:rsid w:val="002C3249"/>
    <w:rsid w:val="002C3610"/>
    <w:rsid w:val="002C7103"/>
    <w:rsid w:val="002C7662"/>
    <w:rsid w:val="002D0FB0"/>
    <w:rsid w:val="002D2622"/>
    <w:rsid w:val="002E056E"/>
    <w:rsid w:val="002E1A65"/>
    <w:rsid w:val="002F1FAE"/>
    <w:rsid w:val="002F21DB"/>
    <w:rsid w:val="002F2B98"/>
    <w:rsid w:val="002F3A61"/>
    <w:rsid w:val="002F4CC0"/>
    <w:rsid w:val="002F5627"/>
    <w:rsid w:val="002F61DB"/>
    <w:rsid w:val="002F63B3"/>
    <w:rsid w:val="00302DFD"/>
    <w:rsid w:val="003057D8"/>
    <w:rsid w:val="00306FD9"/>
    <w:rsid w:val="003110A6"/>
    <w:rsid w:val="00314D64"/>
    <w:rsid w:val="00315FE3"/>
    <w:rsid w:val="00317B6A"/>
    <w:rsid w:val="00317BC5"/>
    <w:rsid w:val="00317D8E"/>
    <w:rsid w:val="003227C4"/>
    <w:rsid w:val="00322D4E"/>
    <w:rsid w:val="00323262"/>
    <w:rsid w:val="00335675"/>
    <w:rsid w:val="00335E4B"/>
    <w:rsid w:val="00342C4A"/>
    <w:rsid w:val="0034360E"/>
    <w:rsid w:val="00343C06"/>
    <w:rsid w:val="0034489E"/>
    <w:rsid w:val="00350AA1"/>
    <w:rsid w:val="00355CD8"/>
    <w:rsid w:val="003631F9"/>
    <w:rsid w:val="0036567D"/>
    <w:rsid w:val="00366BCD"/>
    <w:rsid w:val="0037395F"/>
    <w:rsid w:val="00375D22"/>
    <w:rsid w:val="00376BA3"/>
    <w:rsid w:val="00380C10"/>
    <w:rsid w:val="00382901"/>
    <w:rsid w:val="00384CE6"/>
    <w:rsid w:val="00385979"/>
    <w:rsid w:val="003869B8"/>
    <w:rsid w:val="00390926"/>
    <w:rsid w:val="00390E7E"/>
    <w:rsid w:val="00392717"/>
    <w:rsid w:val="0039572F"/>
    <w:rsid w:val="003A0E30"/>
    <w:rsid w:val="003A232D"/>
    <w:rsid w:val="003A25DB"/>
    <w:rsid w:val="003A4722"/>
    <w:rsid w:val="003A6F49"/>
    <w:rsid w:val="003A7398"/>
    <w:rsid w:val="003B0029"/>
    <w:rsid w:val="003B7E6A"/>
    <w:rsid w:val="003B7FFE"/>
    <w:rsid w:val="003C0AD8"/>
    <w:rsid w:val="003C1F53"/>
    <w:rsid w:val="003C78A9"/>
    <w:rsid w:val="003C78B2"/>
    <w:rsid w:val="003D0169"/>
    <w:rsid w:val="003D3497"/>
    <w:rsid w:val="003D52ED"/>
    <w:rsid w:val="003D5807"/>
    <w:rsid w:val="003E52DD"/>
    <w:rsid w:val="003E6A1B"/>
    <w:rsid w:val="003E7079"/>
    <w:rsid w:val="003F2067"/>
    <w:rsid w:val="003F20B0"/>
    <w:rsid w:val="003F2D90"/>
    <w:rsid w:val="00401DB2"/>
    <w:rsid w:val="00406440"/>
    <w:rsid w:val="00413BFB"/>
    <w:rsid w:val="004152D1"/>
    <w:rsid w:val="00415D5D"/>
    <w:rsid w:val="00416876"/>
    <w:rsid w:val="00417FAA"/>
    <w:rsid w:val="0042264D"/>
    <w:rsid w:val="004259C7"/>
    <w:rsid w:val="0043203D"/>
    <w:rsid w:val="00433272"/>
    <w:rsid w:val="00433592"/>
    <w:rsid w:val="00434303"/>
    <w:rsid w:val="00434CED"/>
    <w:rsid w:val="00435355"/>
    <w:rsid w:val="004356B8"/>
    <w:rsid w:val="00440AE4"/>
    <w:rsid w:val="00442E78"/>
    <w:rsid w:val="004474F8"/>
    <w:rsid w:val="00451BDB"/>
    <w:rsid w:val="00454373"/>
    <w:rsid w:val="0045525A"/>
    <w:rsid w:val="00467BBF"/>
    <w:rsid w:val="004736C5"/>
    <w:rsid w:val="00473947"/>
    <w:rsid w:val="00475707"/>
    <w:rsid w:val="00475816"/>
    <w:rsid w:val="0048195B"/>
    <w:rsid w:val="00482E15"/>
    <w:rsid w:val="00484C78"/>
    <w:rsid w:val="00490C88"/>
    <w:rsid w:val="004A3FA9"/>
    <w:rsid w:val="004A6661"/>
    <w:rsid w:val="004B0F65"/>
    <w:rsid w:val="004B4242"/>
    <w:rsid w:val="004B431F"/>
    <w:rsid w:val="004C11EF"/>
    <w:rsid w:val="004C2B91"/>
    <w:rsid w:val="004C5669"/>
    <w:rsid w:val="004C7357"/>
    <w:rsid w:val="004C7B68"/>
    <w:rsid w:val="004D26D4"/>
    <w:rsid w:val="004D5888"/>
    <w:rsid w:val="004D6365"/>
    <w:rsid w:val="004E7485"/>
    <w:rsid w:val="004F14C1"/>
    <w:rsid w:val="004F319E"/>
    <w:rsid w:val="004F4497"/>
    <w:rsid w:val="00501E97"/>
    <w:rsid w:val="005029C5"/>
    <w:rsid w:val="005071D6"/>
    <w:rsid w:val="005127BA"/>
    <w:rsid w:val="005146DE"/>
    <w:rsid w:val="00514A60"/>
    <w:rsid w:val="00516C76"/>
    <w:rsid w:val="0051728E"/>
    <w:rsid w:val="00520F4C"/>
    <w:rsid w:val="0053001D"/>
    <w:rsid w:val="005304C5"/>
    <w:rsid w:val="00531951"/>
    <w:rsid w:val="005327EC"/>
    <w:rsid w:val="00534250"/>
    <w:rsid w:val="00535D8F"/>
    <w:rsid w:val="00540380"/>
    <w:rsid w:val="0054546A"/>
    <w:rsid w:val="00547C8B"/>
    <w:rsid w:val="0055036E"/>
    <w:rsid w:val="00553DF3"/>
    <w:rsid w:val="00557D64"/>
    <w:rsid w:val="00565A05"/>
    <w:rsid w:val="00571221"/>
    <w:rsid w:val="00583023"/>
    <w:rsid w:val="00587D6F"/>
    <w:rsid w:val="00590F6C"/>
    <w:rsid w:val="00591F7E"/>
    <w:rsid w:val="00592C0A"/>
    <w:rsid w:val="00593D74"/>
    <w:rsid w:val="00595E42"/>
    <w:rsid w:val="00597017"/>
    <w:rsid w:val="005A1C6E"/>
    <w:rsid w:val="005A2936"/>
    <w:rsid w:val="005A7846"/>
    <w:rsid w:val="005B66ED"/>
    <w:rsid w:val="005B6BCA"/>
    <w:rsid w:val="005C068B"/>
    <w:rsid w:val="005C1535"/>
    <w:rsid w:val="005C7CCA"/>
    <w:rsid w:val="005D6A38"/>
    <w:rsid w:val="005E05C5"/>
    <w:rsid w:val="005E1286"/>
    <w:rsid w:val="005E2773"/>
    <w:rsid w:val="005E4184"/>
    <w:rsid w:val="005E5A16"/>
    <w:rsid w:val="005F0317"/>
    <w:rsid w:val="005F16D3"/>
    <w:rsid w:val="006003FD"/>
    <w:rsid w:val="00601661"/>
    <w:rsid w:val="00606055"/>
    <w:rsid w:val="006130D1"/>
    <w:rsid w:val="00616CD1"/>
    <w:rsid w:val="00616F49"/>
    <w:rsid w:val="00620713"/>
    <w:rsid w:val="00621F3A"/>
    <w:rsid w:val="006305BF"/>
    <w:rsid w:val="00631B78"/>
    <w:rsid w:val="00634363"/>
    <w:rsid w:val="00634C23"/>
    <w:rsid w:val="0063533A"/>
    <w:rsid w:val="00651D94"/>
    <w:rsid w:val="00652CB6"/>
    <w:rsid w:val="006604DD"/>
    <w:rsid w:val="00664245"/>
    <w:rsid w:val="00671BF9"/>
    <w:rsid w:val="006769C9"/>
    <w:rsid w:val="00683336"/>
    <w:rsid w:val="00683D92"/>
    <w:rsid w:val="006841D6"/>
    <w:rsid w:val="006852A9"/>
    <w:rsid w:val="00687627"/>
    <w:rsid w:val="0069654A"/>
    <w:rsid w:val="006B0A68"/>
    <w:rsid w:val="006B2ABE"/>
    <w:rsid w:val="006B70C1"/>
    <w:rsid w:val="006B734B"/>
    <w:rsid w:val="006C2A33"/>
    <w:rsid w:val="006C364E"/>
    <w:rsid w:val="006C5BED"/>
    <w:rsid w:val="006D1058"/>
    <w:rsid w:val="006D13A4"/>
    <w:rsid w:val="006D65E4"/>
    <w:rsid w:val="006E29E8"/>
    <w:rsid w:val="006E4CC3"/>
    <w:rsid w:val="006F0DE3"/>
    <w:rsid w:val="006F1998"/>
    <w:rsid w:val="006F3896"/>
    <w:rsid w:val="0070029B"/>
    <w:rsid w:val="00703379"/>
    <w:rsid w:val="00710498"/>
    <w:rsid w:val="0071054F"/>
    <w:rsid w:val="00710FAF"/>
    <w:rsid w:val="00713394"/>
    <w:rsid w:val="007136B3"/>
    <w:rsid w:val="00716EBD"/>
    <w:rsid w:val="00717941"/>
    <w:rsid w:val="007226F6"/>
    <w:rsid w:val="00722CE2"/>
    <w:rsid w:val="00727F13"/>
    <w:rsid w:val="00732405"/>
    <w:rsid w:val="007335AB"/>
    <w:rsid w:val="00736301"/>
    <w:rsid w:val="00742138"/>
    <w:rsid w:val="007437AB"/>
    <w:rsid w:val="007437B2"/>
    <w:rsid w:val="0075003B"/>
    <w:rsid w:val="00750659"/>
    <w:rsid w:val="00755202"/>
    <w:rsid w:val="00760720"/>
    <w:rsid w:val="0076271A"/>
    <w:rsid w:val="00765F9B"/>
    <w:rsid w:val="0076759E"/>
    <w:rsid w:val="00770695"/>
    <w:rsid w:val="00771408"/>
    <w:rsid w:val="00774D14"/>
    <w:rsid w:val="00777127"/>
    <w:rsid w:val="00782B43"/>
    <w:rsid w:val="007830BB"/>
    <w:rsid w:val="007833BF"/>
    <w:rsid w:val="00787D3F"/>
    <w:rsid w:val="00793C2E"/>
    <w:rsid w:val="0079451E"/>
    <w:rsid w:val="0079501D"/>
    <w:rsid w:val="00796D23"/>
    <w:rsid w:val="00796F5E"/>
    <w:rsid w:val="00797246"/>
    <w:rsid w:val="007A000F"/>
    <w:rsid w:val="007A4DCB"/>
    <w:rsid w:val="007A4E7C"/>
    <w:rsid w:val="007A5095"/>
    <w:rsid w:val="007A6B9F"/>
    <w:rsid w:val="007B029E"/>
    <w:rsid w:val="007B0566"/>
    <w:rsid w:val="007B57D0"/>
    <w:rsid w:val="007C56F3"/>
    <w:rsid w:val="007C5C40"/>
    <w:rsid w:val="007D0C40"/>
    <w:rsid w:val="007D0D75"/>
    <w:rsid w:val="007D15E3"/>
    <w:rsid w:val="007D5AB8"/>
    <w:rsid w:val="007D78BC"/>
    <w:rsid w:val="007E13AD"/>
    <w:rsid w:val="007E1C23"/>
    <w:rsid w:val="007E3129"/>
    <w:rsid w:val="007E404E"/>
    <w:rsid w:val="008007CC"/>
    <w:rsid w:val="00802306"/>
    <w:rsid w:val="00813EFA"/>
    <w:rsid w:val="0081496A"/>
    <w:rsid w:val="00815727"/>
    <w:rsid w:val="0081690F"/>
    <w:rsid w:val="008241FE"/>
    <w:rsid w:val="00826912"/>
    <w:rsid w:val="00830687"/>
    <w:rsid w:val="00830E65"/>
    <w:rsid w:val="00840BA0"/>
    <w:rsid w:val="008536CA"/>
    <w:rsid w:val="008569AA"/>
    <w:rsid w:val="00857AC3"/>
    <w:rsid w:val="00860664"/>
    <w:rsid w:val="00861A4A"/>
    <w:rsid w:val="008625B5"/>
    <w:rsid w:val="00864C04"/>
    <w:rsid w:val="0086703B"/>
    <w:rsid w:val="00870EC1"/>
    <w:rsid w:val="0088000E"/>
    <w:rsid w:val="00880D7B"/>
    <w:rsid w:val="00883C45"/>
    <w:rsid w:val="00885284"/>
    <w:rsid w:val="008919B4"/>
    <w:rsid w:val="0089250B"/>
    <w:rsid w:val="00892575"/>
    <w:rsid w:val="008927C7"/>
    <w:rsid w:val="008A4D11"/>
    <w:rsid w:val="008A54AA"/>
    <w:rsid w:val="008B1C5A"/>
    <w:rsid w:val="008B26B6"/>
    <w:rsid w:val="008C0400"/>
    <w:rsid w:val="008C053A"/>
    <w:rsid w:val="008C16D8"/>
    <w:rsid w:val="008C2ABB"/>
    <w:rsid w:val="008C42DF"/>
    <w:rsid w:val="008C45E9"/>
    <w:rsid w:val="008C4D75"/>
    <w:rsid w:val="008D2FD0"/>
    <w:rsid w:val="008E330B"/>
    <w:rsid w:val="008F0AF4"/>
    <w:rsid w:val="008F123C"/>
    <w:rsid w:val="008F31A4"/>
    <w:rsid w:val="008F5D06"/>
    <w:rsid w:val="008F5EFA"/>
    <w:rsid w:val="00900DA4"/>
    <w:rsid w:val="00902FE9"/>
    <w:rsid w:val="009066F9"/>
    <w:rsid w:val="00910D20"/>
    <w:rsid w:val="00911A51"/>
    <w:rsid w:val="00911AA0"/>
    <w:rsid w:val="00911C0D"/>
    <w:rsid w:val="00912A1C"/>
    <w:rsid w:val="009170B1"/>
    <w:rsid w:val="00924B43"/>
    <w:rsid w:val="0092549F"/>
    <w:rsid w:val="00925831"/>
    <w:rsid w:val="00932EE8"/>
    <w:rsid w:val="009335A6"/>
    <w:rsid w:val="009370F6"/>
    <w:rsid w:val="00945355"/>
    <w:rsid w:val="00945EA7"/>
    <w:rsid w:val="009527B9"/>
    <w:rsid w:val="0095286F"/>
    <w:rsid w:val="00962952"/>
    <w:rsid w:val="00962CD3"/>
    <w:rsid w:val="009665FA"/>
    <w:rsid w:val="00971071"/>
    <w:rsid w:val="009714CD"/>
    <w:rsid w:val="00971AFD"/>
    <w:rsid w:val="00972BC5"/>
    <w:rsid w:val="00980996"/>
    <w:rsid w:val="00980A45"/>
    <w:rsid w:val="00984F13"/>
    <w:rsid w:val="00987447"/>
    <w:rsid w:val="00990510"/>
    <w:rsid w:val="0099450C"/>
    <w:rsid w:val="009946B9"/>
    <w:rsid w:val="00995802"/>
    <w:rsid w:val="00997F9F"/>
    <w:rsid w:val="009A0392"/>
    <w:rsid w:val="009A1169"/>
    <w:rsid w:val="009A18C1"/>
    <w:rsid w:val="009A3CB2"/>
    <w:rsid w:val="009A6BBE"/>
    <w:rsid w:val="009A6F77"/>
    <w:rsid w:val="009B1F29"/>
    <w:rsid w:val="009C1676"/>
    <w:rsid w:val="009C19A3"/>
    <w:rsid w:val="009C1B7A"/>
    <w:rsid w:val="009C3F0B"/>
    <w:rsid w:val="009C4CB2"/>
    <w:rsid w:val="009D0A49"/>
    <w:rsid w:val="009D0DB2"/>
    <w:rsid w:val="009D1AD1"/>
    <w:rsid w:val="009D2E6F"/>
    <w:rsid w:val="009D41A0"/>
    <w:rsid w:val="009E1901"/>
    <w:rsid w:val="009E4579"/>
    <w:rsid w:val="009E4718"/>
    <w:rsid w:val="009E5A6E"/>
    <w:rsid w:val="009F11B3"/>
    <w:rsid w:val="009F35F1"/>
    <w:rsid w:val="009F7AFA"/>
    <w:rsid w:val="00A04E05"/>
    <w:rsid w:val="00A0515D"/>
    <w:rsid w:val="00A065DC"/>
    <w:rsid w:val="00A10C90"/>
    <w:rsid w:val="00A13BA3"/>
    <w:rsid w:val="00A14278"/>
    <w:rsid w:val="00A14556"/>
    <w:rsid w:val="00A20761"/>
    <w:rsid w:val="00A2078D"/>
    <w:rsid w:val="00A20AAE"/>
    <w:rsid w:val="00A21426"/>
    <w:rsid w:val="00A21578"/>
    <w:rsid w:val="00A2374A"/>
    <w:rsid w:val="00A23CE0"/>
    <w:rsid w:val="00A240B4"/>
    <w:rsid w:val="00A248AD"/>
    <w:rsid w:val="00A32CE9"/>
    <w:rsid w:val="00A37B79"/>
    <w:rsid w:val="00A40A4B"/>
    <w:rsid w:val="00A43E48"/>
    <w:rsid w:val="00A44C77"/>
    <w:rsid w:val="00A44E3F"/>
    <w:rsid w:val="00A45939"/>
    <w:rsid w:val="00A46A37"/>
    <w:rsid w:val="00A50B4F"/>
    <w:rsid w:val="00A556FD"/>
    <w:rsid w:val="00A61C55"/>
    <w:rsid w:val="00A63DE2"/>
    <w:rsid w:val="00A64798"/>
    <w:rsid w:val="00A66CDF"/>
    <w:rsid w:val="00A7075B"/>
    <w:rsid w:val="00A70C67"/>
    <w:rsid w:val="00A73701"/>
    <w:rsid w:val="00A76F9E"/>
    <w:rsid w:val="00A80161"/>
    <w:rsid w:val="00A812BE"/>
    <w:rsid w:val="00A92939"/>
    <w:rsid w:val="00A9409E"/>
    <w:rsid w:val="00A95D5F"/>
    <w:rsid w:val="00A97F9B"/>
    <w:rsid w:val="00AA5C8F"/>
    <w:rsid w:val="00AB10BD"/>
    <w:rsid w:val="00AB22A8"/>
    <w:rsid w:val="00AC0838"/>
    <w:rsid w:val="00AC20C8"/>
    <w:rsid w:val="00AD1751"/>
    <w:rsid w:val="00AD73BC"/>
    <w:rsid w:val="00AE465D"/>
    <w:rsid w:val="00AE76EA"/>
    <w:rsid w:val="00AF068B"/>
    <w:rsid w:val="00AF120A"/>
    <w:rsid w:val="00B015EB"/>
    <w:rsid w:val="00B04E64"/>
    <w:rsid w:val="00B05192"/>
    <w:rsid w:val="00B105DF"/>
    <w:rsid w:val="00B10607"/>
    <w:rsid w:val="00B1181A"/>
    <w:rsid w:val="00B14C3A"/>
    <w:rsid w:val="00B15F88"/>
    <w:rsid w:val="00B171F9"/>
    <w:rsid w:val="00B22CBE"/>
    <w:rsid w:val="00B27C33"/>
    <w:rsid w:val="00B3095D"/>
    <w:rsid w:val="00B317F3"/>
    <w:rsid w:val="00B33106"/>
    <w:rsid w:val="00B3701D"/>
    <w:rsid w:val="00B37FF0"/>
    <w:rsid w:val="00B429B2"/>
    <w:rsid w:val="00B456DD"/>
    <w:rsid w:val="00B45C20"/>
    <w:rsid w:val="00B46A3E"/>
    <w:rsid w:val="00B51E74"/>
    <w:rsid w:val="00B5261B"/>
    <w:rsid w:val="00B62948"/>
    <w:rsid w:val="00B646D5"/>
    <w:rsid w:val="00B6626A"/>
    <w:rsid w:val="00B6735A"/>
    <w:rsid w:val="00B734BA"/>
    <w:rsid w:val="00B7579E"/>
    <w:rsid w:val="00B858E9"/>
    <w:rsid w:val="00B86DE8"/>
    <w:rsid w:val="00B91219"/>
    <w:rsid w:val="00B94AE7"/>
    <w:rsid w:val="00B94ED4"/>
    <w:rsid w:val="00B95DEE"/>
    <w:rsid w:val="00B961C4"/>
    <w:rsid w:val="00BA1EBA"/>
    <w:rsid w:val="00BA31A1"/>
    <w:rsid w:val="00BA4CF8"/>
    <w:rsid w:val="00BA5086"/>
    <w:rsid w:val="00BA519F"/>
    <w:rsid w:val="00BB7EE0"/>
    <w:rsid w:val="00BC317E"/>
    <w:rsid w:val="00BC3C04"/>
    <w:rsid w:val="00BC5938"/>
    <w:rsid w:val="00BC64C0"/>
    <w:rsid w:val="00BD12BB"/>
    <w:rsid w:val="00BD44A1"/>
    <w:rsid w:val="00BD49FE"/>
    <w:rsid w:val="00BD77F6"/>
    <w:rsid w:val="00BE478F"/>
    <w:rsid w:val="00BF0503"/>
    <w:rsid w:val="00BF122F"/>
    <w:rsid w:val="00BF3F9E"/>
    <w:rsid w:val="00BF57E9"/>
    <w:rsid w:val="00C0280E"/>
    <w:rsid w:val="00C04775"/>
    <w:rsid w:val="00C10372"/>
    <w:rsid w:val="00C10F2E"/>
    <w:rsid w:val="00C11382"/>
    <w:rsid w:val="00C1218F"/>
    <w:rsid w:val="00C15CA3"/>
    <w:rsid w:val="00C17EB7"/>
    <w:rsid w:val="00C20C0E"/>
    <w:rsid w:val="00C23B03"/>
    <w:rsid w:val="00C25502"/>
    <w:rsid w:val="00C272EE"/>
    <w:rsid w:val="00C32926"/>
    <w:rsid w:val="00C432D5"/>
    <w:rsid w:val="00C43FDC"/>
    <w:rsid w:val="00C44A65"/>
    <w:rsid w:val="00C519E4"/>
    <w:rsid w:val="00C53F53"/>
    <w:rsid w:val="00C54A53"/>
    <w:rsid w:val="00C55680"/>
    <w:rsid w:val="00C61CA0"/>
    <w:rsid w:val="00C637E9"/>
    <w:rsid w:val="00C6381F"/>
    <w:rsid w:val="00C65688"/>
    <w:rsid w:val="00C66B96"/>
    <w:rsid w:val="00C67CBD"/>
    <w:rsid w:val="00C711C0"/>
    <w:rsid w:val="00C7779F"/>
    <w:rsid w:val="00C80316"/>
    <w:rsid w:val="00C810D2"/>
    <w:rsid w:val="00C81E77"/>
    <w:rsid w:val="00C83B80"/>
    <w:rsid w:val="00C86F13"/>
    <w:rsid w:val="00C87306"/>
    <w:rsid w:val="00C87456"/>
    <w:rsid w:val="00C9123A"/>
    <w:rsid w:val="00C93C3D"/>
    <w:rsid w:val="00C96481"/>
    <w:rsid w:val="00C96F33"/>
    <w:rsid w:val="00CA3609"/>
    <w:rsid w:val="00CB01AD"/>
    <w:rsid w:val="00CB490F"/>
    <w:rsid w:val="00CB5744"/>
    <w:rsid w:val="00CB6812"/>
    <w:rsid w:val="00CB7E38"/>
    <w:rsid w:val="00CE647D"/>
    <w:rsid w:val="00CE732C"/>
    <w:rsid w:val="00CF001B"/>
    <w:rsid w:val="00CF34FE"/>
    <w:rsid w:val="00CF3FF0"/>
    <w:rsid w:val="00D01081"/>
    <w:rsid w:val="00D02A71"/>
    <w:rsid w:val="00D040D3"/>
    <w:rsid w:val="00D06419"/>
    <w:rsid w:val="00D07B70"/>
    <w:rsid w:val="00D146F5"/>
    <w:rsid w:val="00D15A1A"/>
    <w:rsid w:val="00D16E6A"/>
    <w:rsid w:val="00D22241"/>
    <w:rsid w:val="00D2671F"/>
    <w:rsid w:val="00D27648"/>
    <w:rsid w:val="00D334BF"/>
    <w:rsid w:val="00D34666"/>
    <w:rsid w:val="00D3774B"/>
    <w:rsid w:val="00D404FC"/>
    <w:rsid w:val="00D42F3A"/>
    <w:rsid w:val="00D45E1D"/>
    <w:rsid w:val="00D51E6E"/>
    <w:rsid w:val="00D530B0"/>
    <w:rsid w:val="00D55F73"/>
    <w:rsid w:val="00D61AF6"/>
    <w:rsid w:val="00D6683E"/>
    <w:rsid w:val="00D66EB0"/>
    <w:rsid w:val="00D71E39"/>
    <w:rsid w:val="00D72E97"/>
    <w:rsid w:val="00D83555"/>
    <w:rsid w:val="00D8375F"/>
    <w:rsid w:val="00D840C8"/>
    <w:rsid w:val="00D8530C"/>
    <w:rsid w:val="00D91BBF"/>
    <w:rsid w:val="00D92648"/>
    <w:rsid w:val="00D96109"/>
    <w:rsid w:val="00DA194A"/>
    <w:rsid w:val="00DA26DB"/>
    <w:rsid w:val="00DA2C95"/>
    <w:rsid w:val="00DA3659"/>
    <w:rsid w:val="00DA3726"/>
    <w:rsid w:val="00DA43F1"/>
    <w:rsid w:val="00DA5813"/>
    <w:rsid w:val="00DB0D08"/>
    <w:rsid w:val="00DB13A8"/>
    <w:rsid w:val="00DB13C5"/>
    <w:rsid w:val="00DB3C68"/>
    <w:rsid w:val="00DB3F00"/>
    <w:rsid w:val="00DB42F3"/>
    <w:rsid w:val="00DB53A0"/>
    <w:rsid w:val="00DB5F2F"/>
    <w:rsid w:val="00DC2EE5"/>
    <w:rsid w:val="00DC64BA"/>
    <w:rsid w:val="00DC7673"/>
    <w:rsid w:val="00DD0E75"/>
    <w:rsid w:val="00DD2619"/>
    <w:rsid w:val="00DD26E9"/>
    <w:rsid w:val="00DD4888"/>
    <w:rsid w:val="00DD4968"/>
    <w:rsid w:val="00DD648C"/>
    <w:rsid w:val="00DD677B"/>
    <w:rsid w:val="00DD6D0A"/>
    <w:rsid w:val="00DE29AC"/>
    <w:rsid w:val="00DE410F"/>
    <w:rsid w:val="00DE764F"/>
    <w:rsid w:val="00DE7ECB"/>
    <w:rsid w:val="00DF1152"/>
    <w:rsid w:val="00DF16A0"/>
    <w:rsid w:val="00DF562D"/>
    <w:rsid w:val="00E01AE3"/>
    <w:rsid w:val="00E07760"/>
    <w:rsid w:val="00E121BC"/>
    <w:rsid w:val="00E16FA2"/>
    <w:rsid w:val="00E22AFD"/>
    <w:rsid w:val="00E23CD6"/>
    <w:rsid w:val="00E25D25"/>
    <w:rsid w:val="00E315E7"/>
    <w:rsid w:val="00E3255B"/>
    <w:rsid w:val="00E34721"/>
    <w:rsid w:val="00E41A07"/>
    <w:rsid w:val="00E42014"/>
    <w:rsid w:val="00E42EBD"/>
    <w:rsid w:val="00E53688"/>
    <w:rsid w:val="00E5407C"/>
    <w:rsid w:val="00E56C98"/>
    <w:rsid w:val="00E570B5"/>
    <w:rsid w:val="00E574A2"/>
    <w:rsid w:val="00E57C4A"/>
    <w:rsid w:val="00E617DA"/>
    <w:rsid w:val="00E62FC1"/>
    <w:rsid w:val="00E65B61"/>
    <w:rsid w:val="00E675E1"/>
    <w:rsid w:val="00E700DC"/>
    <w:rsid w:val="00E74645"/>
    <w:rsid w:val="00E75771"/>
    <w:rsid w:val="00E77D3B"/>
    <w:rsid w:val="00E83B74"/>
    <w:rsid w:val="00E9485A"/>
    <w:rsid w:val="00EA08A9"/>
    <w:rsid w:val="00EA601B"/>
    <w:rsid w:val="00EA6213"/>
    <w:rsid w:val="00EB06BF"/>
    <w:rsid w:val="00EB1442"/>
    <w:rsid w:val="00EB386C"/>
    <w:rsid w:val="00EB769F"/>
    <w:rsid w:val="00ED34C3"/>
    <w:rsid w:val="00ED5B8E"/>
    <w:rsid w:val="00EE06E5"/>
    <w:rsid w:val="00EE19AB"/>
    <w:rsid w:val="00EE25AF"/>
    <w:rsid w:val="00EE38A0"/>
    <w:rsid w:val="00EE3DEE"/>
    <w:rsid w:val="00EE3DF4"/>
    <w:rsid w:val="00EE47E5"/>
    <w:rsid w:val="00EE4A64"/>
    <w:rsid w:val="00EE52DF"/>
    <w:rsid w:val="00EE5956"/>
    <w:rsid w:val="00EE5E11"/>
    <w:rsid w:val="00EE7A91"/>
    <w:rsid w:val="00EF13E6"/>
    <w:rsid w:val="00EF71DD"/>
    <w:rsid w:val="00F009D2"/>
    <w:rsid w:val="00F0446D"/>
    <w:rsid w:val="00F07142"/>
    <w:rsid w:val="00F111E6"/>
    <w:rsid w:val="00F13C0D"/>
    <w:rsid w:val="00F143EB"/>
    <w:rsid w:val="00F14C50"/>
    <w:rsid w:val="00F240F8"/>
    <w:rsid w:val="00F27B2C"/>
    <w:rsid w:val="00F32C03"/>
    <w:rsid w:val="00F33492"/>
    <w:rsid w:val="00F33F93"/>
    <w:rsid w:val="00F344E9"/>
    <w:rsid w:val="00F355F5"/>
    <w:rsid w:val="00F36094"/>
    <w:rsid w:val="00F37A5A"/>
    <w:rsid w:val="00F37C12"/>
    <w:rsid w:val="00F40CF2"/>
    <w:rsid w:val="00F43D1D"/>
    <w:rsid w:val="00F47867"/>
    <w:rsid w:val="00F5193B"/>
    <w:rsid w:val="00F5369B"/>
    <w:rsid w:val="00F53CDA"/>
    <w:rsid w:val="00F54809"/>
    <w:rsid w:val="00F57B4F"/>
    <w:rsid w:val="00F6092D"/>
    <w:rsid w:val="00F63CB3"/>
    <w:rsid w:val="00F64E7B"/>
    <w:rsid w:val="00F6623A"/>
    <w:rsid w:val="00F6630B"/>
    <w:rsid w:val="00F7301E"/>
    <w:rsid w:val="00F76A69"/>
    <w:rsid w:val="00F81A96"/>
    <w:rsid w:val="00F8413E"/>
    <w:rsid w:val="00F84F23"/>
    <w:rsid w:val="00F9023A"/>
    <w:rsid w:val="00F93762"/>
    <w:rsid w:val="00F94D25"/>
    <w:rsid w:val="00F97E85"/>
    <w:rsid w:val="00FA3383"/>
    <w:rsid w:val="00FB2704"/>
    <w:rsid w:val="00FB2E40"/>
    <w:rsid w:val="00FC216D"/>
    <w:rsid w:val="00FC4C22"/>
    <w:rsid w:val="00FD331C"/>
    <w:rsid w:val="00FD562F"/>
    <w:rsid w:val="00FD691C"/>
    <w:rsid w:val="00FD7D4C"/>
    <w:rsid w:val="00FE43CD"/>
    <w:rsid w:val="00FE67A9"/>
    <w:rsid w:val="00FE6C42"/>
    <w:rsid w:val="00FF4832"/>
    <w:rsid w:val="00FF58E8"/>
    <w:rsid w:val="00FF5E3A"/>
    <w:rsid w:val="00FF6258"/>
    <w:rsid w:val="00FF65C9"/>
    <w:rsid w:val="00FF70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semiHidden/>
    <w:unhideWhenUsed/>
    <w:rsid w:val="003F2D90"/>
    <w:rPr>
      <w:vertAlign w:val="superscript"/>
    </w:rPr>
  </w:style>
  <w:style w:type="paragraph" w:styleId="NoSpacing">
    <w:name w:val="No Spacing"/>
    <w:uiPriority w:val="1"/>
    <w:qFormat/>
    <w:rsid w:val="00826912"/>
    <w:pPr>
      <w:jc w:val="both"/>
    </w:pPr>
    <w:rPr>
      <w:rFonts w:ascii="Times New Roman" w:eastAsia="Times New Roman" w:hAnsi="Times New Roman"/>
      <w:sz w:val="24"/>
      <w:lang w:eastAsia="ru-RU"/>
    </w:rPr>
  </w:style>
  <w:style w:type="paragraph" w:customStyle="1" w:styleId="Lentelsturinys">
    <w:name w:val="Lentelės turinys"/>
    <w:basedOn w:val="Normal"/>
    <w:rsid w:val="00C67CBD"/>
    <w:pPr>
      <w:widowControl w:val="0"/>
      <w:suppressLineNumbers/>
      <w:suppressAutoHyphens/>
      <w:jc w:val="left"/>
    </w:pPr>
    <w:rPr>
      <w:rFonts w:eastAsia="SimSun" w:cs="Lucida Sans"/>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12289087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03343375">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97302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harts/chart3.xml"
                 Type="http://schemas.openxmlformats.org/officeDocument/2006/relationships/chart"/>
   <Relationship Id="rId11" Target="charts/chart4.xml"
                 Type="http://schemas.openxmlformats.org/officeDocument/2006/relationships/chart"/>
   <Relationship Id="rId12" Target="header1.xml"
                 Type="http://schemas.openxmlformats.org/officeDocument/2006/relationships/head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harts/chart1.xml"
                 Type="http://schemas.openxmlformats.org/officeDocument/2006/relationships/chart"/>
   <Relationship Id="rId9" Target="charts/chart2.xml"
                 Type="http://schemas.openxmlformats.org/officeDocument/2006/relationships/chart"/>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file://///fileserv2012/bendras/LRV%20priemones/Skvernelio%20LRV%20ataskaitos%20uz%202018%20m/2018-08-08%20LRV%20pasitarimui/Analize_2017-2018_II_ketv.veiksmu_2018-07-27_NK.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style2.xml"
                 Type="http://schemas.microsoft.com/office/2011/relationships/chartStyle"/>
   <Relationship Id="rId2" Target="colors2.xml"
                 Type="http://schemas.microsoft.com/office/2011/relationships/chartColorStyle"/>
   <Relationship Id="rId3"
                 Target="file://///fileserv2012/bendras/LRV%20priemones/Skvernelio%20LRV%20ataskaitos%20uz%202018%20m/2018-08-08%20LRV%20pasitarimui/Analize_2017-2018_II_ketv.veiksmu_2018-07-27_NK.xlsx"
                 TargetMode="External"
                 Type="http://schemas.openxmlformats.org/officeDocument/2006/relationships/oleObject"/>
</Relationships>
</file>

<file path=word/charts/_rels/chart3.xml.rels><?xml version="1.0" encoding="UTF-8" standalone="yes"?>
<Relationships xmlns="http://schemas.openxmlformats.org/package/2006/relationships">
   <Relationship Id="rId1" Target="style3.xml"
                 Type="http://schemas.microsoft.com/office/2011/relationships/chartStyle"/>
   <Relationship Id="rId2" Target="colors3.xml"
                 Type="http://schemas.microsoft.com/office/2011/relationships/chartColorStyle"/>
   <Relationship Id="rId3"
                 Target="file://///fileserv2012/bendras/LRV%20priemones/Skvernelio%20LRV%20ataskaitos%20uz%202018%20m/2018-08-08%20LRV%20pasitarimui/Analize_2017-2018_II_ketv.veiksmu_2018-07-27_NK.xlsx"
                 TargetMode="External"
                 Type="http://schemas.openxmlformats.org/officeDocument/2006/relationships/oleObject"/>
</Relationships>
</file>

<file path=word/charts/_rels/chart4.xml.rels><?xml version="1.0" encoding="UTF-8" standalone="yes"?>
<Relationships xmlns="http://schemas.openxmlformats.org/package/2006/relationships">
   <Relationship Id="rId1" Target="style4.xml"
                 Type="http://schemas.microsoft.com/office/2011/relationships/chartStyle"/>
   <Relationship Id="rId2" Target="colors4.xml"
                 Type="http://schemas.microsoft.com/office/2011/relationships/chartColorStyle"/>
   <Relationship Id="rId3"
                 Target="file://///fileserv2012/bendras/LRV%20priemones/Skvernelio%20LRV%20ataskaitos%20uz%202018%20m/2018-08-08%20LRV%20pasitarimui/Analize_2017-2018_II_ketv.veiksmu_2018-07-27_NK.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2017 m. - 2018 m. II ketv. pa</a:t>
            </a:r>
            <a:r>
              <a:rPr lang="lt-LT"/>
              <a:t>ž</a:t>
            </a:r>
            <a:r>
              <a:rPr lang="en-GB"/>
              <a:t>anga</a:t>
            </a:r>
            <a:endParaRPr lang="lt-LT"/>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percentStacked"/>
        <c:varyColors val="0"/>
        <c:ser>
          <c:idx val="0"/>
          <c:order val="0"/>
          <c:tx>
            <c:strRef>
              <c:f>Sheet1!$B$9</c:f>
              <c:strCache>
                <c:ptCount val="1"/>
                <c:pt idx="0">
                  <c:v>Įvykdyta</c:v>
                </c:pt>
              </c:strCache>
            </c:strRef>
          </c:tx>
          <c:spPr>
            <a:solidFill>
              <a:srgbClr val="70AD47"/>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Sheet1!$C$8:$Q$8</c:f>
              <c:strCache>
                <c:ptCount val="15"/>
                <c:pt idx="0">
                  <c:v>EM</c:v>
                </c:pt>
                <c:pt idx="1">
                  <c:v>SM</c:v>
                </c:pt>
                <c:pt idx="2">
                  <c:v>URM</c:v>
                </c:pt>
                <c:pt idx="3">
                  <c:v>KAM</c:v>
                </c:pt>
                <c:pt idx="4">
                  <c:v>ŠMM</c:v>
                </c:pt>
                <c:pt idx="5">
                  <c:v>VRM</c:v>
                </c:pt>
                <c:pt idx="6">
                  <c:v>ŪM</c:v>
                </c:pt>
                <c:pt idx="7">
                  <c:v>TM</c:v>
                </c:pt>
                <c:pt idx="8">
                  <c:v>SAM</c:v>
                </c:pt>
                <c:pt idx="9">
                  <c:v>SADM</c:v>
                </c:pt>
                <c:pt idx="10">
                  <c:v>ŽŪM</c:v>
                </c:pt>
                <c:pt idx="11">
                  <c:v>FM</c:v>
                </c:pt>
                <c:pt idx="12">
                  <c:v>LRVK</c:v>
                </c:pt>
                <c:pt idx="13">
                  <c:v>KM</c:v>
                </c:pt>
                <c:pt idx="14">
                  <c:v>AM</c:v>
                </c:pt>
              </c:strCache>
            </c:strRef>
          </c:cat>
          <c:val>
            <c:numRef>
              <c:f>Sheet1!$C$9:$Q$9</c:f>
              <c:numCache>
                <c:formatCode>General</c:formatCode>
                <c:ptCount val="15"/>
                <c:pt idx="0">
                  <c:v>10</c:v>
                </c:pt>
                <c:pt idx="1">
                  <c:v>3</c:v>
                </c:pt>
                <c:pt idx="2">
                  <c:v>11</c:v>
                </c:pt>
                <c:pt idx="3">
                  <c:v>13</c:v>
                </c:pt>
                <c:pt idx="4">
                  <c:v>43</c:v>
                </c:pt>
                <c:pt idx="5">
                  <c:v>11</c:v>
                </c:pt>
                <c:pt idx="6">
                  <c:v>27</c:v>
                </c:pt>
                <c:pt idx="7">
                  <c:v>8</c:v>
                </c:pt>
                <c:pt idx="8">
                  <c:v>18</c:v>
                </c:pt>
                <c:pt idx="9">
                  <c:v>19</c:v>
                </c:pt>
                <c:pt idx="10">
                  <c:v>3</c:v>
                </c:pt>
                <c:pt idx="11">
                  <c:v>19</c:v>
                </c:pt>
                <c:pt idx="12">
                  <c:v>13</c:v>
                </c:pt>
                <c:pt idx="13">
                  <c:v>11</c:v>
                </c:pt>
                <c:pt idx="14">
                  <c:v>7</c:v>
                </c:pt>
              </c:numCache>
            </c:numRef>
          </c:val>
          <c:extLst>
            <c:ext xmlns:c16="http://schemas.microsoft.com/office/drawing/2014/chart" uri="{C3380CC4-5D6E-409C-BE32-E72D297353CC}">
              <c16:uniqueId val="{00000000-CC35-49D5-834A-5A59024FA226}"/>
            </c:ext>
          </c:extLst>
        </c:ser>
        <c:ser>
          <c:idx val="1"/>
          <c:order val="1"/>
          <c:tx>
            <c:strRef>
              <c:f>Sheet1!$B$10</c:f>
              <c:strCache>
                <c:ptCount val="1"/>
                <c:pt idx="0">
                  <c:v>Vėluoja</c:v>
                </c:pt>
              </c:strCache>
            </c:strRef>
          </c:tx>
          <c:spPr>
            <a:solidFill>
              <a:srgbClr val="FF7C8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Sheet1!$C$8:$Q$8</c:f>
              <c:strCache>
                <c:ptCount val="15"/>
                <c:pt idx="0">
                  <c:v>EM</c:v>
                </c:pt>
                <c:pt idx="1">
                  <c:v>SM</c:v>
                </c:pt>
                <c:pt idx="2">
                  <c:v>URM</c:v>
                </c:pt>
                <c:pt idx="3">
                  <c:v>KAM</c:v>
                </c:pt>
                <c:pt idx="4">
                  <c:v>ŠMM</c:v>
                </c:pt>
                <c:pt idx="5">
                  <c:v>VRM</c:v>
                </c:pt>
                <c:pt idx="6">
                  <c:v>ŪM</c:v>
                </c:pt>
                <c:pt idx="7">
                  <c:v>TM</c:v>
                </c:pt>
                <c:pt idx="8">
                  <c:v>SAM</c:v>
                </c:pt>
                <c:pt idx="9">
                  <c:v>SADM</c:v>
                </c:pt>
                <c:pt idx="10">
                  <c:v>ŽŪM</c:v>
                </c:pt>
                <c:pt idx="11">
                  <c:v>FM</c:v>
                </c:pt>
                <c:pt idx="12">
                  <c:v>LRVK</c:v>
                </c:pt>
                <c:pt idx="13">
                  <c:v>KM</c:v>
                </c:pt>
                <c:pt idx="14">
                  <c:v>AM</c:v>
                </c:pt>
              </c:strCache>
            </c:strRef>
          </c:cat>
          <c:val>
            <c:numRef>
              <c:f>Sheet1!$C$10:$Q$10</c:f>
              <c:numCache>
                <c:formatCode>General</c:formatCode>
                <c:ptCount val="15"/>
                <c:pt idx="0">
                  <c:v>0</c:v>
                </c:pt>
                <c:pt idx="1">
                  <c:v>0</c:v>
                </c:pt>
                <c:pt idx="2">
                  <c:v>1</c:v>
                </c:pt>
                <c:pt idx="3">
                  <c:v>2</c:v>
                </c:pt>
                <c:pt idx="4">
                  <c:v>7</c:v>
                </c:pt>
                <c:pt idx="5">
                  <c:v>2</c:v>
                </c:pt>
                <c:pt idx="6">
                  <c:v>6</c:v>
                </c:pt>
                <c:pt idx="7">
                  <c:v>2</c:v>
                </c:pt>
                <c:pt idx="8">
                  <c:v>5</c:v>
                </c:pt>
                <c:pt idx="9">
                  <c:v>6</c:v>
                </c:pt>
                <c:pt idx="10">
                  <c:v>1</c:v>
                </c:pt>
                <c:pt idx="11">
                  <c:v>8</c:v>
                </c:pt>
                <c:pt idx="12">
                  <c:v>6</c:v>
                </c:pt>
                <c:pt idx="13">
                  <c:v>7</c:v>
                </c:pt>
                <c:pt idx="14">
                  <c:v>11</c:v>
                </c:pt>
              </c:numCache>
            </c:numRef>
          </c:val>
          <c:extLst>
            <c:ext xmlns:c16="http://schemas.microsoft.com/office/drawing/2014/chart" uri="{C3380CC4-5D6E-409C-BE32-E72D297353CC}">
              <c16:uniqueId val="{00000001-CC35-49D5-834A-5A59024FA226}"/>
            </c:ext>
          </c:extLst>
        </c:ser>
        <c:dLbls>
          <c:dLblPos val="ctr"/>
          <c:showLegendKey val="0"/>
          <c:showVal val="1"/>
          <c:showCatName val="0"/>
          <c:showSerName val="0"/>
          <c:showPercent val="0"/>
          <c:showBubbleSize val="0"/>
        </c:dLbls>
        <c:gapWidth val="150"/>
        <c:overlap val="100"/>
        <c:axId val="647457808"/>
        <c:axId val="647456168"/>
      </c:barChart>
      <c:catAx>
        <c:axId val="6474578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47456168"/>
        <c:crosses val="autoZero"/>
        <c:auto val="1"/>
        <c:lblAlgn val="ctr"/>
        <c:lblOffset val="100"/>
        <c:noMultiLvlLbl val="0"/>
      </c:catAx>
      <c:valAx>
        <c:axId val="647456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4745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2018 m. </a:t>
            </a:r>
            <a:r>
              <a:rPr lang="lt-LT"/>
              <a:t>II ketv. pažanga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percentStacked"/>
        <c:varyColors val="0"/>
        <c:ser>
          <c:idx val="0"/>
          <c:order val="0"/>
          <c:tx>
            <c:strRef>
              <c:f>Sheet1!$B$54</c:f>
              <c:strCache>
                <c:ptCount val="1"/>
                <c:pt idx="0">
                  <c:v>Įvykdyta</c:v>
                </c:pt>
              </c:strCache>
            </c:strRef>
          </c:tx>
          <c:spPr>
            <a:solidFill>
              <a:srgbClr val="70AD47"/>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Sheet1!$C$53:$Q$53</c:f>
              <c:strCache>
                <c:ptCount val="15"/>
                <c:pt idx="0">
                  <c:v>SM</c:v>
                </c:pt>
                <c:pt idx="1">
                  <c:v>ŠMM</c:v>
                </c:pt>
                <c:pt idx="2">
                  <c:v>ŪM</c:v>
                </c:pt>
                <c:pt idx="3">
                  <c:v>SAM</c:v>
                </c:pt>
                <c:pt idx="4">
                  <c:v>VRM</c:v>
                </c:pt>
                <c:pt idx="5">
                  <c:v>ŽŪM</c:v>
                </c:pt>
                <c:pt idx="6">
                  <c:v>KM</c:v>
                </c:pt>
                <c:pt idx="7">
                  <c:v>AM</c:v>
                </c:pt>
                <c:pt idx="8">
                  <c:v>SADM</c:v>
                </c:pt>
                <c:pt idx="9">
                  <c:v>FM</c:v>
                </c:pt>
                <c:pt idx="10">
                  <c:v>TM</c:v>
                </c:pt>
                <c:pt idx="11">
                  <c:v>LRVK</c:v>
                </c:pt>
                <c:pt idx="12">
                  <c:v>URM</c:v>
                </c:pt>
                <c:pt idx="13">
                  <c:v>EM</c:v>
                </c:pt>
                <c:pt idx="14">
                  <c:v>KAM</c:v>
                </c:pt>
              </c:strCache>
            </c:strRef>
          </c:cat>
          <c:val>
            <c:numRef>
              <c:f>Sheet1!$C$54:$Q$54</c:f>
              <c:numCache>
                <c:formatCode>General</c:formatCode>
                <c:ptCount val="15"/>
                <c:pt idx="0">
                  <c:v>1</c:v>
                </c:pt>
                <c:pt idx="1">
                  <c:v>11</c:v>
                </c:pt>
                <c:pt idx="2">
                  <c:v>6</c:v>
                </c:pt>
                <c:pt idx="3">
                  <c:v>3</c:v>
                </c:pt>
                <c:pt idx="4">
                  <c:v>2</c:v>
                </c:pt>
                <c:pt idx="5">
                  <c:v>1</c:v>
                </c:pt>
                <c:pt idx="6">
                  <c:v>2</c:v>
                </c:pt>
                <c:pt idx="7">
                  <c:v>2</c:v>
                </c:pt>
                <c:pt idx="8">
                  <c:v>2</c:v>
                </c:pt>
                <c:pt idx="9">
                  <c:v>0</c:v>
                </c:pt>
                <c:pt idx="10">
                  <c:v>0</c:v>
                </c:pt>
                <c:pt idx="11">
                  <c:v>0</c:v>
                </c:pt>
                <c:pt idx="12">
                  <c:v>0</c:v>
                </c:pt>
                <c:pt idx="13">
                  <c:v>0</c:v>
                </c:pt>
                <c:pt idx="14">
                  <c:v>0</c:v>
                </c:pt>
              </c:numCache>
            </c:numRef>
          </c:val>
          <c:extLst>
            <c:ext xmlns:c16="http://schemas.microsoft.com/office/drawing/2014/chart" uri="{C3380CC4-5D6E-409C-BE32-E72D297353CC}">
              <c16:uniqueId val="{00000000-0A16-4E94-A495-6F9C8F3849DA}"/>
            </c:ext>
          </c:extLst>
        </c:ser>
        <c:ser>
          <c:idx val="1"/>
          <c:order val="1"/>
          <c:tx>
            <c:strRef>
              <c:f>Sheet1!$B$55</c:f>
              <c:strCache>
                <c:ptCount val="1"/>
                <c:pt idx="0">
                  <c:v>Vėluoja</c:v>
                </c:pt>
              </c:strCache>
            </c:strRef>
          </c:tx>
          <c:spPr>
            <a:solidFill>
              <a:srgbClr val="FF7C8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Sheet1!$C$53:$Q$53</c:f>
              <c:strCache>
                <c:ptCount val="15"/>
                <c:pt idx="0">
                  <c:v>SM</c:v>
                </c:pt>
                <c:pt idx="1">
                  <c:v>ŠMM</c:v>
                </c:pt>
                <c:pt idx="2">
                  <c:v>ŪM</c:v>
                </c:pt>
                <c:pt idx="3">
                  <c:v>SAM</c:v>
                </c:pt>
                <c:pt idx="4">
                  <c:v>VRM</c:v>
                </c:pt>
                <c:pt idx="5">
                  <c:v>ŽŪM</c:v>
                </c:pt>
                <c:pt idx="6">
                  <c:v>KM</c:v>
                </c:pt>
                <c:pt idx="7">
                  <c:v>AM</c:v>
                </c:pt>
                <c:pt idx="8">
                  <c:v>SADM</c:v>
                </c:pt>
                <c:pt idx="9">
                  <c:v>FM</c:v>
                </c:pt>
                <c:pt idx="10">
                  <c:v>TM</c:v>
                </c:pt>
                <c:pt idx="11">
                  <c:v>LRVK</c:v>
                </c:pt>
                <c:pt idx="12">
                  <c:v>URM</c:v>
                </c:pt>
                <c:pt idx="13">
                  <c:v>EM</c:v>
                </c:pt>
                <c:pt idx="14">
                  <c:v>KAM</c:v>
                </c:pt>
              </c:strCache>
            </c:strRef>
          </c:cat>
          <c:val>
            <c:numRef>
              <c:f>Sheet1!$C$55:$Q$55</c:f>
              <c:numCache>
                <c:formatCode>General</c:formatCode>
                <c:ptCount val="15"/>
                <c:pt idx="0">
                  <c:v>0</c:v>
                </c:pt>
                <c:pt idx="1">
                  <c:v>3</c:v>
                </c:pt>
                <c:pt idx="2">
                  <c:v>2</c:v>
                </c:pt>
                <c:pt idx="3">
                  <c:v>3</c:v>
                </c:pt>
                <c:pt idx="4">
                  <c:v>2</c:v>
                </c:pt>
                <c:pt idx="5">
                  <c:v>1</c:v>
                </c:pt>
                <c:pt idx="6">
                  <c:v>3</c:v>
                </c:pt>
                <c:pt idx="7">
                  <c:v>4</c:v>
                </c:pt>
                <c:pt idx="8">
                  <c:v>5</c:v>
                </c:pt>
                <c:pt idx="9">
                  <c:v>5</c:v>
                </c:pt>
                <c:pt idx="10">
                  <c:v>2</c:v>
                </c:pt>
                <c:pt idx="11">
                  <c:v>2</c:v>
                </c:pt>
                <c:pt idx="12">
                  <c:v>1</c:v>
                </c:pt>
                <c:pt idx="13">
                  <c:v>0</c:v>
                </c:pt>
                <c:pt idx="14">
                  <c:v>0</c:v>
                </c:pt>
              </c:numCache>
            </c:numRef>
          </c:val>
          <c:extLst>
            <c:ext xmlns:c16="http://schemas.microsoft.com/office/drawing/2014/chart" uri="{C3380CC4-5D6E-409C-BE32-E72D297353CC}">
              <c16:uniqueId val="{00000001-0A16-4E94-A495-6F9C8F3849DA}"/>
            </c:ext>
          </c:extLst>
        </c:ser>
        <c:dLbls>
          <c:dLblPos val="ctr"/>
          <c:showLegendKey val="0"/>
          <c:showVal val="1"/>
          <c:showCatName val="0"/>
          <c:showSerName val="0"/>
          <c:showPercent val="0"/>
          <c:showBubbleSize val="0"/>
        </c:dLbls>
        <c:gapWidth val="150"/>
        <c:overlap val="100"/>
        <c:axId val="563110624"/>
        <c:axId val="563108984"/>
      </c:barChart>
      <c:catAx>
        <c:axId val="5631106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63108984"/>
        <c:crosses val="autoZero"/>
        <c:auto val="1"/>
        <c:lblAlgn val="ctr"/>
        <c:lblOffset val="100"/>
        <c:noMultiLvlLbl val="0"/>
      </c:catAx>
      <c:valAx>
        <c:axId val="563108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63110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2018 m. I ketv. pa</a:t>
            </a:r>
            <a:r>
              <a:rPr lang="lt-LT"/>
              <a:t>ž</a:t>
            </a:r>
            <a:r>
              <a:rPr lang="en-GB"/>
              <a:t>anga</a:t>
            </a:r>
            <a:endParaRPr lang="lt-LT"/>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percentStacked"/>
        <c:varyColors val="0"/>
        <c:ser>
          <c:idx val="0"/>
          <c:order val="0"/>
          <c:tx>
            <c:strRef>
              <c:f>Sheet1!$B$165</c:f>
              <c:strCache>
                <c:ptCount val="1"/>
                <c:pt idx="0">
                  <c:v>Įvykdyta</c:v>
                </c:pt>
              </c:strCache>
            </c:strRef>
          </c:tx>
          <c:spPr>
            <a:solidFill>
              <a:srgbClr val="70AD47"/>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Sheet1!$C$164:$Q$164</c:f>
              <c:strCache>
                <c:ptCount val="15"/>
                <c:pt idx="0">
                  <c:v>ŠMM</c:v>
                </c:pt>
                <c:pt idx="1">
                  <c:v>VRM</c:v>
                </c:pt>
                <c:pt idx="2">
                  <c:v>FM</c:v>
                </c:pt>
                <c:pt idx="3">
                  <c:v>EM</c:v>
                </c:pt>
                <c:pt idx="4">
                  <c:v>TM</c:v>
                </c:pt>
                <c:pt idx="5">
                  <c:v>ŽŪM</c:v>
                </c:pt>
                <c:pt idx="6">
                  <c:v>SADM</c:v>
                </c:pt>
                <c:pt idx="7">
                  <c:v>SAM</c:v>
                </c:pt>
                <c:pt idx="8">
                  <c:v>KAM</c:v>
                </c:pt>
                <c:pt idx="9">
                  <c:v>ŪM</c:v>
                </c:pt>
                <c:pt idx="10">
                  <c:v>LRVK</c:v>
                </c:pt>
                <c:pt idx="11">
                  <c:v>KM</c:v>
                </c:pt>
                <c:pt idx="12">
                  <c:v>AM</c:v>
                </c:pt>
                <c:pt idx="13">
                  <c:v>SM</c:v>
                </c:pt>
                <c:pt idx="14">
                  <c:v>URM</c:v>
                </c:pt>
              </c:strCache>
            </c:strRef>
          </c:cat>
          <c:val>
            <c:numRef>
              <c:f>Sheet1!$C$165:$Q$165</c:f>
              <c:numCache>
                <c:formatCode>General</c:formatCode>
                <c:ptCount val="15"/>
                <c:pt idx="0">
                  <c:v>8</c:v>
                </c:pt>
                <c:pt idx="1">
                  <c:v>4</c:v>
                </c:pt>
                <c:pt idx="2">
                  <c:v>3</c:v>
                </c:pt>
                <c:pt idx="3">
                  <c:v>1</c:v>
                </c:pt>
                <c:pt idx="4">
                  <c:v>1</c:v>
                </c:pt>
                <c:pt idx="5">
                  <c:v>1</c:v>
                </c:pt>
                <c:pt idx="6">
                  <c:v>8</c:v>
                </c:pt>
                <c:pt idx="7">
                  <c:v>4</c:v>
                </c:pt>
                <c:pt idx="8">
                  <c:v>3</c:v>
                </c:pt>
                <c:pt idx="9">
                  <c:v>8</c:v>
                </c:pt>
                <c:pt idx="10">
                  <c:v>4</c:v>
                </c:pt>
                <c:pt idx="11">
                  <c:v>3</c:v>
                </c:pt>
                <c:pt idx="12">
                  <c:v>1</c:v>
                </c:pt>
                <c:pt idx="13">
                  <c:v>0</c:v>
                </c:pt>
                <c:pt idx="14">
                  <c:v>0</c:v>
                </c:pt>
              </c:numCache>
            </c:numRef>
          </c:val>
          <c:extLst>
            <c:ext xmlns:c16="http://schemas.microsoft.com/office/drawing/2014/chart" uri="{C3380CC4-5D6E-409C-BE32-E72D297353CC}">
              <c16:uniqueId val="{00000000-3565-4989-9C22-4A2AF69FEC72}"/>
            </c:ext>
          </c:extLst>
        </c:ser>
        <c:ser>
          <c:idx val="1"/>
          <c:order val="1"/>
          <c:tx>
            <c:strRef>
              <c:f>Sheet1!$B$166</c:f>
              <c:strCache>
                <c:ptCount val="1"/>
                <c:pt idx="0">
                  <c:v>Vėluoja</c:v>
                </c:pt>
              </c:strCache>
            </c:strRef>
          </c:tx>
          <c:spPr>
            <a:solidFill>
              <a:srgbClr val="FF7C8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Sheet1!$C$164:$Q$164</c:f>
              <c:strCache>
                <c:ptCount val="15"/>
                <c:pt idx="0">
                  <c:v>ŠMM</c:v>
                </c:pt>
                <c:pt idx="1">
                  <c:v>VRM</c:v>
                </c:pt>
                <c:pt idx="2">
                  <c:v>FM</c:v>
                </c:pt>
                <c:pt idx="3">
                  <c:v>EM</c:v>
                </c:pt>
                <c:pt idx="4">
                  <c:v>TM</c:v>
                </c:pt>
                <c:pt idx="5">
                  <c:v>ŽŪM</c:v>
                </c:pt>
                <c:pt idx="6">
                  <c:v>SADM</c:v>
                </c:pt>
                <c:pt idx="7">
                  <c:v>SAM</c:v>
                </c:pt>
                <c:pt idx="8">
                  <c:v>KAM</c:v>
                </c:pt>
                <c:pt idx="9">
                  <c:v>ŪM</c:v>
                </c:pt>
                <c:pt idx="10">
                  <c:v>LRVK</c:v>
                </c:pt>
                <c:pt idx="11">
                  <c:v>KM</c:v>
                </c:pt>
                <c:pt idx="12">
                  <c:v>AM</c:v>
                </c:pt>
                <c:pt idx="13">
                  <c:v>SM</c:v>
                </c:pt>
                <c:pt idx="14">
                  <c:v>URM</c:v>
                </c:pt>
              </c:strCache>
            </c:strRef>
          </c:cat>
          <c:val>
            <c:numRef>
              <c:f>Sheet1!$C$166:$Q$166</c:f>
              <c:numCache>
                <c:formatCode>General</c:formatCode>
                <c:ptCount val="15"/>
                <c:pt idx="0">
                  <c:v>0</c:v>
                </c:pt>
                <c:pt idx="1">
                  <c:v>0</c:v>
                </c:pt>
                <c:pt idx="2">
                  <c:v>0</c:v>
                </c:pt>
                <c:pt idx="3">
                  <c:v>0</c:v>
                </c:pt>
                <c:pt idx="4">
                  <c:v>0</c:v>
                </c:pt>
                <c:pt idx="5">
                  <c:v>0</c:v>
                </c:pt>
                <c:pt idx="6">
                  <c:v>1</c:v>
                </c:pt>
                <c:pt idx="7">
                  <c:v>1</c:v>
                </c:pt>
                <c:pt idx="8">
                  <c:v>1</c:v>
                </c:pt>
                <c:pt idx="9">
                  <c:v>3</c:v>
                </c:pt>
                <c:pt idx="10">
                  <c:v>3</c:v>
                </c:pt>
                <c:pt idx="11">
                  <c:v>3</c:v>
                </c:pt>
                <c:pt idx="12">
                  <c:v>4</c:v>
                </c:pt>
                <c:pt idx="13">
                  <c:v>0</c:v>
                </c:pt>
                <c:pt idx="14">
                  <c:v>0</c:v>
                </c:pt>
              </c:numCache>
            </c:numRef>
          </c:val>
          <c:extLst>
            <c:ext xmlns:c16="http://schemas.microsoft.com/office/drawing/2014/chart" uri="{C3380CC4-5D6E-409C-BE32-E72D297353CC}">
              <c16:uniqueId val="{00000001-3565-4989-9C22-4A2AF69FEC72}"/>
            </c:ext>
          </c:extLst>
        </c:ser>
        <c:dLbls>
          <c:dLblPos val="ctr"/>
          <c:showLegendKey val="0"/>
          <c:showVal val="1"/>
          <c:showCatName val="0"/>
          <c:showSerName val="0"/>
          <c:showPercent val="0"/>
          <c:showBubbleSize val="0"/>
        </c:dLbls>
        <c:gapWidth val="150"/>
        <c:overlap val="100"/>
        <c:axId val="634576640"/>
        <c:axId val="634573032"/>
      </c:barChart>
      <c:catAx>
        <c:axId val="634576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4573032"/>
        <c:crosses val="autoZero"/>
        <c:auto val="1"/>
        <c:lblAlgn val="ctr"/>
        <c:lblOffset val="100"/>
        <c:noMultiLvlLbl val="0"/>
      </c:catAx>
      <c:valAx>
        <c:axId val="634573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4576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a:t>2017 m. </a:t>
            </a:r>
            <a:r>
              <a:rPr lang="lt-LT"/>
              <a:t>pažanga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percentStacked"/>
        <c:varyColors val="0"/>
        <c:ser>
          <c:idx val="0"/>
          <c:order val="0"/>
          <c:tx>
            <c:strRef>
              <c:f>Sheet1!$B$26</c:f>
              <c:strCache>
                <c:ptCount val="1"/>
                <c:pt idx="0">
                  <c:v>Įvykdyta</c:v>
                </c:pt>
              </c:strCache>
            </c:strRef>
          </c:tx>
          <c:spPr>
            <a:solidFill>
              <a:srgbClr val="70AD47"/>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Sheet1!$C$25:$Q$25</c:f>
              <c:strCache>
                <c:ptCount val="15"/>
                <c:pt idx="0">
                  <c:v>URM</c:v>
                </c:pt>
                <c:pt idx="1">
                  <c:v>EM</c:v>
                </c:pt>
                <c:pt idx="2">
                  <c:v>SADM</c:v>
                </c:pt>
                <c:pt idx="3">
                  <c:v>VRM</c:v>
                </c:pt>
                <c:pt idx="4">
                  <c:v>TM</c:v>
                </c:pt>
                <c:pt idx="5">
                  <c:v>SM</c:v>
                </c:pt>
                <c:pt idx="6">
                  <c:v>ŽŪM</c:v>
                </c:pt>
                <c:pt idx="7">
                  <c:v>ŪM</c:v>
                </c:pt>
                <c:pt idx="8">
                  <c:v>SAM</c:v>
                </c:pt>
                <c:pt idx="9">
                  <c:v>KAM</c:v>
                </c:pt>
                <c:pt idx="10">
                  <c:v>LRVK</c:v>
                </c:pt>
                <c:pt idx="11">
                  <c:v>ŠMM</c:v>
                </c:pt>
                <c:pt idx="12">
                  <c:v>KM</c:v>
                </c:pt>
                <c:pt idx="13">
                  <c:v>FM</c:v>
                </c:pt>
                <c:pt idx="14">
                  <c:v>AM</c:v>
                </c:pt>
              </c:strCache>
            </c:strRef>
          </c:cat>
          <c:val>
            <c:numRef>
              <c:f>Sheet1!$C$26:$Q$26</c:f>
              <c:numCache>
                <c:formatCode>General</c:formatCode>
                <c:ptCount val="15"/>
                <c:pt idx="0">
                  <c:v>11</c:v>
                </c:pt>
                <c:pt idx="1">
                  <c:v>9</c:v>
                </c:pt>
                <c:pt idx="2">
                  <c:v>9</c:v>
                </c:pt>
                <c:pt idx="3">
                  <c:v>5</c:v>
                </c:pt>
                <c:pt idx="4">
                  <c:v>7</c:v>
                </c:pt>
                <c:pt idx="5">
                  <c:v>2</c:v>
                </c:pt>
                <c:pt idx="6">
                  <c:v>1</c:v>
                </c:pt>
                <c:pt idx="7">
                  <c:v>13</c:v>
                </c:pt>
                <c:pt idx="8">
                  <c:v>11</c:v>
                </c:pt>
                <c:pt idx="9">
                  <c:v>10</c:v>
                </c:pt>
                <c:pt idx="10">
                  <c:v>9</c:v>
                </c:pt>
                <c:pt idx="11">
                  <c:v>24</c:v>
                </c:pt>
                <c:pt idx="12">
                  <c:v>6</c:v>
                </c:pt>
                <c:pt idx="13">
                  <c:v>16</c:v>
                </c:pt>
                <c:pt idx="14">
                  <c:v>4</c:v>
                </c:pt>
              </c:numCache>
            </c:numRef>
          </c:val>
          <c:extLst>
            <c:ext xmlns:c16="http://schemas.microsoft.com/office/drawing/2014/chart" uri="{C3380CC4-5D6E-409C-BE32-E72D297353CC}">
              <c16:uniqueId val="{00000000-9AB1-4FD4-AE57-CC8FA82A8560}"/>
            </c:ext>
          </c:extLst>
        </c:ser>
        <c:ser>
          <c:idx val="1"/>
          <c:order val="1"/>
          <c:tx>
            <c:strRef>
              <c:f>Sheet1!$B$27</c:f>
              <c:strCache>
                <c:ptCount val="1"/>
                <c:pt idx="0">
                  <c:v>Vėluoja</c:v>
                </c:pt>
              </c:strCache>
            </c:strRef>
          </c:tx>
          <c:spPr>
            <a:solidFill>
              <a:srgbClr val="FF7C8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Sheet1!$C$25:$Q$25</c:f>
              <c:strCache>
                <c:ptCount val="15"/>
                <c:pt idx="0">
                  <c:v>URM</c:v>
                </c:pt>
                <c:pt idx="1">
                  <c:v>EM</c:v>
                </c:pt>
                <c:pt idx="2">
                  <c:v>SADM</c:v>
                </c:pt>
                <c:pt idx="3">
                  <c:v>VRM</c:v>
                </c:pt>
                <c:pt idx="4">
                  <c:v>TM</c:v>
                </c:pt>
                <c:pt idx="5">
                  <c:v>SM</c:v>
                </c:pt>
                <c:pt idx="6">
                  <c:v>ŽŪM</c:v>
                </c:pt>
                <c:pt idx="7">
                  <c:v>ŪM</c:v>
                </c:pt>
                <c:pt idx="8">
                  <c:v>SAM</c:v>
                </c:pt>
                <c:pt idx="9">
                  <c:v>KAM</c:v>
                </c:pt>
                <c:pt idx="10">
                  <c:v>LRVK</c:v>
                </c:pt>
                <c:pt idx="11">
                  <c:v>ŠMM</c:v>
                </c:pt>
                <c:pt idx="12">
                  <c:v>KM</c:v>
                </c:pt>
                <c:pt idx="13">
                  <c:v>FM</c:v>
                </c:pt>
                <c:pt idx="14">
                  <c:v>AM</c:v>
                </c:pt>
              </c:strCache>
            </c:strRef>
          </c:cat>
          <c:val>
            <c:numRef>
              <c:f>Sheet1!$C$27:$Q$27</c:f>
              <c:numCache>
                <c:formatCode>General</c:formatCode>
                <c:ptCount val="15"/>
                <c:pt idx="0">
                  <c:v>0</c:v>
                </c:pt>
                <c:pt idx="1">
                  <c:v>0</c:v>
                </c:pt>
                <c:pt idx="2">
                  <c:v>0</c:v>
                </c:pt>
                <c:pt idx="3">
                  <c:v>0</c:v>
                </c:pt>
                <c:pt idx="4">
                  <c:v>0</c:v>
                </c:pt>
                <c:pt idx="5">
                  <c:v>0</c:v>
                </c:pt>
                <c:pt idx="6">
                  <c:v>0</c:v>
                </c:pt>
                <c:pt idx="7">
                  <c:v>1</c:v>
                </c:pt>
                <c:pt idx="8">
                  <c:v>1</c:v>
                </c:pt>
                <c:pt idx="9">
                  <c:v>1</c:v>
                </c:pt>
                <c:pt idx="10">
                  <c:v>1</c:v>
                </c:pt>
                <c:pt idx="11">
                  <c:v>4</c:v>
                </c:pt>
                <c:pt idx="12">
                  <c:v>1</c:v>
                </c:pt>
                <c:pt idx="13">
                  <c:v>3</c:v>
                </c:pt>
                <c:pt idx="14">
                  <c:v>3</c:v>
                </c:pt>
              </c:numCache>
            </c:numRef>
          </c:val>
          <c:extLst>
            <c:ext xmlns:c16="http://schemas.microsoft.com/office/drawing/2014/chart" uri="{C3380CC4-5D6E-409C-BE32-E72D297353CC}">
              <c16:uniqueId val="{00000001-9AB1-4FD4-AE57-CC8FA82A8560}"/>
            </c:ext>
          </c:extLst>
        </c:ser>
        <c:dLbls>
          <c:dLblPos val="ctr"/>
          <c:showLegendKey val="0"/>
          <c:showVal val="1"/>
          <c:showCatName val="0"/>
          <c:showSerName val="0"/>
          <c:showPercent val="0"/>
          <c:showBubbleSize val="0"/>
        </c:dLbls>
        <c:gapWidth val="150"/>
        <c:overlap val="100"/>
        <c:axId val="642925248"/>
        <c:axId val="642915736"/>
      </c:barChart>
      <c:catAx>
        <c:axId val="642925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42915736"/>
        <c:crosses val="autoZero"/>
        <c:auto val="1"/>
        <c:lblAlgn val="ctr"/>
        <c:lblOffset val="100"/>
        <c:noMultiLvlLbl val="0"/>
      </c:catAx>
      <c:valAx>
        <c:axId val="642915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4292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B31A6"/>
    <w:rsid w:val="000C1093"/>
    <w:rsid w:val="000C6F1F"/>
    <w:rsid w:val="000E1449"/>
    <w:rsid w:val="000E5EF5"/>
    <w:rsid w:val="000E7C92"/>
    <w:rsid w:val="00101178"/>
    <w:rsid w:val="0018500B"/>
    <w:rsid w:val="001C6D44"/>
    <w:rsid w:val="001E0BF7"/>
    <w:rsid w:val="001F7310"/>
    <w:rsid w:val="00205D77"/>
    <w:rsid w:val="00265455"/>
    <w:rsid w:val="0029770A"/>
    <w:rsid w:val="002A4FC5"/>
    <w:rsid w:val="002B0E91"/>
    <w:rsid w:val="002C45A0"/>
    <w:rsid w:val="002D1B91"/>
    <w:rsid w:val="002D2B10"/>
    <w:rsid w:val="002F6EB8"/>
    <w:rsid w:val="0030382B"/>
    <w:rsid w:val="003106C4"/>
    <w:rsid w:val="00335FBF"/>
    <w:rsid w:val="00357534"/>
    <w:rsid w:val="003816BF"/>
    <w:rsid w:val="00383A07"/>
    <w:rsid w:val="00393187"/>
    <w:rsid w:val="003B5A75"/>
    <w:rsid w:val="003B7E29"/>
    <w:rsid w:val="003C2074"/>
    <w:rsid w:val="003D2DEC"/>
    <w:rsid w:val="003D3A74"/>
    <w:rsid w:val="003E362D"/>
    <w:rsid w:val="003F42DE"/>
    <w:rsid w:val="00420D08"/>
    <w:rsid w:val="004457B0"/>
    <w:rsid w:val="00450ACB"/>
    <w:rsid w:val="00466683"/>
    <w:rsid w:val="004B34B2"/>
    <w:rsid w:val="004F316D"/>
    <w:rsid w:val="005013FF"/>
    <w:rsid w:val="005170C5"/>
    <w:rsid w:val="00537F2D"/>
    <w:rsid w:val="0054013E"/>
    <w:rsid w:val="00563210"/>
    <w:rsid w:val="00590BC7"/>
    <w:rsid w:val="0059403C"/>
    <w:rsid w:val="005A476F"/>
    <w:rsid w:val="005B3156"/>
    <w:rsid w:val="005D1504"/>
    <w:rsid w:val="005D48BA"/>
    <w:rsid w:val="005D52D0"/>
    <w:rsid w:val="005E2AAD"/>
    <w:rsid w:val="005E55D9"/>
    <w:rsid w:val="00605C4A"/>
    <w:rsid w:val="0061277E"/>
    <w:rsid w:val="006770B9"/>
    <w:rsid w:val="006842C0"/>
    <w:rsid w:val="00684342"/>
    <w:rsid w:val="006B0691"/>
    <w:rsid w:val="007078E6"/>
    <w:rsid w:val="007302D4"/>
    <w:rsid w:val="00733CF2"/>
    <w:rsid w:val="00740AE9"/>
    <w:rsid w:val="007A577C"/>
    <w:rsid w:val="007C3992"/>
    <w:rsid w:val="007D573A"/>
    <w:rsid w:val="007F1EF1"/>
    <w:rsid w:val="00802E58"/>
    <w:rsid w:val="008910C4"/>
    <w:rsid w:val="008F2108"/>
    <w:rsid w:val="008F3E12"/>
    <w:rsid w:val="009165D7"/>
    <w:rsid w:val="009330B3"/>
    <w:rsid w:val="0096603E"/>
    <w:rsid w:val="00982070"/>
    <w:rsid w:val="00982EF6"/>
    <w:rsid w:val="009A5ABA"/>
    <w:rsid w:val="00A07762"/>
    <w:rsid w:val="00A078EB"/>
    <w:rsid w:val="00A1138D"/>
    <w:rsid w:val="00A261D4"/>
    <w:rsid w:val="00A36449"/>
    <w:rsid w:val="00A670A5"/>
    <w:rsid w:val="00AC69B5"/>
    <w:rsid w:val="00AF4ED7"/>
    <w:rsid w:val="00B12E05"/>
    <w:rsid w:val="00B22E4B"/>
    <w:rsid w:val="00B30BCF"/>
    <w:rsid w:val="00B35A2D"/>
    <w:rsid w:val="00B63D49"/>
    <w:rsid w:val="00B65C6B"/>
    <w:rsid w:val="00B774FD"/>
    <w:rsid w:val="00B85986"/>
    <w:rsid w:val="00B905C7"/>
    <w:rsid w:val="00B95714"/>
    <w:rsid w:val="00BB14CA"/>
    <w:rsid w:val="00BB6E6B"/>
    <w:rsid w:val="00BC2B1A"/>
    <w:rsid w:val="00BC55D0"/>
    <w:rsid w:val="00BE2E3A"/>
    <w:rsid w:val="00BF4772"/>
    <w:rsid w:val="00C006D6"/>
    <w:rsid w:val="00C35324"/>
    <w:rsid w:val="00C35A5C"/>
    <w:rsid w:val="00C64F30"/>
    <w:rsid w:val="00C71EA7"/>
    <w:rsid w:val="00C727D1"/>
    <w:rsid w:val="00C7327A"/>
    <w:rsid w:val="00C84BBA"/>
    <w:rsid w:val="00CB1DB4"/>
    <w:rsid w:val="00CB71BC"/>
    <w:rsid w:val="00CB74B9"/>
    <w:rsid w:val="00CD174D"/>
    <w:rsid w:val="00CD6E5E"/>
    <w:rsid w:val="00CF132B"/>
    <w:rsid w:val="00CF1C8C"/>
    <w:rsid w:val="00D3200A"/>
    <w:rsid w:val="00D454C8"/>
    <w:rsid w:val="00D947D9"/>
    <w:rsid w:val="00D963D7"/>
    <w:rsid w:val="00DC0E28"/>
    <w:rsid w:val="00DD195E"/>
    <w:rsid w:val="00DE1B9E"/>
    <w:rsid w:val="00E2674D"/>
    <w:rsid w:val="00E31BAE"/>
    <w:rsid w:val="00E40A72"/>
    <w:rsid w:val="00E919BE"/>
    <w:rsid w:val="00E91C3F"/>
    <w:rsid w:val="00EB0292"/>
    <w:rsid w:val="00ED56BF"/>
    <w:rsid w:val="00ED6702"/>
    <w:rsid w:val="00EE3AB5"/>
    <w:rsid w:val="00F17E95"/>
    <w:rsid w:val="00F30D38"/>
    <w:rsid w:val="00F40618"/>
    <w:rsid w:val="00F5286A"/>
    <w:rsid w:val="00F6217A"/>
    <w:rsid w:val="00F64368"/>
    <w:rsid w:val="00F715E3"/>
    <w:rsid w:val="00F92B8A"/>
    <w:rsid w:val="00FB2E78"/>
    <w:rsid w:val="00FB47D6"/>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411C-80BD-4EE9-92DA-BDBA68D7B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16</TotalTime>
  <Pages>3</Pages>
  <Words>3209</Words>
  <Characters>1830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pazyma</vt:lpstr>
      <vt:lpstr>pazyma</vt:lpstr>
    </vt:vector>
  </TitlesOfParts>
  <Company>Policijos departamentas prie VRM</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2018-08-01T10:36:00Z</dcterms:created>
  <dc:creator>Goda Aleksaitė</dc:creator>
  <cp:lastModifiedBy>Virginija Baniūnienė</cp:lastModifiedBy>
  <cp:lastPrinted>2018-07-31T15:44:00Z</cp:lastPrinted>
  <dcterms:modified xsi:type="dcterms:W3CDTF">2018-08-02T10:31:00Z</dcterms:modified>
  <cp:revision>8</cp:revision>
  <dc:title>pazyma</dc:title>
</cp:coreProperties>
</file>