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76652E" w14:textId="710A0EC0" w:rsidR="008E2AEF" w:rsidRPr="005C4486" w:rsidRDefault="008E2AEF">
      <w:pPr>
        <w:jc w:val="center"/>
        <w:rPr>
          <w:szCs w:val="24"/>
          <w:lang w:eastAsia="lt-LT"/>
        </w:rPr>
      </w:pPr>
    </w:p>
    <w:p w14:paraId="6F766530" w14:textId="77777777" w:rsidR="008E2AEF" w:rsidRPr="00A82D43" w:rsidRDefault="00B82D08">
      <w:pPr>
        <w:keepNext/>
        <w:jc w:val="center"/>
        <w:rPr>
          <w:b/>
          <w:caps/>
          <w:szCs w:val="24"/>
          <w:lang w:eastAsia="lt-LT"/>
        </w:rPr>
      </w:pPr>
      <w:r w:rsidRPr="00A82D43">
        <w:rPr>
          <w:b/>
          <w:caps/>
          <w:szCs w:val="24"/>
          <w:lang w:eastAsia="lt-LT"/>
        </w:rPr>
        <w:t>Lietuvos Respublikos Vyriausybė</w:t>
      </w:r>
    </w:p>
    <w:p w14:paraId="6F766531" w14:textId="77777777" w:rsidR="008E2AEF" w:rsidRPr="005C4486" w:rsidRDefault="008E2AEF">
      <w:pPr>
        <w:jc w:val="center"/>
        <w:rPr>
          <w:caps/>
          <w:szCs w:val="24"/>
          <w:lang w:eastAsia="lt-LT"/>
        </w:rPr>
      </w:pPr>
    </w:p>
    <w:p w14:paraId="6F766532" w14:textId="77777777" w:rsidR="008E2AEF" w:rsidRPr="005C4486" w:rsidRDefault="00B82D08">
      <w:pPr>
        <w:jc w:val="center"/>
        <w:rPr>
          <w:b/>
          <w:caps/>
          <w:szCs w:val="24"/>
          <w:lang w:eastAsia="lt-LT"/>
        </w:rPr>
      </w:pPr>
      <w:r w:rsidRPr="005C4486">
        <w:rPr>
          <w:b/>
          <w:caps/>
          <w:szCs w:val="24"/>
          <w:lang w:eastAsia="lt-LT"/>
        </w:rPr>
        <w:t>nutarimas</w:t>
      </w:r>
    </w:p>
    <w:p w14:paraId="6F766533" w14:textId="3ACE711B" w:rsidR="008E2AEF" w:rsidRPr="005C4486" w:rsidRDefault="00B82D08">
      <w:pPr>
        <w:widowControl w:val="0"/>
        <w:jc w:val="center"/>
        <w:rPr>
          <w:b/>
          <w:caps/>
          <w:szCs w:val="24"/>
          <w:lang w:eastAsia="lt-LT"/>
        </w:rPr>
      </w:pPr>
      <w:r w:rsidRPr="005C4486">
        <w:rPr>
          <w:b/>
          <w:caps/>
          <w:szCs w:val="24"/>
          <w:lang w:eastAsia="lt-LT"/>
        </w:rPr>
        <w:t xml:space="preserve">DĖL </w:t>
      </w:r>
      <w:r w:rsidRPr="005C4486">
        <w:rPr>
          <w:rFonts w:eastAsia="Calibri"/>
          <w:b/>
          <w:caps/>
          <w:szCs w:val="24"/>
          <w:lang w:eastAsia="lt-LT"/>
        </w:rPr>
        <w:t xml:space="preserve">LIETUVOS RESPUBLIKOS VYRIAUSYBĖS </w:t>
      </w:r>
      <w:r w:rsidR="00314CB4" w:rsidRPr="005C4486">
        <w:rPr>
          <w:rFonts w:eastAsia="Calibri"/>
          <w:b/>
          <w:caps/>
          <w:szCs w:val="24"/>
          <w:lang w:eastAsia="lt-LT"/>
        </w:rPr>
        <w:t>1999</w:t>
      </w:r>
      <w:r w:rsidRPr="005C4486">
        <w:rPr>
          <w:rFonts w:eastAsia="Calibri"/>
          <w:b/>
          <w:caps/>
          <w:szCs w:val="24"/>
          <w:lang w:eastAsia="lt-LT"/>
        </w:rPr>
        <w:t xml:space="preserve"> M. </w:t>
      </w:r>
      <w:r w:rsidR="00314CB4" w:rsidRPr="005C4486">
        <w:rPr>
          <w:rFonts w:eastAsia="Calibri"/>
          <w:b/>
          <w:caps/>
          <w:szCs w:val="24"/>
          <w:lang w:eastAsia="lt-LT"/>
        </w:rPr>
        <w:t>SAUSIO</w:t>
      </w:r>
      <w:r w:rsidRPr="005C4486">
        <w:rPr>
          <w:rFonts w:eastAsia="Calibri"/>
          <w:b/>
          <w:caps/>
          <w:szCs w:val="24"/>
          <w:lang w:eastAsia="lt-LT"/>
        </w:rPr>
        <w:t xml:space="preserve"> </w:t>
      </w:r>
      <w:r w:rsidR="00314CB4" w:rsidRPr="005C4486">
        <w:rPr>
          <w:rFonts w:eastAsia="Calibri"/>
          <w:b/>
          <w:caps/>
          <w:szCs w:val="24"/>
          <w:lang w:eastAsia="lt-LT"/>
        </w:rPr>
        <w:t>22</w:t>
      </w:r>
      <w:r w:rsidRPr="005C4486">
        <w:rPr>
          <w:rFonts w:eastAsia="Calibri"/>
          <w:b/>
          <w:caps/>
          <w:szCs w:val="24"/>
          <w:lang w:eastAsia="lt-LT"/>
        </w:rPr>
        <w:t xml:space="preserve"> D. NUTARIMO NR. </w:t>
      </w:r>
      <w:r w:rsidR="00314CB4" w:rsidRPr="005C4486">
        <w:rPr>
          <w:rFonts w:eastAsia="Calibri"/>
          <w:b/>
          <w:caps/>
          <w:szCs w:val="24"/>
          <w:lang w:eastAsia="lt-LT"/>
        </w:rPr>
        <w:t>78</w:t>
      </w:r>
      <w:r w:rsidRPr="005C4486">
        <w:rPr>
          <w:rFonts w:eastAsia="Calibri"/>
          <w:b/>
          <w:caps/>
          <w:szCs w:val="24"/>
          <w:lang w:eastAsia="lt-LT"/>
        </w:rPr>
        <w:t xml:space="preserve"> „DĖL </w:t>
      </w:r>
      <w:r w:rsidR="00314CB4" w:rsidRPr="005C4486">
        <w:rPr>
          <w:rFonts w:eastAsia="Calibri"/>
          <w:b/>
          <w:caps/>
          <w:szCs w:val="24"/>
          <w:lang w:eastAsia="lt-LT"/>
        </w:rPr>
        <w:t xml:space="preserve">PREKIŲ </w:t>
      </w:r>
      <w:r w:rsidR="00314CB4" w:rsidRPr="005C4486">
        <w:rPr>
          <w:b/>
          <w:bCs/>
          <w:szCs w:val="24"/>
        </w:rPr>
        <w:t>VEŽIMO, LAIKYMO IR TIKRINIMO KLAIPĖDOS VALSTYBINIO JŪRŲ UOSTO PASIENIO KONTROLĖS PUNKTŲ TERITORIJOJE ESANČIOSE MUITINĖS PRIŽIŪRIMOSE UOSTO KOMPLEKSO ZONOSE TAISYKLIŲ PATVIRTINIMO</w:t>
      </w:r>
      <w:r w:rsidRPr="005C4486">
        <w:rPr>
          <w:rFonts w:eastAsia="Calibri"/>
          <w:b/>
          <w:caps/>
          <w:szCs w:val="24"/>
          <w:lang w:eastAsia="lt-LT"/>
        </w:rPr>
        <w:t>“ pakeitimo</w:t>
      </w:r>
    </w:p>
    <w:p w14:paraId="6F766534" w14:textId="77777777" w:rsidR="008E2AEF" w:rsidRPr="005C4486" w:rsidRDefault="008E2AEF">
      <w:pPr>
        <w:tabs>
          <w:tab w:val="center" w:pos="4153"/>
          <w:tab w:val="right" w:pos="8306"/>
        </w:tabs>
        <w:rPr>
          <w:szCs w:val="24"/>
          <w:lang w:eastAsia="lt-LT"/>
        </w:rPr>
      </w:pPr>
    </w:p>
    <w:p w14:paraId="6F766535" w14:textId="6032DFAA" w:rsidR="008E2AEF" w:rsidRPr="005C4486" w:rsidRDefault="00B82D08">
      <w:pPr>
        <w:ind w:firstLine="62"/>
        <w:jc w:val="center"/>
        <w:rPr>
          <w:szCs w:val="24"/>
          <w:lang w:eastAsia="lt-LT"/>
        </w:rPr>
      </w:pPr>
      <w:r w:rsidRPr="005C4486">
        <w:rPr>
          <w:szCs w:val="24"/>
          <w:lang w:eastAsia="lt-LT"/>
        </w:rPr>
        <w:t xml:space="preserve">Nr. </w:t>
      </w:r>
    </w:p>
    <w:p w14:paraId="6F766536" w14:textId="77777777" w:rsidR="008E2AEF" w:rsidRPr="005C4486" w:rsidRDefault="00B82D08">
      <w:pPr>
        <w:jc w:val="center"/>
        <w:rPr>
          <w:szCs w:val="24"/>
          <w:lang w:eastAsia="lt-LT"/>
        </w:rPr>
      </w:pPr>
      <w:r w:rsidRPr="005C4486">
        <w:rPr>
          <w:szCs w:val="24"/>
          <w:lang w:eastAsia="lt-LT"/>
        </w:rPr>
        <w:t>Vilnius</w:t>
      </w:r>
    </w:p>
    <w:p w14:paraId="6F766537" w14:textId="77777777" w:rsidR="008E2AEF" w:rsidRPr="005C4486" w:rsidRDefault="008E2AEF">
      <w:pPr>
        <w:jc w:val="center"/>
        <w:rPr>
          <w:szCs w:val="24"/>
          <w:lang w:eastAsia="lt-LT"/>
        </w:rPr>
      </w:pPr>
    </w:p>
    <w:p w14:paraId="6F766538" w14:textId="77777777" w:rsidR="008E2AEF" w:rsidRDefault="00B82D08" w:rsidP="00AA797E">
      <w:pPr>
        <w:spacing w:line="300" w:lineRule="auto"/>
        <w:ind w:firstLine="720"/>
        <w:jc w:val="both"/>
        <w:rPr>
          <w:szCs w:val="24"/>
          <w:lang w:eastAsia="lt-LT"/>
        </w:rPr>
      </w:pPr>
      <w:r w:rsidRPr="005C4486">
        <w:rPr>
          <w:szCs w:val="24"/>
          <w:lang w:eastAsia="lt-LT"/>
        </w:rPr>
        <w:t>Lietuvos Respublikos Vyriausybė</w:t>
      </w:r>
      <w:r w:rsidRPr="005C4486">
        <w:rPr>
          <w:spacing w:val="100"/>
          <w:szCs w:val="24"/>
          <w:lang w:eastAsia="lt-LT"/>
        </w:rPr>
        <w:t xml:space="preserve"> nutari</w:t>
      </w:r>
      <w:r w:rsidRPr="005C4486">
        <w:rPr>
          <w:szCs w:val="24"/>
          <w:lang w:eastAsia="lt-LT"/>
        </w:rPr>
        <w:t>a:</w:t>
      </w:r>
    </w:p>
    <w:p w14:paraId="35E5D843" w14:textId="365B177D" w:rsidR="00A60E5D" w:rsidRDefault="00A60E5D" w:rsidP="00A60E5D">
      <w:pPr>
        <w:spacing w:line="300" w:lineRule="auto"/>
        <w:ind w:firstLine="720"/>
        <w:jc w:val="both"/>
        <w:rPr>
          <w:color w:val="000000"/>
        </w:rPr>
      </w:pPr>
      <w:r w:rsidRPr="00A60E5D">
        <w:rPr>
          <w:color w:val="000000"/>
        </w:rPr>
        <w:t>Pakeisti Lietuvos Respublikos Vyriausybės 1999 m. sausio 22 d. nutarim</w:t>
      </w:r>
      <w:r w:rsidR="004003F7">
        <w:rPr>
          <w:color w:val="000000"/>
        </w:rPr>
        <w:t>ą</w:t>
      </w:r>
      <w:r w:rsidRPr="00A60E5D">
        <w:rPr>
          <w:color w:val="000000"/>
        </w:rPr>
        <w:t xml:space="preserve"> Nr. 78 „Dėl </w:t>
      </w:r>
      <w:r w:rsidRPr="00A60E5D">
        <w:rPr>
          <w:lang w:eastAsia="lt-LT"/>
        </w:rPr>
        <w:t xml:space="preserve">Prekių vežimo, laikymo ir tikrinimo Klaipėdos valstybinio jūrų uosto pasienio kontrolės punktų teritorijoje esančiose muitinės prižiūrimose </w:t>
      </w:r>
      <w:r>
        <w:rPr>
          <w:lang w:eastAsia="lt-LT"/>
        </w:rPr>
        <w:t>uosto komplekso zonose taisyklių</w:t>
      </w:r>
      <w:r w:rsidRPr="00A60E5D">
        <w:rPr>
          <w:color w:val="000000"/>
        </w:rPr>
        <w:t xml:space="preserve"> patvirtinimo“</w:t>
      </w:r>
      <w:r w:rsidR="004003F7">
        <w:rPr>
          <w:color w:val="000000"/>
        </w:rPr>
        <w:t>:</w:t>
      </w:r>
      <w:r w:rsidRPr="00A60E5D">
        <w:rPr>
          <w:color w:val="000000"/>
        </w:rPr>
        <w:t xml:space="preserve"> </w:t>
      </w:r>
    </w:p>
    <w:p w14:paraId="79783166" w14:textId="7E1744C8" w:rsidR="004003F7" w:rsidRPr="000E490B" w:rsidRDefault="004003F7" w:rsidP="00A60E5D">
      <w:pPr>
        <w:spacing w:line="300" w:lineRule="auto"/>
        <w:ind w:firstLine="720"/>
        <w:jc w:val="both"/>
        <w:rPr>
          <w:color w:val="000000"/>
          <w:lang w:val="en-US"/>
        </w:rPr>
      </w:pPr>
      <w:r>
        <w:rPr>
          <w:color w:val="000000"/>
          <w:lang w:val="en-US"/>
        </w:rPr>
        <w:t xml:space="preserve">1. </w:t>
      </w:r>
      <w:proofErr w:type="spellStart"/>
      <w:r>
        <w:rPr>
          <w:color w:val="000000"/>
          <w:lang w:val="en-US"/>
        </w:rPr>
        <w:t>Pak</w:t>
      </w:r>
      <w:r w:rsidR="00AE347F">
        <w:rPr>
          <w:color w:val="000000"/>
          <w:lang w:val="en-US"/>
        </w:rPr>
        <w:t>e</w:t>
      </w:r>
      <w:r>
        <w:rPr>
          <w:color w:val="000000"/>
          <w:lang w:val="en-US"/>
        </w:rPr>
        <w:t>isti</w:t>
      </w:r>
      <w:proofErr w:type="spellEnd"/>
      <w:r>
        <w:rPr>
          <w:color w:val="000000"/>
          <w:lang w:val="en-US"/>
        </w:rPr>
        <w:t xml:space="preserve"> </w:t>
      </w:r>
      <w:r w:rsidRPr="00A60E5D">
        <w:rPr>
          <w:color w:val="000000"/>
        </w:rPr>
        <w:t>preambulę ir ją išdėstyti taip:</w:t>
      </w:r>
    </w:p>
    <w:p w14:paraId="0DBDF146" w14:textId="738D06FC" w:rsidR="00A60E5D" w:rsidRPr="00A60E5D" w:rsidRDefault="00A60E5D" w:rsidP="00AF2BD1">
      <w:pPr>
        <w:spacing w:line="300" w:lineRule="auto"/>
        <w:ind w:firstLine="720"/>
        <w:jc w:val="both"/>
        <w:rPr>
          <w:szCs w:val="24"/>
          <w:lang w:eastAsia="lt-LT"/>
        </w:rPr>
      </w:pPr>
      <w:r w:rsidRPr="00395912">
        <w:rPr>
          <w:lang w:eastAsia="lt-LT"/>
        </w:rPr>
        <w:t>„Vadovaudamasi Lietuvos Respublikos muitinės įstatymo 5 straipsniu, 2013 m. spalio 9 d. Europos Parlamento ir Tarybos reglamentu (ES) Nr. 952/2013, kuriuo nustatomas Sąjungos muitinės kodeksas (nauja redakcija)</w:t>
      </w:r>
      <w:r w:rsidR="001548B1">
        <w:rPr>
          <w:lang w:eastAsia="lt-LT"/>
        </w:rPr>
        <w:t>,</w:t>
      </w:r>
      <w:r w:rsidRPr="00395912">
        <w:rPr>
          <w:lang w:eastAsia="lt-LT"/>
        </w:rPr>
        <w:t xml:space="preserve"> </w:t>
      </w:r>
      <w:r w:rsidRPr="00871965">
        <w:rPr>
          <w:strike/>
          <w:lang w:eastAsia="lt-LT"/>
        </w:rPr>
        <w:t>(OL 2013 L 269, p. 1)</w:t>
      </w:r>
      <w:r w:rsidR="00395912" w:rsidRPr="00871965">
        <w:rPr>
          <w:strike/>
          <w:lang w:eastAsia="lt-LT"/>
        </w:rPr>
        <w:t xml:space="preserve"> </w:t>
      </w:r>
      <w:r w:rsidR="00395912" w:rsidRPr="00871965">
        <w:rPr>
          <w:b/>
          <w:lang w:eastAsia="lt-LT"/>
        </w:rPr>
        <w:t>su visais pakeitimais</w:t>
      </w:r>
      <w:r w:rsidRPr="00395912">
        <w:rPr>
          <w:lang w:eastAsia="lt-LT"/>
        </w:rPr>
        <w:t xml:space="preserve">, 2015 m. liepos </w:t>
      </w:r>
      <w:r w:rsidR="00871965">
        <w:rPr>
          <w:lang w:eastAsia="lt-LT"/>
        </w:rPr>
        <w:br/>
      </w:r>
      <w:r w:rsidRPr="00395912">
        <w:rPr>
          <w:lang w:eastAsia="lt-LT"/>
        </w:rPr>
        <w:t>28 d. Komisijos deleguotuoju reglamentu (ES) 2015/2446, kuriuo Europos Parlamento ir Tarybos reglamentas (ES) Nr. 952/2013 papildomas išsamiomis taisyklėmis, kuriomis patikslinamos kai kurios Sąjungos muitinės kodekso nuostatos</w:t>
      </w:r>
      <w:r w:rsidR="001548B1" w:rsidRPr="001548B1">
        <w:rPr>
          <w:lang w:eastAsia="lt-LT"/>
        </w:rPr>
        <w:t>,</w:t>
      </w:r>
      <w:r w:rsidRPr="001548B1">
        <w:rPr>
          <w:lang w:eastAsia="lt-LT"/>
        </w:rPr>
        <w:t xml:space="preserve"> </w:t>
      </w:r>
      <w:r w:rsidRPr="00871965">
        <w:rPr>
          <w:strike/>
          <w:lang w:eastAsia="lt-LT"/>
        </w:rPr>
        <w:t>(OL 2015 L 343, p. 1)</w:t>
      </w:r>
      <w:r w:rsidR="00395912" w:rsidRPr="00395912">
        <w:rPr>
          <w:lang w:eastAsia="lt-LT"/>
        </w:rPr>
        <w:t xml:space="preserve"> </w:t>
      </w:r>
      <w:r w:rsidR="00395912" w:rsidRPr="00871965">
        <w:rPr>
          <w:b/>
          <w:lang w:eastAsia="lt-LT"/>
        </w:rPr>
        <w:t>su visais pakeitimais</w:t>
      </w:r>
      <w:r w:rsidRPr="00395912">
        <w:rPr>
          <w:lang w:eastAsia="lt-LT"/>
        </w:rPr>
        <w:t>, 2015 m. lapkričio 24 d. Komisijos įgyvendinimo reglamentu (ES) 2015/2447, kuriuo nustatomos išsamios tam tikrų Europos Parlamento ir Tarybos reglamento (ES) Nr. 952/2013, kuriuo nustatomas Sąjungos muitinės kodeksas, nuostatų įgyvendinimo taisyklės</w:t>
      </w:r>
      <w:r w:rsidR="001548B1">
        <w:rPr>
          <w:lang w:eastAsia="lt-LT"/>
        </w:rPr>
        <w:t>,</w:t>
      </w:r>
      <w:r w:rsidRPr="00395912">
        <w:rPr>
          <w:lang w:eastAsia="lt-LT"/>
        </w:rPr>
        <w:t xml:space="preserve"> </w:t>
      </w:r>
      <w:r w:rsidRPr="00871965">
        <w:rPr>
          <w:strike/>
          <w:lang w:eastAsia="lt-LT"/>
        </w:rPr>
        <w:t>(OL 2015 L 343, p. 558)</w:t>
      </w:r>
      <w:r w:rsidR="00395912" w:rsidRPr="00395912">
        <w:rPr>
          <w:lang w:eastAsia="lt-LT"/>
        </w:rPr>
        <w:t xml:space="preserve"> </w:t>
      </w:r>
      <w:r w:rsidR="00395912" w:rsidRPr="00871965">
        <w:rPr>
          <w:b/>
          <w:lang w:eastAsia="lt-LT"/>
        </w:rPr>
        <w:t>su visais pakeitimais</w:t>
      </w:r>
      <w:r w:rsidRPr="00395912">
        <w:rPr>
          <w:lang w:eastAsia="lt-LT"/>
        </w:rPr>
        <w:t xml:space="preserve"> ir Konvencijos dėl tarptautinės jūrų laivybos sąlygų lengvinimo, sudarytos 1965 m. balandžio 9</w:t>
      </w:r>
      <w:r w:rsidR="00AF2BD1" w:rsidRPr="00395912">
        <w:rPr>
          <w:lang w:eastAsia="lt-LT"/>
        </w:rPr>
        <w:t xml:space="preserve"> </w:t>
      </w:r>
      <w:r w:rsidRPr="00395912">
        <w:rPr>
          <w:lang w:eastAsia="lt-LT"/>
        </w:rPr>
        <w:t>d. Londone (FAL konvencija), 1 straipsniu, Lietuvos Respublikos Vyriausybė</w:t>
      </w:r>
      <w:r w:rsidRPr="00395912">
        <w:rPr>
          <w:spacing w:val="100"/>
          <w:szCs w:val="24"/>
          <w:lang w:eastAsia="lt-LT"/>
        </w:rPr>
        <w:t xml:space="preserve"> nutari</w:t>
      </w:r>
      <w:r w:rsidRPr="00395912">
        <w:rPr>
          <w:szCs w:val="24"/>
          <w:lang w:eastAsia="lt-LT"/>
        </w:rPr>
        <w:t>a:</w:t>
      </w:r>
      <w:r w:rsidR="00AF2BD1" w:rsidRPr="00395912">
        <w:rPr>
          <w:szCs w:val="24"/>
          <w:lang w:eastAsia="lt-LT"/>
        </w:rPr>
        <w:t>“.</w:t>
      </w:r>
    </w:p>
    <w:p w14:paraId="6F766539" w14:textId="28F03AA8" w:rsidR="008E2AEF" w:rsidRDefault="00A60E5D" w:rsidP="00AA797E">
      <w:pPr>
        <w:tabs>
          <w:tab w:val="left" w:pos="851"/>
        </w:tabs>
        <w:spacing w:line="300" w:lineRule="auto"/>
        <w:ind w:firstLine="720"/>
        <w:jc w:val="both"/>
        <w:rPr>
          <w:rFonts w:eastAsia="Calibri"/>
          <w:szCs w:val="24"/>
          <w:lang w:eastAsia="lt-LT"/>
        </w:rPr>
      </w:pPr>
      <w:r>
        <w:rPr>
          <w:rFonts w:eastAsia="Calibri"/>
          <w:szCs w:val="24"/>
          <w:lang w:eastAsia="lt-LT"/>
        </w:rPr>
        <w:t xml:space="preserve">2. </w:t>
      </w:r>
      <w:r w:rsidR="00AF2BD1" w:rsidRPr="00AF2BD1">
        <w:rPr>
          <w:rFonts w:eastAsia="Calibri"/>
          <w:szCs w:val="24"/>
          <w:lang w:eastAsia="lt-LT"/>
        </w:rPr>
        <w:t xml:space="preserve">Pakeisti nurodytu nutarimu patvirtintas </w:t>
      </w:r>
      <w:r w:rsidR="00314CB4" w:rsidRPr="005C4486">
        <w:rPr>
          <w:szCs w:val="24"/>
        </w:rPr>
        <w:t>Prekių vežimo, laikymo ir tikrinimo Klaipėdos valstybinio jūrų uosto pasienio kontrolės punktų teritorijoje esančiose muitinės prižiūrimose uosto komplekso zonose taisykles</w:t>
      </w:r>
      <w:r w:rsidR="00B82D08" w:rsidRPr="005C4486">
        <w:rPr>
          <w:rFonts w:eastAsia="Calibri"/>
          <w:szCs w:val="24"/>
          <w:lang w:eastAsia="lt-LT"/>
        </w:rPr>
        <w:t>:</w:t>
      </w:r>
    </w:p>
    <w:p w14:paraId="5262519F" w14:textId="50637C50" w:rsidR="00671757" w:rsidRPr="00AA44A6" w:rsidRDefault="00AA44A6" w:rsidP="00AA797E">
      <w:pPr>
        <w:tabs>
          <w:tab w:val="left" w:pos="851"/>
        </w:tabs>
        <w:spacing w:line="300" w:lineRule="auto"/>
        <w:ind w:left="720"/>
        <w:jc w:val="both"/>
        <w:rPr>
          <w:color w:val="000000"/>
          <w:szCs w:val="24"/>
          <w:lang w:eastAsia="lt-LT"/>
        </w:rPr>
      </w:pPr>
      <w:r>
        <w:rPr>
          <w:color w:val="000000"/>
          <w:szCs w:val="24"/>
          <w:lang w:eastAsia="lt-LT"/>
        </w:rPr>
        <w:t>2.</w:t>
      </w:r>
      <w:r w:rsidR="005423D8">
        <w:rPr>
          <w:color w:val="000000"/>
          <w:szCs w:val="24"/>
          <w:lang w:eastAsia="lt-LT"/>
        </w:rPr>
        <w:t>1.</w:t>
      </w:r>
      <w:r>
        <w:rPr>
          <w:color w:val="000000"/>
          <w:szCs w:val="24"/>
          <w:lang w:eastAsia="lt-LT"/>
        </w:rPr>
        <w:t xml:space="preserve"> </w:t>
      </w:r>
      <w:r w:rsidR="00671757" w:rsidRPr="00AA44A6">
        <w:rPr>
          <w:color w:val="000000"/>
          <w:szCs w:val="24"/>
          <w:lang w:eastAsia="lt-LT"/>
        </w:rPr>
        <w:t>Pakeisti 2 punktą ir jį išdėstyti taip:</w:t>
      </w:r>
    </w:p>
    <w:p w14:paraId="7C845EF1" w14:textId="7D5B6824" w:rsidR="00E658A4" w:rsidRPr="000E490B" w:rsidRDefault="000312B6" w:rsidP="000E490B">
      <w:pPr>
        <w:pStyle w:val="Sraopastraipa"/>
        <w:spacing w:line="300" w:lineRule="auto"/>
        <w:ind w:left="0" w:firstLine="709"/>
        <w:jc w:val="both"/>
        <w:rPr>
          <w:color w:val="000000"/>
          <w:szCs w:val="24"/>
          <w:lang w:eastAsia="lt-LT"/>
        </w:rPr>
      </w:pPr>
      <w:r w:rsidRPr="000312B6">
        <w:rPr>
          <w:color w:val="000000"/>
          <w:szCs w:val="24"/>
          <w:lang w:eastAsia="lt-LT"/>
        </w:rPr>
        <w:t xml:space="preserve">„2. Taisyklėse vartojamos sąvokos apibrėžtos 2013 m. spalio 9 d. Europos Parlamento ir Tarybos reglamento (ES) Nr. 952/2013, kuriuo nustatomas Sąjungos muitinės kodeksas </w:t>
      </w:r>
      <w:r w:rsidRPr="00871965">
        <w:rPr>
          <w:strike/>
          <w:color w:val="000000"/>
          <w:szCs w:val="24"/>
          <w:lang w:eastAsia="lt-LT"/>
        </w:rPr>
        <w:t>(OL 2013 L 269, p. 1)</w:t>
      </w:r>
      <w:r w:rsidRPr="009B0522">
        <w:rPr>
          <w:b/>
          <w:bCs/>
          <w:color w:val="000000"/>
          <w:szCs w:val="24"/>
          <w:lang w:eastAsia="lt-LT"/>
        </w:rPr>
        <w:t xml:space="preserve"> </w:t>
      </w:r>
      <w:r w:rsidR="009B0522" w:rsidRPr="009B0522">
        <w:rPr>
          <w:b/>
          <w:bCs/>
          <w:color w:val="000000"/>
          <w:szCs w:val="24"/>
          <w:lang w:eastAsia="lt-LT"/>
        </w:rPr>
        <w:t>(nauja redakcija)</w:t>
      </w:r>
      <w:r w:rsidRPr="000312B6">
        <w:rPr>
          <w:color w:val="000000"/>
          <w:szCs w:val="24"/>
          <w:lang w:eastAsia="lt-LT"/>
        </w:rPr>
        <w:t>,</w:t>
      </w:r>
      <w:r w:rsidR="00BB7D65" w:rsidRPr="00BB7D65">
        <w:rPr>
          <w:color w:val="000000"/>
          <w:szCs w:val="24"/>
          <w:lang w:eastAsia="lt-LT"/>
        </w:rPr>
        <w:t xml:space="preserve"> </w:t>
      </w:r>
      <w:r w:rsidR="00BB7D65" w:rsidRPr="00871965">
        <w:rPr>
          <w:b/>
          <w:color w:val="000000"/>
          <w:szCs w:val="24"/>
          <w:lang w:eastAsia="lt-LT"/>
        </w:rPr>
        <w:t>su visais pakeitimais</w:t>
      </w:r>
      <w:r w:rsidR="009B0522">
        <w:rPr>
          <w:b/>
          <w:color w:val="000000"/>
          <w:szCs w:val="24"/>
          <w:lang w:eastAsia="lt-LT"/>
        </w:rPr>
        <w:t xml:space="preserve"> </w:t>
      </w:r>
      <w:r w:rsidR="009B0522" w:rsidRPr="009B0522">
        <w:rPr>
          <w:bCs/>
          <w:color w:val="000000"/>
          <w:szCs w:val="24"/>
          <w:lang w:eastAsia="lt-LT"/>
        </w:rPr>
        <w:t>(toliau – Sąjungos muitinės kodeksas)</w:t>
      </w:r>
      <w:r w:rsidRPr="000312B6">
        <w:rPr>
          <w:color w:val="000000"/>
          <w:szCs w:val="24"/>
          <w:lang w:eastAsia="lt-LT"/>
        </w:rPr>
        <w:t xml:space="preserve"> 5 straipsnyje, 2015 m. liepos 28 d. Komisijos deleguotojo reglamento (ES) 2015/2446, kuriuo Europos Parlamento ir Tarybos reglamentas (ES) Nr. 952/2013 papildomas išsamiomis taisyklėmis, kuriomis patikslinamos kai kurios Sąjungos muitinės kodekso nuostatos</w:t>
      </w:r>
      <w:r w:rsidR="001548B1">
        <w:rPr>
          <w:color w:val="000000"/>
          <w:szCs w:val="24"/>
          <w:lang w:eastAsia="lt-LT"/>
        </w:rPr>
        <w:t>,</w:t>
      </w:r>
      <w:r w:rsidR="009B0522">
        <w:rPr>
          <w:color w:val="000000"/>
          <w:szCs w:val="24"/>
          <w:lang w:eastAsia="lt-LT"/>
        </w:rPr>
        <w:t xml:space="preserve"> </w:t>
      </w:r>
      <w:r w:rsidR="009B0522" w:rsidRPr="00871965">
        <w:rPr>
          <w:b/>
          <w:color w:val="000000"/>
          <w:szCs w:val="24"/>
          <w:lang w:eastAsia="lt-LT"/>
        </w:rPr>
        <w:t>su visais pakeitimais</w:t>
      </w:r>
      <w:r w:rsidR="009B0522">
        <w:rPr>
          <w:color w:val="000000"/>
          <w:szCs w:val="24"/>
          <w:lang w:eastAsia="lt-LT"/>
        </w:rPr>
        <w:t xml:space="preserve"> </w:t>
      </w:r>
      <w:r w:rsidRPr="000312B6">
        <w:rPr>
          <w:color w:val="000000"/>
          <w:szCs w:val="24"/>
          <w:lang w:eastAsia="lt-LT"/>
        </w:rPr>
        <w:t>(toliau – Deleguotasis reglamentas)</w:t>
      </w:r>
      <w:r w:rsidR="00BB7D65" w:rsidRPr="00BB7D65">
        <w:rPr>
          <w:color w:val="000000"/>
          <w:szCs w:val="24"/>
          <w:lang w:eastAsia="lt-LT"/>
        </w:rPr>
        <w:t xml:space="preserve"> </w:t>
      </w:r>
      <w:r w:rsidRPr="000312B6">
        <w:rPr>
          <w:color w:val="000000"/>
          <w:szCs w:val="24"/>
          <w:lang w:eastAsia="lt-LT"/>
        </w:rPr>
        <w:t xml:space="preserve">1 straipsnyje, 2008 m. rugsėjo 29 d. Tarybos reglamento (EB) </w:t>
      </w:r>
      <w:r w:rsidR="001548B1">
        <w:rPr>
          <w:color w:val="000000"/>
          <w:szCs w:val="24"/>
          <w:lang w:eastAsia="lt-LT"/>
        </w:rPr>
        <w:br/>
      </w:r>
      <w:r w:rsidRPr="000312B6">
        <w:rPr>
          <w:color w:val="000000"/>
          <w:szCs w:val="24"/>
          <w:lang w:eastAsia="lt-LT"/>
        </w:rPr>
        <w:t xml:space="preserve">Nr. 1005/2008, nustatančio Bendrijos sistemą, kuria siekiama užkirsti kelią neteisėtai, nedeklaruojamai ir nereglamentuojamai žvejybai, atgrasyti nuo jos ir ją panaikinti, iš dalies keičiančio reglamentus (EEB) Nr. 2847/93, (EB) Nr. 1936/2001 ir (EB) Nr. 601/2004 bei panaikinančio reglamentus (EB) </w:t>
      </w:r>
      <w:r w:rsidRPr="000312B6">
        <w:rPr>
          <w:color w:val="000000"/>
          <w:szCs w:val="24"/>
          <w:lang w:eastAsia="lt-LT"/>
        </w:rPr>
        <w:lastRenderedPageBreak/>
        <w:t>Nr. 1093/94 ir (EB) Nr. 1447/1999</w:t>
      </w:r>
      <w:r w:rsidRPr="00871965">
        <w:rPr>
          <w:strike/>
          <w:color w:val="000000"/>
          <w:szCs w:val="24"/>
          <w:lang w:eastAsia="lt-LT"/>
        </w:rPr>
        <w:t xml:space="preserve"> (OL 2008 L 286, p. 1)</w:t>
      </w:r>
      <w:r w:rsidR="00EC062F">
        <w:rPr>
          <w:color w:val="000000"/>
          <w:szCs w:val="24"/>
          <w:lang w:eastAsia="lt-LT"/>
        </w:rPr>
        <w:t>,</w:t>
      </w:r>
      <w:r w:rsidRPr="000312B6">
        <w:rPr>
          <w:color w:val="000000"/>
          <w:szCs w:val="24"/>
          <w:lang w:eastAsia="lt-LT"/>
        </w:rPr>
        <w:t xml:space="preserve"> </w:t>
      </w:r>
      <w:r w:rsidRPr="00871965">
        <w:rPr>
          <w:b/>
          <w:color w:val="000000"/>
          <w:szCs w:val="24"/>
          <w:lang w:eastAsia="lt-LT"/>
        </w:rPr>
        <w:t>su visais pakeitimais</w:t>
      </w:r>
      <w:r w:rsidRPr="000312B6">
        <w:rPr>
          <w:color w:val="000000"/>
          <w:szCs w:val="24"/>
          <w:lang w:eastAsia="lt-LT"/>
        </w:rPr>
        <w:t xml:space="preserve"> </w:t>
      </w:r>
      <w:r w:rsidRPr="00871965">
        <w:rPr>
          <w:strike/>
          <w:color w:val="000000"/>
          <w:szCs w:val="24"/>
          <w:lang w:eastAsia="lt-LT"/>
        </w:rPr>
        <w:t>(toliau – Reglamentas (EB) Nr. 1005/2008),</w:t>
      </w:r>
      <w:r w:rsidRPr="000312B6">
        <w:rPr>
          <w:color w:val="000000"/>
          <w:szCs w:val="24"/>
          <w:lang w:eastAsia="lt-LT"/>
        </w:rPr>
        <w:t xml:space="preserve"> 2 straipsnyje, Tarptautinėse sveikatos priežiūros taisyklėse (2005), priimtose</w:t>
      </w:r>
      <w:r w:rsidR="00FA50CA">
        <w:rPr>
          <w:color w:val="000000"/>
          <w:szCs w:val="24"/>
          <w:lang w:eastAsia="lt-LT"/>
        </w:rPr>
        <w:t xml:space="preserve"> </w:t>
      </w:r>
      <w:r w:rsidRPr="000312B6">
        <w:rPr>
          <w:color w:val="000000"/>
          <w:szCs w:val="24"/>
          <w:lang w:eastAsia="lt-LT"/>
        </w:rPr>
        <w:t xml:space="preserve">58-ojoje Pasaulio sveikatos asamblėjoje, vykusioje 2005 m. gegužės </w:t>
      </w:r>
      <w:r w:rsidR="001548B1">
        <w:rPr>
          <w:color w:val="000000"/>
          <w:szCs w:val="24"/>
          <w:lang w:eastAsia="lt-LT"/>
        </w:rPr>
        <w:br/>
      </w:r>
      <w:r w:rsidRPr="000312B6">
        <w:rPr>
          <w:color w:val="000000"/>
          <w:szCs w:val="24"/>
          <w:lang w:eastAsia="lt-LT"/>
        </w:rPr>
        <w:t>23 d. Ženevoje, ratifikuotose Lietuvos Respublikos įstatymu „Dėl Tarptautinių sveikatos priežiūros taisyklių (2005 m.) ratifikavimo“, Lietuvos Respublikos valstybės sienos ir jos apsaugos įstatyme, Lietuvos Respublikos prekybinės laivybos įstatyme, Lietuvos Respublikos Klaipėdos valstybinio jūrų uosto įstatyme, Lietuvos Respublikos saugios laivybos įstatyme, Lietuvos Respublikos muitinės įstatyme</w:t>
      </w:r>
      <w:r w:rsidR="00182EBC">
        <w:rPr>
          <w:color w:val="000000"/>
          <w:szCs w:val="24"/>
          <w:lang w:eastAsia="lt-LT"/>
        </w:rPr>
        <w:t xml:space="preserve">, </w:t>
      </w:r>
      <w:r w:rsidRPr="0089008E">
        <w:rPr>
          <w:strike/>
          <w:color w:val="000000"/>
          <w:szCs w:val="24"/>
          <w:lang w:eastAsia="lt-LT"/>
        </w:rPr>
        <w:t xml:space="preserve">Akcizų lengvatų taikymo, energinių produktų žymėjimo bei laivų ir orlaivių atsargų tiekimo taikant 0 procentų pridėtinės vertės mokesčio tarifą tvarkos apraše, patvirtintame Lietuvos Respublikos Vyriausybės 2002 m. gegužės 30 d. nutarimu Nr. 792 </w:t>
      </w:r>
      <w:r w:rsidRPr="0089008E">
        <w:rPr>
          <w:bCs/>
          <w:strike/>
          <w:color w:val="000000"/>
          <w:szCs w:val="24"/>
          <w:lang w:eastAsia="lt-LT"/>
        </w:rPr>
        <w:t>„Dėl Akcizų lengvatų taikymo, energinių produktų žymėjimo bei laivų ir orlaivių atsargų tiekimo taikant 0 procentų pridėtinės vertės mokesčio tarifą tvarkos aprašo patvirtinimo</w:t>
      </w:r>
      <w:r w:rsidRPr="0089008E">
        <w:rPr>
          <w:strike/>
          <w:color w:val="000000"/>
          <w:szCs w:val="24"/>
          <w:lang w:eastAsia="lt-LT"/>
        </w:rPr>
        <w:t>.</w:t>
      </w:r>
      <w:r w:rsidR="000E490B" w:rsidRPr="000E490B">
        <w:rPr>
          <w:color w:val="000000"/>
          <w:szCs w:val="24"/>
          <w:lang w:eastAsia="lt-LT"/>
        </w:rPr>
        <w:t xml:space="preserve"> </w:t>
      </w:r>
      <w:r w:rsidR="000E490B" w:rsidRPr="000E490B">
        <w:rPr>
          <w:b/>
          <w:bCs/>
          <w:color w:val="000000"/>
          <w:szCs w:val="24"/>
          <w:lang w:eastAsia="lt-LT"/>
        </w:rPr>
        <w:t>Lietuvos Respublikos pridėtinės vertės mokesčio įstatyme</w:t>
      </w:r>
      <w:r w:rsidR="000E490B" w:rsidRPr="00871965">
        <w:rPr>
          <w:b/>
          <w:color w:val="000000"/>
          <w:szCs w:val="24"/>
          <w:lang w:eastAsia="lt-LT"/>
        </w:rPr>
        <w:t>.</w:t>
      </w:r>
      <w:r w:rsidR="00E658A4" w:rsidRPr="000E490B">
        <w:rPr>
          <w:bCs/>
          <w:color w:val="000000"/>
          <w:szCs w:val="24"/>
          <w:lang w:eastAsia="lt-LT"/>
        </w:rPr>
        <w:t>“</w:t>
      </w:r>
    </w:p>
    <w:p w14:paraId="6F76653A" w14:textId="567D3F21" w:rsidR="008E2AEF" w:rsidRPr="00551F01" w:rsidRDefault="005423D8" w:rsidP="00AA797E">
      <w:pPr>
        <w:tabs>
          <w:tab w:val="left" w:pos="851"/>
        </w:tabs>
        <w:spacing w:line="300" w:lineRule="auto"/>
        <w:ind w:left="720"/>
        <w:jc w:val="both"/>
        <w:rPr>
          <w:rFonts w:eastAsia="Calibri"/>
          <w:szCs w:val="24"/>
          <w:lang w:eastAsia="lt-LT"/>
        </w:rPr>
      </w:pPr>
      <w:r>
        <w:rPr>
          <w:color w:val="000000"/>
          <w:szCs w:val="24"/>
          <w:lang w:eastAsia="lt-LT"/>
        </w:rPr>
        <w:t>2.2</w:t>
      </w:r>
      <w:r w:rsidR="00551F01">
        <w:rPr>
          <w:color w:val="000000"/>
          <w:szCs w:val="24"/>
          <w:lang w:eastAsia="lt-LT"/>
        </w:rPr>
        <w:t xml:space="preserve">. </w:t>
      </w:r>
      <w:r w:rsidR="00193E98" w:rsidRPr="00193E98">
        <w:rPr>
          <w:color w:val="000000"/>
          <w:szCs w:val="24"/>
          <w:lang w:eastAsia="lt-LT"/>
        </w:rPr>
        <w:t>Pakeisti 11 punkto antrąją pastraipą ir ją išdėstyti taip:</w:t>
      </w:r>
    </w:p>
    <w:p w14:paraId="6F76653B" w14:textId="36B72830" w:rsidR="008E2AEF" w:rsidRPr="00193E98" w:rsidRDefault="00B82D08" w:rsidP="00193E98">
      <w:pPr>
        <w:spacing w:line="300" w:lineRule="auto"/>
        <w:ind w:firstLine="720"/>
        <w:jc w:val="both"/>
        <w:rPr>
          <w:szCs w:val="24"/>
          <w:lang w:eastAsia="lt-LT"/>
        </w:rPr>
      </w:pPr>
      <w:r w:rsidRPr="005C4486">
        <w:rPr>
          <w:rFonts w:eastAsia="Calibri"/>
          <w:szCs w:val="24"/>
          <w:lang w:eastAsia="lt-LT"/>
        </w:rPr>
        <w:t>„</w:t>
      </w:r>
      <w:r w:rsidR="00162384" w:rsidRPr="00162384">
        <w:rPr>
          <w:szCs w:val="24"/>
          <w:lang w:eastAsia="lt-LT"/>
        </w:rPr>
        <w:t xml:space="preserve">Į Klaipėdos valstybinį jūrų uostą atplaukiančio trečiosios šalies žvejybos laivo ar bet kurio kito laivo, vežančio žuvininkystės produktus, išskyrus konteinerius vežančius laivus, laivo kapitonas arba kitas laivo kapitono ar laivo valdytojo įgaliotas asmuo ne vėliau kaip prieš 3 darbo dienas iki laivo atplaukimo pateikia Žuvininkystės tarnybai prie Lietuvos Respublikos žemės ūkio ministerijos (toliau – Žuvininkystės tarnyba) išankstinį pranešimą, atitinkantį Reglamento (EB) </w:t>
      </w:r>
      <w:r w:rsidR="004566C4">
        <w:rPr>
          <w:szCs w:val="24"/>
          <w:lang w:eastAsia="lt-LT"/>
        </w:rPr>
        <w:br/>
      </w:r>
      <w:r w:rsidR="00162384" w:rsidRPr="00162384">
        <w:rPr>
          <w:szCs w:val="24"/>
          <w:lang w:eastAsia="lt-LT"/>
        </w:rPr>
        <w:t xml:space="preserve">Nr. 1005/2008 6 straipsnyje ir 2009 m. spalio 22 d. Komisijos reglamento (EB) Nr. 1010/2009, kuriuo nustatomos išsamios Tarybos reglamento (EB) Nr. 1005/2008, nustatančio Bendrijos sistemą, kuria siekiama užkirsti kelią neteisėtai, nedeklaruojamai ir nereglamentuojamai žvejybai, atgrasyti nuo jos ir ją panaikinti, įgyvendinimo taisyklės </w:t>
      </w:r>
      <w:r w:rsidR="00162384" w:rsidRPr="0089008E">
        <w:rPr>
          <w:strike/>
          <w:szCs w:val="24"/>
          <w:lang w:eastAsia="lt-LT"/>
        </w:rPr>
        <w:t>(OL 2009 L 280, p. 5)</w:t>
      </w:r>
      <w:r w:rsidR="00EC062F">
        <w:rPr>
          <w:szCs w:val="24"/>
          <w:lang w:eastAsia="lt-LT"/>
        </w:rPr>
        <w:t>,</w:t>
      </w:r>
      <w:r w:rsidR="00162384" w:rsidRPr="00162384">
        <w:rPr>
          <w:szCs w:val="24"/>
          <w:lang w:eastAsia="lt-LT"/>
        </w:rPr>
        <w:t xml:space="preserve"> </w:t>
      </w:r>
      <w:r w:rsidR="00162384" w:rsidRPr="0089008E">
        <w:rPr>
          <w:b/>
          <w:szCs w:val="24"/>
          <w:lang w:eastAsia="lt-LT"/>
        </w:rPr>
        <w:t>su visais pakeitimais</w:t>
      </w:r>
      <w:r w:rsidR="00162384" w:rsidRPr="00162384">
        <w:rPr>
          <w:szCs w:val="24"/>
          <w:lang w:eastAsia="lt-LT"/>
        </w:rPr>
        <w:t xml:space="preserve"> 2 straipsnyje nurodytus reikalavimus.</w:t>
      </w:r>
      <w:r w:rsidRPr="005C4486">
        <w:rPr>
          <w:color w:val="000000"/>
          <w:szCs w:val="24"/>
          <w:lang w:eastAsia="lt-LT"/>
        </w:rPr>
        <w:t>“</w:t>
      </w:r>
    </w:p>
    <w:p w14:paraId="5AF03B67" w14:textId="40E7B1DF" w:rsidR="00EF7CEC" w:rsidRPr="00EF7CEC" w:rsidRDefault="005423D8" w:rsidP="00AA797E">
      <w:pPr>
        <w:spacing w:line="300" w:lineRule="auto"/>
        <w:ind w:firstLine="709"/>
        <w:jc w:val="both"/>
        <w:rPr>
          <w:szCs w:val="24"/>
          <w:lang w:eastAsia="lt-LT"/>
        </w:rPr>
      </w:pPr>
      <w:r>
        <w:rPr>
          <w:szCs w:val="24"/>
          <w:lang w:eastAsia="lt-LT"/>
        </w:rPr>
        <w:t>2.3.</w:t>
      </w:r>
      <w:r w:rsidR="00EF7CEC" w:rsidRPr="00EF7CEC">
        <w:rPr>
          <w:szCs w:val="24"/>
          <w:lang w:eastAsia="lt-LT"/>
        </w:rPr>
        <w:t xml:space="preserve"> Pakeisti 23 punktą ir jį išdėstyti taip:</w:t>
      </w:r>
    </w:p>
    <w:p w14:paraId="0A3A2697" w14:textId="7835A14A" w:rsidR="00EF7CEC" w:rsidRDefault="00EF7CEC" w:rsidP="00AA797E">
      <w:pPr>
        <w:spacing w:line="300" w:lineRule="auto"/>
        <w:ind w:firstLine="709"/>
        <w:jc w:val="both"/>
        <w:rPr>
          <w:szCs w:val="24"/>
          <w:lang w:eastAsia="lt-LT"/>
        </w:rPr>
      </w:pPr>
      <w:r w:rsidRPr="00EF7CEC">
        <w:rPr>
          <w:szCs w:val="24"/>
          <w:lang w:eastAsia="lt-LT"/>
        </w:rPr>
        <w:t xml:space="preserve">„23. Jeigu Taisyklių 21 punkte nurodyti laivai jūroje turėjo kontaktų ne vien su Europos Sąjungos žvejybos ir kitokiais laivais, plaukiojančiais Europos Sąjungos valstybių narių išskirtinėse ekonominėse zonose, arba kitų muitinės priežiūros požiūriu reikšmingų įvykių (pavyzdžiui, laivas buvo įplaukęs į trečiosios šalies uostą, išgelbėtas jūroje rastas krovinys), apie tai laivo kapitonas arba kitas laivo kapitono ar laivo valdytojo įgaliotas asmuo, prieš laivui įplaukiant į Klaipėdos valstybinį jūrų uostą, praneša Klaipėdos teritorinei muitinei ir Pagėgių pasienio rinktinei. Tokiais atvejais laivo tikrinimas atliekamas ir dokumentai pateikiami vadovaujantis Valstybės sienos ir jos apsaugos įstatymu ir Pranešimo formalumų, taikomų į Lietuvos Respublikos jūrų uostus atplaukiantiems ir iš jų išplaukiantiems laivams, vykdymo tvarkos aprašu, </w:t>
      </w:r>
      <w:r w:rsidRPr="0089008E">
        <w:rPr>
          <w:strike/>
          <w:szCs w:val="24"/>
          <w:lang w:eastAsia="lt-LT"/>
        </w:rPr>
        <w:t>patvirtintu Lietuvos Respublikos susisiekimo ministro 2009 m. lapkričio 19 d. įsakymu Nr. 3-592 „Dėl Pranešimo formalumų, taikomų į Lietuvos Respublikos jūrų uostus atplaukiantiems ir iš jų išplaukiantiems laivams, vykdymo tvarkos aprašo patvirtinimo.</w:t>
      </w:r>
      <w:r w:rsidR="00E20803" w:rsidRPr="0089008E">
        <w:rPr>
          <w:b/>
        </w:rPr>
        <w:t xml:space="preserve"> </w:t>
      </w:r>
      <w:r w:rsidR="00E20803" w:rsidRPr="0089008E">
        <w:rPr>
          <w:b/>
          <w:szCs w:val="24"/>
          <w:lang w:eastAsia="lt-LT"/>
        </w:rPr>
        <w:t xml:space="preserve">tvirtinamu </w:t>
      </w:r>
      <w:r w:rsidR="006F2B5D">
        <w:rPr>
          <w:b/>
          <w:szCs w:val="24"/>
          <w:lang w:eastAsia="lt-LT"/>
        </w:rPr>
        <w:t>s</w:t>
      </w:r>
      <w:r w:rsidR="00E20803" w:rsidRPr="0089008E">
        <w:rPr>
          <w:b/>
          <w:szCs w:val="24"/>
          <w:lang w:eastAsia="lt-LT"/>
        </w:rPr>
        <w:t>usisiekimo ministro.</w:t>
      </w:r>
      <w:r w:rsidRPr="0089008E">
        <w:rPr>
          <w:b/>
          <w:szCs w:val="24"/>
          <w:lang w:eastAsia="lt-LT"/>
        </w:rPr>
        <w:t>“</w:t>
      </w:r>
    </w:p>
    <w:p w14:paraId="28BB7DC8" w14:textId="6D2808B1" w:rsidR="00551F01" w:rsidRPr="005C4486" w:rsidRDefault="005423D8" w:rsidP="00AA797E">
      <w:pPr>
        <w:tabs>
          <w:tab w:val="left" w:pos="851"/>
        </w:tabs>
        <w:spacing w:line="300" w:lineRule="auto"/>
        <w:ind w:firstLine="709"/>
        <w:jc w:val="both"/>
        <w:rPr>
          <w:color w:val="000000"/>
          <w:szCs w:val="24"/>
          <w:lang w:eastAsia="lt-LT"/>
        </w:rPr>
      </w:pPr>
      <w:r>
        <w:rPr>
          <w:color w:val="000000"/>
          <w:szCs w:val="24"/>
          <w:lang w:eastAsia="lt-LT"/>
        </w:rPr>
        <w:t>2.4</w:t>
      </w:r>
      <w:r w:rsidR="00551F01" w:rsidRPr="005C4486">
        <w:rPr>
          <w:color w:val="000000"/>
          <w:szCs w:val="24"/>
          <w:lang w:eastAsia="lt-LT"/>
        </w:rPr>
        <w:t xml:space="preserve">. Pakeisti </w:t>
      </w:r>
      <w:r w:rsidR="00551F01">
        <w:rPr>
          <w:color w:val="000000"/>
          <w:szCs w:val="24"/>
          <w:lang w:eastAsia="lt-LT"/>
        </w:rPr>
        <w:t>25</w:t>
      </w:r>
      <w:r w:rsidR="00551F01" w:rsidRPr="005C4486">
        <w:rPr>
          <w:color w:val="000000"/>
          <w:szCs w:val="24"/>
          <w:lang w:eastAsia="lt-LT"/>
        </w:rPr>
        <w:t xml:space="preserve"> punktą ir jį išdėstyti taip:</w:t>
      </w:r>
    </w:p>
    <w:p w14:paraId="3BD523D2" w14:textId="3777F5E8" w:rsidR="00551F01" w:rsidRDefault="00551F01" w:rsidP="00AA797E">
      <w:pPr>
        <w:spacing w:line="300" w:lineRule="auto"/>
        <w:ind w:firstLine="709"/>
        <w:jc w:val="both"/>
        <w:rPr>
          <w:szCs w:val="24"/>
          <w:lang w:eastAsia="lt-LT"/>
        </w:rPr>
      </w:pPr>
      <w:r w:rsidRPr="005C4486">
        <w:rPr>
          <w:rFonts w:eastAsia="Calibri"/>
          <w:szCs w:val="24"/>
          <w:lang w:eastAsia="lt-LT"/>
        </w:rPr>
        <w:t>„</w:t>
      </w:r>
      <w:r w:rsidRPr="00162384">
        <w:rPr>
          <w:szCs w:val="24"/>
          <w:lang w:eastAsia="lt-LT"/>
        </w:rPr>
        <w:t xml:space="preserve">25. Žuvininkystės produktai, kuriuos Europos Sąjungos žvejybos laivai, plaukiojantys su Europos Sąjungos valstybių narių vėliavomis, sugauna arba išgauna ne Sąjungos muitų teritorijai priklausančiuose vandenyse, o kitų valstybių ar teritorijų vandenyse, taip pat produktai, kuriuos nurodyti laivai perdirba (pagamina) iš minėtų žuvininkystės produktų, įvežami ir išleidžiami į laisvą </w:t>
      </w:r>
      <w:r w:rsidRPr="00162384">
        <w:rPr>
          <w:szCs w:val="24"/>
          <w:lang w:eastAsia="lt-LT"/>
        </w:rPr>
        <w:lastRenderedPageBreak/>
        <w:t xml:space="preserve">apyvartą vadovaujantis Deleguotojo reglamento 129–133 straipsnių ir </w:t>
      </w:r>
      <w:r w:rsidRPr="00843C92">
        <w:rPr>
          <w:strike/>
          <w:szCs w:val="24"/>
          <w:lang w:eastAsia="lt-LT"/>
        </w:rPr>
        <w:t>2015 m. lapkričio 24 d. Komisijos įgyvendinimo reglamento (ES) 2015/2447, kuriuo nustatomos išsamios tam tikrų Europos Parlamento ir Tarybos reglamento (ES) Nr. 952/2013, kuriuo nustatomas Sąjungos muitinės kodeksas, nuostatų įgyvendinimo taisyklės (OL 2015 L 343, p. 558),</w:t>
      </w:r>
      <w:r w:rsidR="00843C92">
        <w:rPr>
          <w:szCs w:val="24"/>
          <w:lang w:eastAsia="lt-LT"/>
        </w:rPr>
        <w:t xml:space="preserve"> </w:t>
      </w:r>
      <w:r w:rsidR="00843C92" w:rsidRPr="00843C92">
        <w:rPr>
          <w:b/>
          <w:bCs/>
          <w:szCs w:val="24"/>
          <w:lang w:eastAsia="lt-LT"/>
        </w:rPr>
        <w:t>Reglamento (ES) 2015/2447</w:t>
      </w:r>
      <w:r w:rsidR="00843C92" w:rsidRPr="00843C92">
        <w:rPr>
          <w:szCs w:val="24"/>
          <w:lang w:eastAsia="lt-LT"/>
        </w:rPr>
        <w:t xml:space="preserve"> </w:t>
      </w:r>
      <w:r w:rsidRPr="00162384">
        <w:rPr>
          <w:szCs w:val="24"/>
          <w:lang w:eastAsia="lt-LT"/>
        </w:rPr>
        <w:t xml:space="preserve"> 213–215 straipsnių reikalavimais.</w:t>
      </w:r>
      <w:r w:rsidRPr="005C4486">
        <w:rPr>
          <w:szCs w:val="24"/>
          <w:lang w:eastAsia="lt-LT"/>
        </w:rPr>
        <w:t>“</w:t>
      </w:r>
    </w:p>
    <w:p w14:paraId="6533C5A2" w14:textId="77777777" w:rsidR="00551F01" w:rsidRDefault="00551F01" w:rsidP="00EF7CEC">
      <w:pPr>
        <w:ind w:firstLine="709"/>
        <w:jc w:val="both"/>
        <w:rPr>
          <w:szCs w:val="24"/>
          <w:lang w:eastAsia="lt-LT"/>
        </w:rPr>
      </w:pPr>
    </w:p>
    <w:p w14:paraId="00A8D2A7" w14:textId="77777777" w:rsidR="00EF7CEC" w:rsidRDefault="00EF7CEC" w:rsidP="00EF7CEC">
      <w:pPr>
        <w:ind w:firstLine="709"/>
        <w:jc w:val="both"/>
        <w:rPr>
          <w:szCs w:val="24"/>
          <w:lang w:eastAsia="lt-LT"/>
        </w:rPr>
      </w:pPr>
    </w:p>
    <w:p w14:paraId="710C1080" w14:textId="77777777" w:rsidR="00A86D75" w:rsidRDefault="00A86D75" w:rsidP="00E26F8D">
      <w:pPr>
        <w:ind w:firstLine="720"/>
        <w:jc w:val="both"/>
        <w:rPr>
          <w:szCs w:val="24"/>
          <w:lang w:eastAsia="lt-LT"/>
        </w:rPr>
      </w:pPr>
    </w:p>
    <w:p w14:paraId="35D6E8AB" w14:textId="77777777" w:rsidR="005C236A" w:rsidRDefault="005C236A" w:rsidP="00E26F8D">
      <w:pPr>
        <w:ind w:firstLine="720"/>
        <w:jc w:val="both"/>
        <w:rPr>
          <w:szCs w:val="24"/>
          <w:lang w:eastAsia="lt-LT"/>
        </w:rPr>
      </w:pPr>
    </w:p>
    <w:p w14:paraId="10A8AD35" w14:textId="77777777" w:rsidR="005C236A" w:rsidRPr="005C4486" w:rsidRDefault="005C236A" w:rsidP="00E26F8D">
      <w:pPr>
        <w:ind w:firstLine="720"/>
        <w:jc w:val="both"/>
        <w:rPr>
          <w:szCs w:val="24"/>
          <w:lang w:eastAsia="lt-LT"/>
        </w:rPr>
      </w:pPr>
    </w:p>
    <w:p w14:paraId="6F76654A" w14:textId="2D058E4B" w:rsidR="008E2AEF" w:rsidRPr="005C4486" w:rsidRDefault="000A373E">
      <w:pPr>
        <w:tabs>
          <w:tab w:val="center" w:pos="-7800"/>
          <w:tab w:val="left" w:pos="6237"/>
          <w:tab w:val="right" w:pos="8306"/>
        </w:tabs>
        <w:rPr>
          <w:szCs w:val="24"/>
          <w:lang w:eastAsia="lt-LT"/>
        </w:rPr>
      </w:pPr>
      <w:r w:rsidRPr="005C4486">
        <w:rPr>
          <w:szCs w:val="24"/>
          <w:lang w:eastAsia="lt-LT"/>
        </w:rPr>
        <w:t>Ministras Pirmininkas</w:t>
      </w:r>
    </w:p>
    <w:p w14:paraId="100D42DC" w14:textId="77777777" w:rsidR="00C34F54" w:rsidRDefault="00C34F54">
      <w:pPr>
        <w:tabs>
          <w:tab w:val="center" w:pos="-7800"/>
          <w:tab w:val="left" w:pos="6237"/>
          <w:tab w:val="right" w:pos="8306"/>
        </w:tabs>
        <w:rPr>
          <w:szCs w:val="24"/>
          <w:lang w:eastAsia="lt-LT"/>
        </w:rPr>
      </w:pPr>
    </w:p>
    <w:p w14:paraId="55306D3D" w14:textId="77777777" w:rsidR="005C236A" w:rsidRDefault="005C236A">
      <w:pPr>
        <w:tabs>
          <w:tab w:val="center" w:pos="-7800"/>
          <w:tab w:val="left" w:pos="6237"/>
          <w:tab w:val="right" w:pos="8306"/>
        </w:tabs>
        <w:rPr>
          <w:szCs w:val="24"/>
          <w:lang w:eastAsia="lt-LT"/>
        </w:rPr>
      </w:pPr>
    </w:p>
    <w:p w14:paraId="76E1F39C" w14:textId="77777777" w:rsidR="00A86D75" w:rsidRPr="005C4486" w:rsidRDefault="00A86D75">
      <w:pPr>
        <w:tabs>
          <w:tab w:val="center" w:pos="-7800"/>
          <w:tab w:val="left" w:pos="6237"/>
          <w:tab w:val="right" w:pos="8306"/>
        </w:tabs>
        <w:rPr>
          <w:szCs w:val="24"/>
          <w:lang w:eastAsia="lt-LT"/>
        </w:rPr>
      </w:pPr>
    </w:p>
    <w:p w14:paraId="6F76654B" w14:textId="439C4B60" w:rsidR="008E2AEF" w:rsidRPr="005C4486" w:rsidRDefault="00D12F70">
      <w:pPr>
        <w:tabs>
          <w:tab w:val="center" w:pos="-7800"/>
          <w:tab w:val="left" w:pos="6237"/>
          <w:tab w:val="right" w:pos="8306"/>
        </w:tabs>
        <w:rPr>
          <w:szCs w:val="24"/>
          <w:lang w:eastAsia="lt-LT"/>
        </w:rPr>
      </w:pPr>
      <w:r w:rsidRPr="005C4486">
        <w:rPr>
          <w:szCs w:val="24"/>
        </w:rPr>
        <w:t>Susisiekimo ministras</w:t>
      </w:r>
      <w:r w:rsidR="00B82D08" w:rsidRPr="005C4486">
        <w:rPr>
          <w:szCs w:val="24"/>
          <w:lang w:eastAsia="lt-LT"/>
        </w:rPr>
        <w:tab/>
      </w:r>
    </w:p>
    <w:sectPr w:rsidR="008E2AEF" w:rsidRPr="005C4486" w:rsidSect="00A82D43">
      <w:headerReference w:type="even" r:id="rId7"/>
      <w:headerReference w:type="default" r:id="rId8"/>
      <w:footerReference w:type="even" r:id="rId9"/>
      <w:footerReference w:type="default" r:id="rId10"/>
      <w:headerReference w:type="first" r:id="rId11"/>
      <w:footerReference w:type="first" r:id="rId12"/>
      <w:pgSz w:w="11906" w:h="16838" w:code="9"/>
      <w:pgMar w:top="1134" w:right="567" w:bottom="1134" w:left="1701" w:header="567" w:footer="34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296B9C" w14:textId="77777777" w:rsidR="00D43DB4" w:rsidRDefault="00D43DB4">
      <w:pPr>
        <w:rPr>
          <w:lang w:eastAsia="lt-LT"/>
        </w:rPr>
      </w:pPr>
      <w:r>
        <w:rPr>
          <w:lang w:eastAsia="lt-LT"/>
        </w:rPr>
        <w:separator/>
      </w:r>
    </w:p>
  </w:endnote>
  <w:endnote w:type="continuationSeparator" w:id="0">
    <w:p w14:paraId="7F8C06B5" w14:textId="77777777" w:rsidR="00D43DB4" w:rsidRDefault="00D43DB4">
      <w:pPr>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766556" w14:textId="77777777" w:rsidR="008E2AEF" w:rsidRDefault="008E2AEF">
    <w:pPr>
      <w:tabs>
        <w:tab w:val="center" w:pos="4153"/>
        <w:tab w:val="right" w:pos="8306"/>
      </w:tabs>
      <w:rPr>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766557" w14:textId="77777777" w:rsidR="008E2AEF" w:rsidRDefault="008E2AEF">
    <w:pPr>
      <w:tabs>
        <w:tab w:val="center" w:pos="4153"/>
        <w:tab w:val="right" w:pos="8306"/>
      </w:tabs>
      <w:rPr>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766559" w14:textId="77777777" w:rsidR="008E2AEF" w:rsidRDefault="008E2AEF">
    <w:pPr>
      <w:tabs>
        <w:tab w:val="center" w:pos="4153"/>
        <w:tab w:val="right" w:pos="8306"/>
      </w:tabs>
      <w:rPr>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8F0856" w14:textId="77777777" w:rsidR="00D43DB4" w:rsidRDefault="00D43DB4">
      <w:pPr>
        <w:rPr>
          <w:lang w:eastAsia="lt-LT"/>
        </w:rPr>
      </w:pPr>
      <w:r>
        <w:rPr>
          <w:lang w:eastAsia="lt-LT"/>
        </w:rPr>
        <w:separator/>
      </w:r>
    </w:p>
  </w:footnote>
  <w:footnote w:type="continuationSeparator" w:id="0">
    <w:p w14:paraId="297BDEFE" w14:textId="77777777" w:rsidR="00D43DB4" w:rsidRDefault="00D43DB4">
      <w:pPr>
        <w:rPr>
          <w:lang w:eastAsia="lt-LT"/>
        </w:rPr>
      </w:pPr>
      <w:r>
        <w:rPr>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766552" w14:textId="77777777" w:rsidR="008E2AEF" w:rsidRDefault="00B82D08">
    <w:pPr>
      <w:framePr w:wrap="auto" w:vAnchor="text" w:hAnchor="margin" w:xAlign="center" w:y="1"/>
      <w:tabs>
        <w:tab w:val="center" w:pos="4153"/>
        <w:tab w:val="right" w:pos="8306"/>
      </w:tabs>
      <w:spacing w:after="160" w:line="259" w:lineRule="auto"/>
      <w:rPr>
        <w:lang w:eastAsia="lt-LT"/>
      </w:rPr>
    </w:pPr>
    <w:r>
      <w:rPr>
        <w:lang w:eastAsia="lt-LT"/>
      </w:rPr>
      <w:fldChar w:fldCharType="begin"/>
    </w:r>
    <w:r>
      <w:rPr>
        <w:lang w:eastAsia="lt-LT"/>
      </w:rPr>
      <w:instrText xml:space="preserve">PAGE  </w:instrText>
    </w:r>
    <w:r>
      <w:rPr>
        <w:lang w:eastAsia="lt-LT"/>
      </w:rPr>
      <w:fldChar w:fldCharType="end"/>
    </w:r>
  </w:p>
  <w:p w14:paraId="6F766553" w14:textId="77777777" w:rsidR="008E2AEF" w:rsidRDefault="008E2AEF">
    <w:pPr>
      <w:tabs>
        <w:tab w:val="center" w:pos="4153"/>
        <w:tab w:val="right" w:pos="8306"/>
      </w:tabs>
      <w:spacing w:after="160" w:line="259" w:lineRule="auto"/>
      <w:rPr>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97666239"/>
      <w:docPartObj>
        <w:docPartGallery w:val="Page Numbers (Top of Page)"/>
        <w:docPartUnique/>
      </w:docPartObj>
    </w:sdtPr>
    <w:sdtEndPr/>
    <w:sdtContent>
      <w:p w14:paraId="6F766555" w14:textId="193289AC" w:rsidR="008E2AEF" w:rsidRDefault="00B82D08" w:rsidP="00B82D08">
        <w:pPr>
          <w:pStyle w:val="Antrats"/>
          <w:jc w:val="center"/>
        </w:pPr>
        <w:r w:rsidRPr="00E26F8D">
          <w:rPr>
            <w:rFonts w:ascii="Times New Roman" w:hAnsi="Times New Roman" w:cs="Times New Roman"/>
            <w:sz w:val="24"/>
            <w:szCs w:val="24"/>
          </w:rPr>
          <w:fldChar w:fldCharType="begin"/>
        </w:r>
        <w:r w:rsidRPr="00E26F8D">
          <w:rPr>
            <w:rFonts w:ascii="Times New Roman" w:hAnsi="Times New Roman" w:cs="Times New Roman"/>
            <w:sz w:val="24"/>
            <w:szCs w:val="24"/>
          </w:rPr>
          <w:instrText>PAGE   \* MERGEFORMAT</w:instrText>
        </w:r>
        <w:r w:rsidRPr="00E26F8D">
          <w:rPr>
            <w:rFonts w:ascii="Times New Roman" w:hAnsi="Times New Roman" w:cs="Times New Roman"/>
            <w:sz w:val="24"/>
            <w:szCs w:val="24"/>
          </w:rPr>
          <w:fldChar w:fldCharType="separate"/>
        </w:r>
        <w:r w:rsidR="006F2B5D">
          <w:rPr>
            <w:rFonts w:ascii="Times New Roman" w:hAnsi="Times New Roman" w:cs="Times New Roman"/>
            <w:noProof/>
            <w:sz w:val="24"/>
            <w:szCs w:val="24"/>
          </w:rPr>
          <w:t>2</w:t>
        </w:r>
        <w:r w:rsidRPr="00E26F8D">
          <w:rPr>
            <w:rFonts w:ascii="Times New Roman" w:hAnsi="Times New Roman" w:cs="Times New Roman"/>
            <w:sz w:val="24"/>
            <w:szCs w:val="24"/>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766558" w14:textId="77777777" w:rsidR="008E2AEF" w:rsidRDefault="008E2AEF">
    <w:pPr>
      <w:tabs>
        <w:tab w:val="center" w:pos="4153"/>
        <w:tab w:val="right" w:pos="8306"/>
      </w:tabs>
      <w:spacing w:after="160" w:line="259" w:lineRule="auto"/>
      <w:rPr>
        <w:lang w:eastAsia="lt-LT"/>
      </w:rPr>
    </w:pPr>
  </w:p>
  <w:p w14:paraId="5CD9F5AE" w14:textId="5BF8B3AB" w:rsidR="004212D5" w:rsidRDefault="004212D5" w:rsidP="004212D5">
    <w:pPr>
      <w:tabs>
        <w:tab w:val="center" w:pos="4153"/>
        <w:tab w:val="right" w:pos="8306"/>
      </w:tabs>
      <w:ind w:left="7230"/>
      <w:rPr>
        <w:b/>
        <w:lang w:eastAsia="lt-LT"/>
      </w:rPr>
    </w:pPr>
    <w:r>
      <w:rPr>
        <w:b/>
        <w:lang w:eastAsia="lt-LT"/>
      </w:rPr>
      <w:t>Projekto</w:t>
    </w:r>
  </w:p>
  <w:p w14:paraId="48FAB2A0" w14:textId="0FDD5467" w:rsidR="009234B8" w:rsidRPr="004212D5" w:rsidRDefault="004212D5" w:rsidP="004212D5">
    <w:pPr>
      <w:tabs>
        <w:tab w:val="center" w:pos="4153"/>
        <w:tab w:val="right" w:pos="8306"/>
      </w:tabs>
      <w:ind w:left="7230"/>
      <w:rPr>
        <w:b/>
        <w:lang w:eastAsia="lt-LT"/>
      </w:rPr>
    </w:pPr>
    <w:r>
      <w:rPr>
        <w:b/>
        <w:lang w:eastAsia="lt-LT"/>
      </w:rPr>
      <w:t>l</w:t>
    </w:r>
    <w:r w:rsidR="009234B8" w:rsidRPr="004212D5">
      <w:rPr>
        <w:b/>
        <w:lang w:eastAsia="lt-LT"/>
      </w:rPr>
      <w:t>yginamasis variantas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74928DA"/>
    <w:multiLevelType w:val="hybridMultilevel"/>
    <w:tmpl w:val="ABF2E21A"/>
    <w:lvl w:ilvl="0" w:tplc="8BA01952">
      <w:start w:val="1"/>
      <w:numFmt w:val="decimal"/>
      <w:lvlText w:val="%1."/>
      <w:lvlJc w:val="left"/>
      <w:pPr>
        <w:ind w:left="1725" w:hanging="1005"/>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54546920"/>
    <w:multiLevelType w:val="hybridMultilevel"/>
    <w:tmpl w:val="B14C5D90"/>
    <w:lvl w:ilvl="0" w:tplc="C442D0A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6"/>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6E7"/>
    <w:rsid w:val="000266EF"/>
    <w:rsid w:val="000312B6"/>
    <w:rsid w:val="0007671E"/>
    <w:rsid w:val="00082225"/>
    <w:rsid w:val="0008338B"/>
    <w:rsid w:val="00085A24"/>
    <w:rsid w:val="000A03BF"/>
    <w:rsid w:val="000A373E"/>
    <w:rsid w:val="000A49BE"/>
    <w:rsid w:val="000E0F1F"/>
    <w:rsid w:val="000E490B"/>
    <w:rsid w:val="00100163"/>
    <w:rsid w:val="001548B1"/>
    <w:rsid w:val="00162384"/>
    <w:rsid w:val="00182EBC"/>
    <w:rsid w:val="00193E98"/>
    <w:rsid w:val="001A1D95"/>
    <w:rsid w:val="001C16B3"/>
    <w:rsid w:val="0022305A"/>
    <w:rsid w:val="00235C1B"/>
    <w:rsid w:val="002400F0"/>
    <w:rsid w:val="00250625"/>
    <w:rsid w:val="0025656E"/>
    <w:rsid w:val="00262E04"/>
    <w:rsid w:val="002D3C35"/>
    <w:rsid w:val="002D6558"/>
    <w:rsid w:val="00306860"/>
    <w:rsid w:val="00313112"/>
    <w:rsid w:val="00314CB4"/>
    <w:rsid w:val="00324AC0"/>
    <w:rsid w:val="00327BF1"/>
    <w:rsid w:val="003709B9"/>
    <w:rsid w:val="00395912"/>
    <w:rsid w:val="003D0C81"/>
    <w:rsid w:val="004003F7"/>
    <w:rsid w:val="004212D5"/>
    <w:rsid w:val="00443E7A"/>
    <w:rsid w:val="00451764"/>
    <w:rsid w:val="004541E6"/>
    <w:rsid w:val="004566C4"/>
    <w:rsid w:val="00461C28"/>
    <w:rsid w:val="004C66E7"/>
    <w:rsid w:val="00505314"/>
    <w:rsid w:val="0051259B"/>
    <w:rsid w:val="005423D8"/>
    <w:rsid w:val="00551F01"/>
    <w:rsid w:val="005876EF"/>
    <w:rsid w:val="005C236A"/>
    <w:rsid w:val="005C4486"/>
    <w:rsid w:val="005D6FBE"/>
    <w:rsid w:val="00615187"/>
    <w:rsid w:val="00641933"/>
    <w:rsid w:val="00642F0A"/>
    <w:rsid w:val="006446BE"/>
    <w:rsid w:val="00671757"/>
    <w:rsid w:val="006B4CA7"/>
    <w:rsid w:val="006D660B"/>
    <w:rsid w:val="006E244F"/>
    <w:rsid w:val="006F0B16"/>
    <w:rsid w:val="006F2B5D"/>
    <w:rsid w:val="00744632"/>
    <w:rsid w:val="00744D6A"/>
    <w:rsid w:val="0074673C"/>
    <w:rsid w:val="00773952"/>
    <w:rsid w:val="00775CBE"/>
    <w:rsid w:val="00792241"/>
    <w:rsid w:val="007A6395"/>
    <w:rsid w:val="007D6A16"/>
    <w:rsid w:val="007F3CAF"/>
    <w:rsid w:val="008229F6"/>
    <w:rsid w:val="008320BC"/>
    <w:rsid w:val="00843C92"/>
    <w:rsid w:val="00851572"/>
    <w:rsid w:val="00871965"/>
    <w:rsid w:val="0089008E"/>
    <w:rsid w:val="008B0352"/>
    <w:rsid w:val="008B49F9"/>
    <w:rsid w:val="008C078D"/>
    <w:rsid w:val="008C48CA"/>
    <w:rsid w:val="008E2AEF"/>
    <w:rsid w:val="008F39E5"/>
    <w:rsid w:val="00907C23"/>
    <w:rsid w:val="009234B8"/>
    <w:rsid w:val="009B0522"/>
    <w:rsid w:val="009B244F"/>
    <w:rsid w:val="009D45F9"/>
    <w:rsid w:val="009E3BC4"/>
    <w:rsid w:val="009F22C9"/>
    <w:rsid w:val="00A234C1"/>
    <w:rsid w:val="00A45A40"/>
    <w:rsid w:val="00A5267D"/>
    <w:rsid w:val="00A56FBD"/>
    <w:rsid w:val="00A60E5D"/>
    <w:rsid w:val="00A65960"/>
    <w:rsid w:val="00A70383"/>
    <w:rsid w:val="00A82D43"/>
    <w:rsid w:val="00A86D75"/>
    <w:rsid w:val="00AA25F4"/>
    <w:rsid w:val="00AA44A6"/>
    <w:rsid w:val="00AA797E"/>
    <w:rsid w:val="00AB0A56"/>
    <w:rsid w:val="00AB5E18"/>
    <w:rsid w:val="00AE347F"/>
    <w:rsid w:val="00AF2BD1"/>
    <w:rsid w:val="00B067F7"/>
    <w:rsid w:val="00B15435"/>
    <w:rsid w:val="00B63A1D"/>
    <w:rsid w:val="00B73DC8"/>
    <w:rsid w:val="00B82D08"/>
    <w:rsid w:val="00B909B1"/>
    <w:rsid w:val="00B963DE"/>
    <w:rsid w:val="00BB7D65"/>
    <w:rsid w:val="00BE3584"/>
    <w:rsid w:val="00C10395"/>
    <w:rsid w:val="00C108DD"/>
    <w:rsid w:val="00C164B3"/>
    <w:rsid w:val="00C34F54"/>
    <w:rsid w:val="00C41FD8"/>
    <w:rsid w:val="00C551F3"/>
    <w:rsid w:val="00C83BB3"/>
    <w:rsid w:val="00C9286D"/>
    <w:rsid w:val="00C96A75"/>
    <w:rsid w:val="00CA4FB7"/>
    <w:rsid w:val="00CC3C22"/>
    <w:rsid w:val="00CC5194"/>
    <w:rsid w:val="00CE251F"/>
    <w:rsid w:val="00CF7C07"/>
    <w:rsid w:val="00D024C8"/>
    <w:rsid w:val="00D12F70"/>
    <w:rsid w:val="00D16E03"/>
    <w:rsid w:val="00D3211F"/>
    <w:rsid w:val="00D41232"/>
    <w:rsid w:val="00D43DB4"/>
    <w:rsid w:val="00D71522"/>
    <w:rsid w:val="00D7535E"/>
    <w:rsid w:val="00D8560F"/>
    <w:rsid w:val="00DB2BA3"/>
    <w:rsid w:val="00DF5C3A"/>
    <w:rsid w:val="00E14737"/>
    <w:rsid w:val="00E15DE0"/>
    <w:rsid w:val="00E20803"/>
    <w:rsid w:val="00E26F8D"/>
    <w:rsid w:val="00E658A4"/>
    <w:rsid w:val="00EB3997"/>
    <w:rsid w:val="00EC062F"/>
    <w:rsid w:val="00EC3832"/>
    <w:rsid w:val="00EC603A"/>
    <w:rsid w:val="00ED3F28"/>
    <w:rsid w:val="00ED50F1"/>
    <w:rsid w:val="00EE2A23"/>
    <w:rsid w:val="00EE59B3"/>
    <w:rsid w:val="00EE69AF"/>
    <w:rsid w:val="00EF400E"/>
    <w:rsid w:val="00EF7CEC"/>
    <w:rsid w:val="00F04919"/>
    <w:rsid w:val="00F5652C"/>
    <w:rsid w:val="00F7567E"/>
    <w:rsid w:val="00F75D52"/>
    <w:rsid w:val="00F84DBD"/>
    <w:rsid w:val="00F87C93"/>
    <w:rsid w:val="00FA50CA"/>
    <w:rsid w:val="00FB7197"/>
    <w:rsid w:val="00FC59BD"/>
    <w:rsid w:val="00FF141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o:shapelayout v:ext="edit">
      <o:idmap v:ext="edit" data="1"/>
    </o:shapelayout>
  </w:shapeDefaults>
  <w:decimalSymbol w:val=","/>
  <w:listSeparator w:val=";"/>
  <w14:docId w14:val="6F76652C"/>
  <w15:docId w15:val="{A707E2D6-8E32-441A-9489-695C5F463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B82D08"/>
    <w:rPr>
      <w:color w:val="808080"/>
    </w:rPr>
  </w:style>
  <w:style w:type="paragraph" w:styleId="Antrats">
    <w:name w:val="header"/>
    <w:basedOn w:val="prastasis"/>
    <w:link w:val="AntratsDiagrama"/>
    <w:uiPriority w:val="99"/>
    <w:unhideWhenUsed/>
    <w:rsid w:val="00B82D08"/>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sid w:val="00B82D08"/>
    <w:rPr>
      <w:rFonts w:asciiTheme="minorHAnsi" w:eastAsiaTheme="minorEastAsia" w:hAnsiTheme="minorHAnsi" w:cstheme="minorBidi"/>
      <w:sz w:val="22"/>
      <w:szCs w:val="22"/>
      <w:lang w:eastAsia="lt-LT"/>
    </w:rPr>
  </w:style>
  <w:style w:type="paragraph" w:styleId="Debesliotekstas">
    <w:name w:val="Balloon Text"/>
    <w:basedOn w:val="prastasis"/>
    <w:link w:val="DebesliotekstasDiagrama"/>
    <w:rsid w:val="00314CB4"/>
    <w:rPr>
      <w:rFonts w:ascii="Tahoma" w:hAnsi="Tahoma" w:cs="Tahoma"/>
      <w:sz w:val="16"/>
      <w:szCs w:val="16"/>
    </w:rPr>
  </w:style>
  <w:style w:type="character" w:customStyle="1" w:styleId="DebesliotekstasDiagrama">
    <w:name w:val="Debesėlio tekstas Diagrama"/>
    <w:basedOn w:val="Numatytasispastraiposriftas"/>
    <w:link w:val="Debesliotekstas"/>
    <w:rsid w:val="00314CB4"/>
    <w:rPr>
      <w:rFonts w:ascii="Tahoma" w:hAnsi="Tahoma" w:cs="Tahoma"/>
      <w:sz w:val="16"/>
      <w:szCs w:val="16"/>
    </w:rPr>
  </w:style>
  <w:style w:type="character" w:styleId="Komentaronuoroda">
    <w:name w:val="annotation reference"/>
    <w:basedOn w:val="Numatytasispastraiposriftas"/>
    <w:rsid w:val="005C4486"/>
    <w:rPr>
      <w:sz w:val="16"/>
      <w:szCs w:val="16"/>
    </w:rPr>
  </w:style>
  <w:style w:type="paragraph" w:styleId="Komentarotekstas">
    <w:name w:val="annotation text"/>
    <w:basedOn w:val="prastasis"/>
    <w:link w:val="KomentarotekstasDiagrama"/>
    <w:rsid w:val="005C4486"/>
    <w:rPr>
      <w:sz w:val="20"/>
    </w:rPr>
  </w:style>
  <w:style w:type="character" w:customStyle="1" w:styleId="KomentarotekstasDiagrama">
    <w:name w:val="Komentaro tekstas Diagrama"/>
    <w:basedOn w:val="Numatytasispastraiposriftas"/>
    <w:link w:val="Komentarotekstas"/>
    <w:rsid w:val="005C4486"/>
    <w:rPr>
      <w:sz w:val="20"/>
    </w:rPr>
  </w:style>
  <w:style w:type="paragraph" w:styleId="Komentarotema">
    <w:name w:val="annotation subject"/>
    <w:basedOn w:val="Komentarotekstas"/>
    <w:next w:val="Komentarotekstas"/>
    <w:link w:val="KomentarotemaDiagrama"/>
    <w:rsid w:val="005C4486"/>
    <w:rPr>
      <w:b/>
      <w:bCs/>
    </w:rPr>
  </w:style>
  <w:style w:type="character" w:customStyle="1" w:styleId="KomentarotemaDiagrama">
    <w:name w:val="Komentaro tema Diagrama"/>
    <w:basedOn w:val="KomentarotekstasDiagrama"/>
    <w:link w:val="Komentarotema"/>
    <w:rsid w:val="005C4486"/>
    <w:rPr>
      <w:b/>
      <w:bCs/>
      <w:sz w:val="20"/>
    </w:rPr>
  </w:style>
  <w:style w:type="paragraph" w:styleId="Pataisymai">
    <w:name w:val="Revision"/>
    <w:hidden/>
    <w:rsid w:val="005C4486"/>
  </w:style>
  <w:style w:type="paragraph" w:styleId="Sraopastraipa">
    <w:name w:val="List Paragraph"/>
    <w:basedOn w:val="prastasis"/>
    <w:rsid w:val="006717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36467207">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116260901">
      <w:bodyDiv w:val="1"/>
      <w:marLeft w:val="0"/>
      <w:marRight w:val="0"/>
      <w:marTop w:val="0"/>
      <w:marBottom w:val="0"/>
      <w:divBdr>
        <w:top w:val="none" w:sz="0" w:space="0" w:color="auto"/>
        <w:left w:val="none" w:sz="0" w:space="0" w:color="auto"/>
        <w:bottom w:val="none" w:sz="0" w:space="0" w:color="auto"/>
        <w:right w:val="none" w:sz="0" w:space="0" w:color="auto"/>
      </w:divBdr>
    </w:div>
    <w:div w:id="124350699">
      <w:bodyDiv w:val="1"/>
      <w:marLeft w:val="0"/>
      <w:marRight w:val="0"/>
      <w:marTop w:val="0"/>
      <w:marBottom w:val="0"/>
      <w:divBdr>
        <w:top w:val="none" w:sz="0" w:space="0" w:color="auto"/>
        <w:left w:val="none" w:sz="0" w:space="0" w:color="auto"/>
        <w:bottom w:val="none" w:sz="0" w:space="0" w:color="auto"/>
        <w:right w:val="none" w:sz="0" w:space="0" w:color="auto"/>
      </w:divBdr>
    </w:div>
    <w:div w:id="153112326">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15820877">
      <w:bodyDiv w:val="1"/>
      <w:marLeft w:val="0"/>
      <w:marRight w:val="0"/>
      <w:marTop w:val="0"/>
      <w:marBottom w:val="0"/>
      <w:divBdr>
        <w:top w:val="none" w:sz="0" w:space="0" w:color="auto"/>
        <w:left w:val="none" w:sz="0" w:space="0" w:color="auto"/>
        <w:bottom w:val="none" w:sz="0" w:space="0" w:color="auto"/>
        <w:right w:val="none" w:sz="0" w:space="0" w:color="auto"/>
      </w:divBdr>
      <w:divsChild>
        <w:div w:id="1974015315">
          <w:marLeft w:val="0"/>
          <w:marRight w:val="0"/>
          <w:marTop w:val="0"/>
          <w:marBottom w:val="0"/>
          <w:divBdr>
            <w:top w:val="none" w:sz="0" w:space="0" w:color="auto"/>
            <w:left w:val="none" w:sz="0" w:space="0" w:color="auto"/>
            <w:bottom w:val="none" w:sz="0" w:space="0" w:color="auto"/>
            <w:right w:val="none" w:sz="0" w:space="0" w:color="auto"/>
          </w:divBdr>
        </w:div>
      </w:divsChild>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367488470">
      <w:bodyDiv w:val="1"/>
      <w:marLeft w:val="0"/>
      <w:marRight w:val="0"/>
      <w:marTop w:val="0"/>
      <w:marBottom w:val="0"/>
      <w:divBdr>
        <w:top w:val="none" w:sz="0" w:space="0" w:color="auto"/>
        <w:left w:val="none" w:sz="0" w:space="0" w:color="auto"/>
        <w:bottom w:val="none" w:sz="0" w:space="0" w:color="auto"/>
        <w:right w:val="none" w:sz="0" w:space="0" w:color="auto"/>
      </w:divBdr>
      <w:divsChild>
        <w:div w:id="1832599096">
          <w:marLeft w:val="0"/>
          <w:marRight w:val="0"/>
          <w:marTop w:val="0"/>
          <w:marBottom w:val="0"/>
          <w:divBdr>
            <w:top w:val="none" w:sz="0" w:space="0" w:color="auto"/>
            <w:left w:val="none" w:sz="0" w:space="0" w:color="auto"/>
            <w:bottom w:val="none" w:sz="0" w:space="0" w:color="auto"/>
            <w:right w:val="none" w:sz="0" w:space="0" w:color="auto"/>
          </w:divBdr>
        </w:div>
      </w:divsChild>
    </w:div>
    <w:div w:id="403726364">
      <w:bodyDiv w:val="1"/>
      <w:marLeft w:val="0"/>
      <w:marRight w:val="0"/>
      <w:marTop w:val="0"/>
      <w:marBottom w:val="0"/>
      <w:divBdr>
        <w:top w:val="none" w:sz="0" w:space="0" w:color="auto"/>
        <w:left w:val="none" w:sz="0" w:space="0" w:color="auto"/>
        <w:bottom w:val="none" w:sz="0" w:space="0" w:color="auto"/>
        <w:right w:val="none" w:sz="0" w:space="0" w:color="auto"/>
      </w:divBdr>
    </w:div>
    <w:div w:id="505289782">
      <w:bodyDiv w:val="1"/>
      <w:marLeft w:val="0"/>
      <w:marRight w:val="0"/>
      <w:marTop w:val="0"/>
      <w:marBottom w:val="0"/>
      <w:divBdr>
        <w:top w:val="none" w:sz="0" w:space="0" w:color="auto"/>
        <w:left w:val="none" w:sz="0" w:space="0" w:color="auto"/>
        <w:bottom w:val="none" w:sz="0" w:space="0" w:color="auto"/>
        <w:right w:val="none" w:sz="0" w:space="0" w:color="auto"/>
      </w:divBdr>
    </w:div>
    <w:div w:id="583615039">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1108163846">
      <w:bodyDiv w:val="1"/>
      <w:marLeft w:val="0"/>
      <w:marRight w:val="0"/>
      <w:marTop w:val="0"/>
      <w:marBottom w:val="0"/>
      <w:divBdr>
        <w:top w:val="none" w:sz="0" w:space="0" w:color="auto"/>
        <w:left w:val="none" w:sz="0" w:space="0" w:color="auto"/>
        <w:bottom w:val="none" w:sz="0" w:space="0" w:color="auto"/>
        <w:right w:val="none" w:sz="0" w:space="0" w:color="auto"/>
      </w:divBdr>
    </w:div>
    <w:div w:id="1108814644">
      <w:bodyDiv w:val="1"/>
      <w:marLeft w:val="0"/>
      <w:marRight w:val="0"/>
      <w:marTop w:val="0"/>
      <w:marBottom w:val="0"/>
      <w:divBdr>
        <w:top w:val="none" w:sz="0" w:space="0" w:color="auto"/>
        <w:left w:val="none" w:sz="0" w:space="0" w:color="auto"/>
        <w:bottom w:val="none" w:sz="0" w:space="0" w:color="auto"/>
        <w:right w:val="none" w:sz="0" w:space="0" w:color="auto"/>
      </w:divBdr>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195340392">
      <w:bodyDiv w:val="1"/>
      <w:marLeft w:val="0"/>
      <w:marRight w:val="0"/>
      <w:marTop w:val="0"/>
      <w:marBottom w:val="0"/>
      <w:divBdr>
        <w:top w:val="none" w:sz="0" w:space="0" w:color="auto"/>
        <w:left w:val="none" w:sz="0" w:space="0" w:color="auto"/>
        <w:bottom w:val="none" w:sz="0" w:space="0" w:color="auto"/>
        <w:right w:val="none" w:sz="0" w:space="0" w:color="auto"/>
      </w:divBdr>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659381756">
      <w:bodyDiv w:val="1"/>
      <w:marLeft w:val="0"/>
      <w:marRight w:val="0"/>
      <w:marTop w:val="0"/>
      <w:marBottom w:val="0"/>
      <w:divBdr>
        <w:top w:val="none" w:sz="0" w:space="0" w:color="auto"/>
        <w:left w:val="none" w:sz="0" w:space="0" w:color="auto"/>
        <w:bottom w:val="none" w:sz="0" w:space="0" w:color="auto"/>
        <w:right w:val="none" w:sz="0" w:space="0" w:color="auto"/>
      </w:divBdr>
    </w:div>
    <w:div w:id="1758090998">
      <w:bodyDiv w:val="1"/>
      <w:marLeft w:val="0"/>
      <w:marRight w:val="0"/>
      <w:marTop w:val="0"/>
      <w:marBottom w:val="0"/>
      <w:divBdr>
        <w:top w:val="none" w:sz="0" w:space="0" w:color="auto"/>
        <w:left w:val="none" w:sz="0" w:space="0" w:color="auto"/>
        <w:bottom w:val="none" w:sz="0" w:space="0" w:color="auto"/>
        <w:right w:val="none" w:sz="0" w:space="0" w:color="auto"/>
      </w:divBdr>
      <w:divsChild>
        <w:div w:id="1391418290">
          <w:marLeft w:val="0"/>
          <w:marRight w:val="0"/>
          <w:marTop w:val="0"/>
          <w:marBottom w:val="0"/>
          <w:divBdr>
            <w:top w:val="none" w:sz="0" w:space="0" w:color="auto"/>
            <w:left w:val="none" w:sz="0" w:space="0" w:color="auto"/>
            <w:bottom w:val="none" w:sz="0" w:space="0" w:color="auto"/>
            <w:right w:val="none" w:sz="0" w:space="0" w:color="auto"/>
          </w:divBdr>
        </w:div>
      </w:divsChild>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 w:id="2090617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911</Words>
  <Characters>6205</Characters>
  <Application>Microsoft Office Word</Application>
  <DocSecurity>0</DocSecurity>
  <Lines>51</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7102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2020-06-10T09:29:00Z</dcterms:created>
  <dc:creator>lrvk</dc:creator>
  <cp:lastModifiedBy>Valdas Brėskis</cp:lastModifiedBy>
  <cp:lastPrinted>2019-10-22T11:21:00Z</cp:lastPrinted>
  <dcterms:modified xsi:type="dcterms:W3CDTF">2020-06-10T09:39:00Z</dcterms:modified>
  <cp:revision>3</cp:revision>
</cp:coreProperties>
</file>