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2381E2" w14:textId="77777777" w:rsidR="001934A6" w:rsidRPr="00CD04C2" w:rsidRDefault="001934A6" w:rsidP="00BD12BB">
      <w:pPr>
        <w:pStyle w:val="Preformatted"/>
        <w:jc w:val="center"/>
        <w:rPr>
          <w:rFonts w:ascii="Times New Roman" w:hAnsi="Times New Roman"/>
          <w:b/>
          <w:sz w:val="23"/>
          <w:szCs w:val="23"/>
        </w:rPr>
      </w:pPr>
      <w:r w:rsidRPr="00CD04C2">
        <w:rPr>
          <w:rFonts w:ascii="Times New Roman" w:hAnsi="Times New Roman"/>
          <w:b/>
          <w:sz w:val="23"/>
          <w:szCs w:val="23"/>
        </w:rPr>
        <w:t>LIETUVOS RESPUBLIKOS VYRIAUSYBĖS KANCELIARIJ</w:t>
      </w:r>
      <w:r w:rsidR="00EA08A9" w:rsidRPr="00CD04C2">
        <w:rPr>
          <w:rFonts w:ascii="Times New Roman" w:hAnsi="Times New Roman"/>
          <w:b/>
          <w:sz w:val="23"/>
          <w:szCs w:val="23"/>
        </w:rPr>
        <w:t>A</w:t>
      </w:r>
    </w:p>
    <w:p w14:paraId="232381E5" w14:textId="3DB167B7" w:rsidR="00132F4E" w:rsidRPr="00CD04C2" w:rsidRDefault="003B5FF1" w:rsidP="00AF6D6D">
      <w:pPr>
        <w:tabs>
          <w:tab w:val="left" w:pos="0"/>
          <w:tab w:val="left" w:pos="959"/>
          <w:tab w:val="left" w:pos="1918"/>
          <w:tab w:val="left" w:pos="2877"/>
          <w:tab w:val="left" w:pos="3836"/>
          <w:tab w:val="left" w:pos="4795"/>
          <w:tab w:val="left" w:pos="5754"/>
          <w:tab w:val="left" w:pos="6713"/>
          <w:tab w:val="left" w:pos="7672"/>
          <w:tab w:val="left" w:pos="8631"/>
          <w:tab w:val="left" w:pos="9590"/>
        </w:tabs>
        <w:jc w:val="center"/>
        <w:rPr>
          <w:rFonts w:asciiTheme="majorBidi" w:hAnsiTheme="majorBidi" w:cstheme="majorBidi"/>
          <w:b/>
          <w:snapToGrid w:val="0"/>
          <w:sz w:val="23"/>
          <w:szCs w:val="23"/>
        </w:rPr>
      </w:pPr>
      <w:r w:rsidRPr="00CD04C2">
        <w:rPr>
          <w:rFonts w:asciiTheme="majorBidi" w:hAnsiTheme="majorBidi" w:cstheme="majorBidi"/>
          <w:b/>
          <w:snapToGrid w:val="0"/>
          <w:sz w:val="23"/>
          <w:szCs w:val="23"/>
        </w:rPr>
        <w:t>POLITIKOS ĮGYVENDINIMO GRUPĖ</w:t>
      </w:r>
    </w:p>
    <w:p w14:paraId="232381E6" w14:textId="1957E42A" w:rsidR="00553DF3" w:rsidRDefault="00BD12BB" w:rsidP="009C0A71">
      <w:pPr>
        <w:pStyle w:val="Antraste"/>
        <w:rPr>
          <w:sz w:val="23"/>
          <w:szCs w:val="23"/>
        </w:rPr>
      </w:pPr>
      <w:r w:rsidRPr="00CD04C2">
        <w:rPr>
          <w:sz w:val="23"/>
          <w:szCs w:val="23"/>
        </w:rPr>
        <w:t>PAŽYMA</w:t>
      </w:r>
    </w:p>
    <w:p w14:paraId="5BD8E324" w14:textId="77777777" w:rsidR="00CD04C2" w:rsidRPr="00BB49C7" w:rsidRDefault="00CD04C2" w:rsidP="009C0A71">
      <w:pPr>
        <w:pStyle w:val="Antraste"/>
        <w:rPr>
          <w:sz w:val="23"/>
          <w:szCs w:val="23"/>
          <w:lang w:val="en-GB"/>
        </w:rPr>
      </w:pPr>
    </w:p>
    <w:p w14:paraId="5C944799" w14:textId="4516FDB5" w:rsidR="00092C31" w:rsidRPr="00CD04C2" w:rsidRDefault="007F50B1" w:rsidP="00092C31">
      <w:pPr>
        <w:pStyle w:val="Antraste"/>
        <w:rPr>
          <w:sz w:val="23"/>
          <w:szCs w:val="23"/>
        </w:rPr>
      </w:pPr>
      <w:r w:rsidRPr="00CD04C2">
        <w:rPr>
          <w:sz w:val="23"/>
          <w:szCs w:val="23"/>
        </w:rPr>
        <w:t>DĖL KŪNO KULT</w:t>
      </w:r>
      <w:r w:rsidR="00092C31" w:rsidRPr="00CD04C2">
        <w:rPr>
          <w:sz w:val="23"/>
          <w:szCs w:val="23"/>
        </w:rPr>
        <w:t>ŪROS IR SPORTO RĖMIMO FONDO 2017</w:t>
      </w:r>
      <w:r w:rsidRPr="00CD04C2">
        <w:rPr>
          <w:sz w:val="23"/>
          <w:szCs w:val="23"/>
        </w:rPr>
        <w:t xml:space="preserve"> </w:t>
      </w:r>
      <w:r w:rsidR="00107761" w:rsidRPr="00CD04C2">
        <w:rPr>
          <w:sz w:val="23"/>
          <w:szCs w:val="23"/>
        </w:rPr>
        <w:t>metų</w:t>
      </w:r>
    </w:p>
    <w:p w14:paraId="52DD85B2" w14:textId="27923056" w:rsidR="007F50B1" w:rsidRPr="00CD04C2" w:rsidRDefault="00AF6D6D" w:rsidP="009C0A71">
      <w:pPr>
        <w:pStyle w:val="Antraste"/>
        <w:rPr>
          <w:sz w:val="23"/>
          <w:szCs w:val="23"/>
        </w:rPr>
      </w:pPr>
      <w:r w:rsidRPr="00CD04C2">
        <w:rPr>
          <w:sz w:val="23"/>
          <w:szCs w:val="23"/>
        </w:rPr>
        <w:t>VEIKLOS ATASKAITos</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F94D25" w14:paraId="232381EC" w14:textId="77777777" w:rsidTr="0027447E">
        <w:tc>
          <w:tcPr>
            <w:tcW w:w="9640" w:type="dxa"/>
          </w:tcPr>
          <w:p w14:paraId="232381EB" w14:textId="792B3956" w:rsidR="00F94D25" w:rsidRPr="00F94D25" w:rsidRDefault="009A7338" w:rsidP="0008259A">
            <w:pPr>
              <w:spacing w:before="60" w:after="60"/>
              <w:jc w:val="center"/>
              <w:rPr>
                <w:spacing w:val="-6"/>
              </w:rPr>
            </w:pPr>
            <w:sdt>
              <w:sdtPr>
                <w:rPr>
                  <w:spacing w:val="-6"/>
                </w:rPr>
                <w:tag w:val="registravimoData"/>
                <w:id w:val="-283805736"/>
                <w:placeholder>
                  <w:docPart w:val="5227F9497BEB4502967040EA23B522FC"/>
                </w:placeholder>
                <w:showingPlcHdr/>
              </w:sdtPr>
              <w:sdtEndPr/>
              <w:sdtContent>
                <w:r>
                  <w:t/>
                </w:r>
              </w:sdtContent>
            </w:sdt>
            <w:r w:rsidR="0085069D">
              <w:rPr>
                <w:spacing w:val="-6"/>
              </w:rPr>
              <w:t xml:space="preserve">   </w:t>
            </w:r>
            <w:r w:rsidR="00F94D25">
              <w:rPr>
                <w:spacing w:val="-6"/>
              </w:rPr>
              <w:t xml:space="preserve">Nr. </w:t>
            </w:r>
            <w:sdt>
              <w:sdtPr>
                <w:rPr>
                  <w:spacing w:val="-6"/>
                </w:rPr>
                <w:tag w:val="registravimoNr"/>
                <w:id w:val="-314025492"/>
                <w:placeholder>
                  <w:docPart w:val="5227F9497BEB4502967040EA23B522FC"/>
                </w:placeholder>
                <w:showingPlcHdr/>
              </w:sdtPr>
              <w:sdtEndPr/>
              <w:sdtContent>
                <w:r>
                  <w:t/>
                </w:r>
              </w:sdtContent>
            </w:sdt>
          </w:p>
        </w:tc>
      </w:tr>
    </w:tbl>
    <w:p w14:paraId="70ECF38D" w14:textId="65A3E163" w:rsidR="0065370C" w:rsidRPr="00AF6D6D" w:rsidRDefault="008F31A4" w:rsidP="00AF6D6D">
      <w:pPr>
        <w:jc w:val="center"/>
        <w:rPr>
          <w:spacing w:val="-6"/>
        </w:rPr>
      </w:pPr>
      <w:r>
        <w:t>Vilnius</w:t>
      </w:r>
    </w:p>
    <w:p w14:paraId="11A534B7" w14:textId="77777777" w:rsidR="002D3897" w:rsidRPr="00F721D6" w:rsidRDefault="002D3897" w:rsidP="0008259A">
      <w:pPr>
        <w:rPr>
          <w:rFonts w:asciiTheme="majorBidi" w:hAnsiTheme="majorBidi" w:cstheme="majorBidi"/>
          <w:bCs/>
          <w:szCs w:val="24"/>
        </w:rPr>
      </w:pPr>
    </w:p>
    <w:p w14:paraId="5EAD97F0" w14:textId="3B39D7E0" w:rsidR="007F50B1" w:rsidRDefault="007125E7" w:rsidP="00AF6D6D">
      <w:pPr>
        <w:ind w:firstLine="567"/>
        <w:rPr>
          <w:rFonts w:asciiTheme="majorBidi" w:hAnsiTheme="majorBidi" w:cstheme="majorBidi"/>
          <w:bCs/>
          <w:szCs w:val="24"/>
        </w:rPr>
      </w:pPr>
      <w:r>
        <w:rPr>
          <w:rFonts w:asciiTheme="majorBidi" w:hAnsiTheme="majorBidi" w:cstheme="majorBidi"/>
          <w:b/>
          <w:bCs/>
          <w:szCs w:val="24"/>
        </w:rPr>
        <w:t>Ataskaitą</w:t>
      </w:r>
      <w:r w:rsidR="007F50B1">
        <w:rPr>
          <w:rFonts w:asciiTheme="majorBidi" w:hAnsiTheme="majorBidi" w:cstheme="majorBidi"/>
          <w:b/>
          <w:bCs/>
          <w:szCs w:val="24"/>
        </w:rPr>
        <w:t xml:space="preserve"> teikia</w:t>
      </w:r>
      <w:r w:rsidR="007F50B1">
        <w:rPr>
          <w:rFonts w:asciiTheme="majorBidi" w:hAnsiTheme="majorBidi" w:cstheme="majorBidi"/>
          <w:bCs/>
          <w:szCs w:val="24"/>
        </w:rPr>
        <w:t xml:space="preserve"> Kūno kultūros ir sporto rėmimo fondo </w:t>
      </w:r>
      <w:r w:rsidR="0065370C">
        <w:rPr>
          <w:rFonts w:asciiTheme="majorBidi" w:hAnsiTheme="majorBidi" w:cstheme="majorBidi"/>
          <w:bCs/>
          <w:szCs w:val="24"/>
        </w:rPr>
        <w:t xml:space="preserve">(toliau – Fondas) </w:t>
      </w:r>
      <w:r w:rsidR="007F50B1">
        <w:rPr>
          <w:rFonts w:asciiTheme="majorBidi" w:hAnsiTheme="majorBidi" w:cstheme="majorBidi"/>
          <w:bCs/>
          <w:szCs w:val="24"/>
        </w:rPr>
        <w:t>taryba.</w:t>
      </w:r>
      <w:r w:rsidR="00B91E52">
        <w:rPr>
          <w:rFonts w:asciiTheme="majorBidi" w:hAnsiTheme="majorBidi" w:cstheme="majorBidi"/>
          <w:bCs/>
          <w:szCs w:val="24"/>
        </w:rPr>
        <w:t xml:space="preserve"> </w:t>
      </w:r>
    </w:p>
    <w:p w14:paraId="3C988230" w14:textId="0F6690D8" w:rsidR="007F50B1" w:rsidRDefault="007F50B1" w:rsidP="00AF6D6D">
      <w:pPr>
        <w:ind w:firstLine="567"/>
        <w:rPr>
          <w:rFonts w:asciiTheme="majorBidi" w:hAnsiTheme="majorBidi" w:cstheme="majorBidi"/>
          <w:bCs/>
          <w:szCs w:val="24"/>
        </w:rPr>
      </w:pPr>
      <w:r>
        <w:rPr>
          <w:rFonts w:asciiTheme="majorBidi" w:hAnsiTheme="majorBidi" w:cstheme="majorBidi"/>
          <w:b/>
          <w:bCs/>
          <w:szCs w:val="24"/>
        </w:rPr>
        <w:t>T</w:t>
      </w:r>
      <w:r w:rsidR="00810759" w:rsidRPr="00DB0FA1">
        <w:rPr>
          <w:rFonts w:asciiTheme="majorBidi" w:hAnsiTheme="majorBidi" w:cstheme="majorBidi"/>
          <w:b/>
          <w:bCs/>
          <w:szCs w:val="24"/>
        </w:rPr>
        <w:t>ikslas</w:t>
      </w:r>
      <w:r w:rsidR="00146BCC" w:rsidRPr="00DB0FA1">
        <w:rPr>
          <w:rFonts w:asciiTheme="majorBidi" w:hAnsiTheme="majorBidi" w:cstheme="majorBidi"/>
          <w:b/>
          <w:bCs/>
          <w:szCs w:val="24"/>
        </w:rPr>
        <w:t>.</w:t>
      </w:r>
      <w:r w:rsidR="00373D5B">
        <w:rPr>
          <w:rFonts w:asciiTheme="majorBidi" w:hAnsiTheme="majorBidi" w:cstheme="majorBidi"/>
          <w:bCs/>
          <w:szCs w:val="24"/>
        </w:rPr>
        <w:t xml:space="preserve"> </w:t>
      </w:r>
      <w:r>
        <w:rPr>
          <w:rFonts w:asciiTheme="majorBidi" w:hAnsiTheme="majorBidi" w:cstheme="majorBidi"/>
          <w:bCs/>
          <w:szCs w:val="24"/>
        </w:rPr>
        <w:t xml:space="preserve">Informuoti Vyriausybės narius apie </w:t>
      </w:r>
      <w:r w:rsidR="0065370C">
        <w:rPr>
          <w:rFonts w:asciiTheme="majorBidi" w:hAnsiTheme="majorBidi" w:cstheme="majorBidi"/>
          <w:bCs/>
          <w:szCs w:val="24"/>
        </w:rPr>
        <w:t>Fondo</w:t>
      </w:r>
      <w:r>
        <w:rPr>
          <w:rFonts w:asciiTheme="majorBidi" w:hAnsiTheme="majorBidi" w:cstheme="majorBidi"/>
          <w:bCs/>
          <w:szCs w:val="24"/>
        </w:rPr>
        <w:t xml:space="preserve"> veiklą </w:t>
      </w:r>
      <w:r w:rsidR="00092C31">
        <w:rPr>
          <w:rFonts w:asciiTheme="majorBidi" w:hAnsiTheme="majorBidi" w:cstheme="majorBidi"/>
          <w:bCs/>
          <w:szCs w:val="24"/>
        </w:rPr>
        <w:t xml:space="preserve">už </w:t>
      </w:r>
      <w:r>
        <w:rPr>
          <w:rFonts w:asciiTheme="majorBidi" w:hAnsiTheme="majorBidi" w:cstheme="majorBidi"/>
          <w:bCs/>
          <w:szCs w:val="24"/>
        </w:rPr>
        <w:t>2017 m</w:t>
      </w:r>
      <w:r w:rsidR="00092C31">
        <w:rPr>
          <w:rFonts w:asciiTheme="majorBidi" w:hAnsiTheme="majorBidi" w:cstheme="majorBidi"/>
          <w:bCs/>
          <w:szCs w:val="24"/>
        </w:rPr>
        <w:t>etus</w:t>
      </w:r>
      <w:r>
        <w:rPr>
          <w:rFonts w:asciiTheme="majorBidi" w:hAnsiTheme="majorBidi" w:cstheme="majorBidi"/>
          <w:bCs/>
          <w:szCs w:val="24"/>
        </w:rPr>
        <w:t>.</w:t>
      </w:r>
      <w:r w:rsidR="00B91E52">
        <w:rPr>
          <w:rFonts w:asciiTheme="majorBidi" w:hAnsiTheme="majorBidi" w:cstheme="majorBidi"/>
          <w:bCs/>
          <w:szCs w:val="24"/>
        </w:rPr>
        <w:t xml:space="preserve"> Atsiskaityti kas pusmetį ir metus Vyriausybei Fondo tarybą įpareigoja Kūno kultūros ir sporto rėmimo fondo įstatymas</w:t>
      </w:r>
      <w:r w:rsidR="00961697">
        <w:rPr>
          <w:rFonts w:asciiTheme="majorBidi" w:hAnsiTheme="majorBidi" w:cstheme="majorBidi"/>
          <w:bCs/>
          <w:szCs w:val="24"/>
        </w:rPr>
        <w:t xml:space="preserve"> (toliau – Įstatymas)</w:t>
      </w:r>
      <w:r w:rsidR="00B91E52">
        <w:rPr>
          <w:rFonts w:asciiTheme="majorBidi" w:hAnsiTheme="majorBidi" w:cstheme="majorBidi"/>
          <w:bCs/>
          <w:szCs w:val="24"/>
        </w:rPr>
        <w:t xml:space="preserve">. </w:t>
      </w:r>
    </w:p>
    <w:p w14:paraId="75FD62EF" w14:textId="04883D88" w:rsidR="007F50B1" w:rsidRDefault="009D6045" w:rsidP="00AF6D6D">
      <w:pPr>
        <w:ind w:firstLine="567"/>
        <w:rPr>
          <w:rFonts w:asciiTheme="majorBidi" w:hAnsiTheme="majorBidi" w:cstheme="majorBidi"/>
          <w:bCs/>
          <w:szCs w:val="24"/>
        </w:rPr>
      </w:pPr>
      <w:r w:rsidRPr="00DB0FA1">
        <w:rPr>
          <w:rFonts w:asciiTheme="majorBidi" w:hAnsiTheme="majorBidi" w:cstheme="majorBidi"/>
          <w:b/>
          <w:bCs/>
          <w:szCs w:val="24"/>
        </w:rPr>
        <w:t>Dabartinė situacija.</w:t>
      </w:r>
      <w:r w:rsidR="00162AB5">
        <w:rPr>
          <w:rFonts w:asciiTheme="majorBidi" w:hAnsiTheme="majorBidi" w:cstheme="majorBidi"/>
          <w:bCs/>
          <w:szCs w:val="24"/>
        </w:rPr>
        <w:t xml:space="preserve"> </w:t>
      </w:r>
      <w:r w:rsidR="007F50B1">
        <w:rPr>
          <w:color w:val="000000"/>
        </w:rPr>
        <w:t>Fondo lėšomis remiami kūno kultūros ir sporto projektai, susiję su sporto visiems sąjūdžio, didelio sportinio meistriškumo, sporto mokslo ir sporto specialistų rengimo bei jų tobulinimo, sporto bazių priežiūros ir statybos plėtote, sporto inventoriaus ir į</w:t>
      </w:r>
      <w:r w:rsidR="0065370C">
        <w:rPr>
          <w:color w:val="000000"/>
        </w:rPr>
        <w:t xml:space="preserve">rangos įsigijimu. </w:t>
      </w:r>
      <w:r w:rsidR="00B91E52" w:rsidRPr="00B91E52">
        <w:rPr>
          <w:bCs/>
          <w:color w:val="000000"/>
        </w:rPr>
        <w:t xml:space="preserve">Fondo lėšas sudaro 1 proc. akcizo pajamų, gautų už alkoholinius gėrimus ir tabaką ir 10 proc. lėšų, gautų iš loterijų ir azartinių lošimų mokesčio, kitos teisėtai gautos lėšos. </w:t>
      </w:r>
      <w:r w:rsidR="0065370C">
        <w:rPr>
          <w:color w:val="000000"/>
        </w:rPr>
        <w:t xml:space="preserve">Fondas nėra juridinis asmuo. </w:t>
      </w:r>
      <w:r w:rsidR="00141B66">
        <w:rPr>
          <w:color w:val="000000"/>
        </w:rPr>
        <w:t>Fondo</w:t>
      </w:r>
      <w:r w:rsidR="0065370C">
        <w:rPr>
          <w:color w:val="000000"/>
        </w:rPr>
        <w:t xml:space="preserve"> lėšas skir</w:t>
      </w:r>
      <w:r w:rsidR="00883C85">
        <w:rPr>
          <w:color w:val="000000"/>
        </w:rPr>
        <w:t>s</w:t>
      </w:r>
      <w:r w:rsidR="0065370C">
        <w:rPr>
          <w:color w:val="000000"/>
        </w:rPr>
        <w:t xml:space="preserve">to </w:t>
      </w:r>
      <w:r w:rsidR="00141B66">
        <w:rPr>
          <w:color w:val="000000"/>
        </w:rPr>
        <w:t xml:space="preserve">Fondo </w:t>
      </w:r>
      <w:r w:rsidR="0065370C">
        <w:rPr>
          <w:color w:val="000000"/>
        </w:rPr>
        <w:t>taryba</w:t>
      </w:r>
      <w:r w:rsidR="00107761">
        <w:rPr>
          <w:color w:val="000000"/>
        </w:rPr>
        <w:t xml:space="preserve"> (5 nar</w:t>
      </w:r>
      <w:r w:rsidR="003151CD">
        <w:rPr>
          <w:color w:val="000000"/>
        </w:rPr>
        <w:t>i</w:t>
      </w:r>
      <w:r w:rsidR="00107761">
        <w:rPr>
          <w:color w:val="000000"/>
        </w:rPr>
        <w:t>ai</w:t>
      </w:r>
      <w:r w:rsidR="00ED2FCB">
        <w:rPr>
          <w:color w:val="000000"/>
        </w:rPr>
        <w:t>).</w:t>
      </w:r>
      <w:r w:rsidR="00BB49C7">
        <w:rPr>
          <w:color w:val="000000"/>
        </w:rPr>
        <w:t xml:space="preserve"> </w:t>
      </w:r>
      <w:r w:rsidR="0065370C">
        <w:rPr>
          <w:color w:val="000000"/>
        </w:rPr>
        <w:t>Fondo administratorius – Kūno kultūros ir sporto departamentas.</w:t>
      </w:r>
    </w:p>
    <w:p w14:paraId="759F28F4" w14:textId="28DCB576" w:rsidR="0065370C" w:rsidRDefault="007F50B1" w:rsidP="00AF6D6D">
      <w:pPr>
        <w:tabs>
          <w:tab w:val="left" w:pos="851"/>
        </w:tabs>
        <w:ind w:firstLine="567"/>
        <w:rPr>
          <w:szCs w:val="24"/>
          <w:lang w:eastAsia="lt-LT"/>
        </w:rPr>
      </w:pPr>
      <w:r>
        <w:rPr>
          <w:b/>
          <w:szCs w:val="24"/>
          <w:lang w:eastAsia="lt-LT"/>
        </w:rPr>
        <w:t>E</w:t>
      </w:r>
      <w:r w:rsidR="006F45C5" w:rsidRPr="00DB0FA1">
        <w:rPr>
          <w:b/>
          <w:szCs w:val="24"/>
          <w:lang w:eastAsia="lt-LT"/>
        </w:rPr>
        <w:t>smė.</w:t>
      </w:r>
      <w:r w:rsidR="00AF6D6D">
        <w:rPr>
          <w:b/>
          <w:szCs w:val="24"/>
          <w:lang w:eastAsia="lt-LT"/>
        </w:rPr>
        <w:t xml:space="preserve"> </w:t>
      </w:r>
      <w:r w:rsidR="005C52D7">
        <w:rPr>
          <w:szCs w:val="24"/>
          <w:u w:val="single"/>
          <w:lang w:eastAsia="lt-LT"/>
        </w:rPr>
        <w:t xml:space="preserve">Fondo </w:t>
      </w:r>
      <w:r w:rsidR="0065370C">
        <w:rPr>
          <w:szCs w:val="24"/>
          <w:u w:val="single"/>
          <w:lang w:eastAsia="lt-LT"/>
        </w:rPr>
        <w:t xml:space="preserve">2017 m. asignavimai </w:t>
      </w:r>
      <w:r w:rsidR="00873AEC">
        <w:rPr>
          <w:szCs w:val="24"/>
          <w:u w:val="single"/>
          <w:lang w:eastAsia="lt-LT"/>
        </w:rPr>
        <w:t>sudarė 6 7</w:t>
      </w:r>
      <w:r w:rsidR="005C52D7">
        <w:rPr>
          <w:szCs w:val="24"/>
          <w:u w:val="single"/>
          <w:lang w:eastAsia="lt-LT"/>
        </w:rPr>
        <w:t xml:space="preserve">12,5 tūkst. </w:t>
      </w:r>
      <w:r w:rsidR="00F05BDA">
        <w:rPr>
          <w:szCs w:val="24"/>
          <w:u w:val="single"/>
          <w:lang w:eastAsia="lt-LT"/>
        </w:rPr>
        <w:t>E</w:t>
      </w:r>
      <w:r w:rsidR="00873AEC">
        <w:rPr>
          <w:szCs w:val="24"/>
          <w:u w:val="single"/>
          <w:lang w:eastAsia="lt-LT"/>
        </w:rPr>
        <w:t xml:space="preserve">ur </w:t>
      </w:r>
      <w:r w:rsidR="0036422A">
        <w:rPr>
          <w:szCs w:val="24"/>
          <w:u w:val="single"/>
          <w:lang w:eastAsia="lt-LT"/>
        </w:rPr>
        <w:t>(2016 m. 6 116 tūkst. Eur).</w:t>
      </w:r>
      <w:r w:rsidR="0036422A" w:rsidRPr="00021849">
        <w:rPr>
          <w:szCs w:val="24"/>
          <w:lang w:eastAsia="lt-LT"/>
        </w:rPr>
        <w:t xml:space="preserve"> </w:t>
      </w:r>
      <w:r w:rsidR="0036422A" w:rsidRPr="0036422A">
        <w:rPr>
          <w:szCs w:val="24"/>
          <w:lang w:eastAsia="lt-LT"/>
        </w:rPr>
        <w:t xml:space="preserve">Visas </w:t>
      </w:r>
      <w:r w:rsidR="00961697">
        <w:rPr>
          <w:szCs w:val="24"/>
          <w:lang w:eastAsia="lt-LT"/>
        </w:rPr>
        <w:t xml:space="preserve">2017 m. Fondo </w:t>
      </w:r>
      <w:r w:rsidR="0036422A" w:rsidRPr="0036422A">
        <w:rPr>
          <w:szCs w:val="24"/>
          <w:lang w:eastAsia="lt-LT"/>
        </w:rPr>
        <w:t>biudžetas su 2016 m. likučiu – 6 812 tūkst. Eur</w:t>
      </w:r>
      <w:r w:rsidR="0036422A">
        <w:rPr>
          <w:szCs w:val="24"/>
          <w:lang w:eastAsia="lt-LT"/>
        </w:rPr>
        <w:t>. Iš jų</w:t>
      </w:r>
      <w:r w:rsidR="00961697">
        <w:rPr>
          <w:szCs w:val="24"/>
          <w:lang w:eastAsia="lt-LT"/>
        </w:rPr>
        <w:t xml:space="preserve"> administravimo išlaidoms (pagal Įstatymą administravimo išlaidos negali viršyti 1 proc. metinio Fondo biudžeto) skirta</w:t>
      </w:r>
      <w:r w:rsidR="00F93D21">
        <w:rPr>
          <w:szCs w:val="24"/>
          <w:lang w:eastAsia="lt-LT"/>
        </w:rPr>
        <w:t xml:space="preserve"> </w:t>
      </w:r>
      <w:r w:rsidR="0036422A">
        <w:rPr>
          <w:szCs w:val="24"/>
          <w:lang w:eastAsia="lt-LT"/>
        </w:rPr>
        <w:t>60,</w:t>
      </w:r>
      <w:r w:rsidR="00264837">
        <w:rPr>
          <w:szCs w:val="24"/>
          <w:lang w:eastAsia="lt-LT"/>
        </w:rPr>
        <w:t xml:space="preserve">3 tūkst. Eur </w:t>
      </w:r>
      <w:r w:rsidR="00873AEC">
        <w:rPr>
          <w:szCs w:val="24"/>
          <w:lang w:eastAsia="lt-LT"/>
        </w:rPr>
        <w:t>(2016</w:t>
      </w:r>
      <w:r w:rsidR="00F93D21">
        <w:rPr>
          <w:szCs w:val="24"/>
          <w:lang w:eastAsia="lt-LT"/>
        </w:rPr>
        <w:t xml:space="preserve"> m. </w:t>
      </w:r>
      <w:r w:rsidR="00B91E52">
        <w:rPr>
          <w:szCs w:val="24"/>
          <w:lang w:eastAsia="lt-LT"/>
        </w:rPr>
        <w:t xml:space="preserve"> - </w:t>
      </w:r>
      <w:r w:rsidR="0036422A">
        <w:rPr>
          <w:szCs w:val="24"/>
          <w:lang w:eastAsia="lt-LT"/>
        </w:rPr>
        <w:t xml:space="preserve">53,6 tūkst. Eur): darbo užmokesčiui  - 38 tūkst. Eur, </w:t>
      </w:r>
      <w:r w:rsidR="00264837" w:rsidRPr="00021849">
        <w:rPr>
          <w:szCs w:val="24"/>
          <w:lang w:eastAsia="lt-LT"/>
        </w:rPr>
        <w:t>veiklos v</w:t>
      </w:r>
      <w:r w:rsidR="00264837">
        <w:rPr>
          <w:szCs w:val="24"/>
          <w:lang w:eastAsia="lt-LT"/>
        </w:rPr>
        <w:t>ie</w:t>
      </w:r>
      <w:r w:rsidR="0036422A">
        <w:rPr>
          <w:szCs w:val="24"/>
          <w:lang w:eastAsia="lt-LT"/>
        </w:rPr>
        <w:t xml:space="preserve">šinimui – 4 tūkst. Eur, </w:t>
      </w:r>
      <w:r w:rsidR="00873AEC">
        <w:rPr>
          <w:szCs w:val="24"/>
          <w:lang w:eastAsia="lt-LT"/>
        </w:rPr>
        <w:t>posėdžių</w:t>
      </w:r>
      <w:r w:rsidR="0036422A">
        <w:rPr>
          <w:szCs w:val="24"/>
          <w:lang w:eastAsia="lt-LT"/>
        </w:rPr>
        <w:t xml:space="preserve"> organizavimui</w:t>
      </w:r>
      <w:r w:rsidR="00264837">
        <w:rPr>
          <w:szCs w:val="24"/>
          <w:lang w:eastAsia="lt-LT"/>
        </w:rPr>
        <w:t xml:space="preserve">  - 528 Eur </w:t>
      </w:r>
      <w:r w:rsidR="00F93D21">
        <w:rPr>
          <w:szCs w:val="24"/>
          <w:lang w:eastAsia="lt-LT"/>
        </w:rPr>
        <w:t>ir kt.</w:t>
      </w:r>
    </w:p>
    <w:p w14:paraId="0BCA6132" w14:textId="77777777" w:rsidR="00F93D21" w:rsidRDefault="00F93D21" w:rsidP="00AF6D6D">
      <w:pPr>
        <w:tabs>
          <w:tab w:val="left" w:pos="851"/>
        </w:tabs>
        <w:ind w:firstLine="567"/>
        <w:rPr>
          <w:szCs w:val="24"/>
          <w:lang w:eastAsia="lt-LT"/>
        </w:rPr>
      </w:pPr>
    </w:p>
    <w:p w14:paraId="565987B3" w14:textId="714F2226" w:rsidR="00F93D21" w:rsidRDefault="00F93D21" w:rsidP="00AF6D6D">
      <w:pPr>
        <w:tabs>
          <w:tab w:val="left" w:pos="851"/>
        </w:tabs>
        <w:ind w:firstLine="567"/>
        <w:rPr>
          <w:szCs w:val="24"/>
          <w:lang w:eastAsia="lt-LT"/>
        </w:rPr>
      </w:pPr>
      <w:r>
        <w:rPr>
          <w:i/>
          <w:szCs w:val="24"/>
          <w:lang w:eastAsia="lt-LT"/>
        </w:rPr>
        <w:tab/>
      </w:r>
      <w:r w:rsidRPr="00F93D21">
        <w:rPr>
          <w:i/>
          <w:szCs w:val="24"/>
          <w:lang w:eastAsia="lt-LT"/>
        </w:rPr>
        <w:t>Kūno kultūros ir sporto rėmimo fondo asignavimai 2013 –2017 metais</w:t>
      </w:r>
    </w:p>
    <w:p w14:paraId="18E1E552" w14:textId="00CC865A" w:rsidR="00F93D21" w:rsidRDefault="00F93D21" w:rsidP="00AF6D6D">
      <w:pPr>
        <w:tabs>
          <w:tab w:val="left" w:pos="851"/>
        </w:tabs>
        <w:ind w:firstLine="567"/>
        <w:rPr>
          <w:szCs w:val="24"/>
          <w:lang w:eastAsia="lt-LT"/>
        </w:rPr>
      </w:pPr>
      <w:r w:rsidRPr="00F93D21">
        <w:rPr>
          <w:rFonts w:eastAsia="Calibri"/>
          <w:noProof/>
          <w:szCs w:val="24"/>
          <w:lang w:eastAsia="lt-LT"/>
        </w:rPr>
        <w:drawing>
          <wp:inline distT="0" distB="0" distL="0" distR="0" wp14:anchorId="414AE01F" wp14:editId="7084CC4B">
            <wp:extent cx="4984750" cy="2471420"/>
            <wp:effectExtent l="0" t="0" r="635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0" cy="2471420"/>
                    </a:xfrm>
                    <a:prstGeom prst="rect">
                      <a:avLst/>
                    </a:prstGeom>
                    <a:noFill/>
                  </pic:spPr>
                </pic:pic>
              </a:graphicData>
            </a:graphic>
          </wp:inline>
        </w:drawing>
      </w:r>
    </w:p>
    <w:p w14:paraId="7FCEF04F" w14:textId="77777777" w:rsidR="00F93D21" w:rsidRPr="00AF6D6D" w:rsidRDefault="00F93D21" w:rsidP="00AF6D6D">
      <w:pPr>
        <w:tabs>
          <w:tab w:val="left" w:pos="851"/>
        </w:tabs>
        <w:ind w:firstLine="567"/>
        <w:rPr>
          <w:b/>
          <w:szCs w:val="24"/>
          <w:lang w:eastAsia="lt-LT"/>
        </w:rPr>
      </w:pPr>
    </w:p>
    <w:p w14:paraId="0312F6C7" w14:textId="053E06D1" w:rsidR="007F50B1" w:rsidRPr="00F93D21" w:rsidRDefault="00F93D21" w:rsidP="00AF6D6D">
      <w:pPr>
        <w:tabs>
          <w:tab w:val="left" w:pos="851"/>
        </w:tabs>
        <w:ind w:firstLine="567"/>
        <w:rPr>
          <w:szCs w:val="24"/>
          <w:lang w:eastAsia="lt-LT"/>
        </w:rPr>
      </w:pPr>
      <w:r w:rsidRPr="00F93D21">
        <w:rPr>
          <w:szCs w:val="24"/>
          <w:u w:val="single"/>
          <w:lang w:eastAsia="lt-LT"/>
        </w:rPr>
        <w:t>2017 m. iš pateiktų 772 paraiškų buvo</w:t>
      </w:r>
      <w:r w:rsidR="005C52D7" w:rsidRPr="00F93D21">
        <w:rPr>
          <w:szCs w:val="24"/>
          <w:u w:val="single"/>
          <w:lang w:eastAsia="lt-LT"/>
        </w:rPr>
        <w:t xml:space="preserve"> </w:t>
      </w:r>
      <w:r w:rsidRPr="00F93D21">
        <w:rPr>
          <w:szCs w:val="24"/>
          <w:u w:val="single"/>
          <w:lang w:eastAsia="lt-LT"/>
        </w:rPr>
        <w:t xml:space="preserve">finansuoti </w:t>
      </w:r>
      <w:r w:rsidR="00926543" w:rsidRPr="00F93D21">
        <w:rPr>
          <w:szCs w:val="24"/>
          <w:u w:val="single"/>
          <w:lang w:eastAsia="lt-LT"/>
        </w:rPr>
        <w:t xml:space="preserve">429 </w:t>
      </w:r>
      <w:r w:rsidR="005C52D7" w:rsidRPr="00F93D21">
        <w:rPr>
          <w:szCs w:val="24"/>
          <w:u w:val="single"/>
          <w:lang w:eastAsia="lt-LT"/>
        </w:rPr>
        <w:t>projektai</w:t>
      </w:r>
      <w:r w:rsidRPr="00F93D21">
        <w:rPr>
          <w:szCs w:val="24"/>
          <w:lang w:eastAsia="lt-LT"/>
        </w:rPr>
        <w:t xml:space="preserve"> (2016 m.</w:t>
      </w:r>
      <w:r>
        <w:rPr>
          <w:szCs w:val="24"/>
          <w:lang w:eastAsia="lt-LT"/>
        </w:rPr>
        <w:t xml:space="preserve"> iš 748 paraiškų finansuoti</w:t>
      </w:r>
      <w:r w:rsidRPr="00F93D21">
        <w:rPr>
          <w:szCs w:val="24"/>
          <w:lang w:eastAsia="lt-LT"/>
        </w:rPr>
        <w:t xml:space="preserve"> 360</w:t>
      </w:r>
      <w:r>
        <w:rPr>
          <w:szCs w:val="24"/>
          <w:lang w:eastAsia="lt-LT"/>
        </w:rPr>
        <w:t xml:space="preserve"> projektai</w:t>
      </w:r>
      <w:r w:rsidRPr="00F93D21">
        <w:rPr>
          <w:szCs w:val="24"/>
          <w:lang w:eastAsia="lt-LT"/>
        </w:rPr>
        <w:t>)</w:t>
      </w:r>
      <w:r w:rsidR="005C52D7" w:rsidRPr="00F93D21">
        <w:rPr>
          <w:szCs w:val="24"/>
          <w:lang w:eastAsia="lt-LT"/>
        </w:rPr>
        <w:t>:</w:t>
      </w:r>
    </w:p>
    <w:p w14:paraId="6CDA984C" w14:textId="413D0879" w:rsidR="00AF6D6D" w:rsidRDefault="0065370C" w:rsidP="00AF6D6D">
      <w:pPr>
        <w:pStyle w:val="ListParagraph"/>
        <w:numPr>
          <w:ilvl w:val="0"/>
          <w:numId w:val="19"/>
        </w:numPr>
        <w:tabs>
          <w:tab w:val="left" w:pos="851"/>
        </w:tabs>
      </w:pPr>
      <w:r w:rsidRPr="00AF6D6D">
        <w:rPr>
          <w:i/>
        </w:rPr>
        <w:t>107</w:t>
      </w:r>
      <w:r w:rsidR="005C52D7" w:rsidRPr="00AF6D6D">
        <w:rPr>
          <w:i/>
        </w:rPr>
        <w:t xml:space="preserve"> </w:t>
      </w:r>
      <w:bookmarkStart w:id="0" w:name="_Hlk509840731"/>
      <w:r w:rsidR="005C52D7" w:rsidRPr="00AF6D6D">
        <w:rPr>
          <w:i/>
        </w:rPr>
        <w:t>sporto visiems sąjūdžio plėtotės</w:t>
      </w:r>
      <w:r w:rsidRPr="00AF6D6D">
        <w:rPr>
          <w:i/>
        </w:rPr>
        <w:t xml:space="preserve"> projektai</w:t>
      </w:r>
      <w:r w:rsidR="008605DE">
        <w:t xml:space="preserve"> </w:t>
      </w:r>
      <w:bookmarkEnd w:id="0"/>
      <w:r w:rsidR="008605DE">
        <w:t>(759,6 tūkst. Eur/11,32 proc. skirtų lėšų</w:t>
      </w:r>
      <w:bookmarkStart w:id="1" w:name="_Hlk516582609"/>
      <w:r w:rsidR="008605DE">
        <w:t>)</w:t>
      </w:r>
      <w:bookmarkEnd w:id="1"/>
      <w:r w:rsidR="00ED2FCB">
        <w:t xml:space="preserve">: </w:t>
      </w:r>
      <w:r w:rsidR="00107761">
        <w:t>X</w:t>
      </w:r>
      <w:r w:rsidR="00021849">
        <w:t>-</w:t>
      </w:r>
      <w:proofErr w:type="spellStart"/>
      <w:r w:rsidR="00021849">
        <w:t>osios</w:t>
      </w:r>
      <w:proofErr w:type="spellEnd"/>
      <w:r w:rsidR="00021849">
        <w:t xml:space="preserve"> </w:t>
      </w:r>
      <w:r w:rsidR="00107761">
        <w:t>Lietuvos seniūnijų sporto žaidynės, X-</w:t>
      </w:r>
      <w:proofErr w:type="spellStart"/>
      <w:r w:rsidR="00107761">
        <w:t>osios</w:t>
      </w:r>
      <w:proofErr w:type="spellEnd"/>
      <w:r w:rsidR="00107761">
        <w:t xml:space="preserve"> neįgaliųjų sporto žaidynės, Lietuvos sveikuolių renginiai ir kt.</w:t>
      </w:r>
      <w:r w:rsidR="00B54AB8" w:rsidRPr="00B54AB8">
        <w:t xml:space="preserve"> </w:t>
      </w:r>
      <w:bookmarkStart w:id="2" w:name="_Hlk516582707"/>
      <w:r w:rsidR="00B54AB8">
        <w:t>(</w:t>
      </w:r>
      <w:r w:rsidR="00B54AB8" w:rsidRPr="00B54AB8">
        <w:t xml:space="preserve">2016 m. </w:t>
      </w:r>
      <w:r w:rsidR="00C52E28">
        <w:t xml:space="preserve">finansuota 100 projektų; </w:t>
      </w:r>
      <w:r w:rsidR="00B54AB8" w:rsidRPr="00B54AB8">
        <w:t>13 proc. skirtų lėšų)</w:t>
      </w:r>
      <w:bookmarkEnd w:id="2"/>
      <w:r w:rsidR="00C52E28">
        <w:t>;</w:t>
      </w:r>
    </w:p>
    <w:p w14:paraId="79F329F2" w14:textId="46CF65BE" w:rsidR="00AF6D6D" w:rsidRDefault="0065370C" w:rsidP="00AF6D6D">
      <w:pPr>
        <w:pStyle w:val="ListParagraph"/>
        <w:numPr>
          <w:ilvl w:val="0"/>
          <w:numId w:val="19"/>
        </w:numPr>
        <w:tabs>
          <w:tab w:val="left" w:pos="851"/>
        </w:tabs>
      </w:pPr>
      <w:r w:rsidRPr="00AF6D6D">
        <w:rPr>
          <w:i/>
        </w:rPr>
        <w:t>113</w:t>
      </w:r>
      <w:r w:rsidR="005C52D7" w:rsidRPr="00AF6D6D">
        <w:rPr>
          <w:i/>
        </w:rPr>
        <w:t xml:space="preserve"> didelio sportinio meistriškumo plėtotės </w:t>
      </w:r>
      <w:r w:rsidRPr="00AF6D6D">
        <w:rPr>
          <w:i/>
        </w:rPr>
        <w:t>projektų</w:t>
      </w:r>
      <w:r w:rsidR="008605DE">
        <w:t xml:space="preserve"> (4,4</w:t>
      </w:r>
      <w:r w:rsidR="00926543">
        <w:t>9</w:t>
      </w:r>
      <w:r w:rsidR="008605DE">
        <w:t xml:space="preserve"> mln. Eur/66,94 proc. skirtų lėšų</w:t>
      </w:r>
      <w:r w:rsidR="00C52E28">
        <w:t>)</w:t>
      </w:r>
      <w:r w:rsidR="00ED2FCB">
        <w:t xml:space="preserve">: </w:t>
      </w:r>
      <w:r w:rsidR="00107761">
        <w:t>įvairūs čempionatai</w:t>
      </w:r>
      <w:r w:rsidR="00021849">
        <w:t>, varžybos</w:t>
      </w:r>
      <w:r w:rsidR="00ED2FCB">
        <w:t xml:space="preserve"> (</w:t>
      </w:r>
      <w:r w:rsidR="00107761">
        <w:t>ralis „Aplink Lietuvą 2017“, sportinių šokių varžybos „Gintarinė pora 2017“</w:t>
      </w:r>
      <w:r w:rsidR="00021849">
        <w:t xml:space="preserve">, </w:t>
      </w:r>
      <w:r w:rsidR="00107761">
        <w:t xml:space="preserve">dviračių sporto varžybos „Baltic </w:t>
      </w:r>
      <w:proofErr w:type="spellStart"/>
      <w:r w:rsidR="00107761">
        <w:t>chain</w:t>
      </w:r>
      <w:proofErr w:type="spellEnd"/>
      <w:r w:rsidR="00107761">
        <w:t xml:space="preserve"> </w:t>
      </w:r>
      <w:proofErr w:type="spellStart"/>
      <w:r w:rsidR="00107761">
        <w:t>Tour</w:t>
      </w:r>
      <w:proofErr w:type="spellEnd"/>
      <w:r w:rsidR="00107761">
        <w:t xml:space="preserve"> 2017“ ir kt.</w:t>
      </w:r>
      <w:r w:rsidR="00C52E28" w:rsidRPr="00C52E28">
        <w:t xml:space="preserve"> </w:t>
      </w:r>
      <w:bookmarkStart w:id="3" w:name="_Hlk516582778"/>
      <w:r w:rsidR="00C52E28" w:rsidRPr="00C52E28">
        <w:t xml:space="preserve">(2016 m. </w:t>
      </w:r>
      <w:r w:rsidR="00C52E28">
        <w:t>finansuota 90</w:t>
      </w:r>
      <w:r w:rsidR="00C52E28" w:rsidRPr="00C52E28">
        <w:t xml:space="preserve"> projektų; 68 proc. skirtų lėšų)</w:t>
      </w:r>
      <w:r w:rsidR="00C52E28">
        <w:t>;</w:t>
      </w:r>
    </w:p>
    <w:bookmarkEnd w:id="3"/>
    <w:p w14:paraId="191DA7B5" w14:textId="0158E68D" w:rsidR="00AF6D6D" w:rsidRDefault="0065370C" w:rsidP="00C52E28">
      <w:pPr>
        <w:pStyle w:val="ListParagraph"/>
        <w:numPr>
          <w:ilvl w:val="0"/>
          <w:numId w:val="19"/>
        </w:numPr>
        <w:tabs>
          <w:tab w:val="left" w:pos="851"/>
        </w:tabs>
        <w:rPr>
          <w:lang w:bidi="en-US"/>
        </w:rPr>
      </w:pPr>
      <w:r w:rsidRPr="00AF6D6D">
        <w:rPr>
          <w:i/>
        </w:rPr>
        <w:lastRenderedPageBreak/>
        <w:t>39</w:t>
      </w:r>
      <w:r w:rsidR="005C52D7" w:rsidRPr="00AF6D6D">
        <w:rPr>
          <w:i/>
        </w:rPr>
        <w:t xml:space="preserve"> sporto mokslo ir sporto specialistų rengimo bei jų tobulinimo plėtotės </w:t>
      </w:r>
      <w:r w:rsidRPr="00AF6D6D">
        <w:rPr>
          <w:i/>
        </w:rPr>
        <w:t>projektai</w:t>
      </w:r>
      <w:r w:rsidR="008605DE">
        <w:t xml:space="preserve"> </w:t>
      </w:r>
      <w:bookmarkStart w:id="4" w:name="_Hlk509840309"/>
      <w:r w:rsidR="008605DE">
        <w:t>(251 tūkst. Eur/3,74 proc. skirtų lėšų</w:t>
      </w:r>
      <w:r w:rsidR="00C52E28">
        <w:t>)</w:t>
      </w:r>
      <w:r w:rsidR="006067D8">
        <w:t xml:space="preserve">: </w:t>
      </w:r>
      <w:r w:rsidR="006067D8" w:rsidRPr="006067D8">
        <w:rPr>
          <w:lang w:bidi="en-US"/>
        </w:rPr>
        <w:t>akrobatinio skraidymo skrydžių saugos sem</w:t>
      </w:r>
      <w:r w:rsidR="006067D8">
        <w:rPr>
          <w:lang w:bidi="en-US"/>
        </w:rPr>
        <w:t xml:space="preserve">inaro organizavimas, </w:t>
      </w:r>
      <w:proofErr w:type="spellStart"/>
      <w:r w:rsidR="006067D8" w:rsidRPr="006067D8">
        <w:rPr>
          <w:lang w:val="en-US" w:bidi="en-US"/>
        </w:rPr>
        <w:t>tr</w:t>
      </w:r>
      <w:r w:rsidR="006067D8">
        <w:rPr>
          <w:lang w:val="en-US" w:bidi="en-US"/>
        </w:rPr>
        <w:t>enerių</w:t>
      </w:r>
      <w:proofErr w:type="spellEnd"/>
      <w:r w:rsidR="006067D8">
        <w:rPr>
          <w:lang w:val="en-US" w:bidi="en-US"/>
        </w:rPr>
        <w:t xml:space="preserve"> </w:t>
      </w:r>
      <w:proofErr w:type="spellStart"/>
      <w:r w:rsidR="006067D8">
        <w:rPr>
          <w:lang w:val="en-US" w:bidi="en-US"/>
        </w:rPr>
        <w:t>kvalifikacijos</w:t>
      </w:r>
      <w:proofErr w:type="spellEnd"/>
      <w:r w:rsidR="006067D8">
        <w:rPr>
          <w:lang w:val="en-US" w:bidi="en-US"/>
        </w:rPr>
        <w:t xml:space="preserve"> </w:t>
      </w:r>
      <w:proofErr w:type="spellStart"/>
      <w:r w:rsidR="006067D8">
        <w:rPr>
          <w:lang w:val="en-US" w:bidi="en-US"/>
        </w:rPr>
        <w:t>tobulinimo</w:t>
      </w:r>
      <w:proofErr w:type="spellEnd"/>
      <w:r w:rsidR="006067D8" w:rsidRPr="006067D8">
        <w:rPr>
          <w:lang w:val="en-US" w:bidi="en-US"/>
        </w:rPr>
        <w:t xml:space="preserve"> </w:t>
      </w:r>
      <w:proofErr w:type="spellStart"/>
      <w:r w:rsidR="006067D8" w:rsidRPr="006067D8">
        <w:rPr>
          <w:lang w:val="en-US" w:bidi="en-US"/>
        </w:rPr>
        <w:t>kursų</w:t>
      </w:r>
      <w:proofErr w:type="spellEnd"/>
      <w:r w:rsidR="006067D8" w:rsidRPr="006067D8">
        <w:rPr>
          <w:lang w:val="en-US" w:bidi="en-US"/>
        </w:rPr>
        <w:t xml:space="preserve"> </w:t>
      </w:r>
      <w:proofErr w:type="spellStart"/>
      <w:r w:rsidR="006067D8" w:rsidRPr="006067D8">
        <w:rPr>
          <w:lang w:val="en-US" w:bidi="en-US"/>
        </w:rPr>
        <w:t>ir</w:t>
      </w:r>
      <w:proofErr w:type="spellEnd"/>
      <w:r w:rsidR="006067D8" w:rsidRPr="006067D8">
        <w:rPr>
          <w:lang w:val="en-US" w:bidi="en-US"/>
        </w:rPr>
        <w:t xml:space="preserve"> </w:t>
      </w:r>
      <w:proofErr w:type="spellStart"/>
      <w:r w:rsidR="006067D8" w:rsidRPr="006067D8">
        <w:rPr>
          <w:lang w:val="en-US" w:bidi="en-US"/>
        </w:rPr>
        <w:t>konferencijų</w:t>
      </w:r>
      <w:proofErr w:type="spellEnd"/>
      <w:r w:rsidR="006067D8" w:rsidRPr="006067D8">
        <w:rPr>
          <w:lang w:val="en-US" w:bidi="en-US"/>
        </w:rPr>
        <w:t xml:space="preserve"> </w:t>
      </w:r>
      <w:proofErr w:type="spellStart"/>
      <w:r w:rsidR="006067D8">
        <w:rPr>
          <w:lang w:val="en-US" w:bidi="en-US"/>
        </w:rPr>
        <w:t>rengimas</w:t>
      </w:r>
      <w:bookmarkEnd w:id="4"/>
      <w:proofErr w:type="spellEnd"/>
      <w:r w:rsidR="006067D8">
        <w:rPr>
          <w:lang w:val="en-US" w:bidi="en-US"/>
        </w:rPr>
        <w:t xml:space="preserve"> </w:t>
      </w:r>
      <w:proofErr w:type="spellStart"/>
      <w:r w:rsidR="006067D8">
        <w:rPr>
          <w:lang w:val="en-US" w:bidi="en-US"/>
        </w:rPr>
        <w:t>ir</w:t>
      </w:r>
      <w:proofErr w:type="spellEnd"/>
      <w:r w:rsidR="006067D8">
        <w:rPr>
          <w:lang w:val="en-US" w:bidi="en-US"/>
        </w:rPr>
        <w:t xml:space="preserve"> kt.</w:t>
      </w:r>
      <w:r w:rsidR="00C52E28">
        <w:rPr>
          <w:lang w:val="en-US" w:bidi="en-US"/>
        </w:rPr>
        <w:t xml:space="preserve"> </w:t>
      </w:r>
      <w:r w:rsidR="00C52E28" w:rsidRPr="00C52E28">
        <w:rPr>
          <w:lang w:bidi="en-US"/>
        </w:rPr>
        <w:t xml:space="preserve">(2016 m. </w:t>
      </w:r>
      <w:r w:rsidR="00C52E28">
        <w:rPr>
          <w:lang w:bidi="en-US"/>
        </w:rPr>
        <w:t>finansuota 19</w:t>
      </w:r>
      <w:r w:rsidR="00C52E28" w:rsidRPr="00C52E28">
        <w:rPr>
          <w:lang w:bidi="en-US"/>
        </w:rPr>
        <w:t xml:space="preserve"> projektų; </w:t>
      </w:r>
      <w:r w:rsidR="00C52E28">
        <w:rPr>
          <w:lang w:bidi="en-US"/>
        </w:rPr>
        <w:t>3</w:t>
      </w:r>
      <w:r w:rsidR="00C52E28" w:rsidRPr="00C52E28">
        <w:rPr>
          <w:lang w:bidi="en-US"/>
        </w:rPr>
        <w:t xml:space="preserve"> proc. skirtų lėšų)</w:t>
      </w:r>
      <w:r w:rsidR="00C52E28">
        <w:rPr>
          <w:lang w:bidi="en-US"/>
        </w:rPr>
        <w:t>;</w:t>
      </w:r>
    </w:p>
    <w:p w14:paraId="3895082F" w14:textId="4B009EFB" w:rsidR="00AF6D6D" w:rsidRDefault="005C52D7" w:rsidP="00C52E28">
      <w:pPr>
        <w:pStyle w:val="ListParagraph"/>
        <w:numPr>
          <w:ilvl w:val="0"/>
          <w:numId w:val="19"/>
        </w:numPr>
        <w:tabs>
          <w:tab w:val="left" w:pos="851"/>
        </w:tabs>
      </w:pPr>
      <w:r w:rsidRPr="00AF6D6D">
        <w:rPr>
          <w:i/>
        </w:rPr>
        <w:t xml:space="preserve">26 sporto bazių priežiūros ir statybos plėtotės </w:t>
      </w:r>
      <w:r w:rsidR="0065370C" w:rsidRPr="00AF6D6D">
        <w:rPr>
          <w:i/>
        </w:rPr>
        <w:t>projektai</w:t>
      </w:r>
      <w:r w:rsidR="008605DE">
        <w:t xml:space="preserve"> (268</w:t>
      </w:r>
      <w:r w:rsidR="008605DE" w:rsidRPr="008605DE">
        <w:t xml:space="preserve"> tūkst</w:t>
      </w:r>
      <w:r w:rsidR="008605DE">
        <w:t xml:space="preserve">. Eur/4 </w:t>
      </w:r>
      <w:r w:rsidR="008605DE" w:rsidRPr="008605DE">
        <w:t>proc. skirtų lėšų</w:t>
      </w:r>
      <w:r w:rsidR="00C52E28">
        <w:t>)</w:t>
      </w:r>
      <w:r w:rsidR="00ED2FCB">
        <w:t xml:space="preserve">: </w:t>
      </w:r>
      <w:r w:rsidR="00107761">
        <w:t xml:space="preserve">Šilalės </w:t>
      </w:r>
      <w:r w:rsidR="00021849">
        <w:t>raj.</w:t>
      </w:r>
      <w:r w:rsidR="00107761">
        <w:t xml:space="preserve"> savivaldybės sporto aikštelės re</w:t>
      </w:r>
      <w:r w:rsidR="00021849">
        <w:t>montas, Marijampolės savivaldybės</w:t>
      </w:r>
      <w:r w:rsidR="00107761">
        <w:t xml:space="preserve"> sporto centro „Sūduva“ remontas, Zarasų raj. </w:t>
      </w:r>
      <w:r w:rsidR="00021849">
        <w:t>s</w:t>
      </w:r>
      <w:r w:rsidR="00107761">
        <w:t>avivaldybės baidarių ir kanojų irklavimo bazės statyba ir kt.</w:t>
      </w:r>
      <w:r w:rsidR="00C52E28" w:rsidRPr="00C52E28">
        <w:t xml:space="preserve"> (2016 m. </w:t>
      </w:r>
      <w:r w:rsidR="00C52E28">
        <w:t>finansuotas 21 projektas</w:t>
      </w:r>
      <w:r w:rsidR="00C52E28" w:rsidRPr="00C52E28">
        <w:t xml:space="preserve">; </w:t>
      </w:r>
      <w:r w:rsidR="00C52E28">
        <w:t>4</w:t>
      </w:r>
      <w:r w:rsidR="00C52E28" w:rsidRPr="00C52E28">
        <w:t xml:space="preserve"> proc. skirtų lėšų)</w:t>
      </w:r>
      <w:r w:rsidR="00C52E28">
        <w:t>;</w:t>
      </w:r>
    </w:p>
    <w:p w14:paraId="0A2A5418" w14:textId="61C9F523" w:rsidR="005C52D7" w:rsidRDefault="005C52D7" w:rsidP="00C52E28">
      <w:pPr>
        <w:pStyle w:val="ListParagraph"/>
        <w:numPr>
          <w:ilvl w:val="0"/>
          <w:numId w:val="19"/>
        </w:numPr>
        <w:tabs>
          <w:tab w:val="left" w:pos="851"/>
        </w:tabs>
        <w:rPr>
          <w:lang w:bidi="en-US"/>
        </w:rPr>
      </w:pPr>
      <w:r w:rsidRPr="006067D8">
        <w:rPr>
          <w:i/>
        </w:rPr>
        <w:t xml:space="preserve">137 sporto inventoriaus ir įrangos įsigijimo </w:t>
      </w:r>
      <w:r w:rsidR="0065370C" w:rsidRPr="006067D8">
        <w:rPr>
          <w:i/>
        </w:rPr>
        <w:t>projektai</w:t>
      </w:r>
      <w:r w:rsidR="008605DE">
        <w:t xml:space="preserve"> (939,9 tūkst. Eur/14 proc. skirtų lėšų)</w:t>
      </w:r>
      <w:r w:rsidR="006067D8">
        <w:t xml:space="preserve">: </w:t>
      </w:r>
      <w:r w:rsidR="006067D8" w:rsidRPr="006067D8">
        <w:rPr>
          <w:lang w:bidi="en-US"/>
        </w:rPr>
        <w:t>s</w:t>
      </w:r>
      <w:r w:rsidR="006067D8">
        <w:rPr>
          <w:lang w:bidi="en-US"/>
        </w:rPr>
        <w:t xml:space="preserve">portinės aprangos, </w:t>
      </w:r>
      <w:r w:rsidR="006067D8" w:rsidRPr="006067D8">
        <w:rPr>
          <w:lang w:bidi="en-US"/>
        </w:rPr>
        <w:t>specialaus (sport</w:t>
      </w:r>
      <w:r w:rsidR="006067D8">
        <w:rPr>
          <w:lang w:bidi="en-US"/>
        </w:rPr>
        <w:t xml:space="preserve">o šakų) inventoriaus, </w:t>
      </w:r>
      <w:r w:rsidR="006067D8" w:rsidRPr="006067D8">
        <w:rPr>
          <w:lang w:bidi="en-US"/>
        </w:rPr>
        <w:t>laiko matavimo bei fotofinišo sistemos</w:t>
      </w:r>
      <w:r w:rsidR="006067D8">
        <w:rPr>
          <w:lang w:bidi="en-US"/>
        </w:rPr>
        <w:t>,</w:t>
      </w:r>
      <w:r w:rsidR="006067D8" w:rsidRPr="006067D8">
        <w:rPr>
          <w:lang w:bidi="en-US"/>
        </w:rPr>
        <w:t xml:space="preserve"> krepšinio kamuolių metim</w:t>
      </w:r>
      <w:r w:rsidR="006067D8">
        <w:rPr>
          <w:lang w:bidi="en-US"/>
        </w:rPr>
        <w:t>o mašinai įsigijimas ir kt.</w:t>
      </w:r>
      <w:r w:rsidR="00C52E28" w:rsidRPr="00C52E28">
        <w:t xml:space="preserve"> </w:t>
      </w:r>
      <w:r w:rsidR="00C52E28" w:rsidRPr="00C52E28">
        <w:rPr>
          <w:lang w:bidi="en-US"/>
        </w:rPr>
        <w:t xml:space="preserve">(2016 m. </w:t>
      </w:r>
      <w:r w:rsidR="00C52E28">
        <w:rPr>
          <w:lang w:bidi="en-US"/>
        </w:rPr>
        <w:t>finansuota 130</w:t>
      </w:r>
      <w:r w:rsidR="00C52E28" w:rsidRPr="00C52E28">
        <w:rPr>
          <w:lang w:bidi="en-US"/>
        </w:rPr>
        <w:t xml:space="preserve"> projektų; </w:t>
      </w:r>
      <w:r w:rsidR="00C52E28">
        <w:rPr>
          <w:lang w:bidi="en-US"/>
        </w:rPr>
        <w:t>12</w:t>
      </w:r>
      <w:r w:rsidR="00C52E28" w:rsidRPr="00C52E28">
        <w:rPr>
          <w:lang w:bidi="en-US"/>
        </w:rPr>
        <w:t xml:space="preserve"> proc. skirtų lėšų).</w:t>
      </w:r>
    </w:p>
    <w:p w14:paraId="3410387A" w14:textId="77777777" w:rsidR="006067D8" w:rsidRDefault="006067D8" w:rsidP="00961697">
      <w:pPr>
        <w:pStyle w:val="ListParagraph"/>
        <w:tabs>
          <w:tab w:val="left" w:pos="851"/>
        </w:tabs>
        <w:ind w:left="785"/>
      </w:pPr>
    </w:p>
    <w:p w14:paraId="7968C533" w14:textId="6646628B" w:rsidR="006067D8" w:rsidRDefault="006067D8" w:rsidP="006067D8">
      <w:pPr>
        <w:tabs>
          <w:tab w:val="left" w:pos="851"/>
        </w:tabs>
        <w:ind w:firstLine="425"/>
      </w:pPr>
      <w:r>
        <w:rPr>
          <w:noProof/>
        </w:rPr>
        <w:drawing>
          <wp:inline distT="0" distB="0" distL="0" distR="0" wp14:anchorId="191F5506" wp14:editId="7D433020">
            <wp:extent cx="5191125" cy="2752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1125" cy="2752725"/>
                    </a:xfrm>
                    <a:prstGeom prst="rect">
                      <a:avLst/>
                    </a:prstGeom>
                    <a:noFill/>
                  </pic:spPr>
                </pic:pic>
              </a:graphicData>
            </a:graphic>
          </wp:inline>
        </w:drawing>
      </w:r>
    </w:p>
    <w:p w14:paraId="037D38C1" w14:textId="677A1A26" w:rsidR="006067D8" w:rsidRDefault="006067D8" w:rsidP="006067D8">
      <w:pPr>
        <w:tabs>
          <w:tab w:val="left" w:pos="851"/>
        </w:tabs>
        <w:ind w:firstLine="425"/>
      </w:pPr>
    </w:p>
    <w:p w14:paraId="2277346D" w14:textId="77777777" w:rsidR="00170538" w:rsidRDefault="00170538" w:rsidP="00AF6D6D">
      <w:pPr>
        <w:ind w:firstLine="567"/>
        <w:rPr>
          <w:b/>
        </w:rPr>
      </w:pPr>
    </w:p>
    <w:p w14:paraId="1694C45B" w14:textId="5BCEAAB1" w:rsidR="003151CD" w:rsidRDefault="0058116B" w:rsidP="00AF6D6D">
      <w:pPr>
        <w:ind w:firstLine="567"/>
      </w:pPr>
      <w:bookmarkStart w:id="5" w:name="_GoBack"/>
      <w:bookmarkEnd w:id="5"/>
      <w:r w:rsidRPr="00DB0FA1">
        <w:rPr>
          <w:b/>
        </w:rPr>
        <w:t>Derinimas.</w:t>
      </w:r>
      <w:r w:rsidR="00373D5B" w:rsidRPr="00373D5B">
        <w:t xml:space="preserve"> </w:t>
      </w:r>
      <w:r w:rsidR="00504007">
        <w:t>Ataskaita nebuvo derinta</w:t>
      </w:r>
      <w:r w:rsidR="007F50B1">
        <w:t xml:space="preserve"> su institucijomis.</w:t>
      </w:r>
      <w:r w:rsidR="00AF6D6D">
        <w:t xml:space="preserve"> </w:t>
      </w:r>
    </w:p>
    <w:p w14:paraId="46040203" w14:textId="1F9BDFB7" w:rsidR="00162AB5" w:rsidRPr="00AF6D6D" w:rsidRDefault="0000561A" w:rsidP="00AF6D6D">
      <w:pPr>
        <w:ind w:firstLine="567"/>
      </w:pPr>
      <w:r w:rsidRPr="00DB0FA1">
        <w:rPr>
          <w:rFonts w:asciiTheme="majorBidi" w:eastAsia="Calibri" w:hAnsiTheme="majorBidi" w:cstheme="majorBidi"/>
          <w:b/>
          <w:szCs w:val="24"/>
        </w:rPr>
        <w:t>Atitiktis Vyriausybės programai.</w:t>
      </w:r>
      <w:r w:rsidR="00162AB5" w:rsidRPr="00162AB5">
        <w:rPr>
          <w:rFonts w:asciiTheme="majorBidi" w:eastAsia="Calibri" w:hAnsiTheme="majorBidi" w:cstheme="majorBidi"/>
          <w:szCs w:val="24"/>
        </w:rPr>
        <w:t xml:space="preserve"> </w:t>
      </w:r>
      <w:r w:rsidR="003151CD">
        <w:rPr>
          <w:rFonts w:asciiTheme="majorBidi" w:eastAsia="Calibri" w:hAnsiTheme="majorBidi" w:cstheme="majorBidi"/>
          <w:szCs w:val="24"/>
        </w:rPr>
        <w:t xml:space="preserve">Ataskaita </w:t>
      </w:r>
      <w:r w:rsidR="00B25675" w:rsidRPr="00DB0FA1">
        <w:rPr>
          <w:szCs w:val="24"/>
        </w:rPr>
        <w:t>Vyriausybės programos nuostat</w:t>
      </w:r>
      <w:r w:rsidR="007F50B1">
        <w:rPr>
          <w:szCs w:val="24"/>
        </w:rPr>
        <w:t xml:space="preserve">ų </w:t>
      </w:r>
      <w:r w:rsidR="0003480C">
        <w:rPr>
          <w:szCs w:val="24"/>
        </w:rPr>
        <w:t xml:space="preserve">tiesiogiai </w:t>
      </w:r>
      <w:r w:rsidR="003151CD">
        <w:rPr>
          <w:szCs w:val="24"/>
        </w:rPr>
        <w:t>neįgyvendina</w:t>
      </w:r>
      <w:r w:rsidR="007F50B1">
        <w:rPr>
          <w:szCs w:val="24"/>
        </w:rPr>
        <w:t>.</w:t>
      </w:r>
    </w:p>
    <w:p w14:paraId="7075CF10" w14:textId="4F789121" w:rsidR="00EE7B91" w:rsidRPr="00B91E52" w:rsidRDefault="00C6222E" w:rsidP="00B91E52">
      <w:pPr>
        <w:ind w:firstLine="567"/>
        <w:rPr>
          <w:rFonts w:asciiTheme="majorBidi" w:eastAsia="Calibri" w:hAnsiTheme="majorBidi" w:cstheme="majorBidi"/>
          <w:b/>
          <w:szCs w:val="24"/>
        </w:rPr>
      </w:pPr>
      <w:r w:rsidRPr="00DB0FA1">
        <w:rPr>
          <w:rFonts w:asciiTheme="majorBidi" w:eastAsia="Calibri" w:hAnsiTheme="majorBidi" w:cstheme="majorBidi"/>
          <w:b/>
          <w:szCs w:val="24"/>
        </w:rPr>
        <w:t>Dalykinio vertinimo išvada.</w:t>
      </w:r>
      <w:r w:rsidR="00B91E52">
        <w:rPr>
          <w:rFonts w:asciiTheme="majorBidi" w:eastAsia="Calibri" w:hAnsiTheme="majorBidi" w:cstheme="majorBidi"/>
          <w:b/>
          <w:szCs w:val="24"/>
        </w:rPr>
        <w:t xml:space="preserve"> </w:t>
      </w:r>
      <w:r w:rsidR="0083129C" w:rsidRPr="00B91E52">
        <w:rPr>
          <w:rFonts w:asciiTheme="majorBidi" w:eastAsia="Calibri" w:hAnsiTheme="majorBidi" w:cstheme="majorBidi"/>
          <w:szCs w:val="24"/>
        </w:rPr>
        <w:t xml:space="preserve">Siūlome </w:t>
      </w:r>
      <w:r w:rsidR="007F50B1" w:rsidRPr="00B91E52">
        <w:rPr>
          <w:rFonts w:asciiTheme="majorBidi" w:eastAsia="Calibri" w:hAnsiTheme="majorBidi" w:cstheme="majorBidi"/>
          <w:szCs w:val="24"/>
        </w:rPr>
        <w:t>svarstyti Vyriausybės pasitarime.</w:t>
      </w:r>
    </w:p>
    <w:p w14:paraId="43B8CF76" w14:textId="3ADAEE32" w:rsidR="00F721D6" w:rsidRDefault="00F721D6" w:rsidP="0000561A">
      <w:pPr>
        <w:rPr>
          <w:szCs w:val="24"/>
        </w:rPr>
      </w:pPr>
    </w:p>
    <w:p w14:paraId="7BF0C36F" w14:textId="689FBCE6" w:rsidR="00B91E52" w:rsidRDefault="00B91E52" w:rsidP="0000561A">
      <w:pPr>
        <w:rPr>
          <w:szCs w:val="24"/>
        </w:rPr>
      </w:pPr>
    </w:p>
    <w:p w14:paraId="531EAF60" w14:textId="6E87673C" w:rsidR="00B91E52" w:rsidRDefault="00B91E52" w:rsidP="0000561A">
      <w:pPr>
        <w:rPr>
          <w:szCs w:val="24"/>
        </w:rPr>
      </w:pPr>
    </w:p>
    <w:p w14:paraId="5B9059B6" w14:textId="77777777" w:rsidR="00B91E52" w:rsidRDefault="00B91E52" w:rsidP="0000561A">
      <w:pPr>
        <w:rPr>
          <w:szCs w:val="24"/>
        </w:rPr>
      </w:pPr>
    </w:p>
    <w:p w14:paraId="12235AD7" w14:textId="5B885CAB" w:rsidR="00CD04C2" w:rsidRDefault="00CD04C2" w:rsidP="0000561A">
      <w:pPr>
        <w:rPr>
          <w:szCs w:val="24"/>
        </w:rPr>
      </w:pPr>
    </w:p>
    <w:p w14:paraId="7485F730" w14:textId="5D5FFEA6" w:rsidR="00F90888" w:rsidRDefault="003B5FF1" w:rsidP="0000561A">
      <w:pPr>
        <w:rPr>
          <w:szCs w:val="24"/>
        </w:rPr>
      </w:pPr>
      <w:r>
        <w:rPr>
          <w:szCs w:val="24"/>
        </w:rPr>
        <w:t>Politiko</w:t>
      </w:r>
      <w:r w:rsidR="00AF6D6D">
        <w:rPr>
          <w:szCs w:val="24"/>
        </w:rPr>
        <w:t>s įgyvendinimo grupės patarėja</w:t>
      </w:r>
      <w:r>
        <w:rPr>
          <w:szCs w:val="24"/>
        </w:rPr>
        <w:tab/>
      </w:r>
      <w:r>
        <w:rPr>
          <w:szCs w:val="24"/>
        </w:rPr>
        <w:tab/>
      </w:r>
      <w:r>
        <w:rPr>
          <w:szCs w:val="24"/>
        </w:rPr>
        <w:tab/>
      </w:r>
      <w:r>
        <w:rPr>
          <w:szCs w:val="24"/>
        </w:rPr>
        <w:tab/>
      </w:r>
      <w:r w:rsidR="00AF6D6D">
        <w:rPr>
          <w:szCs w:val="24"/>
        </w:rPr>
        <w:t>Aistė Zedelytė-Kaminskė</w:t>
      </w:r>
    </w:p>
    <w:sectPr w:rsidR="00F90888" w:rsidSect="00306B85">
      <w:headerReference w:type="default" r:id="rId10"/>
      <w:footnotePr>
        <w:pos w:val="beneathText"/>
      </w:footnotePr>
      <w:pgSz w:w="11907" w:h="16840" w:code="9"/>
      <w:pgMar w:top="1135" w:right="708" w:bottom="1135"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8A7AD" w14:textId="77777777" w:rsidR="009A7338" w:rsidRDefault="009A7338">
      <w:r>
        <w:separator/>
      </w:r>
    </w:p>
  </w:endnote>
  <w:endnote w:type="continuationSeparator" w:id="0">
    <w:p w14:paraId="5EEE5CC8" w14:textId="77777777" w:rsidR="009A7338" w:rsidRDefault="009A7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FAFF7" w14:textId="77777777" w:rsidR="009A7338" w:rsidRDefault="009A7338">
      <w:r>
        <w:separator/>
      </w:r>
    </w:p>
  </w:footnote>
  <w:footnote w:type="continuationSeparator" w:id="0">
    <w:p w14:paraId="45DE9192" w14:textId="77777777" w:rsidR="009A7338" w:rsidRDefault="009A7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38207" w14:textId="3A20F020" w:rsidR="00A45939" w:rsidRPr="00913597" w:rsidRDefault="00A45939" w:rsidP="00A45939">
    <w:pPr>
      <w:pStyle w:val="Header"/>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sidR="00170538">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A6365"/>
    <w:multiLevelType w:val="hybridMultilevel"/>
    <w:tmpl w:val="CFB01400"/>
    <w:lvl w:ilvl="0" w:tplc="19CAA858">
      <w:start w:val="1"/>
      <w:numFmt w:val="decimal"/>
      <w:lvlText w:val="%1."/>
      <w:lvlJc w:val="left"/>
      <w:pPr>
        <w:ind w:left="5768" w:hanging="1515"/>
      </w:pPr>
      <w:rPr>
        <w:rFonts w:hint="default"/>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1" w15:restartNumberingAfterBreak="0">
    <w:nsid w:val="1A491419"/>
    <w:multiLevelType w:val="hybridMultilevel"/>
    <w:tmpl w:val="CDE09C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CB0643"/>
    <w:multiLevelType w:val="hybridMultilevel"/>
    <w:tmpl w:val="AB40266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1F8E33B4"/>
    <w:multiLevelType w:val="hybridMultilevel"/>
    <w:tmpl w:val="79A8B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18F3203"/>
    <w:multiLevelType w:val="hybridMultilevel"/>
    <w:tmpl w:val="9CC003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5240C67"/>
    <w:multiLevelType w:val="hybridMultilevel"/>
    <w:tmpl w:val="DADA75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117F6D"/>
    <w:multiLevelType w:val="multilevel"/>
    <w:tmpl w:val="9F7273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270EE3"/>
    <w:multiLevelType w:val="hybridMultilevel"/>
    <w:tmpl w:val="110EC9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30131E1"/>
    <w:multiLevelType w:val="hybridMultilevel"/>
    <w:tmpl w:val="6EB69B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3A1A58"/>
    <w:multiLevelType w:val="hybridMultilevel"/>
    <w:tmpl w:val="5B240F6C"/>
    <w:lvl w:ilvl="0" w:tplc="198440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649203D"/>
    <w:multiLevelType w:val="hybridMultilevel"/>
    <w:tmpl w:val="E7D2EA3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493D7D17"/>
    <w:multiLevelType w:val="hybridMultilevel"/>
    <w:tmpl w:val="4252CE0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4B9B2D30"/>
    <w:multiLevelType w:val="hybridMultilevel"/>
    <w:tmpl w:val="292CD0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4764E1"/>
    <w:multiLevelType w:val="hybridMultilevel"/>
    <w:tmpl w:val="CFDE25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F5D7942"/>
    <w:multiLevelType w:val="hybridMultilevel"/>
    <w:tmpl w:val="411E8C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233487D"/>
    <w:multiLevelType w:val="hybridMultilevel"/>
    <w:tmpl w:val="077EC5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4FF5FEF"/>
    <w:multiLevelType w:val="hybridMultilevel"/>
    <w:tmpl w:val="562E85E2"/>
    <w:lvl w:ilvl="0" w:tplc="0427000D">
      <w:start w:val="1"/>
      <w:numFmt w:val="bullet"/>
      <w:lvlText w:val=""/>
      <w:lvlJc w:val="left"/>
      <w:pPr>
        <w:ind w:left="1571" w:hanging="360"/>
      </w:pPr>
      <w:rPr>
        <w:rFonts w:ascii="Wingdings" w:hAnsi="Wingding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68D344EF"/>
    <w:multiLevelType w:val="hybridMultilevel"/>
    <w:tmpl w:val="95AA23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B932867"/>
    <w:multiLevelType w:val="hybridMultilevel"/>
    <w:tmpl w:val="3A760D94"/>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19" w15:restartNumberingAfterBreak="0">
    <w:nsid w:val="6D896B37"/>
    <w:multiLevelType w:val="hybridMultilevel"/>
    <w:tmpl w:val="EE5E10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13600DB"/>
    <w:multiLevelType w:val="hybridMultilevel"/>
    <w:tmpl w:val="E5BE3A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1E94A02"/>
    <w:multiLevelType w:val="hybridMultilevel"/>
    <w:tmpl w:val="E00A6586"/>
    <w:lvl w:ilvl="0" w:tplc="D9ECC5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9522093"/>
    <w:multiLevelType w:val="hybridMultilevel"/>
    <w:tmpl w:val="DD30F3E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20"/>
  </w:num>
  <w:num w:numId="4">
    <w:abstractNumId w:val="16"/>
  </w:num>
  <w:num w:numId="5">
    <w:abstractNumId w:val="2"/>
  </w:num>
  <w:num w:numId="6">
    <w:abstractNumId w:val="15"/>
  </w:num>
  <w:num w:numId="7">
    <w:abstractNumId w:val="1"/>
  </w:num>
  <w:num w:numId="8">
    <w:abstractNumId w:val="13"/>
  </w:num>
  <w:num w:numId="9">
    <w:abstractNumId w:val="14"/>
  </w:num>
  <w:num w:numId="10">
    <w:abstractNumId w:val="12"/>
  </w:num>
  <w:num w:numId="11">
    <w:abstractNumId w:val="10"/>
  </w:num>
  <w:num w:numId="12">
    <w:abstractNumId w:val="5"/>
  </w:num>
  <w:num w:numId="13">
    <w:abstractNumId w:val="11"/>
  </w:num>
  <w:num w:numId="14">
    <w:abstractNumId w:val="19"/>
  </w:num>
  <w:num w:numId="15">
    <w:abstractNumId w:val="17"/>
  </w:num>
  <w:num w:numId="16">
    <w:abstractNumId w:val="7"/>
  </w:num>
  <w:num w:numId="17">
    <w:abstractNumId w:val="3"/>
  </w:num>
  <w:num w:numId="18">
    <w:abstractNumId w:val="8"/>
  </w:num>
  <w:num w:numId="19">
    <w:abstractNumId w:val="18"/>
  </w:num>
  <w:num w:numId="20">
    <w:abstractNumId w:val="6"/>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372"/>
    <w:rsid w:val="0000561A"/>
    <w:rsid w:val="00005D62"/>
    <w:rsid w:val="00014010"/>
    <w:rsid w:val="0001756B"/>
    <w:rsid w:val="00020999"/>
    <w:rsid w:val="00021849"/>
    <w:rsid w:val="0003480C"/>
    <w:rsid w:val="00035F61"/>
    <w:rsid w:val="0004461E"/>
    <w:rsid w:val="00051AFA"/>
    <w:rsid w:val="000619B6"/>
    <w:rsid w:val="00061F0C"/>
    <w:rsid w:val="00066D99"/>
    <w:rsid w:val="00070D6D"/>
    <w:rsid w:val="0008259A"/>
    <w:rsid w:val="000836B0"/>
    <w:rsid w:val="00091B49"/>
    <w:rsid w:val="000925C7"/>
    <w:rsid w:val="00092C31"/>
    <w:rsid w:val="00092D45"/>
    <w:rsid w:val="000959D3"/>
    <w:rsid w:val="000A6609"/>
    <w:rsid w:val="000C4D8D"/>
    <w:rsid w:val="000D3E78"/>
    <w:rsid w:val="000D5597"/>
    <w:rsid w:val="000E7810"/>
    <w:rsid w:val="00107761"/>
    <w:rsid w:val="00107FB1"/>
    <w:rsid w:val="00121647"/>
    <w:rsid w:val="00121C0E"/>
    <w:rsid w:val="00132F4E"/>
    <w:rsid w:val="00132FA1"/>
    <w:rsid w:val="00134C17"/>
    <w:rsid w:val="00135334"/>
    <w:rsid w:val="0014191B"/>
    <w:rsid w:val="00141B66"/>
    <w:rsid w:val="00146BCC"/>
    <w:rsid w:val="00146DC5"/>
    <w:rsid w:val="00152374"/>
    <w:rsid w:val="00153BFD"/>
    <w:rsid w:val="001571AE"/>
    <w:rsid w:val="00162AB5"/>
    <w:rsid w:val="00170538"/>
    <w:rsid w:val="0018493B"/>
    <w:rsid w:val="001923A5"/>
    <w:rsid w:val="001929D9"/>
    <w:rsid w:val="001934A6"/>
    <w:rsid w:val="001B150E"/>
    <w:rsid w:val="001B51A8"/>
    <w:rsid w:val="001C6E11"/>
    <w:rsid w:val="001D761E"/>
    <w:rsid w:val="001E605C"/>
    <w:rsid w:val="002001E8"/>
    <w:rsid w:val="00203E73"/>
    <w:rsid w:val="0021050E"/>
    <w:rsid w:val="0021357B"/>
    <w:rsid w:val="00220951"/>
    <w:rsid w:val="00220BDA"/>
    <w:rsid w:val="0022397B"/>
    <w:rsid w:val="002262D0"/>
    <w:rsid w:val="002267AC"/>
    <w:rsid w:val="00227150"/>
    <w:rsid w:val="0023459F"/>
    <w:rsid w:val="00237858"/>
    <w:rsid w:val="00250669"/>
    <w:rsid w:val="00256721"/>
    <w:rsid w:val="00261F52"/>
    <w:rsid w:val="00261F78"/>
    <w:rsid w:val="00264837"/>
    <w:rsid w:val="0027447E"/>
    <w:rsid w:val="00280085"/>
    <w:rsid w:val="00280094"/>
    <w:rsid w:val="002866E7"/>
    <w:rsid w:val="002956CD"/>
    <w:rsid w:val="002A34BB"/>
    <w:rsid w:val="002A7A2F"/>
    <w:rsid w:val="002B0BE7"/>
    <w:rsid w:val="002B4F14"/>
    <w:rsid w:val="002B5E9E"/>
    <w:rsid w:val="002B6133"/>
    <w:rsid w:val="002C039B"/>
    <w:rsid w:val="002C60B9"/>
    <w:rsid w:val="002C7662"/>
    <w:rsid w:val="002D2622"/>
    <w:rsid w:val="002D3897"/>
    <w:rsid w:val="002D61BA"/>
    <w:rsid w:val="002E3D79"/>
    <w:rsid w:val="002F1757"/>
    <w:rsid w:val="002F63CC"/>
    <w:rsid w:val="002F6B9D"/>
    <w:rsid w:val="0030167C"/>
    <w:rsid w:val="00304867"/>
    <w:rsid w:val="0030573B"/>
    <w:rsid w:val="00306B85"/>
    <w:rsid w:val="003142BA"/>
    <w:rsid w:val="003151CD"/>
    <w:rsid w:val="0031651F"/>
    <w:rsid w:val="00317470"/>
    <w:rsid w:val="00317B6A"/>
    <w:rsid w:val="00322038"/>
    <w:rsid w:val="00325123"/>
    <w:rsid w:val="00327009"/>
    <w:rsid w:val="00332563"/>
    <w:rsid w:val="00335E9E"/>
    <w:rsid w:val="00336765"/>
    <w:rsid w:val="00340379"/>
    <w:rsid w:val="003406E3"/>
    <w:rsid w:val="00341F8F"/>
    <w:rsid w:val="00343C06"/>
    <w:rsid w:val="003471AF"/>
    <w:rsid w:val="00350AA1"/>
    <w:rsid w:val="0036422A"/>
    <w:rsid w:val="0036567D"/>
    <w:rsid w:val="00373D5B"/>
    <w:rsid w:val="00384CE6"/>
    <w:rsid w:val="00390926"/>
    <w:rsid w:val="00392431"/>
    <w:rsid w:val="00394F91"/>
    <w:rsid w:val="00396A9A"/>
    <w:rsid w:val="003A7398"/>
    <w:rsid w:val="003B3F59"/>
    <w:rsid w:val="003B418B"/>
    <w:rsid w:val="003B5FF1"/>
    <w:rsid w:val="003B7702"/>
    <w:rsid w:val="003C0A05"/>
    <w:rsid w:val="003C24D1"/>
    <w:rsid w:val="003C3320"/>
    <w:rsid w:val="003C4CE8"/>
    <w:rsid w:val="003C78A9"/>
    <w:rsid w:val="003D214A"/>
    <w:rsid w:val="003D3E7F"/>
    <w:rsid w:val="003D4068"/>
    <w:rsid w:val="003F2BED"/>
    <w:rsid w:val="004030F9"/>
    <w:rsid w:val="00403FAC"/>
    <w:rsid w:val="004064A3"/>
    <w:rsid w:val="00407200"/>
    <w:rsid w:val="00410554"/>
    <w:rsid w:val="00423B15"/>
    <w:rsid w:val="00434303"/>
    <w:rsid w:val="004343F5"/>
    <w:rsid w:val="00446514"/>
    <w:rsid w:val="0045048D"/>
    <w:rsid w:val="00473D51"/>
    <w:rsid w:val="00482C76"/>
    <w:rsid w:val="00497857"/>
    <w:rsid w:val="004A3FA9"/>
    <w:rsid w:val="004B20D6"/>
    <w:rsid w:val="004C08BA"/>
    <w:rsid w:val="004D2AB9"/>
    <w:rsid w:val="00503930"/>
    <w:rsid w:val="00504007"/>
    <w:rsid w:val="00506F71"/>
    <w:rsid w:val="00531115"/>
    <w:rsid w:val="005344DA"/>
    <w:rsid w:val="005348B5"/>
    <w:rsid w:val="00535D8F"/>
    <w:rsid w:val="00540B7C"/>
    <w:rsid w:val="00545C38"/>
    <w:rsid w:val="00551C2B"/>
    <w:rsid w:val="00553DF3"/>
    <w:rsid w:val="005575DB"/>
    <w:rsid w:val="00562022"/>
    <w:rsid w:val="00571221"/>
    <w:rsid w:val="00571C8E"/>
    <w:rsid w:val="00576B54"/>
    <w:rsid w:val="0058116B"/>
    <w:rsid w:val="00584A78"/>
    <w:rsid w:val="00587D6F"/>
    <w:rsid w:val="005918B3"/>
    <w:rsid w:val="00593A43"/>
    <w:rsid w:val="00595E42"/>
    <w:rsid w:val="00597542"/>
    <w:rsid w:val="005A1785"/>
    <w:rsid w:val="005A2B99"/>
    <w:rsid w:val="005A7846"/>
    <w:rsid w:val="005B049D"/>
    <w:rsid w:val="005C2A51"/>
    <w:rsid w:val="005C4998"/>
    <w:rsid w:val="005C52D7"/>
    <w:rsid w:val="005D1694"/>
    <w:rsid w:val="005D1753"/>
    <w:rsid w:val="005D339F"/>
    <w:rsid w:val="005D4D25"/>
    <w:rsid w:val="005D63D7"/>
    <w:rsid w:val="005D6C75"/>
    <w:rsid w:val="005E5864"/>
    <w:rsid w:val="00601388"/>
    <w:rsid w:val="00601661"/>
    <w:rsid w:val="006067D8"/>
    <w:rsid w:val="006117D4"/>
    <w:rsid w:val="00615301"/>
    <w:rsid w:val="00620713"/>
    <w:rsid w:val="006361C6"/>
    <w:rsid w:val="0065370C"/>
    <w:rsid w:val="00662FF2"/>
    <w:rsid w:val="0066612F"/>
    <w:rsid w:val="00687627"/>
    <w:rsid w:val="0069289E"/>
    <w:rsid w:val="006A3A1F"/>
    <w:rsid w:val="006A4D55"/>
    <w:rsid w:val="006C2A33"/>
    <w:rsid w:val="006D5617"/>
    <w:rsid w:val="006E2393"/>
    <w:rsid w:val="006E6E2F"/>
    <w:rsid w:val="006F09FB"/>
    <w:rsid w:val="006F1998"/>
    <w:rsid w:val="006F2149"/>
    <w:rsid w:val="006F2B78"/>
    <w:rsid w:val="006F45C5"/>
    <w:rsid w:val="006F5BF1"/>
    <w:rsid w:val="0070527F"/>
    <w:rsid w:val="00705FF3"/>
    <w:rsid w:val="007101F0"/>
    <w:rsid w:val="007125E7"/>
    <w:rsid w:val="00717195"/>
    <w:rsid w:val="00725F8B"/>
    <w:rsid w:val="00731AEC"/>
    <w:rsid w:val="00731C0E"/>
    <w:rsid w:val="007335AB"/>
    <w:rsid w:val="0073769F"/>
    <w:rsid w:val="00742138"/>
    <w:rsid w:val="00751347"/>
    <w:rsid w:val="00760720"/>
    <w:rsid w:val="00790422"/>
    <w:rsid w:val="0079188D"/>
    <w:rsid w:val="007A31B7"/>
    <w:rsid w:val="007A4DCB"/>
    <w:rsid w:val="007A5095"/>
    <w:rsid w:val="007D131B"/>
    <w:rsid w:val="007D17D6"/>
    <w:rsid w:val="007D1AB4"/>
    <w:rsid w:val="007E13AD"/>
    <w:rsid w:val="007E3129"/>
    <w:rsid w:val="007F02FA"/>
    <w:rsid w:val="007F50B1"/>
    <w:rsid w:val="00804FD4"/>
    <w:rsid w:val="00810759"/>
    <w:rsid w:val="00814B99"/>
    <w:rsid w:val="00823950"/>
    <w:rsid w:val="008241FE"/>
    <w:rsid w:val="0083110E"/>
    <w:rsid w:val="0083129C"/>
    <w:rsid w:val="00837471"/>
    <w:rsid w:val="00840BA0"/>
    <w:rsid w:val="008421D3"/>
    <w:rsid w:val="00846E44"/>
    <w:rsid w:val="0085069D"/>
    <w:rsid w:val="00850929"/>
    <w:rsid w:val="00850B36"/>
    <w:rsid w:val="008517FB"/>
    <w:rsid w:val="00852EFB"/>
    <w:rsid w:val="00856A0B"/>
    <w:rsid w:val="008605DE"/>
    <w:rsid w:val="00860988"/>
    <w:rsid w:val="00864C04"/>
    <w:rsid w:val="00864F85"/>
    <w:rsid w:val="00866C21"/>
    <w:rsid w:val="0086703B"/>
    <w:rsid w:val="00870EC1"/>
    <w:rsid w:val="00873097"/>
    <w:rsid w:val="00873AEC"/>
    <w:rsid w:val="00875FA6"/>
    <w:rsid w:val="00883C85"/>
    <w:rsid w:val="008841AF"/>
    <w:rsid w:val="0088646A"/>
    <w:rsid w:val="00887F95"/>
    <w:rsid w:val="00897C07"/>
    <w:rsid w:val="008A0198"/>
    <w:rsid w:val="008B1D0E"/>
    <w:rsid w:val="008B26B6"/>
    <w:rsid w:val="008B2CB1"/>
    <w:rsid w:val="008B77D9"/>
    <w:rsid w:val="008C0400"/>
    <w:rsid w:val="008D08A3"/>
    <w:rsid w:val="008D3AEE"/>
    <w:rsid w:val="008D7382"/>
    <w:rsid w:val="008E6690"/>
    <w:rsid w:val="008F31A4"/>
    <w:rsid w:val="00902FE9"/>
    <w:rsid w:val="00910D20"/>
    <w:rsid w:val="00911A51"/>
    <w:rsid w:val="0091278D"/>
    <w:rsid w:val="00913BC0"/>
    <w:rsid w:val="00916D62"/>
    <w:rsid w:val="00920600"/>
    <w:rsid w:val="00926328"/>
    <w:rsid w:val="00926543"/>
    <w:rsid w:val="0092706E"/>
    <w:rsid w:val="009276AC"/>
    <w:rsid w:val="0094531E"/>
    <w:rsid w:val="00950092"/>
    <w:rsid w:val="0095487F"/>
    <w:rsid w:val="009577F4"/>
    <w:rsid w:val="00961697"/>
    <w:rsid w:val="00964851"/>
    <w:rsid w:val="00967A39"/>
    <w:rsid w:val="00971A3B"/>
    <w:rsid w:val="009775AB"/>
    <w:rsid w:val="00983799"/>
    <w:rsid w:val="0098541F"/>
    <w:rsid w:val="00986533"/>
    <w:rsid w:val="00991D88"/>
    <w:rsid w:val="0099450C"/>
    <w:rsid w:val="00997F9F"/>
    <w:rsid w:val="009A325A"/>
    <w:rsid w:val="009A6926"/>
    <w:rsid w:val="009A7338"/>
    <w:rsid w:val="009A7CD9"/>
    <w:rsid w:val="009B73A5"/>
    <w:rsid w:val="009B754E"/>
    <w:rsid w:val="009C0A71"/>
    <w:rsid w:val="009C3843"/>
    <w:rsid w:val="009C4CB2"/>
    <w:rsid w:val="009D6045"/>
    <w:rsid w:val="009D6FEA"/>
    <w:rsid w:val="009E18F5"/>
    <w:rsid w:val="009F0CAF"/>
    <w:rsid w:val="009F74D2"/>
    <w:rsid w:val="00A00DDD"/>
    <w:rsid w:val="00A02FB1"/>
    <w:rsid w:val="00A0515D"/>
    <w:rsid w:val="00A0539B"/>
    <w:rsid w:val="00A13117"/>
    <w:rsid w:val="00A1786D"/>
    <w:rsid w:val="00A21578"/>
    <w:rsid w:val="00A240B4"/>
    <w:rsid w:val="00A33ACE"/>
    <w:rsid w:val="00A36FA3"/>
    <w:rsid w:val="00A37B79"/>
    <w:rsid w:val="00A40A4B"/>
    <w:rsid w:val="00A43E48"/>
    <w:rsid w:val="00A44C77"/>
    <w:rsid w:val="00A44E3F"/>
    <w:rsid w:val="00A45734"/>
    <w:rsid w:val="00A45939"/>
    <w:rsid w:val="00A46A37"/>
    <w:rsid w:val="00A51EAA"/>
    <w:rsid w:val="00A60299"/>
    <w:rsid w:val="00A605F7"/>
    <w:rsid w:val="00A7075B"/>
    <w:rsid w:val="00A74AD0"/>
    <w:rsid w:val="00A77316"/>
    <w:rsid w:val="00A91AE5"/>
    <w:rsid w:val="00A972ED"/>
    <w:rsid w:val="00AB2387"/>
    <w:rsid w:val="00AB6663"/>
    <w:rsid w:val="00AD083A"/>
    <w:rsid w:val="00AD3EC7"/>
    <w:rsid w:val="00AD42D6"/>
    <w:rsid w:val="00AE30FD"/>
    <w:rsid w:val="00AE5A61"/>
    <w:rsid w:val="00AF4BAB"/>
    <w:rsid w:val="00AF6D6D"/>
    <w:rsid w:val="00AF7941"/>
    <w:rsid w:val="00B10209"/>
    <w:rsid w:val="00B2103D"/>
    <w:rsid w:val="00B21FEE"/>
    <w:rsid w:val="00B22132"/>
    <w:rsid w:val="00B22CBE"/>
    <w:rsid w:val="00B25675"/>
    <w:rsid w:val="00B3095D"/>
    <w:rsid w:val="00B317F3"/>
    <w:rsid w:val="00B351B7"/>
    <w:rsid w:val="00B35B72"/>
    <w:rsid w:val="00B40ED6"/>
    <w:rsid w:val="00B43799"/>
    <w:rsid w:val="00B456DD"/>
    <w:rsid w:val="00B471BF"/>
    <w:rsid w:val="00B47C39"/>
    <w:rsid w:val="00B50BAF"/>
    <w:rsid w:val="00B51171"/>
    <w:rsid w:val="00B54AB8"/>
    <w:rsid w:val="00B629CB"/>
    <w:rsid w:val="00B858E9"/>
    <w:rsid w:val="00B8622C"/>
    <w:rsid w:val="00B86DE8"/>
    <w:rsid w:val="00B91219"/>
    <w:rsid w:val="00B91E52"/>
    <w:rsid w:val="00BA519F"/>
    <w:rsid w:val="00BB49C7"/>
    <w:rsid w:val="00BB7ABF"/>
    <w:rsid w:val="00BC6746"/>
    <w:rsid w:val="00BC7858"/>
    <w:rsid w:val="00BD12BB"/>
    <w:rsid w:val="00BD146D"/>
    <w:rsid w:val="00BD433D"/>
    <w:rsid w:val="00BD7C2A"/>
    <w:rsid w:val="00BE4055"/>
    <w:rsid w:val="00BF1C27"/>
    <w:rsid w:val="00C031D3"/>
    <w:rsid w:val="00C0344E"/>
    <w:rsid w:val="00C05174"/>
    <w:rsid w:val="00C05296"/>
    <w:rsid w:val="00C05747"/>
    <w:rsid w:val="00C06521"/>
    <w:rsid w:val="00C10372"/>
    <w:rsid w:val="00C10F2E"/>
    <w:rsid w:val="00C114B1"/>
    <w:rsid w:val="00C175F8"/>
    <w:rsid w:val="00C17EB7"/>
    <w:rsid w:val="00C20B6A"/>
    <w:rsid w:val="00C235A7"/>
    <w:rsid w:val="00C2362C"/>
    <w:rsid w:val="00C32926"/>
    <w:rsid w:val="00C43BD8"/>
    <w:rsid w:val="00C46EF8"/>
    <w:rsid w:val="00C52E28"/>
    <w:rsid w:val="00C6222E"/>
    <w:rsid w:val="00C655BA"/>
    <w:rsid w:val="00C65756"/>
    <w:rsid w:val="00C66B96"/>
    <w:rsid w:val="00C76CDA"/>
    <w:rsid w:val="00C82CBE"/>
    <w:rsid w:val="00C9369F"/>
    <w:rsid w:val="00CA7395"/>
    <w:rsid w:val="00CB41D4"/>
    <w:rsid w:val="00CC2227"/>
    <w:rsid w:val="00CC32F6"/>
    <w:rsid w:val="00CD04C2"/>
    <w:rsid w:val="00CD1D34"/>
    <w:rsid w:val="00CE5A1A"/>
    <w:rsid w:val="00CF001B"/>
    <w:rsid w:val="00CF3166"/>
    <w:rsid w:val="00D0054E"/>
    <w:rsid w:val="00D01081"/>
    <w:rsid w:val="00D06870"/>
    <w:rsid w:val="00D07340"/>
    <w:rsid w:val="00D13111"/>
    <w:rsid w:val="00D2671F"/>
    <w:rsid w:val="00D2721D"/>
    <w:rsid w:val="00D33BC9"/>
    <w:rsid w:val="00D34E0C"/>
    <w:rsid w:val="00D476DA"/>
    <w:rsid w:val="00D530B0"/>
    <w:rsid w:val="00D53F87"/>
    <w:rsid w:val="00D55F73"/>
    <w:rsid w:val="00D61D8E"/>
    <w:rsid w:val="00D632C0"/>
    <w:rsid w:val="00D65FDC"/>
    <w:rsid w:val="00D6683E"/>
    <w:rsid w:val="00D710B9"/>
    <w:rsid w:val="00D72E97"/>
    <w:rsid w:val="00D753A7"/>
    <w:rsid w:val="00D82556"/>
    <w:rsid w:val="00D84CE2"/>
    <w:rsid w:val="00D8530C"/>
    <w:rsid w:val="00D85DF1"/>
    <w:rsid w:val="00D92F00"/>
    <w:rsid w:val="00DA1BC2"/>
    <w:rsid w:val="00DB0D08"/>
    <w:rsid w:val="00DB0FA1"/>
    <w:rsid w:val="00DB3315"/>
    <w:rsid w:val="00DC2A23"/>
    <w:rsid w:val="00DC64BA"/>
    <w:rsid w:val="00DE14D3"/>
    <w:rsid w:val="00DE3907"/>
    <w:rsid w:val="00DE4EEA"/>
    <w:rsid w:val="00DE6DA3"/>
    <w:rsid w:val="00DE7ECB"/>
    <w:rsid w:val="00DF1152"/>
    <w:rsid w:val="00E0167C"/>
    <w:rsid w:val="00E01784"/>
    <w:rsid w:val="00E07BFB"/>
    <w:rsid w:val="00E11577"/>
    <w:rsid w:val="00E16701"/>
    <w:rsid w:val="00E363AC"/>
    <w:rsid w:val="00E6328D"/>
    <w:rsid w:val="00E67BF4"/>
    <w:rsid w:val="00E704C2"/>
    <w:rsid w:val="00E74AD5"/>
    <w:rsid w:val="00E82332"/>
    <w:rsid w:val="00E85768"/>
    <w:rsid w:val="00E93EB3"/>
    <w:rsid w:val="00E94286"/>
    <w:rsid w:val="00E949DA"/>
    <w:rsid w:val="00E95F89"/>
    <w:rsid w:val="00E97CCE"/>
    <w:rsid w:val="00EA08A9"/>
    <w:rsid w:val="00EB386C"/>
    <w:rsid w:val="00EB44CE"/>
    <w:rsid w:val="00EB4811"/>
    <w:rsid w:val="00EC2F1C"/>
    <w:rsid w:val="00ED177A"/>
    <w:rsid w:val="00ED2FCB"/>
    <w:rsid w:val="00EE0D0B"/>
    <w:rsid w:val="00EE235B"/>
    <w:rsid w:val="00EE482B"/>
    <w:rsid w:val="00EE7B91"/>
    <w:rsid w:val="00EF2065"/>
    <w:rsid w:val="00EF21C9"/>
    <w:rsid w:val="00EF6C06"/>
    <w:rsid w:val="00F05BDA"/>
    <w:rsid w:val="00F10570"/>
    <w:rsid w:val="00F111F5"/>
    <w:rsid w:val="00F13D0C"/>
    <w:rsid w:val="00F25905"/>
    <w:rsid w:val="00F3065D"/>
    <w:rsid w:val="00F36D86"/>
    <w:rsid w:val="00F43B3C"/>
    <w:rsid w:val="00F6053C"/>
    <w:rsid w:val="00F6630B"/>
    <w:rsid w:val="00F667AF"/>
    <w:rsid w:val="00F721D6"/>
    <w:rsid w:val="00F728A8"/>
    <w:rsid w:val="00F7301E"/>
    <w:rsid w:val="00F7593E"/>
    <w:rsid w:val="00F76A69"/>
    <w:rsid w:val="00F9040D"/>
    <w:rsid w:val="00F90888"/>
    <w:rsid w:val="00F93752"/>
    <w:rsid w:val="00F93D21"/>
    <w:rsid w:val="00F94D25"/>
    <w:rsid w:val="00F9529E"/>
    <w:rsid w:val="00F9620D"/>
    <w:rsid w:val="00F97E85"/>
    <w:rsid w:val="00FA31CC"/>
    <w:rsid w:val="00FB2E40"/>
    <w:rsid w:val="00FB6E9B"/>
    <w:rsid w:val="00FC03FC"/>
    <w:rsid w:val="00FE084A"/>
    <w:rsid w:val="00FE2E7D"/>
    <w:rsid w:val="00FE7500"/>
    <w:rsid w:val="00FF3FE5"/>
    <w:rsid w:val="00FF7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381E2"/>
  <w15:docId w15:val="{E40EDD69-B2A0-4096-A1E4-B60A4463E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01E"/>
    <w:pPr>
      <w:jc w:val="both"/>
    </w:pPr>
    <w:rPr>
      <w:rFonts w:ascii="Times New Roman" w:eastAsia="Times New Roman" w:hAnsi="Times New Roman"/>
      <w:sz w:val="24"/>
      <w:lang w:eastAsia="ru-RU"/>
    </w:rPr>
  </w:style>
  <w:style w:type="paragraph" w:styleId="Heading1">
    <w:name w:val="heading 1"/>
    <w:basedOn w:val="Normal"/>
    <w:next w:val="Normal"/>
    <w:link w:val="Heading1Char"/>
    <w:qFormat/>
    <w:rsid w:val="002D2622"/>
    <w:pPr>
      <w:keepNext/>
      <w:outlineLvl w:val="0"/>
    </w:pPr>
    <w:rPr>
      <w:cap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2622"/>
    <w:rPr>
      <w:rFonts w:ascii="Times New Roman" w:eastAsia="Times New Roman" w:hAnsi="Times New Roman" w:cs="Times New Roman"/>
      <w:caps/>
      <w:sz w:val="24"/>
      <w:szCs w:val="24"/>
      <w:lang w:eastAsia="ru-RU"/>
    </w:rPr>
  </w:style>
  <w:style w:type="paragraph" w:styleId="FootnoteText">
    <w:name w:val="footnote text"/>
    <w:basedOn w:val="Normal"/>
    <w:link w:val="FootnoteTextChar"/>
    <w:semiHidden/>
    <w:rsid w:val="002D2622"/>
  </w:style>
  <w:style w:type="character" w:customStyle="1" w:styleId="FootnoteTextChar">
    <w:name w:val="Footnote Text Char"/>
    <w:basedOn w:val="DefaultParagraphFont"/>
    <w:link w:val="FootnoteText"/>
    <w:semiHidden/>
    <w:rsid w:val="002D2622"/>
    <w:rPr>
      <w:rFonts w:ascii="Times New Roman" w:eastAsia="Times New Roman" w:hAnsi="Times New Roman" w:cs="Times New Roman"/>
      <w:sz w:val="20"/>
      <w:szCs w:val="20"/>
      <w:lang w:eastAsia="ru-RU"/>
    </w:rPr>
  </w:style>
  <w:style w:type="paragraph" w:styleId="Header">
    <w:name w:val="header"/>
    <w:basedOn w:val="Normal"/>
    <w:link w:val="HeaderChar"/>
    <w:rsid w:val="002D2622"/>
    <w:pPr>
      <w:tabs>
        <w:tab w:val="center" w:pos="4153"/>
        <w:tab w:val="right" w:pos="8306"/>
      </w:tabs>
    </w:pPr>
  </w:style>
  <w:style w:type="character" w:customStyle="1" w:styleId="HeaderChar">
    <w:name w:val="Header Char"/>
    <w:basedOn w:val="DefaultParagraphFont"/>
    <w:link w:val="Header"/>
    <w:rsid w:val="002D2622"/>
    <w:rPr>
      <w:rFonts w:ascii="Times New Roman" w:eastAsia="Times New Roman" w:hAnsi="Times New Roman" w:cs="Times New Roman"/>
      <w:sz w:val="20"/>
      <w:szCs w:val="20"/>
      <w:lang w:eastAsia="ru-RU"/>
    </w:rPr>
  </w:style>
  <w:style w:type="paragraph" w:styleId="Footer">
    <w:name w:val="footer"/>
    <w:basedOn w:val="Normal"/>
    <w:link w:val="FooterChar"/>
    <w:rsid w:val="002D2622"/>
    <w:pPr>
      <w:tabs>
        <w:tab w:val="center" w:pos="4153"/>
        <w:tab w:val="right" w:pos="8306"/>
      </w:tabs>
    </w:pPr>
    <w:rPr>
      <w:lang w:val="x-none"/>
    </w:rPr>
  </w:style>
  <w:style w:type="character" w:customStyle="1" w:styleId="FooterChar">
    <w:name w:val="Footer Char"/>
    <w:basedOn w:val="DefaultParagraphFont"/>
    <w:link w:val="Footer"/>
    <w:rsid w:val="002D2622"/>
    <w:rPr>
      <w:rFonts w:ascii="Times New Roman" w:eastAsia="Times New Roman" w:hAnsi="Times New Roman" w:cs="Times New Roman"/>
      <w:sz w:val="20"/>
      <w:szCs w:val="20"/>
      <w:lang w:val="x-none" w:eastAsia="ru-RU"/>
    </w:rPr>
  </w:style>
  <w:style w:type="paragraph" w:styleId="BodyText">
    <w:name w:val="Body Text"/>
    <w:basedOn w:val="Normal"/>
    <w:link w:val="BodyTextChar"/>
    <w:rsid w:val="002D2622"/>
    <w:pPr>
      <w:spacing w:line="250" w:lineRule="atLeast"/>
    </w:pPr>
    <w:rPr>
      <w:rFonts w:ascii="TimesLT" w:hAnsi="TimesLT"/>
      <w:b/>
      <w:bCs/>
      <w:color w:val="000000"/>
      <w:szCs w:val="24"/>
    </w:rPr>
  </w:style>
  <w:style w:type="character" w:customStyle="1" w:styleId="BodyTextChar">
    <w:name w:val="Body Text Char"/>
    <w:basedOn w:val="DefaultParagraphFont"/>
    <w:link w:val="BodyText"/>
    <w:rsid w:val="002D2622"/>
    <w:rPr>
      <w:rFonts w:ascii="TimesLT" w:eastAsia="Times New Roman" w:hAnsi="TimesLT" w:cs="Times New Roman"/>
      <w:b/>
      <w:bCs/>
      <w:color w:val="000000"/>
      <w:sz w:val="24"/>
      <w:szCs w:val="24"/>
      <w:lang w:eastAsia="ru-RU"/>
    </w:rPr>
  </w:style>
  <w:style w:type="paragraph" w:styleId="BalloonText">
    <w:name w:val="Balloon Text"/>
    <w:basedOn w:val="Normal"/>
    <w:link w:val="BalloonTextChar"/>
    <w:uiPriority w:val="99"/>
    <w:semiHidden/>
    <w:unhideWhenUsed/>
    <w:rsid w:val="002D2622"/>
    <w:rPr>
      <w:rFonts w:ascii="Tahoma" w:hAnsi="Tahoma" w:cs="Tahoma"/>
      <w:sz w:val="16"/>
      <w:szCs w:val="16"/>
    </w:rPr>
  </w:style>
  <w:style w:type="character" w:customStyle="1" w:styleId="BalloonTextChar">
    <w:name w:val="Balloon Text Char"/>
    <w:basedOn w:val="DefaultParagraphFont"/>
    <w:link w:val="BalloonText"/>
    <w:uiPriority w:val="99"/>
    <w:semiHidden/>
    <w:rsid w:val="002D2622"/>
    <w:rPr>
      <w:rFonts w:ascii="Tahoma" w:eastAsia="Times New Roman" w:hAnsi="Tahoma" w:cs="Tahoma"/>
      <w:sz w:val="16"/>
      <w:szCs w:val="16"/>
      <w:lang w:eastAsia="ru-RU"/>
    </w:rPr>
  </w:style>
  <w:style w:type="character" w:styleId="PlaceholderText">
    <w:name w:val="Placeholder Text"/>
    <w:basedOn w:val="DefaultParagraphFont"/>
    <w:uiPriority w:val="99"/>
    <w:semiHidden/>
    <w:rsid w:val="00317B6A"/>
    <w:rPr>
      <w:color w:val="808080"/>
    </w:rPr>
  </w:style>
  <w:style w:type="character" w:styleId="PageNumber">
    <w:name w:val="page number"/>
    <w:basedOn w:val="DefaultParagraphFont"/>
    <w:rsid w:val="00317B6A"/>
  </w:style>
  <w:style w:type="character" w:styleId="CommentReference">
    <w:name w:val="annotation reference"/>
    <w:basedOn w:val="DefaultParagraphFont"/>
    <w:uiPriority w:val="99"/>
    <w:semiHidden/>
    <w:unhideWhenUsed/>
    <w:rsid w:val="00D55F73"/>
    <w:rPr>
      <w:sz w:val="16"/>
      <w:szCs w:val="16"/>
    </w:rPr>
  </w:style>
  <w:style w:type="paragraph" w:styleId="CommentText">
    <w:name w:val="annotation text"/>
    <w:basedOn w:val="Normal"/>
    <w:link w:val="CommentTextChar"/>
    <w:uiPriority w:val="99"/>
    <w:semiHidden/>
    <w:unhideWhenUsed/>
    <w:rsid w:val="00D55F73"/>
  </w:style>
  <w:style w:type="character" w:customStyle="1" w:styleId="CommentTextChar">
    <w:name w:val="Comment Text Char"/>
    <w:basedOn w:val="DefaultParagraphFont"/>
    <w:link w:val="CommentText"/>
    <w:uiPriority w:val="99"/>
    <w:semiHidden/>
    <w:rsid w:val="00D55F73"/>
    <w:rPr>
      <w:rFonts w:ascii="Times New Roman" w:eastAsia="Times New Roman" w:hAnsi="Times New Roman"/>
      <w:lang w:eastAsia="ru-RU"/>
    </w:rPr>
  </w:style>
  <w:style w:type="paragraph" w:styleId="CommentSubject">
    <w:name w:val="annotation subject"/>
    <w:basedOn w:val="CommentText"/>
    <w:next w:val="CommentText"/>
    <w:link w:val="CommentSubjectChar"/>
    <w:uiPriority w:val="99"/>
    <w:semiHidden/>
    <w:unhideWhenUsed/>
    <w:rsid w:val="00D55F73"/>
    <w:rPr>
      <w:b/>
      <w:bCs/>
    </w:rPr>
  </w:style>
  <w:style w:type="character" w:customStyle="1" w:styleId="CommentSubjectChar">
    <w:name w:val="Comment Subject Char"/>
    <w:basedOn w:val="CommentTextChar"/>
    <w:link w:val="CommentSubject"/>
    <w:uiPriority w:val="99"/>
    <w:semiHidden/>
    <w:rsid w:val="00D55F73"/>
    <w:rPr>
      <w:rFonts w:ascii="Times New Roman" w:eastAsia="Times New Roman" w:hAnsi="Times New Roman"/>
      <w:b/>
      <w:bCs/>
      <w:lang w:eastAsia="ru-RU"/>
    </w:rPr>
  </w:style>
  <w:style w:type="paragraph" w:customStyle="1" w:styleId="Antraste">
    <w:name w:val="Antraste"/>
    <w:basedOn w:val="Normal"/>
    <w:link w:val="AntrasteChar"/>
    <w:qFormat/>
    <w:rsid w:val="00343C06"/>
    <w:pPr>
      <w:jc w:val="center"/>
    </w:pPr>
    <w:rPr>
      <w:b/>
      <w:caps/>
      <w:spacing w:val="-6"/>
    </w:rPr>
  </w:style>
  <w:style w:type="character" w:customStyle="1" w:styleId="AntrasteChar">
    <w:name w:val="Antraste Char"/>
    <w:basedOn w:val="DefaultParagraphFont"/>
    <w:link w:val="Antraste"/>
    <w:rsid w:val="00343C06"/>
    <w:rPr>
      <w:rFonts w:ascii="Times New Roman" w:eastAsia="Times New Roman" w:hAnsi="Times New Roman"/>
      <w:b/>
      <w:caps/>
      <w:spacing w:val="-6"/>
      <w:lang w:eastAsia="ru-RU"/>
    </w:rPr>
  </w:style>
  <w:style w:type="table" w:styleId="TableGrid">
    <w:name w:val="Table Grid"/>
    <w:basedOn w:val="TableNorma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character" w:customStyle="1" w:styleId="dnr">
    <w:name w:val="dnr"/>
    <w:basedOn w:val="DefaultParagraphFont"/>
    <w:rsid w:val="00C6222E"/>
  </w:style>
  <w:style w:type="paragraph" w:styleId="ListParagraph">
    <w:name w:val="List Paragraph"/>
    <w:basedOn w:val="Normal"/>
    <w:uiPriority w:val="34"/>
    <w:qFormat/>
    <w:rsid w:val="00C6222E"/>
    <w:pPr>
      <w:ind w:left="720"/>
      <w:contextualSpacing/>
    </w:pPr>
  </w:style>
  <w:style w:type="character" w:styleId="Hyperlink">
    <w:name w:val="Hyperlink"/>
    <w:basedOn w:val="DefaultParagraphFont"/>
    <w:uiPriority w:val="99"/>
    <w:unhideWhenUsed/>
    <w:rsid w:val="00545C38"/>
    <w:rPr>
      <w:color w:val="0000FF" w:themeColor="hyperlink"/>
      <w:u w:val="single"/>
    </w:rPr>
  </w:style>
  <w:style w:type="paragraph" w:customStyle="1" w:styleId="Tekstas">
    <w:name w:val="Tekstas"/>
    <w:basedOn w:val="Normal"/>
    <w:qFormat/>
    <w:rsid w:val="008B77D9"/>
    <w:pPr>
      <w:suppressAutoHyphens/>
      <w:spacing w:before="40" w:after="40"/>
      <w:ind w:right="40" w:firstLine="1247"/>
    </w:pPr>
    <w:rPr>
      <w:szCs w:val="24"/>
      <w:lang w:eastAsia="ar-SA"/>
    </w:rPr>
  </w:style>
  <w:style w:type="paragraph" w:styleId="HTMLPreformatted">
    <w:name w:val="HTML Preformatted"/>
    <w:basedOn w:val="Normal"/>
    <w:link w:val="HTMLPreformattedChar"/>
    <w:uiPriority w:val="99"/>
    <w:semiHidden/>
    <w:unhideWhenUsed/>
    <w:rsid w:val="00C114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jc w:val="left"/>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C114B1"/>
    <w:rPr>
      <w:rFonts w:ascii="Courier New" w:eastAsia="Times New Roman" w:hAnsi="Courier New" w:cs="Courier New"/>
    </w:rPr>
  </w:style>
  <w:style w:type="character" w:customStyle="1" w:styleId="CharStyle11">
    <w:name w:val="Char Style 11"/>
    <w:basedOn w:val="DefaultParagraphFont"/>
    <w:link w:val="Style10"/>
    <w:rsid w:val="0022397B"/>
    <w:rPr>
      <w:shd w:val="clear" w:color="auto" w:fill="FFFFFF"/>
    </w:rPr>
  </w:style>
  <w:style w:type="paragraph" w:customStyle="1" w:styleId="Style10">
    <w:name w:val="Style 10"/>
    <w:basedOn w:val="Normal"/>
    <w:link w:val="CharStyle11"/>
    <w:rsid w:val="0022397B"/>
    <w:pPr>
      <w:widowControl w:val="0"/>
      <w:shd w:val="clear" w:color="auto" w:fill="FFFFFF"/>
      <w:spacing w:before="640" w:after="380" w:line="266" w:lineRule="exact"/>
      <w:jc w:val="center"/>
    </w:pPr>
    <w:rPr>
      <w:rFonts w:ascii="Calibri" w:eastAsia="Calibri" w:hAnsi="Calibri"/>
      <w:sz w:val="20"/>
      <w:lang w:eastAsia="lt-LT"/>
    </w:rPr>
  </w:style>
  <w:style w:type="paragraph" w:styleId="TOC9">
    <w:name w:val="toc 9"/>
    <w:basedOn w:val="Normal"/>
    <w:next w:val="Normal"/>
    <w:autoRedefine/>
    <w:uiPriority w:val="39"/>
    <w:semiHidden/>
    <w:unhideWhenUsed/>
    <w:rsid w:val="006067D8"/>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68404">
      <w:bodyDiv w:val="1"/>
      <w:marLeft w:val="0"/>
      <w:marRight w:val="0"/>
      <w:marTop w:val="0"/>
      <w:marBottom w:val="0"/>
      <w:divBdr>
        <w:top w:val="none" w:sz="0" w:space="0" w:color="auto"/>
        <w:left w:val="none" w:sz="0" w:space="0" w:color="auto"/>
        <w:bottom w:val="none" w:sz="0" w:space="0" w:color="auto"/>
        <w:right w:val="none" w:sz="0" w:space="0" w:color="auto"/>
      </w:divBdr>
      <w:divsChild>
        <w:div w:id="79299381">
          <w:marLeft w:val="0"/>
          <w:marRight w:val="0"/>
          <w:marTop w:val="0"/>
          <w:marBottom w:val="0"/>
          <w:divBdr>
            <w:top w:val="none" w:sz="0" w:space="0" w:color="auto"/>
            <w:left w:val="none" w:sz="0" w:space="0" w:color="auto"/>
            <w:bottom w:val="none" w:sz="0" w:space="0" w:color="auto"/>
            <w:right w:val="none" w:sz="0" w:space="0" w:color="auto"/>
          </w:divBdr>
        </w:div>
      </w:divsChild>
    </w:div>
    <w:div w:id="206111235">
      <w:bodyDiv w:val="1"/>
      <w:marLeft w:val="0"/>
      <w:marRight w:val="0"/>
      <w:marTop w:val="0"/>
      <w:marBottom w:val="0"/>
      <w:divBdr>
        <w:top w:val="none" w:sz="0" w:space="0" w:color="auto"/>
        <w:left w:val="none" w:sz="0" w:space="0" w:color="auto"/>
        <w:bottom w:val="none" w:sz="0" w:space="0" w:color="auto"/>
        <w:right w:val="none" w:sz="0" w:space="0" w:color="auto"/>
      </w:divBdr>
    </w:div>
    <w:div w:id="241374032">
      <w:bodyDiv w:val="1"/>
      <w:marLeft w:val="0"/>
      <w:marRight w:val="0"/>
      <w:marTop w:val="0"/>
      <w:marBottom w:val="0"/>
      <w:divBdr>
        <w:top w:val="none" w:sz="0" w:space="0" w:color="auto"/>
        <w:left w:val="none" w:sz="0" w:space="0" w:color="auto"/>
        <w:bottom w:val="none" w:sz="0" w:space="0" w:color="auto"/>
        <w:right w:val="none" w:sz="0" w:space="0" w:color="auto"/>
      </w:divBdr>
      <w:divsChild>
        <w:div w:id="465926410">
          <w:marLeft w:val="0"/>
          <w:marRight w:val="0"/>
          <w:marTop w:val="0"/>
          <w:marBottom w:val="0"/>
          <w:divBdr>
            <w:top w:val="none" w:sz="0" w:space="0" w:color="auto"/>
            <w:left w:val="none" w:sz="0" w:space="0" w:color="auto"/>
            <w:bottom w:val="none" w:sz="0" w:space="0" w:color="auto"/>
            <w:right w:val="none" w:sz="0" w:space="0" w:color="auto"/>
          </w:divBdr>
        </w:div>
      </w:divsChild>
    </w:div>
    <w:div w:id="255793549">
      <w:bodyDiv w:val="1"/>
      <w:marLeft w:val="0"/>
      <w:marRight w:val="0"/>
      <w:marTop w:val="0"/>
      <w:marBottom w:val="0"/>
      <w:divBdr>
        <w:top w:val="none" w:sz="0" w:space="0" w:color="auto"/>
        <w:left w:val="none" w:sz="0" w:space="0" w:color="auto"/>
        <w:bottom w:val="none" w:sz="0" w:space="0" w:color="auto"/>
        <w:right w:val="none" w:sz="0" w:space="0" w:color="auto"/>
      </w:divBdr>
      <w:divsChild>
        <w:div w:id="681471855">
          <w:marLeft w:val="0"/>
          <w:marRight w:val="0"/>
          <w:marTop w:val="0"/>
          <w:marBottom w:val="0"/>
          <w:divBdr>
            <w:top w:val="none" w:sz="0" w:space="0" w:color="auto"/>
            <w:left w:val="none" w:sz="0" w:space="0" w:color="auto"/>
            <w:bottom w:val="none" w:sz="0" w:space="0" w:color="auto"/>
            <w:right w:val="none" w:sz="0" w:space="0" w:color="auto"/>
          </w:divBdr>
        </w:div>
      </w:divsChild>
    </w:div>
    <w:div w:id="423308383">
      <w:bodyDiv w:val="1"/>
      <w:marLeft w:val="0"/>
      <w:marRight w:val="0"/>
      <w:marTop w:val="0"/>
      <w:marBottom w:val="0"/>
      <w:divBdr>
        <w:top w:val="none" w:sz="0" w:space="0" w:color="auto"/>
        <w:left w:val="none" w:sz="0" w:space="0" w:color="auto"/>
        <w:bottom w:val="none" w:sz="0" w:space="0" w:color="auto"/>
        <w:right w:val="none" w:sz="0" w:space="0" w:color="auto"/>
      </w:divBdr>
      <w:divsChild>
        <w:div w:id="1113212760">
          <w:marLeft w:val="0"/>
          <w:marRight w:val="0"/>
          <w:marTop w:val="0"/>
          <w:marBottom w:val="0"/>
          <w:divBdr>
            <w:top w:val="none" w:sz="0" w:space="0" w:color="auto"/>
            <w:left w:val="none" w:sz="0" w:space="0" w:color="auto"/>
            <w:bottom w:val="none" w:sz="0" w:space="0" w:color="auto"/>
            <w:right w:val="none" w:sz="0" w:space="0" w:color="auto"/>
          </w:divBdr>
          <w:divsChild>
            <w:div w:id="801730081">
              <w:marLeft w:val="0"/>
              <w:marRight w:val="0"/>
              <w:marTop w:val="0"/>
              <w:marBottom w:val="0"/>
              <w:divBdr>
                <w:top w:val="none" w:sz="0" w:space="0" w:color="auto"/>
                <w:left w:val="none" w:sz="0" w:space="0" w:color="auto"/>
                <w:bottom w:val="none" w:sz="0" w:space="0" w:color="auto"/>
                <w:right w:val="none" w:sz="0" w:space="0" w:color="auto"/>
              </w:divBdr>
              <w:divsChild>
                <w:div w:id="629091979">
                  <w:marLeft w:val="0"/>
                  <w:marRight w:val="0"/>
                  <w:marTop w:val="0"/>
                  <w:marBottom w:val="0"/>
                  <w:divBdr>
                    <w:top w:val="none" w:sz="0" w:space="0" w:color="auto"/>
                    <w:left w:val="none" w:sz="0" w:space="0" w:color="auto"/>
                    <w:bottom w:val="none" w:sz="0" w:space="0" w:color="auto"/>
                    <w:right w:val="none" w:sz="0" w:space="0" w:color="auto"/>
                  </w:divBdr>
                  <w:divsChild>
                    <w:div w:id="178534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93677">
              <w:marLeft w:val="0"/>
              <w:marRight w:val="0"/>
              <w:marTop w:val="0"/>
              <w:marBottom w:val="0"/>
              <w:divBdr>
                <w:top w:val="none" w:sz="0" w:space="0" w:color="auto"/>
                <w:left w:val="none" w:sz="0" w:space="0" w:color="auto"/>
                <w:bottom w:val="none" w:sz="0" w:space="0" w:color="auto"/>
                <w:right w:val="none" w:sz="0" w:space="0" w:color="auto"/>
              </w:divBdr>
              <w:divsChild>
                <w:div w:id="2097090663">
                  <w:marLeft w:val="0"/>
                  <w:marRight w:val="0"/>
                  <w:marTop w:val="0"/>
                  <w:marBottom w:val="0"/>
                  <w:divBdr>
                    <w:top w:val="none" w:sz="0" w:space="0" w:color="auto"/>
                    <w:left w:val="none" w:sz="0" w:space="0" w:color="auto"/>
                    <w:bottom w:val="none" w:sz="0" w:space="0" w:color="auto"/>
                    <w:right w:val="none" w:sz="0" w:space="0" w:color="auto"/>
                  </w:divBdr>
                  <w:divsChild>
                    <w:div w:id="2144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686530">
      <w:bodyDiv w:val="1"/>
      <w:marLeft w:val="0"/>
      <w:marRight w:val="0"/>
      <w:marTop w:val="0"/>
      <w:marBottom w:val="0"/>
      <w:divBdr>
        <w:top w:val="none" w:sz="0" w:space="0" w:color="auto"/>
        <w:left w:val="none" w:sz="0" w:space="0" w:color="auto"/>
        <w:bottom w:val="none" w:sz="0" w:space="0" w:color="auto"/>
        <w:right w:val="none" w:sz="0" w:space="0" w:color="auto"/>
      </w:divBdr>
    </w:div>
    <w:div w:id="477571632">
      <w:bodyDiv w:val="1"/>
      <w:marLeft w:val="0"/>
      <w:marRight w:val="0"/>
      <w:marTop w:val="0"/>
      <w:marBottom w:val="0"/>
      <w:divBdr>
        <w:top w:val="none" w:sz="0" w:space="0" w:color="auto"/>
        <w:left w:val="none" w:sz="0" w:space="0" w:color="auto"/>
        <w:bottom w:val="none" w:sz="0" w:space="0" w:color="auto"/>
        <w:right w:val="none" w:sz="0" w:space="0" w:color="auto"/>
      </w:divBdr>
    </w:div>
    <w:div w:id="680739969">
      <w:bodyDiv w:val="1"/>
      <w:marLeft w:val="0"/>
      <w:marRight w:val="0"/>
      <w:marTop w:val="0"/>
      <w:marBottom w:val="0"/>
      <w:divBdr>
        <w:top w:val="none" w:sz="0" w:space="0" w:color="auto"/>
        <w:left w:val="none" w:sz="0" w:space="0" w:color="auto"/>
        <w:bottom w:val="none" w:sz="0" w:space="0" w:color="auto"/>
        <w:right w:val="none" w:sz="0" w:space="0" w:color="auto"/>
      </w:divBdr>
    </w:div>
    <w:div w:id="693387777">
      <w:bodyDiv w:val="1"/>
      <w:marLeft w:val="0"/>
      <w:marRight w:val="0"/>
      <w:marTop w:val="0"/>
      <w:marBottom w:val="0"/>
      <w:divBdr>
        <w:top w:val="none" w:sz="0" w:space="0" w:color="auto"/>
        <w:left w:val="none" w:sz="0" w:space="0" w:color="auto"/>
        <w:bottom w:val="none" w:sz="0" w:space="0" w:color="auto"/>
        <w:right w:val="none" w:sz="0" w:space="0" w:color="auto"/>
      </w:divBdr>
    </w:div>
    <w:div w:id="1011225265">
      <w:bodyDiv w:val="1"/>
      <w:marLeft w:val="0"/>
      <w:marRight w:val="0"/>
      <w:marTop w:val="0"/>
      <w:marBottom w:val="0"/>
      <w:divBdr>
        <w:top w:val="none" w:sz="0" w:space="0" w:color="auto"/>
        <w:left w:val="none" w:sz="0" w:space="0" w:color="auto"/>
        <w:bottom w:val="none" w:sz="0" w:space="0" w:color="auto"/>
        <w:right w:val="none" w:sz="0" w:space="0" w:color="auto"/>
      </w:divBdr>
    </w:div>
    <w:div w:id="1298950913">
      <w:bodyDiv w:val="1"/>
      <w:marLeft w:val="0"/>
      <w:marRight w:val="0"/>
      <w:marTop w:val="0"/>
      <w:marBottom w:val="0"/>
      <w:divBdr>
        <w:top w:val="none" w:sz="0" w:space="0" w:color="auto"/>
        <w:left w:val="none" w:sz="0" w:space="0" w:color="auto"/>
        <w:bottom w:val="none" w:sz="0" w:space="0" w:color="auto"/>
        <w:right w:val="none" w:sz="0" w:space="0" w:color="auto"/>
      </w:divBdr>
    </w:div>
    <w:div w:id="1405565253">
      <w:bodyDiv w:val="1"/>
      <w:marLeft w:val="0"/>
      <w:marRight w:val="0"/>
      <w:marTop w:val="0"/>
      <w:marBottom w:val="0"/>
      <w:divBdr>
        <w:top w:val="none" w:sz="0" w:space="0" w:color="auto"/>
        <w:left w:val="none" w:sz="0" w:space="0" w:color="auto"/>
        <w:bottom w:val="none" w:sz="0" w:space="0" w:color="auto"/>
        <w:right w:val="none" w:sz="0" w:space="0" w:color="auto"/>
      </w:divBdr>
    </w:div>
    <w:div w:id="1447387302">
      <w:bodyDiv w:val="1"/>
      <w:marLeft w:val="0"/>
      <w:marRight w:val="0"/>
      <w:marTop w:val="0"/>
      <w:marBottom w:val="0"/>
      <w:divBdr>
        <w:top w:val="none" w:sz="0" w:space="0" w:color="auto"/>
        <w:left w:val="none" w:sz="0" w:space="0" w:color="auto"/>
        <w:bottom w:val="none" w:sz="0" w:space="0" w:color="auto"/>
        <w:right w:val="none" w:sz="0" w:space="0" w:color="auto"/>
      </w:divBdr>
    </w:div>
    <w:div w:id="1569222000">
      <w:bodyDiv w:val="1"/>
      <w:marLeft w:val="0"/>
      <w:marRight w:val="0"/>
      <w:marTop w:val="0"/>
      <w:marBottom w:val="0"/>
      <w:divBdr>
        <w:top w:val="none" w:sz="0" w:space="0" w:color="auto"/>
        <w:left w:val="none" w:sz="0" w:space="0" w:color="auto"/>
        <w:bottom w:val="none" w:sz="0" w:space="0" w:color="auto"/>
        <w:right w:val="none" w:sz="0" w:space="0" w:color="auto"/>
      </w:divBdr>
    </w:div>
    <w:div w:id="1600485201">
      <w:bodyDiv w:val="1"/>
      <w:marLeft w:val="0"/>
      <w:marRight w:val="0"/>
      <w:marTop w:val="0"/>
      <w:marBottom w:val="0"/>
      <w:divBdr>
        <w:top w:val="none" w:sz="0" w:space="0" w:color="auto"/>
        <w:left w:val="none" w:sz="0" w:space="0" w:color="auto"/>
        <w:bottom w:val="none" w:sz="0" w:space="0" w:color="auto"/>
        <w:right w:val="none" w:sz="0" w:space="0" w:color="auto"/>
      </w:divBdr>
    </w:div>
    <w:div w:id="1721633556">
      <w:bodyDiv w:val="1"/>
      <w:marLeft w:val="0"/>
      <w:marRight w:val="0"/>
      <w:marTop w:val="0"/>
      <w:marBottom w:val="0"/>
      <w:divBdr>
        <w:top w:val="none" w:sz="0" w:space="0" w:color="auto"/>
        <w:left w:val="none" w:sz="0" w:space="0" w:color="auto"/>
        <w:bottom w:val="none" w:sz="0" w:space="0" w:color="auto"/>
        <w:right w:val="none" w:sz="0" w:space="0" w:color="auto"/>
      </w:divBdr>
      <w:divsChild>
        <w:div w:id="1918904776">
          <w:marLeft w:val="0"/>
          <w:marRight w:val="0"/>
          <w:marTop w:val="0"/>
          <w:marBottom w:val="0"/>
          <w:divBdr>
            <w:top w:val="none" w:sz="0" w:space="0" w:color="auto"/>
            <w:left w:val="none" w:sz="0" w:space="0" w:color="auto"/>
            <w:bottom w:val="none" w:sz="0" w:space="0" w:color="auto"/>
            <w:right w:val="none" w:sz="0" w:space="0" w:color="auto"/>
          </w:divBdr>
        </w:div>
      </w:divsChild>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1735009036">
      <w:bodyDiv w:val="1"/>
      <w:marLeft w:val="0"/>
      <w:marRight w:val="0"/>
      <w:marTop w:val="0"/>
      <w:marBottom w:val="0"/>
      <w:divBdr>
        <w:top w:val="none" w:sz="0" w:space="0" w:color="auto"/>
        <w:left w:val="none" w:sz="0" w:space="0" w:color="auto"/>
        <w:bottom w:val="none" w:sz="0" w:space="0" w:color="auto"/>
        <w:right w:val="none" w:sz="0" w:space="0" w:color="auto"/>
      </w:divBdr>
      <w:divsChild>
        <w:div w:id="237442873">
          <w:marLeft w:val="0"/>
          <w:marRight w:val="0"/>
          <w:marTop w:val="0"/>
          <w:marBottom w:val="0"/>
          <w:divBdr>
            <w:top w:val="none" w:sz="0" w:space="0" w:color="auto"/>
            <w:left w:val="none" w:sz="0" w:space="0" w:color="auto"/>
            <w:bottom w:val="none" w:sz="0" w:space="0" w:color="auto"/>
            <w:right w:val="none" w:sz="0" w:space="0" w:color="auto"/>
          </w:divBdr>
          <w:divsChild>
            <w:div w:id="250116829">
              <w:marLeft w:val="0"/>
              <w:marRight w:val="0"/>
              <w:marTop w:val="0"/>
              <w:marBottom w:val="0"/>
              <w:divBdr>
                <w:top w:val="none" w:sz="0" w:space="0" w:color="auto"/>
                <w:left w:val="none" w:sz="0" w:space="0" w:color="auto"/>
                <w:bottom w:val="none" w:sz="0" w:space="0" w:color="auto"/>
                <w:right w:val="none" w:sz="0" w:space="0" w:color="auto"/>
              </w:divBdr>
            </w:div>
            <w:div w:id="1575240890">
              <w:marLeft w:val="0"/>
              <w:marRight w:val="0"/>
              <w:marTop w:val="0"/>
              <w:marBottom w:val="0"/>
              <w:divBdr>
                <w:top w:val="none" w:sz="0" w:space="0" w:color="auto"/>
                <w:left w:val="none" w:sz="0" w:space="0" w:color="auto"/>
                <w:bottom w:val="none" w:sz="0" w:space="0" w:color="auto"/>
                <w:right w:val="none" w:sz="0" w:space="0" w:color="auto"/>
              </w:divBdr>
              <w:divsChild>
                <w:div w:id="396168559">
                  <w:marLeft w:val="0"/>
                  <w:marRight w:val="0"/>
                  <w:marTop w:val="0"/>
                  <w:marBottom w:val="0"/>
                  <w:divBdr>
                    <w:top w:val="none" w:sz="0" w:space="0" w:color="auto"/>
                    <w:left w:val="none" w:sz="0" w:space="0" w:color="auto"/>
                    <w:bottom w:val="none" w:sz="0" w:space="0" w:color="auto"/>
                    <w:right w:val="none" w:sz="0" w:space="0" w:color="auto"/>
                  </w:divBdr>
                </w:div>
                <w:div w:id="1712070133">
                  <w:marLeft w:val="0"/>
                  <w:marRight w:val="0"/>
                  <w:marTop w:val="0"/>
                  <w:marBottom w:val="0"/>
                  <w:divBdr>
                    <w:top w:val="none" w:sz="0" w:space="0" w:color="auto"/>
                    <w:left w:val="none" w:sz="0" w:space="0" w:color="auto"/>
                    <w:bottom w:val="none" w:sz="0" w:space="0" w:color="auto"/>
                    <w:right w:val="none" w:sz="0" w:space="0" w:color="auto"/>
                  </w:divBdr>
                </w:div>
              </w:divsChild>
            </w:div>
            <w:div w:id="1099108356">
              <w:marLeft w:val="0"/>
              <w:marRight w:val="0"/>
              <w:marTop w:val="0"/>
              <w:marBottom w:val="0"/>
              <w:divBdr>
                <w:top w:val="none" w:sz="0" w:space="0" w:color="auto"/>
                <w:left w:val="none" w:sz="0" w:space="0" w:color="auto"/>
                <w:bottom w:val="none" w:sz="0" w:space="0" w:color="auto"/>
                <w:right w:val="none" w:sz="0" w:space="0" w:color="auto"/>
              </w:divBdr>
            </w:div>
            <w:div w:id="1604679461">
              <w:marLeft w:val="0"/>
              <w:marRight w:val="0"/>
              <w:marTop w:val="0"/>
              <w:marBottom w:val="0"/>
              <w:divBdr>
                <w:top w:val="none" w:sz="0" w:space="0" w:color="auto"/>
                <w:left w:val="none" w:sz="0" w:space="0" w:color="auto"/>
                <w:bottom w:val="none" w:sz="0" w:space="0" w:color="auto"/>
                <w:right w:val="none" w:sz="0" w:space="0" w:color="auto"/>
              </w:divBdr>
              <w:divsChild>
                <w:div w:id="1822843093">
                  <w:marLeft w:val="0"/>
                  <w:marRight w:val="0"/>
                  <w:marTop w:val="0"/>
                  <w:marBottom w:val="0"/>
                  <w:divBdr>
                    <w:top w:val="none" w:sz="0" w:space="0" w:color="auto"/>
                    <w:left w:val="none" w:sz="0" w:space="0" w:color="auto"/>
                    <w:bottom w:val="none" w:sz="0" w:space="0" w:color="auto"/>
                    <w:right w:val="none" w:sz="0" w:space="0" w:color="auto"/>
                  </w:divBdr>
                </w:div>
                <w:div w:id="1895506572">
                  <w:marLeft w:val="0"/>
                  <w:marRight w:val="0"/>
                  <w:marTop w:val="0"/>
                  <w:marBottom w:val="0"/>
                  <w:divBdr>
                    <w:top w:val="none" w:sz="0" w:space="0" w:color="auto"/>
                    <w:left w:val="none" w:sz="0" w:space="0" w:color="auto"/>
                    <w:bottom w:val="none" w:sz="0" w:space="0" w:color="auto"/>
                    <w:right w:val="none" w:sz="0" w:space="0" w:color="auto"/>
                  </w:divBdr>
                </w:div>
              </w:divsChild>
            </w:div>
            <w:div w:id="1053966611">
              <w:marLeft w:val="0"/>
              <w:marRight w:val="0"/>
              <w:marTop w:val="0"/>
              <w:marBottom w:val="0"/>
              <w:divBdr>
                <w:top w:val="none" w:sz="0" w:space="0" w:color="auto"/>
                <w:left w:val="none" w:sz="0" w:space="0" w:color="auto"/>
                <w:bottom w:val="none" w:sz="0" w:space="0" w:color="auto"/>
                <w:right w:val="none" w:sz="0" w:space="0" w:color="auto"/>
              </w:divBdr>
              <w:divsChild>
                <w:div w:id="1800219076">
                  <w:marLeft w:val="0"/>
                  <w:marRight w:val="0"/>
                  <w:marTop w:val="0"/>
                  <w:marBottom w:val="0"/>
                  <w:divBdr>
                    <w:top w:val="none" w:sz="0" w:space="0" w:color="auto"/>
                    <w:left w:val="none" w:sz="0" w:space="0" w:color="auto"/>
                    <w:bottom w:val="none" w:sz="0" w:space="0" w:color="auto"/>
                    <w:right w:val="none" w:sz="0" w:space="0" w:color="auto"/>
                  </w:divBdr>
                </w:div>
                <w:div w:id="1399129237">
                  <w:marLeft w:val="0"/>
                  <w:marRight w:val="0"/>
                  <w:marTop w:val="0"/>
                  <w:marBottom w:val="0"/>
                  <w:divBdr>
                    <w:top w:val="none" w:sz="0" w:space="0" w:color="auto"/>
                    <w:left w:val="none" w:sz="0" w:space="0" w:color="auto"/>
                    <w:bottom w:val="none" w:sz="0" w:space="0" w:color="auto"/>
                    <w:right w:val="none" w:sz="0" w:space="0" w:color="auto"/>
                  </w:divBdr>
                </w:div>
              </w:divsChild>
            </w:div>
            <w:div w:id="213388771">
              <w:marLeft w:val="0"/>
              <w:marRight w:val="0"/>
              <w:marTop w:val="0"/>
              <w:marBottom w:val="0"/>
              <w:divBdr>
                <w:top w:val="none" w:sz="0" w:space="0" w:color="auto"/>
                <w:left w:val="none" w:sz="0" w:space="0" w:color="auto"/>
                <w:bottom w:val="none" w:sz="0" w:space="0" w:color="auto"/>
                <w:right w:val="none" w:sz="0" w:space="0" w:color="auto"/>
              </w:divBdr>
            </w:div>
            <w:div w:id="1267616761">
              <w:marLeft w:val="0"/>
              <w:marRight w:val="0"/>
              <w:marTop w:val="0"/>
              <w:marBottom w:val="0"/>
              <w:divBdr>
                <w:top w:val="none" w:sz="0" w:space="0" w:color="auto"/>
                <w:left w:val="none" w:sz="0" w:space="0" w:color="auto"/>
                <w:bottom w:val="none" w:sz="0" w:space="0" w:color="auto"/>
                <w:right w:val="none" w:sz="0" w:space="0" w:color="auto"/>
              </w:divBdr>
            </w:div>
            <w:div w:id="1073892244">
              <w:marLeft w:val="0"/>
              <w:marRight w:val="0"/>
              <w:marTop w:val="0"/>
              <w:marBottom w:val="0"/>
              <w:divBdr>
                <w:top w:val="none" w:sz="0" w:space="0" w:color="auto"/>
                <w:left w:val="none" w:sz="0" w:space="0" w:color="auto"/>
                <w:bottom w:val="none" w:sz="0" w:space="0" w:color="auto"/>
                <w:right w:val="none" w:sz="0" w:space="0" w:color="auto"/>
              </w:divBdr>
            </w:div>
            <w:div w:id="50004946">
              <w:marLeft w:val="0"/>
              <w:marRight w:val="0"/>
              <w:marTop w:val="0"/>
              <w:marBottom w:val="0"/>
              <w:divBdr>
                <w:top w:val="none" w:sz="0" w:space="0" w:color="auto"/>
                <w:left w:val="none" w:sz="0" w:space="0" w:color="auto"/>
                <w:bottom w:val="none" w:sz="0" w:space="0" w:color="auto"/>
                <w:right w:val="none" w:sz="0" w:space="0" w:color="auto"/>
              </w:divBdr>
            </w:div>
            <w:div w:id="133646981">
              <w:marLeft w:val="0"/>
              <w:marRight w:val="0"/>
              <w:marTop w:val="0"/>
              <w:marBottom w:val="0"/>
              <w:divBdr>
                <w:top w:val="none" w:sz="0" w:space="0" w:color="auto"/>
                <w:left w:val="none" w:sz="0" w:space="0" w:color="auto"/>
                <w:bottom w:val="none" w:sz="0" w:space="0" w:color="auto"/>
                <w:right w:val="none" w:sz="0" w:space="0" w:color="auto"/>
              </w:divBdr>
            </w:div>
            <w:div w:id="1954751677">
              <w:marLeft w:val="0"/>
              <w:marRight w:val="0"/>
              <w:marTop w:val="0"/>
              <w:marBottom w:val="0"/>
              <w:divBdr>
                <w:top w:val="none" w:sz="0" w:space="0" w:color="auto"/>
                <w:left w:val="none" w:sz="0" w:space="0" w:color="auto"/>
                <w:bottom w:val="none" w:sz="0" w:space="0" w:color="auto"/>
                <w:right w:val="none" w:sz="0" w:space="0" w:color="auto"/>
              </w:divBdr>
            </w:div>
            <w:div w:id="2125686617">
              <w:marLeft w:val="0"/>
              <w:marRight w:val="0"/>
              <w:marTop w:val="0"/>
              <w:marBottom w:val="0"/>
              <w:divBdr>
                <w:top w:val="none" w:sz="0" w:space="0" w:color="auto"/>
                <w:left w:val="none" w:sz="0" w:space="0" w:color="auto"/>
                <w:bottom w:val="none" w:sz="0" w:space="0" w:color="auto"/>
                <w:right w:val="none" w:sz="0" w:space="0" w:color="auto"/>
              </w:divBdr>
              <w:divsChild>
                <w:div w:id="1981301020">
                  <w:marLeft w:val="0"/>
                  <w:marRight w:val="0"/>
                  <w:marTop w:val="0"/>
                  <w:marBottom w:val="0"/>
                  <w:divBdr>
                    <w:top w:val="none" w:sz="0" w:space="0" w:color="auto"/>
                    <w:left w:val="none" w:sz="0" w:space="0" w:color="auto"/>
                    <w:bottom w:val="none" w:sz="0" w:space="0" w:color="auto"/>
                    <w:right w:val="none" w:sz="0" w:space="0" w:color="auto"/>
                  </w:divBdr>
                </w:div>
                <w:div w:id="1841965319">
                  <w:marLeft w:val="0"/>
                  <w:marRight w:val="0"/>
                  <w:marTop w:val="0"/>
                  <w:marBottom w:val="0"/>
                  <w:divBdr>
                    <w:top w:val="none" w:sz="0" w:space="0" w:color="auto"/>
                    <w:left w:val="none" w:sz="0" w:space="0" w:color="auto"/>
                    <w:bottom w:val="none" w:sz="0" w:space="0" w:color="auto"/>
                    <w:right w:val="none" w:sz="0" w:space="0" w:color="auto"/>
                  </w:divBdr>
                </w:div>
              </w:divsChild>
            </w:div>
            <w:div w:id="1660235607">
              <w:marLeft w:val="0"/>
              <w:marRight w:val="0"/>
              <w:marTop w:val="0"/>
              <w:marBottom w:val="0"/>
              <w:divBdr>
                <w:top w:val="none" w:sz="0" w:space="0" w:color="auto"/>
                <w:left w:val="none" w:sz="0" w:space="0" w:color="auto"/>
                <w:bottom w:val="none" w:sz="0" w:space="0" w:color="auto"/>
                <w:right w:val="none" w:sz="0" w:space="0" w:color="auto"/>
              </w:divBdr>
            </w:div>
            <w:div w:id="763569649">
              <w:marLeft w:val="0"/>
              <w:marRight w:val="0"/>
              <w:marTop w:val="0"/>
              <w:marBottom w:val="0"/>
              <w:divBdr>
                <w:top w:val="none" w:sz="0" w:space="0" w:color="auto"/>
                <w:left w:val="none" w:sz="0" w:space="0" w:color="auto"/>
                <w:bottom w:val="none" w:sz="0" w:space="0" w:color="auto"/>
                <w:right w:val="none" w:sz="0" w:space="0" w:color="auto"/>
              </w:divBdr>
            </w:div>
            <w:div w:id="1844316318">
              <w:marLeft w:val="0"/>
              <w:marRight w:val="0"/>
              <w:marTop w:val="0"/>
              <w:marBottom w:val="0"/>
              <w:divBdr>
                <w:top w:val="none" w:sz="0" w:space="0" w:color="auto"/>
                <w:left w:val="none" w:sz="0" w:space="0" w:color="auto"/>
                <w:bottom w:val="none" w:sz="0" w:space="0" w:color="auto"/>
                <w:right w:val="none" w:sz="0" w:space="0" w:color="auto"/>
              </w:divBdr>
              <w:divsChild>
                <w:div w:id="723286355">
                  <w:marLeft w:val="0"/>
                  <w:marRight w:val="0"/>
                  <w:marTop w:val="0"/>
                  <w:marBottom w:val="0"/>
                  <w:divBdr>
                    <w:top w:val="none" w:sz="0" w:space="0" w:color="auto"/>
                    <w:left w:val="none" w:sz="0" w:space="0" w:color="auto"/>
                    <w:bottom w:val="none" w:sz="0" w:space="0" w:color="auto"/>
                    <w:right w:val="none" w:sz="0" w:space="0" w:color="auto"/>
                  </w:divBdr>
                </w:div>
                <w:div w:id="189531973">
                  <w:marLeft w:val="0"/>
                  <w:marRight w:val="0"/>
                  <w:marTop w:val="0"/>
                  <w:marBottom w:val="0"/>
                  <w:divBdr>
                    <w:top w:val="none" w:sz="0" w:space="0" w:color="auto"/>
                    <w:left w:val="none" w:sz="0" w:space="0" w:color="auto"/>
                    <w:bottom w:val="none" w:sz="0" w:space="0" w:color="auto"/>
                    <w:right w:val="none" w:sz="0" w:space="0" w:color="auto"/>
                  </w:divBdr>
                </w:div>
              </w:divsChild>
            </w:div>
            <w:div w:id="66047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0196">
      <w:bodyDiv w:val="1"/>
      <w:marLeft w:val="0"/>
      <w:marRight w:val="0"/>
      <w:marTop w:val="0"/>
      <w:marBottom w:val="0"/>
      <w:divBdr>
        <w:top w:val="none" w:sz="0" w:space="0" w:color="auto"/>
        <w:left w:val="none" w:sz="0" w:space="0" w:color="auto"/>
        <w:bottom w:val="none" w:sz="0" w:space="0" w:color="auto"/>
        <w:right w:val="none" w:sz="0" w:space="0" w:color="auto"/>
      </w:divBdr>
    </w:div>
    <w:div w:id="1849444922">
      <w:bodyDiv w:val="1"/>
      <w:marLeft w:val="0"/>
      <w:marRight w:val="0"/>
      <w:marTop w:val="0"/>
      <w:marBottom w:val="0"/>
      <w:divBdr>
        <w:top w:val="none" w:sz="0" w:space="0" w:color="auto"/>
        <w:left w:val="none" w:sz="0" w:space="0" w:color="auto"/>
        <w:bottom w:val="none" w:sz="0" w:space="0" w:color="auto"/>
        <w:right w:val="none" w:sz="0" w:space="0" w:color="auto"/>
      </w:divBdr>
    </w:div>
    <w:div w:id="1860125175">
      <w:bodyDiv w:val="1"/>
      <w:marLeft w:val="0"/>
      <w:marRight w:val="0"/>
      <w:marTop w:val="0"/>
      <w:marBottom w:val="0"/>
      <w:divBdr>
        <w:top w:val="none" w:sz="0" w:space="0" w:color="auto"/>
        <w:left w:val="none" w:sz="0" w:space="0" w:color="auto"/>
        <w:bottom w:val="none" w:sz="0" w:space="0" w:color="auto"/>
        <w:right w:val="none" w:sz="0" w:space="0" w:color="auto"/>
      </w:divBdr>
      <w:divsChild>
        <w:div w:id="1109200273">
          <w:marLeft w:val="0"/>
          <w:marRight w:val="0"/>
          <w:marTop w:val="0"/>
          <w:marBottom w:val="0"/>
          <w:divBdr>
            <w:top w:val="none" w:sz="0" w:space="0" w:color="auto"/>
            <w:left w:val="none" w:sz="0" w:space="0" w:color="auto"/>
            <w:bottom w:val="none" w:sz="0" w:space="0" w:color="auto"/>
            <w:right w:val="none" w:sz="0" w:space="0" w:color="auto"/>
          </w:divBdr>
        </w:div>
      </w:divsChild>
    </w:div>
    <w:div w:id="1867907448">
      <w:bodyDiv w:val="1"/>
      <w:marLeft w:val="0"/>
      <w:marRight w:val="0"/>
      <w:marTop w:val="0"/>
      <w:marBottom w:val="0"/>
      <w:divBdr>
        <w:top w:val="none" w:sz="0" w:space="0" w:color="auto"/>
        <w:left w:val="none" w:sz="0" w:space="0" w:color="auto"/>
        <w:bottom w:val="none" w:sz="0" w:space="0" w:color="auto"/>
        <w:right w:val="none" w:sz="0" w:space="0" w:color="auto"/>
      </w:divBdr>
      <w:divsChild>
        <w:div w:id="1542133327">
          <w:marLeft w:val="0"/>
          <w:marRight w:val="0"/>
          <w:marTop w:val="0"/>
          <w:marBottom w:val="0"/>
          <w:divBdr>
            <w:top w:val="none" w:sz="0" w:space="0" w:color="auto"/>
            <w:left w:val="none" w:sz="0" w:space="0" w:color="auto"/>
            <w:bottom w:val="none" w:sz="0" w:space="0" w:color="auto"/>
            <w:right w:val="none" w:sz="0" w:space="0" w:color="auto"/>
          </w:divBdr>
          <w:divsChild>
            <w:div w:id="163403864">
              <w:marLeft w:val="0"/>
              <w:marRight w:val="0"/>
              <w:marTop w:val="0"/>
              <w:marBottom w:val="0"/>
              <w:divBdr>
                <w:top w:val="none" w:sz="0" w:space="0" w:color="auto"/>
                <w:left w:val="none" w:sz="0" w:space="0" w:color="auto"/>
                <w:bottom w:val="none" w:sz="0" w:space="0" w:color="auto"/>
                <w:right w:val="none" w:sz="0" w:space="0" w:color="auto"/>
              </w:divBdr>
              <w:divsChild>
                <w:div w:id="1997223383">
                  <w:marLeft w:val="0"/>
                  <w:marRight w:val="0"/>
                  <w:marTop w:val="0"/>
                  <w:marBottom w:val="0"/>
                  <w:divBdr>
                    <w:top w:val="none" w:sz="0" w:space="0" w:color="auto"/>
                    <w:left w:val="none" w:sz="0" w:space="0" w:color="auto"/>
                    <w:bottom w:val="none" w:sz="0" w:space="0" w:color="auto"/>
                    <w:right w:val="none" w:sz="0" w:space="0" w:color="auto"/>
                  </w:divBdr>
                  <w:divsChild>
                    <w:div w:id="6178867">
                      <w:marLeft w:val="0"/>
                      <w:marRight w:val="0"/>
                      <w:marTop w:val="0"/>
                      <w:marBottom w:val="0"/>
                      <w:divBdr>
                        <w:top w:val="none" w:sz="0" w:space="0" w:color="auto"/>
                        <w:left w:val="none" w:sz="0" w:space="0" w:color="auto"/>
                        <w:bottom w:val="none" w:sz="0" w:space="0" w:color="auto"/>
                        <w:right w:val="none" w:sz="0" w:space="0" w:color="auto"/>
                      </w:divBdr>
                      <w:divsChild>
                        <w:div w:id="2134397781">
                          <w:marLeft w:val="0"/>
                          <w:marRight w:val="0"/>
                          <w:marTop w:val="0"/>
                          <w:marBottom w:val="0"/>
                          <w:divBdr>
                            <w:top w:val="none" w:sz="0" w:space="0" w:color="auto"/>
                            <w:left w:val="none" w:sz="0" w:space="0" w:color="auto"/>
                            <w:bottom w:val="none" w:sz="0" w:space="0" w:color="auto"/>
                            <w:right w:val="none" w:sz="0" w:space="0" w:color="auto"/>
                          </w:divBdr>
                          <w:divsChild>
                            <w:div w:id="605624534">
                              <w:marLeft w:val="0"/>
                              <w:marRight w:val="0"/>
                              <w:marTop w:val="0"/>
                              <w:marBottom w:val="0"/>
                              <w:divBdr>
                                <w:top w:val="none" w:sz="0" w:space="0" w:color="auto"/>
                                <w:left w:val="none" w:sz="0" w:space="0" w:color="auto"/>
                                <w:bottom w:val="none" w:sz="0" w:space="0" w:color="auto"/>
                                <w:right w:val="none" w:sz="0" w:space="0" w:color="auto"/>
                              </w:divBdr>
                            </w:div>
                            <w:div w:id="1640383477">
                              <w:marLeft w:val="0"/>
                              <w:marRight w:val="0"/>
                              <w:marTop w:val="0"/>
                              <w:marBottom w:val="0"/>
                              <w:divBdr>
                                <w:top w:val="none" w:sz="0" w:space="0" w:color="auto"/>
                                <w:left w:val="none" w:sz="0" w:space="0" w:color="auto"/>
                                <w:bottom w:val="none" w:sz="0" w:space="0" w:color="auto"/>
                                <w:right w:val="none" w:sz="0" w:space="0" w:color="auto"/>
                              </w:divBdr>
                            </w:div>
                            <w:div w:id="723480414">
                              <w:marLeft w:val="0"/>
                              <w:marRight w:val="0"/>
                              <w:marTop w:val="0"/>
                              <w:marBottom w:val="0"/>
                              <w:divBdr>
                                <w:top w:val="none" w:sz="0" w:space="0" w:color="auto"/>
                                <w:left w:val="none" w:sz="0" w:space="0" w:color="auto"/>
                                <w:bottom w:val="none" w:sz="0" w:space="0" w:color="auto"/>
                                <w:right w:val="none" w:sz="0" w:space="0" w:color="auto"/>
                              </w:divBdr>
                            </w:div>
                            <w:div w:id="529952065">
                              <w:marLeft w:val="0"/>
                              <w:marRight w:val="0"/>
                              <w:marTop w:val="0"/>
                              <w:marBottom w:val="0"/>
                              <w:divBdr>
                                <w:top w:val="none" w:sz="0" w:space="0" w:color="auto"/>
                                <w:left w:val="none" w:sz="0" w:space="0" w:color="auto"/>
                                <w:bottom w:val="none" w:sz="0" w:space="0" w:color="auto"/>
                                <w:right w:val="none" w:sz="0" w:space="0" w:color="auto"/>
                              </w:divBdr>
                            </w:div>
                          </w:divsChild>
                        </w:div>
                        <w:div w:id="196283031">
                          <w:marLeft w:val="0"/>
                          <w:marRight w:val="0"/>
                          <w:marTop w:val="0"/>
                          <w:marBottom w:val="0"/>
                          <w:divBdr>
                            <w:top w:val="none" w:sz="0" w:space="0" w:color="auto"/>
                            <w:left w:val="none" w:sz="0" w:space="0" w:color="auto"/>
                            <w:bottom w:val="none" w:sz="0" w:space="0" w:color="auto"/>
                            <w:right w:val="none" w:sz="0" w:space="0" w:color="auto"/>
                          </w:divBdr>
                        </w:div>
                        <w:div w:id="1257859115">
                          <w:marLeft w:val="0"/>
                          <w:marRight w:val="0"/>
                          <w:marTop w:val="0"/>
                          <w:marBottom w:val="0"/>
                          <w:divBdr>
                            <w:top w:val="none" w:sz="0" w:space="0" w:color="auto"/>
                            <w:left w:val="none" w:sz="0" w:space="0" w:color="auto"/>
                            <w:bottom w:val="none" w:sz="0" w:space="0" w:color="auto"/>
                            <w:right w:val="none" w:sz="0" w:space="0" w:color="auto"/>
                          </w:divBdr>
                        </w:div>
                        <w:div w:id="178260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72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png"
                 Type="http://schemas.openxmlformats.org/officeDocument/2006/relationships/imag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E78"/>
    <w:rsid w:val="00011BDA"/>
    <w:rsid w:val="000279C1"/>
    <w:rsid w:val="00033E94"/>
    <w:rsid w:val="00040E2C"/>
    <w:rsid w:val="00041EA7"/>
    <w:rsid w:val="0004518E"/>
    <w:rsid w:val="00053ACC"/>
    <w:rsid w:val="00090348"/>
    <w:rsid w:val="000D58AF"/>
    <w:rsid w:val="000E1449"/>
    <w:rsid w:val="000E759A"/>
    <w:rsid w:val="000E7C92"/>
    <w:rsid w:val="000F0E3C"/>
    <w:rsid w:val="000F27E9"/>
    <w:rsid w:val="00105782"/>
    <w:rsid w:val="0019367A"/>
    <w:rsid w:val="001A59E9"/>
    <w:rsid w:val="001C6D44"/>
    <w:rsid w:val="001D5E76"/>
    <w:rsid w:val="001E0BF7"/>
    <w:rsid w:val="001E3DA3"/>
    <w:rsid w:val="001F7310"/>
    <w:rsid w:val="00235711"/>
    <w:rsid w:val="00265455"/>
    <w:rsid w:val="0027280D"/>
    <w:rsid w:val="002B0D53"/>
    <w:rsid w:val="002B0E91"/>
    <w:rsid w:val="002D2B10"/>
    <w:rsid w:val="002D5B38"/>
    <w:rsid w:val="002F5B18"/>
    <w:rsid w:val="003255B9"/>
    <w:rsid w:val="00335FBF"/>
    <w:rsid w:val="003745D3"/>
    <w:rsid w:val="003816BF"/>
    <w:rsid w:val="00383A07"/>
    <w:rsid w:val="00393187"/>
    <w:rsid w:val="003945B4"/>
    <w:rsid w:val="003962ED"/>
    <w:rsid w:val="003B5A75"/>
    <w:rsid w:val="003D3A2E"/>
    <w:rsid w:val="003E362D"/>
    <w:rsid w:val="003F42DE"/>
    <w:rsid w:val="00420913"/>
    <w:rsid w:val="00420B8A"/>
    <w:rsid w:val="00420D08"/>
    <w:rsid w:val="004457B0"/>
    <w:rsid w:val="00466683"/>
    <w:rsid w:val="004D184C"/>
    <w:rsid w:val="00502E2E"/>
    <w:rsid w:val="005054CF"/>
    <w:rsid w:val="005124CF"/>
    <w:rsid w:val="00537F2D"/>
    <w:rsid w:val="0054013E"/>
    <w:rsid w:val="00547CE5"/>
    <w:rsid w:val="00563210"/>
    <w:rsid w:val="005A63BF"/>
    <w:rsid w:val="005A7BA9"/>
    <w:rsid w:val="005B3156"/>
    <w:rsid w:val="005D1504"/>
    <w:rsid w:val="005D52D0"/>
    <w:rsid w:val="005E2AAD"/>
    <w:rsid w:val="005E5738"/>
    <w:rsid w:val="00601086"/>
    <w:rsid w:val="00615A32"/>
    <w:rsid w:val="00633EDE"/>
    <w:rsid w:val="00636DDB"/>
    <w:rsid w:val="00684342"/>
    <w:rsid w:val="00691D5B"/>
    <w:rsid w:val="00697DB4"/>
    <w:rsid w:val="006A5B27"/>
    <w:rsid w:val="006A6317"/>
    <w:rsid w:val="006D5962"/>
    <w:rsid w:val="006E73FB"/>
    <w:rsid w:val="007078E6"/>
    <w:rsid w:val="0072204F"/>
    <w:rsid w:val="007302D4"/>
    <w:rsid w:val="0073220E"/>
    <w:rsid w:val="00733CF2"/>
    <w:rsid w:val="00741B5E"/>
    <w:rsid w:val="007459A8"/>
    <w:rsid w:val="007606CE"/>
    <w:rsid w:val="007975D4"/>
    <w:rsid w:val="007C5D68"/>
    <w:rsid w:val="007D573A"/>
    <w:rsid w:val="007F1EF1"/>
    <w:rsid w:val="007F3E87"/>
    <w:rsid w:val="00802E58"/>
    <w:rsid w:val="00857E57"/>
    <w:rsid w:val="008910C4"/>
    <w:rsid w:val="008F2108"/>
    <w:rsid w:val="008F3E12"/>
    <w:rsid w:val="009334CD"/>
    <w:rsid w:val="00944AED"/>
    <w:rsid w:val="00950AB4"/>
    <w:rsid w:val="009524E3"/>
    <w:rsid w:val="00990160"/>
    <w:rsid w:val="009A5ABA"/>
    <w:rsid w:val="009F1D94"/>
    <w:rsid w:val="00A00BF8"/>
    <w:rsid w:val="00A05489"/>
    <w:rsid w:val="00A1138D"/>
    <w:rsid w:val="00A12BCA"/>
    <w:rsid w:val="00A261D4"/>
    <w:rsid w:val="00A417DB"/>
    <w:rsid w:val="00AB3827"/>
    <w:rsid w:val="00AC5291"/>
    <w:rsid w:val="00AC69B5"/>
    <w:rsid w:val="00AD0727"/>
    <w:rsid w:val="00AE040B"/>
    <w:rsid w:val="00AF5971"/>
    <w:rsid w:val="00B11FB1"/>
    <w:rsid w:val="00B30BCF"/>
    <w:rsid w:val="00B31412"/>
    <w:rsid w:val="00B65C6B"/>
    <w:rsid w:val="00B77181"/>
    <w:rsid w:val="00B774FD"/>
    <w:rsid w:val="00B85986"/>
    <w:rsid w:val="00B905C7"/>
    <w:rsid w:val="00BC2B1A"/>
    <w:rsid w:val="00BE3B50"/>
    <w:rsid w:val="00BE7427"/>
    <w:rsid w:val="00C15CB8"/>
    <w:rsid w:val="00C35324"/>
    <w:rsid w:val="00C35A5C"/>
    <w:rsid w:val="00C45ED8"/>
    <w:rsid w:val="00C64F30"/>
    <w:rsid w:val="00C7327A"/>
    <w:rsid w:val="00C84BBA"/>
    <w:rsid w:val="00CB1DB4"/>
    <w:rsid w:val="00CD0B38"/>
    <w:rsid w:val="00CD174D"/>
    <w:rsid w:val="00CF132B"/>
    <w:rsid w:val="00CF1C8C"/>
    <w:rsid w:val="00D8736E"/>
    <w:rsid w:val="00D879EC"/>
    <w:rsid w:val="00D963D7"/>
    <w:rsid w:val="00DA7BD5"/>
    <w:rsid w:val="00DB3A95"/>
    <w:rsid w:val="00DC0E28"/>
    <w:rsid w:val="00DC1D61"/>
    <w:rsid w:val="00DD195E"/>
    <w:rsid w:val="00DE1B9E"/>
    <w:rsid w:val="00E02699"/>
    <w:rsid w:val="00E079E6"/>
    <w:rsid w:val="00E31BAE"/>
    <w:rsid w:val="00E40811"/>
    <w:rsid w:val="00E457EC"/>
    <w:rsid w:val="00E70F8E"/>
    <w:rsid w:val="00E91C3F"/>
    <w:rsid w:val="00EA2B79"/>
    <w:rsid w:val="00EC2099"/>
    <w:rsid w:val="00EC4D95"/>
    <w:rsid w:val="00ED56BF"/>
    <w:rsid w:val="00EE3AB5"/>
    <w:rsid w:val="00EF1F27"/>
    <w:rsid w:val="00F30D38"/>
    <w:rsid w:val="00F61D0E"/>
    <w:rsid w:val="00F6217A"/>
    <w:rsid w:val="00F64368"/>
    <w:rsid w:val="00F715E3"/>
    <w:rsid w:val="00F77760"/>
    <w:rsid w:val="00F86AD3"/>
    <w:rsid w:val="00FB2E78"/>
    <w:rsid w:val="00FB521E"/>
    <w:rsid w:val="00FC71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1D5B"/>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EC9C9D7DD68947B5A8F96A1D2BA04B0B">
    <w:name w:val="EC9C9D7DD68947B5A8F96A1D2BA04B0B"/>
    <w:rsid w:val="003945B4"/>
    <w:pPr>
      <w:spacing w:after="160" w:line="259" w:lineRule="auto"/>
    </w:pPr>
  </w:style>
  <w:style w:type="paragraph" w:customStyle="1" w:styleId="354F34168CD64F1CA48991D0C28F41AD">
    <w:name w:val="354F34168CD64F1CA48991D0C28F41AD"/>
    <w:rsid w:val="00691D5B"/>
    <w:pPr>
      <w:spacing w:after="160" w:line="259" w:lineRule="auto"/>
    </w:pPr>
  </w:style>
  <w:style w:type="paragraph" w:customStyle="1" w:styleId="841EB2D389D549748F1CA1D5DE3C2326">
    <w:name w:val="841EB2D389D549748F1CA1D5DE3C2326"/>
    <w:rsid w:val="00691D5B"/>
    <w:pPr>
      <w:spacing w:after="160" w:line="259" w:lineRule="auto"/>
    </w:pPr>
  </w:style>
  <w:style w:type="paragraph" w:customStyle="1" w:styleId="6D274C90E2DA46FEBE0104A8A107CA19">
    <w:name w:val="6D274C90E2DA46FEBE0104A8A107CA19"/>
    <w:rsid w:val="00691D5B"/>
    <w:pPr>
      <w:spacing w:after="160" w:line="259" w:lineRule="auto"/>
    </w:pPr>
  </w:style>
  <w:style w:type="paragraph" w:customStyle="1" w:styleId="B0864211ADFB431B889C4095093A3EBF">
    <w:name w:val="B0864211ADFB431B889C4095093A3EBF"/>
    <w:rsid w:val="00691D5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D939C-9C70-413F-91F0-61E0D11B6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386</TotalTime>
  <Pages>2</Pages>
  <Words>2256</Words>
  <Characters>1287</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Policijos departamentas prie VRM</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2018-03-26T11:41:00Z</dcterms:created>
  <dc:creator>Evelina Grincevičiūtė</dc:creator>
  <cp:lastModifiedBy>Aistė Zedelytė-Kaminskė</cp:lastModifiedBy>
  <cp:lastPrinted>2018-03-27T07:47:00Z</cp:lastPrinted>
  <dcterms:modified xsi:type="dcterms:W3CDTF">2018-06-12T13:08:00Z</dcterms:modified>
  <cp:revision>20</cp:revision>
</cp:coreProperties>
</file>