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AD60" w14:textId="27A3ADFA" w:rsidR="00FC5CEE" w:rsidRPr="00CA7778" w:rsidRDefault="007E068F" w:rsidP="00CA7778">
      <w:pPr>
        <w:pStyle w:val="betarp"/>
        <w:spacing w:before="40" w:beforeAutospacing="0" w:after="40" w:afterAutospacing="0" w:line="300" w:lineRule="auto"/>
        <w:jc w:val="center"/>
        <w:rPr>
          <w:b/>
          <w:bCs/>
        </w:rPr>
      </w:pPr>
      <w:r w:rsidRPr="00CA7778">
        <w:rPr>
          <w:b/>
          <w:bCs/>
        </w:rPr>
        <w:t>LIETUVOS RESPUBLIKOS VIEŠOJO ADMINISTRAVIMO ĮSTATYMO NR. VIII-1234 PAKEITIMO ĮSTATYMO IR LIETUVOS RESPUBLIKOS TEISĖS GAUTI INFORMACIJĄ IŠ VALSTYBĖS IR SAVIVALDYBIŲ INSTITUCIJŲ IR ĮSTAIGŲ ĮSTATYMO NR. VIII-1524 12 IR 18 STRAIPSNIŲ PAKEITIMO 13, 14 IR 15 STRAIPSNIŲ PRIPAŽINIMO NETEKUSIAIS GALIOS ĮSTATYMO PROJEKTŲ</w:t>
      </w:r>
    </w:p>
    <w:p w14:paraId="5FCC132A" w14:textId="77777777" w:rsidR="00921CEF" w:rsidRPr="00CA7778" w:rsidRDefault="001B3230" w:rsidP="00CA7778">
      <w:pPr>
        <w:pStyle w:val="betarp"/>
        <w:spacing w:before="40" w:beforeAutospacing="0" w:after="40" w:afterAutospacing="0" w:line="300" w:lineRule="auto"/>
        <w:jc w:val="center"/>
        <w:rPr>
          <w:b/>
        </w:rPr>
      </w:pPr>
      <w:r w:rsidRPr="00CA7778">
        <w:rPr>
          <w:b/>
        </w:rPr>
        <w:t>AIŠKINAMASIS RAŠTAS</w:t>
      </w:r>
    </w:p>
    <w:p w14:paraId="3308238D" w14:textId="77777777" w:rsidR="00D45AB3" w:rsidRPr="00CA7778" w:rsidRDefault="00D45AB3" w:rsidP="00CA7778">
      <w:pPr>
        <w:tabs>
          <w:tab w:val="left" w:pos="851"/>
        </w:tabs>
        <w:spacing w:before="40" w:after="40" w:line="300" w:lineRule="auto"/>
        <w:ind w:firstLine="567"/>
        <w:jc w:val="center"/>
        <w:rPr>
          <w:rFonts w:cs="Times New Roman"/>
          <w:b/>
          <w:szCs w:val="24"/>
        </w:rPr>
      </w:pPr>
    </w:p>
    <w:p w14:paraId="5A48A446" w14:textId="77777777" w:rsidR="00D45AB3" w:rsidRPr="00CA7778" w:rsidRDefault="00D45AB3" w:rsidP="00CA7778">
      <w:pPr>
        <w:tabs>
          <w:tab w:val="left" w:pos="851"/>
        </w:tabs>
        <w:spacing w:before="40" w:after="40" w:line="300" w:lineRule="auto"/>
        <w:ind w:firstLine="709"/>
        <w:jc w:val="center"/>
        <w:rPr>
          <w:rFonts w:cs="Times New Roman"/>
          <w:b/>
          <w:szCs w:val="24"/>
        </w:rPr>
      </w:pPr>
    </w:p>
    <w:p w14:paraId="41E4502D" w14:textId="77777777" w:rsidR="007142FC" w:rsidRPr="00CA7778" w:rsidRDefault="007142FC" w:rsidP="00CA7778">
      <w:pPr>
        <w:pStyle w:val="Sraopastraipa"/>
        <w:numPr>
          <w:ilvl w:val="0"/>
          <w:numId w:val="1"/>
        </w:numPr>
        <w:tabs>
          <w:tab w:val="left" w:pos="851"/>
        </w:tabs>
        <w:spacing w:before="40" w:after="40" w:line="300" w:lineRule="auto"/>
        <w:ind w:left="0" w:firstLine="709"/>
        <w:jc w:val="both"/>
        <w:rPr>
          <w:rFonts w:cs="Times New Roman"/>
          <w:b/>
          <w:szCs w:val="24"/>
        </w:rPr>
      </w:pPr>
      <w:r w:rsidRPr="00CA7778">
        <w:rPr>
          <w:rFonts w:cs="Times New Roman"/>
          <w:b/>
          <w:szCs w:val="24"/>
        </w:rPr>
        <w:t>Įstatymų projektų rengimą paskatinusios priežastys, parengtų projektų tikslai ir uždaviniai</w:t>
      </w:r>
    </w:p>
    <w:p w14:paraId="6EE4AB2E" w14:textId="77777777"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bCs/>
          <w:szCs w:val="24"/>
        </w:rPr>
        <w:t xml:space="preserve">Lietuvos Respublikos viešojo administravimo įstatymo Nr. VIII-1234 pakeitimo įstatymo projektas (toliau – Projektas Nr.1) ir Lietuvos Respublikos teisės gauti informaciją iš valstybės ir savivaldybių institucijų ir įstaigų įstatymo Nr. VIII-1524 12 ir 18 straipsnių pakeitimo 13, 14 ir 15 straipsnių pripažinimo netekusiais galios įstatymo </w:t>
      </w:r>
      <w:r w:rsidRPr="00CA7778">
        <w:rPr>
          <w:rFonts w:cs="Times New Roman"/>
          <w:szCs w:val="24"/>
        </w:rPr>
        <w:t>projektas (toliau kartu – Įstatymų projektai) parengti:</w:t>
      </w:r>
    </w:p>
    <w:p w14:paraId="558805EF"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 xml:space="preserve">Įgyvendinant Lietuvos Respublikos Vyriausybės 2018 m. gegužės 16 d. nutarimu Nr. 495 patvirtintų Viešojo sektoriaus įstaigų sistemos tobulinimo gairių (toliau – Gairės) nuostatas ir vykdant šių gairių įgyvendinimo veiksmų plano 1.3 punkte numatytą veiksmą – parengti teisės aktų, reguliuojančių viešojo sektoriaus įstaigų sistemą, pakeitimo projektus. </w:t>
      </w:r>
    </w:p>
    <w:p w14:paraId="5E589656"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balandžio 25 d. valstybinio audito ataskaitos Nr. VA-2017-P-10-9-11 „Ar valstybės ir savivaldybių dalyvavimas valdant viešąsias įstaigas užtikrina naudą visuomenei“ rekomendacijų įgyvendinimo plano priemonę – parengti Viešojo administravimo įstatymo (prireikus – ir kitų įstatymų) pakeitimo projektą.</w:t>
      </w:r>
    </w:p>
    <w:p w14:paraId="078C4C65" w14:textId="77777777" w:rsidR="007142FC"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rugsėjo 29 d. valstybinio audito ataskaitoje Nr. VA-2017-P-40-2-17 „Ar pasirengta priimti sprendimus dėl administracinių ir viešųjų paslaugų teikimo pertvarkos“ rekomendacijų įgyvendinimo plano priemonę – parengti Viešojo administravimo įstatymo pakeitimo projektą.</w:t>
      </w:r>
    </w:p>
    <w:p w14:paraId="0D85F0E0" w14:textId="350CBD33" w:rsidR="00686D84" w:rsidRDefault="00686D84"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Pr>
          <w:rFonts w:cs="Times New Roman"/>
          <w:szCs w:val="24"/>
        </w:rPr>
        <w:t xml:space="preserve"> </w:t>
      </w:r>
      <w:r w:rsidRPr="00002FF2">
        <w:rPr>
          <w:szCs w:val="24"/>
        </w:rPr>
        <w:t>Vykdant 2018 m. kovo 20 d. valstybinio audito ataskaitoje</w:t>
      </w:r>
      <w:r w:rsidRPr="00002FF2">
        <w:rPr>
          <w:rFonts w:eastAsiaTheme="minorEastAsia"/>
          <w:szCs w:val="24"/>
        </w:rPr>
        <w:t xml:space="preserve"> Nr. VA-2018-P-50-2-3 ,,Ar Lietuvos verslo priežiūros sistema efektyvi“</w:t>
      </w:r>
      <w:r>
        <w:rPr>
          <w:rFonts w:eastAsiaTheme="minorEastAsia"/>
          <w:szCs w:val="24"/>
        </w:rPr>
        <w:t xml:space="preserve"> (toliau – Valstybės kontrolės ataskaita)</w:t>
      </w:r>
      <w:r w:rsidRPr="00002FF2">
        <w:rPr>
          <w:rFonts w:eastAsiaTheme="minorEastAsia"/>
          <w:szCs w:val="24"/>
        </w:rPr>
        <w:t xml:space="preserve"> rekomendacijų įgyvendinimo plano priemonę parengti Lietuvos Respublikos viešojo administravimo įstatymo pakeitimo projektą, nustatant Lietuvos Respublikos ekonomikos ir inovacijų ministerijai platesnius įgaliojimus verslo priežiūros politikos srityje.</w:t>
      </w:r>
    </w:p>
    <w:p w14:paraId="2C5B686E" w14:textId="77777777"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szCs w:val="24"/>
        </w:rPr>
        <w:t>Įstatymų projektais siekiama:</w:t>
      </w:r>
    </w:p>
    <w:p w14:paraId="49C1FE1B"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Laikantis Gairėse apibrėžtų krypčių toliau formuoti viešojo sektoriaus įstaigų sistemą, tobulinti viešojo sektoriaus įstaigų valdymą, gryninti jų kompetenciją ir optimizuoti jų administracijų struktūras. Atkreiptinas dėmesys į tai, kad, atsižvelgiant į visuomeninių santykių reguliavimo įstatymo lygiu specifiškumą (įstatyminis reguliavimas turi būti labiau bendresnio pobūdžio) bei į Įstatymų projektų derinimo su suinteresuotomis institucijomis metu pasiektus susitarimus, Projekte Nr.1 vartojamos formuluotės pažodžiui neatkartoja konkrečių Gairių nuostatų, tačiau visais atvejais nėra nukrypstama nuo idėjų, kuriomis yra grindžiamos Gairėse apibrėžtos viešojo sektoriaus įstaigų sistemos tobulinimo kryptys.</w:t>
      </w:r>
    </w:p>
    <w:p w14:paraId="323E29DA"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lastRenderedPageBreak/>
        <w:t>Patikslinti viešojo administravimo ir viešųjų paslaugų sąvokas, kad jos būtų vienodai suprantamos ir leistų aiškiai susieti valstybės/savivaldybių viešųjų įstaigų veiklą su valstybės/savivaldybių funkcijų (viešojo administravimo ir viešųjų paslaugų) vykdymu ir nustatyti valstybės galimybes steigti naujus viešųjų paslaugų teikėjus, tik tais atvejais, kai kiti teikėjai tokių paslaugų neteikia ar negali jų teikti gyventojams geros kokybės ir ekonomiškai.</w:t>
      </w:r>
    </w:p>
    <w:p w14:paraId="15D85415"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Numatyti naujus reikalavimus viešųjų paslaugų teikimo administravimui, išgryninant viešąsias paslaugas teikiančių institucijų kompetenciją (pareigas) ir sustiprinant jų atsakomybę už administruojamų viešųjų paslaugų kokybę siūlymus dėl viešųjų paslaugų teikimo administravimo ir šių paslaugų teikimo modelio tobulinimo, taip pat kuriame būtų patikslinta viešosios paslaugos sąvoka, tam, kad būtų galima lengviau identifikuoti viešąsias paslaugas ir jas atskirti nuo administracinių paslaugų ir kitų funkcijų.</w:t>
      </w:r>
    </w:p>
    <w:p w14:paraId="2FBE5E78" w14:textId="0CD02CE9" w:rsidR="00F335CB" w:rsidRPr="00CA7778" w:rsidRDefault="008F4BEA"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Išgryninti reikalavimus procesams susijusiems su visais administraciniais sprendimais, atsisakant šių nuostatų įtvirtinimo tik labai siauroje administracinės procedūros srityje.</w:t>
      </w:r>
    </w:p>
    <w:p w14:paraId="70EE691A" w14:textId="0CCCF4B3" w:rsidR="00946069" w:rsidRPr="00CA7778" w:rsidRDefault="00946069"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Atsisakyti perteklinio </w:t>
      </w:r>
      <w:r w:rsidRPr="00CA7778">
        <w:rPr>
          <w:rFonts w:cs="Times New Roman"/>
          <w:bCs/>
          <w:szCs w:val="24"/>
        </w:rPr>
        <w:t>Prašymų pateikimo ir nagrinėjimo reglamentavimo</w:t>
      </w:r>
      <w:r w:rsidR="006132A7" w:rsidRPr="00CA7778">
        <w:rPr>
          <w:rFonts w:cs="Times New Roman"/>
          <w:bCs/>
          <w:szCs w:val="24"/>
        </w:rPr>
        <w:t>, numatant kad techninės ir organizacinės nuostatos gali būti reglamentuotos žemesnės galios teisės aktais.</w:t>
      </w:r>
    </w:p>
    <w:p w14:paraId="7F1804AF" w14:textId="24C835A2" w:rsidR="00F335CB" w:rsidRDefault="00F335CB"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Tikslinti kitas teisinio reguliavimo nuostatas atsižvelgiant į praktinio taikymo problemas.</w:t>
      </w:r>
    </w:p>
    <w:p w14:paraId="5B0F2F6E" w14:textId="27CB3199" w:rsidR="00686D84" w:rsidRPr="00CA7778" w:rsidRDefault="00686D84"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eastAsiaTheme="minorEastAsia"/>
          <w:szCs w:val="24"/>
        </w:rPr>
        <w:t>A</w:t>
      </w:r>
      <w:r w:rsidRPr="00002FF2">
        <w:rPr>
          <w:rFonts w:eastAsiaTheme="minorEastAsia"/>
          <w:szCs w:val="24"/>
        </w:rPr>
        <w:t xml:space="preserve">tnaujinti </w:t>
      </w:r>
      <w:r w:rsidRPr="00002FF2">
        <w:rPr>
          <w:szCs w:val="24"/>
        </w:rPr>
        <w:t>ūkio subjektų veiklos priežiūros teisinį reglamentavimą, spręsti aktualius, su ūkio subjektų veiklos priežiūra susijusius klausimus</w:t>
      </w:r>
      <w:r>
        <w:rPr>
          <w:szCs w:val="24"/>
        </w:rPr>
        <w:t>.</w:t>
      </w:r>
    </w:p>
    <w:p w14:paraId="70797475" w14:textId="77777777" w:rsidR="00366D18" w:rsidRPr="00CA7778" w:rsidRDefault="00366D18" w:rsidP="00CA7778">
      <w:pPr>
        <w:pStyle w:val="Sraopastraipa"/>
        <w:tabs>
          <w:tab w:val="left" w:pos="851"/>
        </w:tabs>
        <w:spacing w:before="40" w:after="40" w:line="300" w:lineRule="auto"/>
        <w:ind w:left="0" w:firstLine="709"/>
        <w:jc w:val="both"/>
        <w:rPr>
          <w:rFonts w:cs="Times New Roman"/>
          <w:szCs w:val="24"/>
        </w:rPr>
      </w:pPr>
    </w:p>
    <w:p w14:paraId="55956EDE" w14:textId="77777777" w:rsidR="003B4567" w:rsidRPr="00CA7778" w:rsidRDefault="003B4567"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2. </w:t>
      </w:r>
      <w:r w:rsidR="00D44F2F" w:rsidRPr="00CA7778">
        <w:rPr>
          <w:rFonts w:eastAsia="Times New Roman" w:cs="Times New Roman"/>
          <w:b/>
          <w:szCs w:val="24"/>
        </w:rPr>
        <w:t>Į</w:t>
      </w:r>
      <w:r w:rsidR="00BF47F4" w:rsidRPr="00CA7778">
        <w:rPr>
          <w:rFonts w:eastAsia="Times New Roman" w:cs="Times New Roman"/>
          <w:b/>
          <w:szCs w:val="24"/>
          <w:lang w:eastAsia="lt-LT"/>
        </w:rPr>
        <w:t>statymų</w:t>
      </w:r>
      <w:r w:rsidR="00D44F2F"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00D44F2F" w:rsidRPr="00CA7778">
        <w:rPr>
          <w:rFonts w:eastAsia="Times New Roman" w:cs="Times New Roman"/>
          <w:b/>
          <w:szCs w:val="24"/>
          <w:lang w:eastAsia="lt-LT"/>
        </w:rPr>
        <w:t xml:space="preserve"> </w:t>
      </w:r>
      <w:r w:rsidRPr="00CA7778">
        <w:rPr>
          <w:rFonts w:eastAsia="Times New Roman" w:cs="Times New Roman"/>
          <w:b/>
          <w:szCs w:val="24"/>
          <w:lang w:eastAsia="lt-LT"/>
        </w:rPr>
        <w:t>iniciatoriai (institucija, asmenys ar piliečių įgalioti atstovai) ir rengėjai</w:t>
      </w:r>
    </w:p>
    <w:p w14:paraId="6A0BCF03" w14:textId="0971E664" w:rsidR="00376AA8" w:rsidRDefault="004A4DC8" w:rsidP="00CA7778">
      <w:pPr>
        <w:pStyle w:val="Sraopastraipa"/>
        <w:tabs>
          <w:tab w:val="left" w:pos="851"/>
        </w:tabs>
        <w:spacing w:before="40" w:after="40" w:line="300" w:lineRule="auto"/>
        <w:ind w:left="0" w:firstLine="709"/>
        <w:jc w:val="both"/>
        <w:rPr>
          <w:rFonts w:cs="Times New Roman"/>
          <w:szCs w:val="24"/>
        </w:rPr>
      </w:pPr>
      <w:r w:rsidRPr="004A4DC8">
        <w:rPr>
          <w:rFonts w:cs="Times New Roman"/>
          <w:szCs w:val="24"/>
        </w:rPr>
        <w:t>Įstatymų projektus parengė Lietuvos Respublikos vidaus reikalų ministerija. Projekto Nr. 1 ketvirto skirsnio ,,Ūkio subjektų veiklos priežiūra“ nuostatos parengtos, bendradarbiaujant su Ekonomikos ir inovacijų ministerija.</w:t>
      </w:r>
    </w:p>
    <w:p w14:paraId="71A03196" w14:textId="77777777" w:rsidR="004A4DC8" w:rsidRPr="00CA7778" w:rsidRDefault="004A4DC8" w:rsidP="00CA7778">
      <w:pPr>
        <w:pStyle w:val="Sraopastraipa"/>
        <w:tabs>
          <w:tab w:val="left" w:pos="851"/>
        </w:tabs>
        <w:spacing w:before="40" w:after="40" w:line="300" w:lineRule="auto"/>
        <w:ind w:left="0" w:firstLine="709"/>
        <w:jc w:val="both"/>
        <w:rPr>
          <w:rFonts w:cs="Times New Roman"/>
          <w:szCs w:val="24"/>
        </w:rPr>
      </w:pPr>
    </w:p>
    <w:p w14:paraId="62118A44" w14:textId="77777777" w:rsidR="00C03433" w:rsidRPr="00CA7778" w:rsidRDefault="00C03433"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3. Kaip šiu</w:t>
      </w:r>
      <w:r w:rsidR="007D626D" w:rsidRPr="00CA7778">
        <w:rPr>
          <w:rFonts w:eastAsia="Times New Roman" w:cs="Times New Roman"/>
          <w:b/>
          <w:szCs w:val="24"/>
        </w:rPr>
        <w:t>o metu yra reguliuojami įstatym</w:t>
      </w:r>
      <w:r w:rsidR="00BF47F4" w:rsidRPr="00CA7778">
        <w:rPr>
          <w:rFonts w:eastAsia="Times New Roman" w:cs="Times New Roman"/>
          <w:b/>
          <w:szCs w:val="24"/>
        </w:rPr>
        <w:t>ų</w:t>
      </w:r>
      <w:r w:rsidRPr="00CA7778">
        <w:rPr>
          <w:rFonts w:eastAsia="Times New Roman" w:cs="Times New Roman"/>
          <w:b/>
          <w:szCs w:val="24"/>
        </w:rPr>
        <w:t xml:space="preserve"> projekt</w:t>
      </w:r>
      <w:r w:rsidR="00BF47F4" w:rsidRPr="00CA7778">
        <w:rPr>
          <w:rFonts w:eastAsia="Times New Roman" w:cs="Times New Roman"/>
          <w:b/>
          <w:szCs w:val="24"/>
        </w:rPr>
        <w:t>uose</w:t>
      </w:r>
      <w:r w:rsidRPr="00CA7778">
        <w:rPr>
          <w:rFonts w:eastAsia="Times New Roman" w:cs="Times New Roman"/>
          <w:b/>
          <w:szCs w:val="24"/>
        </w:rPr>
        <w:t xml:space="preserve"> aptarti teisiniai santykiai</w:t>
      </w:r>
    </w:p>
    <w:p w14:paraId="30105B27" w14:textId="77777777"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Šiuo metu Viešojo administravimo įstatyme nepakankamai aiškiai apibrėžta, kas yra viešoji paslauga. Šio įstatymo 2 straipsnio 18 dalyje įtvirtintoje sąvokoje vietoje požymių, kurie leistų valstybės ar savivaldybių kontroliuojamų juridinių asmenų vykdomą veiklą kvalifikuoti kaip viešąją paslaugą, yra pateikiamas nebaigtinis sąrašas sričių, kuriose vykdoma veikla yra laikoma viešąja paslauga. Be to, nurodoma, kad įstatymai gali numatyti ir kitas paslaugas, kurios taip pat būtų laikomos viešosiomis paslaugomis. Todėl taikant viešosios paslaugos sąvoką praktikoje dažnai kyla sunkumų kvalifikuojant vienas ar kitas veiklas, kaip viešąsias paslaugas, ypač tais atvejais, kai atskiras visuomeninių santykių sritis reguliuojantys įstatymai šių veiklų neįvardija kaip viešųjų paslaugų, tačiau jos savo esme yra labai artimos viešosioms paslaugoms. Tai neleidžia užbaigti šalyje teikiamų viešųjų paslaugų inventorizacijos.</w:t>
      </w:r>
    </w:p>
    <w:p w14:paraId="7E85BEE8" w14:textId="6286328D"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Viešojo administravimo įstatyme pakankamai siaurai reglamentuota viešojo administravimo subjektų, administruojančių viešąsias paslaugas, bendroji kompetencija, o kartu ir jų atsakomybė už administruojamų paslaugų kokybę – nurodyta tik, kad viešojo administravimo subjektai atsako už jų administruojamų paslaugų teikimo teisėtumą, nustatytas draudimas viešojo administravimo subjektui pačiam </w:t>
      </w:r>
      <w:r w:rsidR="000424C2" w:rsidRPr="00CA7778">
        <w:rPr>
          <w:rFonts w:cs="Times New Roman"/>
          <w:szCs w:val="24"/>
        </w:rPr>
        <w:t xml:space="preserve">teikti </w:t>
      </w:r>
      <w:r w:rsidRPr="00CA7778">
        <w:rPr>
          <w:rFonts w:cs="Times New Roman"/>
          <w:szCs w:val="24"/>
        </w:rPr>
        <w:t xml:space="preserve">administruojamą viešąją paslaugą, nustatytos pareigos dėl administruojamų viešųjų </w:t>
      </w:r>
      <w:r w:rsidRPr="00CA7778">
        <w:rPr>
          <w:rFonts w:cs="Times New Roman"/>
          <w:szCs w:val="24"/>
        </w:rPr>
        <w:lastRenderedPageBreak/>
        <w:t>paslaugų sąrašų sudarymo ir šių paslaugų teikimo aprašymų patvirtinimo bei rinkliavų ar kitokio atlyginimo už viešųjų paslaugų teikimo administravimą ir už šių paslaugų teikimą nustatymo.</w:t>
      </w:r>
    </w:p>
    <w:p w14:paraId="2FB144AD" w14:textId="690D35D8" w:rsidR="00CE61CD" w:rsidRPr="00CA7778" w:rsidRDefault="00CE61CD" w:rsidP="00CA7778">
      <w:pPr>
        <w:spacing w:before="40" w:after="40" w:line="300" w:lineRule="auto"/>
        <w:ind w:firstLine="709"/>
        <w:jc w:val="both"/>
        <w:rPr>
          <w:rFonts w:cs="Times New Roman"/>
          <w:szCs w:val="24"/>
        </w:rPr>
      </w:pPr>
      <w:r w:rsidRPr="00CA7778">
        <w:rPr>
          <w:rFonts w:cs="Times New Roman"/>
          <w:szCs w:val="24"/>
        </w:rPr>
        <w:t>Viešojo administravimo įstatyme detaliai reglamentuoti procesai susiję tik su administracinės procedūros sprendimu, nors didžioji dalis nuostatų aktualios bet kuriam administraciniam sprendimui.</w:t>
      </w:r>
    </w:p>
    <w:p w14:paraId="6BA774D7" w14:textId="4622BD83" w:rsidR="00291B1A" w:rsidRDefault="00291B1A" w:rsidP="00CA7778">
      <w:pPr>
        <w:spacing w:before="40" w:after="40" w:line="300" w:lineRule="auto"/>
        <w:ind w:firstLine="709"/>
        <w:jc w:val="both"/>
        <w:rPr>
          <w:rFonts w:cs="Times New Roman"/>
          <w:bCs/>
          <w:szCs w:val="24"/>
        </w:rPr>
      </w:pPr>
      <w:r w:rsidRPr="00CA7778">
        <w:rPr>
          <w:rFonts w:cs="Times New Roman"/>
          <w:szCs w:val="24"/>
        </w:rPr>
        <w:t xml:space="preserve">Taip pat atkreiptinas dėmesys, kad šiuo metu asmenų prašymų pateikimą ir nagrinėjimą reglamentuoja ir Lietuvos Respublikos viešojo administravimo įstatymas, ir </w:t>
      </w:r>
      <w:r w:rsidRPr="00CA7778">
        <w:rPr>
          <w:rFonts w:cs="Times New Roman"/>
          <w:bCs/>
          <w:szCs w:val="24"/>
        </w:rPr>
        <w:t>Lietuvos Respublikos teisės gauti informaciją iš valstybės ir savivaldybių institucijų ir įstaigų įstatymas. Nors įstatymų nuostatų formuluotės skirtingos, pažymėtina tai, kad nuostatų turinys labai panašus. Įvertin</w:t>
      </w:r>
      <w:r w:rsidR="00CC3453" w:rsidRPr="00CA7778">
        <w:rPr>
          <w:rFonts w:cs="Times New Roman"/>
          <w:bCs/>
          <w:szCs w:val="24"/>
        </w:rPr>
        <w:t xml:space="preserve">us, kad didžiąją dalį „techninio“ reguliavimo </w:t>
      </w:r>
      <w:r w:rsidRPr="00CA7778">
        <w:rPr>
          <w:rFonts w:cs="Times New Roman"/>
          <w:bCs/>
          <w:szCs w:val="24"/>
        </w:rPr>
        <w:t xml:space="preserve">bus galima numatyti Lietuvos Respublikos Vyriausybės tvirtinamose taisyklėse, darytina išvada, kad </w:t>
      </w:r>
      <w:r w:rsidR="005D6E7B" w:rsidRPr="00CA7778">
        <w:rPr>
          <w:rFonts w:cs="Times New Roman"/>
          <w:bCs/>
          <w:szCs w:val="24"/>
        </w:rPr>
        <w:t xml:space="preserve">perteklinio </w:t>
      </w:r>
      <w:r w:rsidRPr="00CA7778">
        <w:rPr>
          <w:rFonts w:cs="Times New Roman"/>
          <w:bCs/>
          <w:szCs w:val="24"/>
        </w:rPr>
        <w:t>prašymų pateikimo ir nagrinėjimo reglamentavimo</w:t>
      </w:r>
      <w:r w:rsidR="005D6E7B" w:rsidRPr="00CA7778">
        <w:rPr>
          <w:rFonts w:cs="Times New Roman"/>
          <w:bCs/>
          <w:szCs w:val="24"/>
        </w:rPr>
        <w:t>,</w:t>
      </w:r>
      <w:r w:rsidRPr="00CA7778">
        <w:rPr>
          <w:rFonts w:cs="Times New Roman"/>
          <w:bCs/>
          <w:szCs w:val="24"/>
        </w:rPr>
        <w:t xml:space="preserve"> esančio Lietuvos Respublikos teisės gauti informaciją iš valstybės ir savivaldybių institucijų ir įstaigų įstatym</w:t>
      </w:r>
      <w:r w:rsidR="005D6E7B" w:rsidRPr="00CA7778">
        <w:rPr>
          <w:rFonts w:cs="Times New Roman"/>
          <w:bCs/>
          <w:szCs w:val="24"/>
        </w:rPr>
        <w:t xml:space="preserve">e, tikslinga atsisakyti, šį įstatymą papildant blanketine nuoroda į </w:t>
      </w:r>
      <w:r w:rsidR="004A4DC8">
        <w:rPr>
          <w:rFonts w:cs="Times New Roman"/>
          <w:bCs/>
          <w:szCs w:val="24"/>
        </w:rPr>
        <w:t>V</w:t>
      </w:r>
      <w:r w:rsidR="005D6E7B" w:rsidRPr="00CA7778">
        <w:rPr>
          <w:rFonts w:cs="Times New Roman"/>
          <w:bCs/>
          <w:szCs w:val="24"/>
        </w:rPr>
        <w:t>iešojo administravimo įstatymą.</w:t>
      </w:r>
    </w:p>
    <w:p w14:paraId="0493BE12" w14:textId="77777777" w:rsidR="004A4DC8" w:rsidRPr="00686D84" w:rsidRDefault="004A4DC8" w:rsidP="004A4DC8">
      <w:pPr>
        <w:spacing w:line="300" w:lineRule="auto"/>
        <w:ind w:firstLine="851"/>
        <w:jc w:val="both"/>
        <w:rPr>
          <w:rFonts w:eastAsiaTheme="minorEastAsia"/>
          <w:color w:val="000000"/>
          <w:szCs w:val="24"/>
        </w:rPr>
      </w:pPr>
      <w:r>
        <w:rPr>
          <w:szCs w:val="24"/>
        </w:rPr>
        <w:t>Viešojo administravimo į</w:t>
      </w:r>
      <w:r w:rsidRPr="00686D84">
        <w:rPr>
          <w:szCs w:val="24"/>
        </w:rPr>
        <w:t>statyme įtvirtintoje ūkio subjektų veiklos priežiūros apibrėžtyje nėra atspindėta, kad vykdant ūkio subjektų veiklos priežiūrą svarbu ne tik užtikrinti teisės aktų normomis saugomų vertybių apsaugą, bet ir skirti dėmesį</w:t>
      </w:r>
      <w:r w:rsidRPr="00686D84">
        <w:rPr>
          <w:color w:val="000000"/>
          <w:szCs w:val="24"/>
        </w:rPr>
        <w:t xml:space="preserve"> tvariam ekonominės veiklos vykdymui bei verslo plėtrai</w:t>
      </w:r>
      <w:r w:rsidRPr="00686D84">
        <w:rPr>
          <w:szCs w:val="24"/>
        </w:rPr>
        <w:t xml:space="preserve">. Taip pat, </w:t>
      </w:r>
      <w:r w:rsidRPr="00686D84">
        <w:rPr>
          <w:color w:val="000000"/>
          <w:szCs w:val="24"/>
          <w:lang w:eastAsia="lt-LT"/>
        </w:rPr>
        <w:t xml:space="preserve">vadovaujantis </w:t>
      </w:r>
      <w:r>
        <w:rPr>
          <w:color w:val="000000"/>
          <w:szCs w:val="24"/>
          <w:lang w:eastAsia="lt-LT"/>
        </w:rPr>
        <w:t>šio į</w:t>
      </w:r>
      <w:r w:rsidRPr="00686D84">
        <w:rPr>
          <w:color w:val="000000"/>
          <w:szCs w:val="24"/>
          <w:lang w:eastAsia="lt-LT"/>
        </w:rPr>
        <w:t xml:space="preserve">statymo nuostatomis, nėra aišku, kada viešojo administravimo subjektas </w:t>
      </w:r>
      <w:r w:rsidRPr="00686D84">
        <w:rPr>
          <w:rFonts w:eastAsiaTheme="minorEastAsia"/>
          <w:color w:val="000000"/>
          <w:szCs w:val="24"/>
        </w:rPr>
        <w:t>laikomas priežiūrą atliekančiu subjektu – kai vykdo visas Viešojo administravimo įstatymo 36</w:t>
      </w:r>
      <w:r w:rsidRPr="00686D84">
        <w:rPr>
          <w:rFonts w:eastAsiaTheme="minorEastAsia"/>
          <w:color w:val="000000"/>
          <w:szCs w:val="24"/>
          <w:vertAlign w:val="superscript"/>
        </w:rPr>
        <w:t>1</w:t>
      </w:r>
      <w:r w:rsidRPr="00686D84">
        <w:rPr>
          <w:rFonts w:eastAsiaTheme="minorEastAsia"/>
          <w:color w:val="000000"/>
          <w:szCs w:val="24"/>
        </w:rPr>
        <w:t xml:space="preserve"> straipsnio 2 dalyje nurodytas veiklas ar tik dalį jų. Nors priežiūrą atliekančio subjekto veikla yra reglamentuota atskiruose</w:t>
      </w:r>
      <w:r>
        <w:rPr>
          <w:rFonts w:eastAsiaTheme="minorEastAsia"/>
          <w:color w:val="000000"/>
          <w:szCs w:val="24"/>
        </w:rPr>
        <w:t xml:space="preserve"> Viešojo administravimo</w:t>
      </w:r>
      <w:r w:rsidRPr="00686D84">
        <w:rPr>
          <w:rFonts w:eastAsiaTheme="minorEastAsia"/>
          <w:color w:val="000000"/>
          <w:szCs w:val="24"/>
        </w:rPr>
        <w:t xml:space="preserve"> </w:t>
      </w:r>
      <w:r>
        <w:rPr>
          <w:rFonts w:eastAsiaTheme="minorEastAsia"/>
          <w:color w:val="000000"/>
          <w:szCs w:val="24"/>
        </w:rPr>
        <w:t>į</w:t>
      </w:r>
      <w:r w:rsidRPr="00686D84">
        <w:rPr>
          <w:rFonts w:eastAsiaTheme="minorEastAsia"/>
          <w:color w:val="000000"/>
          <w:szCs w:val="24"/>
        </w:rPr>
        <w:t xml:space="preserve">statymo straipsniuose arba pareiga atlikti tam tikrus darbus kyla iš </w:t>
      </w:r>
      <w:r>
        <w:rPr>
          <w:rFonts w:eastAsiaTheme="minorEastAsia"/>
          <w:color w:val="000000"/>
          <w:szCs w:val="24"/>
        </w:rPr>
        <w:t>į</w:t>
      </w:r>
      <w:r w:rsidRPr="00686D84">
        <w:rPr>
          <w:rFonts w:eastAsiaTheme="minorEastAsia"/>
          <w:color w:val="000000"/>
          <w:szCs w:val="24"/>
        </w:rPr>
        <w:t xml:space="preserve">statymo nuostatų, vis dėlto trūksta aiškaus įvardijimo, kokias funkcijas vykdo priežiūrą atliekantis subjektas. Gairės, kaip atlikti ūkio subjektų veiklos priežiūros funkcijas, yra pateikiamos Lietuvos Respublikos Vyriausybės 2010 m. gegužės 4 d. nutarimu Nr. 511 ,,Dėl institucijų atliekamų priežiūros funkcijų optimizavimo“ (toliau – Nutarimas) patvirtintame ,,Institucijų atliekamų priežiūros funkcijų optimizavimo gairių apraše“ (toliau – Aprašas), tačiau </w:t>
      </w:r>
      <w:r>
        <w:rPr>
          <w:rFonts w:eastAsiaTheme="minorEastAsia"/>
          <w:color w:val="000000"/>
          <w:szCs w:val="24"/>
        </w:rPr>
        <w:t>Viešojo administravimo į</w:t>
      </w:r>
      <w:r w:rsidRPr="00686D84">
        <w:rPr>
          <w:rFonts w:eastAsiaTheme="minorEastAsia"/>
          <w:color w:val="000000"/>
          <w:szCs w:val="24"/>
        </w:rPr>
        <w:t xml:space="preserve">statymas nereglamentuoja šių gairių patvirtinimo ir taikymo. </w:t>
      </w:r>
      <w:r w:rsidRPr="00686D84">
        <w:rPr>
          <w:rFonts w:eastAsiaTheme="minorEastAsia"/>
          <w:szCs w:val="24"/>
        </w:rPr>
        <w:t xml:space="preserve">Nors šiuo metu galiojančio </w:t>
      </w:r>
      <w:r>
        <w:rPr>
          <w:rFonts w:eastAsiaTheme="minorEastAsia"/>
          <w:szCs w:val="24"/>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2</w:t>
      </w:r>
      <w:r w:rsidRPr="00686D84">
        <w:rPr>
          <w:rFonts w:eastAsiaTheme="minorEastAsia"/>
          <w:color w:val="000000"/>
          <w:szCs w:val="24"/>
        </w:rPr>
        <w:t xml:space="preserve"> straipsnio 7 dalyje įtvirtintas</w:t>
      </w:r>
      <w:r w:rsidRPr="00686D84">
        <w:rPr>
          <w:rFonts w:eastAsiaTheme="minorEastAsia"/>
          <w:szCs w:val="24"/>
        </w:rPr>
        <w:t xml:space="preserve"> ūkio subjektų rizikingumo vertinimo principas reikalauja vykdyti priežiūrą atliekančio subjekto </w:t>
      </w:r>
      <w:r w:rsidRPr="00686D84">
        <w:rPr>
          <w:rFonts w:eastAsiaTheme="minorEastAsia"/>
          <w:color w:val="000000"/>
          <w:szCs w:val="24"/>
        </w:rPr>
        <w:t xml:space="preserve">veiksmus juos pirmiausia nukreipiant didžiausios rizikos atvejams šalinti, visgi </w:t>
      </w:r>
      <w:r>
        <w:rPr>
          <w:rFonts w:eastAsiaTheme="minorEastAsia"/>
          <w:color w:val="000000"/>
          <w:szCs w:val="24"/>
        </w:rPr>
        <w:t>šiame į</w:t>
      </w:r>
      <w:r w:rsidRPr="00686D84">
        <w:rPr>
          <w:rFonts w:eastAsiaTheme="minorEastAsia"/>
          <w:color w:val="000000"/>
          <w:szCs w:val="24"/>
        </w:rPr>
        <w:t>statyme trūksta aiškių nuostatų dėl šio principo taikymo, atliekant ūkio subjektų patikrinimus: 1) patikrinimų atlikimas turėtų būti grindžiamas tikimybe, kad bus sukelta žala teisės normų saugomoms vertybėms; 2) neplaninis patikrinimas pagal skundą gali būti atliekamas, turint ne bet kokios informacijos, o kai yra pagrindo įtarti, kad, tikėtina, neteisėta ūkio subjekto veikla gali sukelti žalą teisės normų saugomoms vertybėms. Be to, nors</w:t>
      </w:r>
      <w:r w:rsidRPr="00686D84">
        <w:rPr>
          <w:color w:val="000000"/>
          <w:szCs w:val="24"/>
          <w:lang w:eastAsia="lt-LT"/>
        </w:rPr>
        <w:t xml:space="preserve"> šiuo metu galiojančio</w:t>
      </w:r>
      <w:r w:rsidRPr="00C0758B">
        <w:t xml:space="preserve"> </w:t>
      </w:r>
      <w:r w:rsidRPr="00C0758B">
        <w:rPr>
          <w:color w:val="000000"/>
          <w:szCs w:val="24"/>
          <w:lang w:eastAsia="lt-LT"/>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 xml:space="preserve">7 </w:t>
      </w:r>
      <w:r w:rsidRPr="00686D84">
        <w:rPr>
          <w:rFonts w:eastAsiaTheme="minorEastAsia"/>
          <w:color w:val="000000"/>
          <w:szCs w:val="24"/>
        </w:rPr>
        <w:t xml:space="preserve">straipsnyje yra numatytas priežiūrą atliekančių subjektų veiklos vertinimas ir atsakomybė, tačiau nenurodoma, kokie vertinimo kriterijai yra tinkami. Minėto straipsnio 1 dalyje nurodoma tik tai, kad netinkami kriterijai yra </w:t>
      </w:r>
      <w:r w:rsidRPr="00686D84">
        <w:rPr>
          <w:color w:val="000000"/>
          <w:szCs w:val="24"/>
          <w:lang w:eastAsia="lt-LT"/>
        </w:rPr>
        <w:t xml:space="preserve">paskirtų nuobaudų skaičius, baudų dydis ar kiti su sankcijų ūkio subjektams taikymu susiję rodikliai. </w:t>
      </w:r>
    </w:p>
    <w:p w14:paraId="32EF6F9D" w14:textId="77777777" w:rsidR="004A4DC8" w:rsidRPr="00CA7778" w:rsidRDefault="004A4DC8" w:rsidP="004A4DC8">
      <w:pPr>
        <w:spacing w:before="40" w:after="40" w:line="300" w:lineRule="auto"/>
        <w:ind w:firstLine="709"/>
        <w:jc w:val="both"/>
        <w:rPr>
          <w:rFonts w:cs="Times New Roman"/>
          <w:szCs w:val="24"/>
        </w:rPr>
      </w:pPr>
      <w:r w:rsidRPr="00C0758B">
        <w:rPr>
          <w:szCs w:val="24"/>
          <w:lang w:eastAsia="lt-LT"/>
        </w:rPr>
        <w:t xml:space="preserve">Viešojo administravimo </w:t>
      </w:r>
      <w:r>
        <w:rPr>
          <w:szCs w:val="24"/>
          <w:lang w:eastAsia="lt-LT"/>
        </w:rPr>
        <w:t>į</w:t>
      </w:r>
      <w:r w:rsidRPr="0053417C">
        <w:rPr>
          <w:szCs w:val="24"/>
          <w:lang w:eastAsia="lt-LT"/>
        </w:rPr>
        <w:t>statymo 36</w:t>
      </w:r>
      <w:r w:rsidRPr="0053417C">
        <w:rPr>
          <w:szCs w:val="24"/>
          <w:vertAlign w:val="superscript"/>
          <w:lang w:eastAsia="lt-LT"/>
        </w:rPr>
        <w:t>5</w:t>
      </w:r>
      <w:r w:rsidRPr="0053417C">
        <w:rPr>
          <w:szCs w:val="24"/>
          <w:lang w:eastAsia="lt-LT"/>
        </w:rPr>
        <w:t xml:space="preserve"> straipsnio 1 dalyje Ekonomikos ir inovacijų ministerija yra įpareigota skelbti interaktyvų priežiūrą atliekančių subjektų sąrašą</w:t>
      </w:r>
      <w:r w:rsidRPr="0053417C">
        <w:rPr>
          <w:color w:val="000000"/>
          <w:szCs w:val="24"/>
          <w:lang w:eastAsia="lt-LT"/>
        </w:rPr>
        <w:t xml:space="preserve">. </w:t>
      </w:r>
      <w:r w:rsidRPr="0053417C">
        <w:rPr>
          <w:szCs w:val="24"/>
          <w:lang w:eastAsia="lt-LT"/>
        </w:rPr>
        <w:t xml:space="preserve">Kitų pareigų ar teisių </w:t>
      </w:r>
      <w:r w:rsidRPr="0053417C">
        <w:rPr>
          <w:szCs w:val="24"/>
          <w:lang w:eastAsia="lt-LT"/>
        </w:rPr>
        <w:lastRenderedPageBreak/>
        <w:t xml:space="preserve">Ekonomikos ir inovacijų ministerijai ūkio subjektų veiklos priežiūros srityje šiuo metu galiojančiame </w:t>
      </w:r>
      <w:r>
        <w:rPr>
          <w:szCs w:val="24"/>
          <w:lang w:eastAsia="lt-LT"/>
        </w:rPr>
        <w:t>į</w:t>
      </w:r>
      <w:r w:rsidRPr="0053417C">
        <w:rPr>
          <w:szCs w:val="24"/>
          <w:lang w:eastAsia="lt-LT"/>
        </w:rPr>
        <w:t>statyme nenumatyta, todėl, vadovaujantis</w:t>
      </w:r>
      <w:r w:rsidRPr="0053417C">
        <w:t xml:space="preserve"> </w:t>
      </w:r>
      <w:r>
        <w:rPr>
          <w:szCs w:val="24"/>
          <w:lang w:eastAsia="lt-LT"/>
        </w:rPr>
        <w:t>Valstybės kontrolės ataskaitos</w:t>
      </w:r>
      <w:r w:rsidRPr="0053417C">
        <w:rPr>
          <w:szCs w:val="24"/>
          <w:lang w:eastAsia="lt-LT"/>
        </w:rPr>
        <w:t xml:space="preserve"> išvadomis, būtina stiprinti Ekonomikos ir inovacijų ministerijos įgaliojimus verslo priežiūros politikos srityje.</w:t>
      </w:r>
    </w:p>
    <w:p w14:paraId="746F34DE" w14:textId="77777777" w:rsidR="005C720D" w:rsidRPr="00CA7778" w:rsidRDefault="005C720D" w:rsidP="00CA7778">
      <w:pPr>
        <w:pStyle w:val="Sraopastraipa"/>
        <w:tabs>
          <w:tab w:val="left" w:pos="851"/>
        </w:tabs>
        <w:spacing w:before="40" w:after="40" w:line="300" w:lineRule="auto"/>
        <w:ind w:left="0" w:firstLine="709"/>
        <w:jc w:val="both"/>
        <w:rPr>
          <w:rFonts w:cs="Times New Roman"/>
          <w:szCs w:val="24"/>
        </w:rPr>
      </w:pPr>
    </w:p>
    <w:p w14:paraId="128A9AED" w14:textId="77777777" w:rsidR="001C7869" w:rsidRPr="00CA7778" w:rsidRDefault="001C7869" w:rsidP="00CA7778">
      <w:pPr>
        <w:tabs>
          <w:tab w:val="left" w:pos="567"/>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4. </w:t>
      </w:r>
      <w:r w:rsidRPr="00CA7778">
        <w:rPr>
          <w:rFonts w:eastAsia="Times New Roman" w:cs="Times New Roman"/>
          <w:b/>
          <w:szCs w:val="24"/>
          <w:lang w:eastAsia="lt-LT"/>
        </w:rPr>
        <w:t>Kokios siūlomos naujos teisinio reguliavimo nuostatos ir kokių teigiamų rezultatų laukiama</w:t>
      </w:r>
    </w:p>
    <w:p w14:paraId="4431284A" w14:textId="2699A0EB"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Įvertinus praktikoje kylančius neaiškumus, kokios apimties viešojo administravimo įgaliojimus kokios teisinės formos subjektams galima suteikti, patikslintos viešojo administravimo įgaliojimų suteikimo nuostatos (</w:t>
      </w:r>
      <w:r w:rsidR="004A4DC8">
        <w:rPr>
          <w:rFonts w:cs="Times New Roman"/>
          <w:bCs/>
          <w:szCs w:val="24"/>
        </w:rPr>
        <w:t xml:space="preserve">Viešojo administravimo įstatymo </w:t>
      </w:r>
      <w:r w:rsidRPr="00CA7778">
        <w:rPr>
          <w:rFonts w:cs="Times New Roman"/>
          <w:bCs/>
          <w:szCs w:val="24"/>
          <w:lang w:val="en-US"/>
        </w:rPr>
        <w:t xml:space="preserve">5 </w:t>
      </w:r>
      <w:r w:rsidRPr="00CA7778">
        <w:rPr>
          <w:rFonts w:cs="Times New Roman"/>
          <w:bCs/>
          <w:szCs w:val="24"/>
        </w:rPr>
        <w:t xml:space="preserve">straipsnis). </w:t>
      </w:r>
      <w:r w:rsidR="00411089" w:rsidRPr="00CA7778">
        <w:rPr>
          <w:rFonts w:cs="Times New Roman"/>
          <w:bCs/>
          <w:szCs w:val="24"/>
        </w:rPr>
        <w:t>Siūloma a</w:t>
      </w:r>
      <w:r w:rsidRPr="00CA7778">
        <w:rPr>
          <w:rFonts w:cs="Times New Roman"/>
          <w:bCs/>
          <w:szCs w:val="24"/>
        </w:rPr>
        <w:t>iškiai nustat</w:t>
      </w:r>
      <w:r w:rsidR="00411089" w:rsidRPr="00CA7778">
        <w:rPr>
          <w:rFonts w:cs="Times New Roman"/>
          <w:bCs/>
          <w:szCs w:val="24"/>
        </w:rPr>
        <w:t>yti</w:t>
      </w:r>
      <w:r w:rsidRPr="00CA7778">
        <w:rPr>
          <w:rFonts w:cs="Times New Roman"/>
          <w:bCs/>
          <w:szCs w:val="24"/>
        </w:rPr>
        <w:t>, kad veiklą patenkančią į visas viešojo administravimo sritis gali atlikti viešojo administravimo institucijos, suprantamos kaip kolegialios organizacijos, vienasmeniai subjektai ar valstybės ir savivaldybės biudžetinės įstaigos, taip pat tokių institucijų valstybės tarnautojai ar pareigūnai</w:t>
      </w:r>
      <w:r w:rsidR="00F224B5" w:rsidRPr="00CA7778">
        <w:rPr>
          <w:rFonts w:cs="Times New Roman"/>
          <w:bCs/>
          <w:szCs w:val="24"/>
        </w:rPr>
        <w:t xml:space="preserve">, </w:t>
      </w:r>
      <w:r w:rsidR="00F224B5" w:rsidRPr="00CA7778">
        <w:rPr>
          <w:rFonts w:cs="Times New Roman"/>
          <w:szCs w:val="24"/>
        </w:rPr>
        <w:t>kiti įstatymų nustatytą specialų statusą turintys asmenys</w:t>
      </w:r>
      <w:r w:rsidRPr="00CA7778">
        <w:rPr>
          <w:rFonts w:cs="Times New Roman"/>
          <w:bCs/>
          <w:szCs w:val="24"/>
        </w:rPr>
        <w:t>. Šie subjektai yra vieninteliai, kurie gal</w:t>
      </w:r>
      <w:r w:rsidR="00411089" w:rsidRPr="00CA7778">
        <w:rPr>
          <w:rFonts w:cs="Times New Roman"/>
          <w:bCs/>
          <w:szCs w:val="24"/>
        </w:rPr>
        <w:t>ės</w:t>
      </w:r>
      <w:r w:rsidR="000424C2" w:rsidRPr="00CA7778">
        <w:rPr>
          <w:rFonts w:cs="Times New Roman"/>
          <w:bCs/>
          <w:szCs w:val="24"/>
        </w:rPr>
        <w:t xml:space="preserve"> užsiimti ir administraciniu</w:t>
      </w:r>
      <w:r w:rsidRPr="00CA7778">
        <w:rPr>
          <w:rFonts w:cs="Times New Roman"/>
          <w:bCs/>
          <w:szCs w:val="24"/>
        </w:rPr>
        <w:t xml:space="preserve"> reglamentavimu </w:t>
      </w:r>
      <w:r w:rsidR="00411089" w:rsidRPr="00CA7778">
        <w:rPr>
          <w:rFonts w:cs="Times New Roman"/>
          <w:bCs/>
          <w:szCs w:val="24"/>
        </w:rPr>
        <w:t>−</w:t>
      </w:r>
      <w:r w:rsidRPr="00CA7778">
        <w:rPr>
          <w:rFonts w:cs="Times New Roman"/>
          <w:bCs/>
          <w:szCs w:val="24"/>
        </w:rPr>
        <w:t xml:space="preserve"> t. y. priimti norminius administracinius teisės aktus. </w:t>
      </w:r>
    </w:p>
    <w:p w14:paraId="2CE36DC9" w14:textId="533FBBC4"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Viešosioms įstaigoms </w:t>
      </w:r>
      <w:r w:rsidR="00411089" w:rsidRPr="00CA7778">
        <w:rPr>
          <w:rFonts w:cs="Times New Roman"/>
          <w:bCs/>
          <w:szCs w:val="24"/>
        </w:rPr>
        <w:t xml:space="preserve">siūloma </w:t>
      </w:r>
      <w:r w:rsidRPr="00CA7778">
        <w:rPr>
          <w:rFonts w:cs="Times New Roman"/>
          <w:bCs/>
          <w:szCs w:val="24"/>
        </w:rPr>
        <w:t>lei</w:t>
      </w:r>
      <w:r w:rsidR="00411089" w:rsidRPr="00CA7778">
        <w:rPr>
          <w:rFonts w:cs="Times New Roman"/>
          <w:bCs/>
          <w:szCs w:val="24"/>
        </w:rPr>
        <w:t>sti</w:t>
      </w:r>
      <w:r w:rsidRPr="00CA7778">
        <w:rPr>
          <w:rFonts w:cs="Times New Roman"/>
          <w:bCs/>
          <w:szCs w:val="24"/>
        </w:rPr>
        <w:t xml:space="preserve"> priimti administracinius sprendimus, teikti administracines paslaugas ir prižiūrėti teisės aktų ir administracinių sprendimų vykdymą. Įgyv</w:t>
      </w:r>
      <w:r w:rsidR="00411089" w:rsidRPr="00CA7778">
        <w:rPr>
          <w:rFonts w:cs="Times New Roman"/>
          <w:bCs/>
          <w:szCs w:val="24"/>
        </w:rPr>
        <w:t>e</w:t>
      </w:r>
      <w:r w:rsidRPr="00CA7778">
        <w:rPr>
          <w:rFonts w:cs="Times New Roman"/>
          <w:bCs/>
          <w:szCs w:val="24"/>
        </w:rPr>
        <w:t xml:space="preserve">ndinant Gairėse numatytas kryptis, </w:t>
      </w:r>
      <w:r w:rsidR="00411089" w:rsidRPr="00CA7778">
        <w:rPr>
          <w:rFonts w:cs="Times New Roman"/>
          <w:bCs/>
          <w:szCs w:val="24"/>
        </w:rPr>
        <w:t xml:space="preserve">siūloma </w:t>
      </w:r>
      <w:r w:rsidRPr="00CA7778">
        <w:rPr>
          <w:rFonts w:cs="Times New Roman"/>
          <w:bCs/>
          <w:szCs w:val="24"/>
        </w:rPr>
        <w:t>apriboti valstybės ir savivaldybių įmonėms galim</w:t>
      </w:r>
      <w:r w:rsidR="00411089" w:rsidRPr="00CA7778">
        <w:rPr>
          <w:rFonts w:cs="Times New Roman"/>
          <w:bCs/>
          <w:szCs w:val="24"/>
        </w:rPr>
        <w:t>us</w:t>
      </w:r>
      <w:r w:rsidRPr="00CA7778">
        <w:rPr>
          <w:rFonts w:cs="Times New Roman"/>
          <w:bCs/>
          <w:szCs w:val="24"/>
        </w:rPr>
        <w:t xml:space="preserve"> suteikti viešojo administravimo įgaliojim</w:t>
      </w:r>
      <w:r w:rsidR="00411089" w:rsidRPr="00CA7778">
        <w:rPr>
          <w:rFonts w:cs="Times New Roman"/>
          <w:bCs/>
          <w:szCs w:val="24"/>
        </w:rPr>
        <w:t>us</w:t>
      </w:r>
      <w:r w:rsidRPr="00CA7778">
        <w:rPr>
          <w:rFonts w:cs="Times New Roman"/>
          <w:bCs/>
          <w:szCs w:val="24"/>
        </w:rPr>
        <w:t xml:space="preserve"> </w:t>
      </w:r>
      <w:r w:rsidR="00411089" w:rsidRPr="00CA7778">
        <w:rPr>
          <w:rFonts w:cs="Times New Roman"/>
          <w:bCs/>
          <w:szCs w:val="24"/>
        </w:rPr>
        <w:t>−</w:t>
      </w:r>
      <w:r w:rsidRPr="00CA7778">
        <w:rPr>
          <w:rFonts w:cs="Times New Roman"/>
          <w:bCs/>
          <w:szCs w:val="24"/>
        </w:rPr>
        <w:t xml:space="preserve"> tokie subjektai, įsigaliojus </w:t>
      </w:r>
      <w:r w:rsidR="00427287" w:rsidRPr="00CA7778">
        <w:rPr>
          <w:rFonts w:cs="Times New Roman"/>
          <w:bCs/>
          <w:szCs w:val="24"/>
        </w:rPr>
        <w:t>siūlomam reguliavimui</w:t>
      </w:r>
      <w:r w:rsidRPr="00CA7778">
        <w:rPr>
          <w:rFonts w:cs="Times New Roman"/>
          <w:bCs/>
          <w:szCs w:val="24"/>
        </w:rPr>
        <w:t xml:space="preserve"> galės priimti administracinius sprendimus ir teikti administracines paslaugas. </w:t>
      </w:r>
    </w:p>
    <w:p w14:paraId="079DADFB" w14:textId="4311442D" w:rsidR="00AF65A5"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Papildomai į </w:t>
      </w:r>
      <w:r w:rsidRPr="00CA7778">
        <w:rPr>
          <w:rFonts w:cs="Times New Roman"/>
          <w:bCs/>
          <w:szCs w:val="24"/>
          <w:lang w:val="en-US"/>
        </w:rPr>
        <w:t xml:space="preserve">5 </w:t>
      </w:r>
      <w:r w:rsidRPr="00CA7778">
        <w:rPr>
          <w:rFonts w:cs="Times New Roman"/>
          <w:bCs/>
          <w:szCs w:val="24"/>
        </w:rPr>
        <w:t xml:space="preserve">straipsnį </w:t>
      </w:r>
      <w:r w:rsidR="00411089" w:rsidRPr="00CA7778">
        <w:rPr>
          <w:rFonts w:cs="Times New Roman"/>
          <w:bCs/>
          <w:szCs w:val="24"/>
        </w:rPr>
        <w:t xml:space="preserve">siūloma </w:t>
      </w:r>
      <w:r w:rsidRPr="00CA7778">
        <w:rPr>
          <w:rFonts w:cs="Times New Roman"/>
          <w:bCs/>
          <w:szCs w:val="24"/>
        </w:rPr>
        <w:t>įtraukti reikalavim</w:t>
      </w:r>
      <w:r w:rsidR="00411089" w:rsidRPr="00CA7778">
        <w:rPr>
          <w:rFonts w:cs="Times New Roman"/>
          <w:bCs/>
          <w:szCs w:val="24"/>
        </w:rPr>
        <w:t>us</w:t>
      </w:r>
      <w:r w:rsidR="005267E3">
        <w:rPr>
          <w:rFonts w:cs="Times New Roman"/>
          <w:bCs/>
          <w:szCs w:val="24"/>
        </w:rPr>
        <w:t>,</w:t>
      </w:r>
      <w:r w:rsidRPr="00CA7778">
        <w:rPr>
          <w:rFonts w:cs="Times New Roman"/>
          <w:bCs/>
          <w:szCs w:val="24"/>
        </w:rPr>
        <w:t xml:space="preserve"> padėsian</w:t>
      </w:r>
      <w:r w:rsidR="00411089" w:rsidRPr="00CA7778">
        <w:rPr>
          <w:rFonts w:cs="Times New Roman"/>
          <w:bCs/>
          <w:szCs w:val="24"/>
        </w:rPr>
        <w:t xml:space="preserve">čius </w:t>
      </w:r>
      <w:r w:rsidRPr="00CA7778">
        <w:rPr>
          <w:rFonts w:cs="Times New Roman"/>
          <w:bCs/>
          <w:szCs w:val="24"/>
        </w:rPr>
        <w:t xml:space="preserve">atsekti konkrečių viešojo administravimo funkcijų vykdymą tokius įgaliojimus turinčiuose subjektuose </w:t>
      </w:r>
      <w:r w:rsidR="00411089" w:rsidRPr="00CA7778">
        <w:rPr>
          <w:rFonts w:cs="Times New Roman"/>
          <w:bCs/>
          <w:szCs w:val="24"/>
        </w:rPr>
        <w:t>−</w:t>
      </w:r>
      <w:r w:rsidRPr="00CA7778">
        <w:rPr>
          <w:rFonts w:cs="Times New Roman"/>
          <w:bCs/>
          <w:szCs w:val="24"/>
        </w:rPr>
        <w:t xml:space="preserve"> t. y. tiesiogiai nustatyti šias funkcijas vykdančius asmenis. </w:t>
      </w:r>
      <w:r w:rsidR="00411089" w:rsidRPr="00CA7778">
        <w:rPr>
          <w:rFonts w:cs="Times New Roman"/>
          <w:bCs/>
          <w:szCs w:val="24"/>
        </w:rPr>
        <w:t>Įstatymų projektuose n</w:t>
      </w:r>
      <w:r w:rsidRPr="00CA7778">
        <w:rPr>
          <w:rFonts w:cs="Times New Roman"/>
          <w:bCs/>
          <w:szCs w:val="24"/>
        </w:rPr>
        <w:t xml:space="preserve">umatyti reikalavimai dėl šių funkcijų reglamentavimo vidaus administravimo dokumentuose, papildomai nustatyti reikalavimai pagal darbo sutartis dirbantiems darbuotojams, kurie viešojo administravimo funkcijas vykdo viešosiose įstaigose ar valstybės ir savivaldybių įmonėse </w:t>
      </w:r>
      <w:r w:rsidR="00AF65A5">
        <w:rPr>
          <w:rFonts w:cs="Times New Roman"/>
          <w:bCs/>
          <w:szCs w:val="24"/>
        </w:rPr>
        <w:t>–</w:t>
      </w:r>
      <w:r w:rsidRPr="00CA7778">
        <w:rPr>
          <w:rFonts w:cs="Times New Roman"/>
          <w:bCs/>
          <w:szCs w:val="24"/>
        </w:rPr>
        <w:t xml:space="preserve"> </w:t>
      </w:r>
      <w:r w:rsidR="00AF65A5">
        <w:rPr>
          <w:rFonts w:cs="Times New Roman"/>
          <w:bCs/>
          <w:szCs w:val="24"/>
        </w:rPr>
        <w:t xml:space="preserve">tokiems asmenims bus </w:t>
      </w:r>
      <w:r w:rsidR="00AF65A5" w:rsidRPr="009F7190">
        <w:rPr>
          <w:szCs w:val="24"/>
        </w:rPr>
        <w:t xml:space="preserve">taikomi Lietuvos Respublikos valstybės tarnybos įstatyme nustatyti nepriekaištingos </w:t>
      </w:r>
      <w:r w:rsidR="00AF65A5" w:rsidRPr="009F7190">
        <w:rPr>
          <w:bCs/>
          <w:szCs w:val="24"/>
        </w:rPr>
        <w:t>reputacijos ir vadovo nustatyti kvalifikaciniai reikalavimai,</w:t>
      </w:r>
      <w:r w:rsidR="00AF65A5" w:rsidRPr="009F7190">
        <w:rPr>
          <w:szCs w:val="24"/>
        </w:rPr>
        <w:t xml:space="preserve"> kurie užtikrintų tinkamą jiems pavestų funkcijų įgyvendinimą</w:t>
      </w:r>
    </w:p>
    <w:p w14:paraId="02B6B3C2" w14:textId="77777777" w:rsidR="00936F9C" w:rsidRDefault="00936F9C" w:rsidP="00936F9C">
      <w:pPr>
        <w:spacing w:before="40" w:after="40" w:line="300" w:lineRule="auto"/>
        <w:ind w:firstLine="720"/>
        <w:jc w:val="both"/>
        <w:rPr>
          <w:rFonts w:eastAsia="Calibri" w:cs="Times New Roman"/>
          <w:bCs/>
          <w:szCs w:val="24"/>
        </w:rPr>
      </w:pPr>
      <w:r w:rsidRPr="00523F7B">
        <w:rPr>
          <w:rFonts w:eastAsia="Calibri" w:cs="Times New Roman"/>
          <w:bCs/>
          <w:szCs w:val="24"/>
        </w:rPr>
        <w:t xml:space="preserve">Atsižvelgus į Valstybės kontrolės auditų metu nustatytus viešojo administravimo sričių apibrėžtumo trūkumus, siūloma koreguoti viešojo administravimo sritis (Viešojo administravimo įstatymo </w:t>
      </w:r>
      <w:r w:rsidRPr="00523F7B">
        <w:rPr>
          <w:rFonts w:eastAsia="Calibri" w:cs="Times New Roman"/>
          <w:bCs/>
          <w:szCs w:val="24"/>
          <w:lang w:val="en-US"/>
        </w:rPr>
        <w:t xml:space="preserve">6 </w:t>
      </w:r>
      <w:r w:rsidRPr="00523F7B">
        <w:rPr>
          <w:rFonts w:eastAsia="Calibri" w:cs="Times New Roman"/>
          <w:bCs/>
          <w:szCs w:val="24"/>
        </w:rPr>
        <w:t xml:space="preserve">straipsnis). Įvertinus tai, kad </w:t>
      </w:r>
      <w:r>
        <w:rPr>
          <w:rFonts w:eastAsia="Calibri" w:cs="Times New Roman"/>
          <w:bCs/>
          <w:szCs w:val="24"/>
        </w:rPr>
        <w:t xml:space="preserve">nepakanka vien atlikti funkcijas </w:t>
      </w:r>
      <w:r w:rsidRPr="00523F7B">
        <w:rPr>
          <w:rFonts w:eastAsia="Calibri" w:cs="Times New Roman"/>
          <w:bCs/>
          <w:szCs w:val="24"/>
        </w:rPr>
        <w:t>vidaus administravimo srityje</w:t>
      </w:r>
      <w:r>
        <w:rPr>
          <w:rFonts w:eastAsia="Calibri" w:cs="Times New Roman"/>
          <w:bCs/>
          <w:szCs w:val="24"/>
        </w:rPr>
        <w:t xml:space="preserve">, tam kad </w:t>
      </w:r>
      <w:r w:rsidRPr="00523F7B">
        <w:rPr>
          <w:rFonts w:eastAsia="Calibri" w:cs="Times New Roman"/>
          <w:bCs/>
          <w:szCs w:val="24"/>
        </w:rPr>
        <w:t xml:space="preserve">tam tikrą subjektą </w:t>
      </w:r>
      <w:r>
        <w:rPr>
          <w:rFonts w:eastAsia="Calibri" w:cs="Times New Roman"/>
          <w:bCs/>
          <w:szCs w:val="24"/>
        </w:rPr>
        <w:t xml:space="preserve">pripažinti </w:t>
      </w:r>
      <w:r w:rsidRPr="00523F7B">
        <w:rPr>
          <w:rFonts w:eastAsia="Calibri" w:cs="Times New Roman"/>
          <w:bCs/>
          <w:szCs w:val="24"/>
        </w:rPr>
        <w:t xml:space="preserve">viešojo administravimo subjektu (tam turi būti nustatytas funkcijų atlikimas taip pat ir kitose viešojo administravimo srityse), siekiant teisinio aiškumo, atsisakyta vidaus administravimo kaip viešojo administravimo srities išskyrimo. </w:t>
      </w:r>
    </w:p>
    <w:p w14:paraId="361ACFF3" w14:textId="77777777" w:rsidR="00936F9C" w:rsidRPr="00523F7B" w:rsidRDefault="00936F9C" w:rsidP="00936F9C">
      <w:pPr>
        <w:spacing w:before="40" w:after="40" w:line="300" w:lineRule="auto"/>
        <w:ind w:firstLine="720"/>
        <w:jc w:val="both"/>
        <w:rPr>
          <w:rFonts w:eastAsia="Calibri" w:cs="Times New Roman"/>
          <w:bCs/>
          <w:szCs w:val="24"/>
        </w:rPr>
      </w:pPr>
      <w:r>
        <w:rPr>
          <w:rFonts w:eastAsia="Calibri" w:cs="Times New Roman"/>
          <w:bCs/>
          <w:szCs w:val="24"/>
        </w:rPr>
        <w:t>Atkreiptinas dėmesys į tai</w:t>
      </w:r>
      <w:r w:rsidRPr="00523F7B">
        <w:rPr>
          <w:rFonts w:eastAsia="Calibri" w:cs="Times New Roman"/>
          <w:bCs/>
          <w:szCs w:val="24"/>
        </w:rPr>
        <w:t>, kad Valstybės tarnybos įstatym</w:t>
      </w:r>
      <w:r>
        <w:rPr>
          <w:rFonts w:eastAsia="Calibri" w:cs="Times New Roman"/>
          <w:bCs/>
          <w:szCs w:val="24"/>
        </w:rPr>
        <w:t>as</w:t>
      </w:r>
      <w:r w:rsidRPr="00523F7B">
        <w:rPr>
          <w:rFonts w:eastAsia="Calibri" w:cs="Times New Roman"/>
          <w:bCs/>
          <w:szCs w:val="24"/>
        </w:rPr>
        <w:t xml:space="preserve"> valstybės tarnautojais </w:t>
      </w:r>
      <w:r>
        <w:rPr>
          <w:rFonts w:eastAsia="Calibri" w:cs="Times New Roman"/>
          <w:bCs/>
          <w:szCs w:val="24"/>
        </w:rPr>
        <w:t xml:space="preserve">apibrėžia </w:t>
      </w:r>
      <w:r w:rsidRPr="00523F7B">
        <w:rPr>
          <w:rFonts w:eastAsia="Calibri" w:cs="Times New Roman"/>
          <w:bCs/>
          <w:szCs w:val="24"/>
        </w:rPr>
        <w:t>asmen</w:t>
      </w:r>
      <w:r>
        <w:rPr>
          <w:rFonts w:eastAsia="Calibri" w:cs="Times New Roman"/>
          <w:bCs/>
          <w:szCs w:val="24"/>
        </w:rPr>
        <w:t>is</w:t>
      </w:r>
      <w:r w:rsidRPr="00523F7B">
        <w:rPr>
          <w:rFonts w:eastAsia="Calibri" w:cs="Times New Roman"/>
          <w:bCs/>
          <w:szCs w:val="24"/>
        </w:rPr>
        <w:t>, atliekan</w:t>
      </w:r>
      <w:r>
        <w:rPr>
          <w:rFonts w:eastAsia="Calibri" w:cs="Times New Roman"/>
          <w:bCs/>
          <w:szCs w:val="24"/>
        </w:rPr>
        <w:t>čius</w:t>
      </w:r>
      <w:r w:rsidRPr="00523F7B">
        <w:rPr>
          <w:rFonts w:eastAsia="Calibri" w:cs="Times New Roman"/>
          <w:bCs/>
          <w:szCs w:val="24"/>
        </w:rPr>
        <w:t xml:space="preserve"> </w:t>
      </w:r>
      <w:r>
        <w:rPr>
          <w:rFonts w:eastAsia="Calibri" w:cs="Times New Roman"/>
          <w:bCs/>
          <w:szCs w:val="24"/>
        </w:rPr>
        <w:t xml:space="preserve">bet kokias </w:t>
      </w:r>
      <w:r w:rsidRPr="00523F7B">
        <w:rPr>
          <w:rFonts w:eastAsia="Calibri" w:cs="Times New Roman"/>
          <w:bCs/>
          <w:szCs w:val="24"/>
        </w:rPr>
        <w:t>v</w:t>
      </w:r>
      <w:r>
        <w:rPr>
          <w:rFonts w:eastAsia="Calibri" w:cs="Times New Roman"/>
          <w:bCs/>
          <w:szCs w:val="24"/>
        </w:rPr>
        <w:t>iešojo administravimo funkcijas</w:t>
      </w:r>
      <w:r w:rsidRPr="00523F7B">
        <w:rPr>
          <w:rFonts w:eastAsia="Calibri" w:cs="Times New Roman"/>
          <w:bCs/>
          <w:szCs w:val="24"/>
        </w:rPr>
        <w:t xml:space="preserve"> </w:t>
      </w:r>
      <w:r>
        <w:rPr>
          <w:rFonts w:eastAsia="Calibri" w:cs="Times New Roman"/>
          <w:bCs/>
          <w:szCs w:val="24"/>
        </w:rPr>
        <w:t>(taigi, pagal galiojančią Viešojo administravimo įstatymo redakciją, ir asmenis atliekančius vidaus administravimą), tačiau konkrečių</w:t>
      </w:r>
      <w:r w:rsidRPr="00523F7B">
        <w:rPr>
          <w:rFonts w:eastAsia="Calibri" w:cs="Times New Roman"/>
          <w:bCs/>
          <w:szCs w:val="24"/>
        </w:rPr>
        <w:t xml:space="preserve"> vidaus administravimo funkci</w:t>
      </w:r>
      <w:r>
        <w:rPr>
          <w:rFonts w:eastAsia="Calibri" w:cs="Times New Roman"/>
          <w:bCs/>
          <w:szCs w:val="24"/>
        </w:rPr>
        <w:t>jų</w:t>
      </w:r>
      <w:r w:rsidRPr="00523F7B">
        <w:rPr>
          <w:rFonts w:eastAsia="Calibri" w:cs="Times New Roman"/>
          <w:bCs/>
          <w:szCs w:val="24"/>
        </w:rPr>
        <w:t>, kurių atlikimui turėtų būti steigiamos valstybės tarnautojų, o k</w:t>
      </w:r>
      <w:r>
        <w:rPr>
          <w:rFonts w:eastAsia="Calibri" w:cs="Times New Roman"/>
          <w:bCs/>
          <w:szCs w:val="24"/>
        </w:rPr>
        <w:t>urių</w:t>
      </w:r>
      <w:r w:rsidRPr="00523F7B">
        <w:rPr>
          <w:rFonts w:eastAsia="Calibri" w:cs="Times New Roman"/>
          <w:bCs/>
          <w:szCs w:val="24"/>
        </w:rPr>
        <w:t xml:space="preserve">– darbuotojų pareigybės, </w:t>
      </w:r>
      <w:r>
        <w:rPr>
          <w:rFonts w:eastAsia="Calibri" w:cs="Times New Roman"/>
          <w:bCs/>
          <w:szCs w:val="24"/>
        </w:rPr>
        <w:t>nenustato</w:t>
      </w:r>
      <w:r w:rsidRPr="00523F7B">
        <w:rPr>
          <w:rFonts w:eastAsia="Calibri" w:cs="Times New Roman"/>
          <w:bCs/>
          <w:szCs w:val="24"/>
        </w:rPr>
        <w:t xml:space="preserve">. Siekiant aiškiai įvardinti, kokia būtent vidaus administravimo veikla viešojo administravimo subjekte turėtų būti </w:t>
      </w:r>
      <w:r>
        <w:rPr>
          <w:rFonts w:eastAsia="Calibri" w:cs="Times New Roman"/>
          <w:bCs/>
          <w:szCs w:val="24"/>
        </w:rPr>
        <w:t xml:space="preserve">atliekama išskirtinai valstybės tarnautojų, </w:t>
      </w:r>
      <w:r w:rsidRPr="00523F7B">
        <w:rPr>
          <w:rFonts w:eastAsia="Calibri" w:cs="Times New Roman"/>
          <w:bCs/>
          <w:szCs w:val="24"/>
        </w:rPr>
        <w:t xml:space="preserve">Viešojo administravimo įstatyme yra pateikiama nauja vidaus administravimo sąvoka. </w:t>
      </w:r>
    </w:p>
    <w:p w14:paraId="37E4619C" w14:textId="7886E4A3" w:rsidR="003971A4" w:rsidRPr="005267E3" w:rsidRDefault="00411089" w:rsidP="00CA7778">
      <w:pPr>
        <w:spacing w:before="40" w:after="40" w:line="300" w:lineRule="auto"/>
        <w:ind w:firstLine="720"/>
        <w:jc w:val="both"/>
        <w:rPr>
          <w:rFonts w:cs="Times New Roman"/>
          <w:bCs/>
          <w:szCs w:val="24"/>
        </w:rPr>
      </w:pPr>
      <w:r w:rsidRPr="005267E3">
        <w:rPr>
          <w:rFonts w:cs="Times New Roman"/>
          <w:bCs/>
          <w:szCs w:val="24"/>
        </w:rPr>
        <w:lastRenderedPageBreak/>
        <w:t>Įstatymų projektuose i</w:t>
      </w:r>
      <w:r w:rsidR="003971A4" w:rsidRPr="005267E3">
        <w:rPr>
          <w:rFonts w:cs="Times New Roman"/>
          <w:bCs/>
          <w:szCs w:val="24"/>
        </w:rPr>
        <w:t>šgrynintas ir nauja atskira sritimi išskirtas administracinių sprendimų priėmimas, kas savo esme ir yra privalomas vykdyti nurodymas nepava</w:t>
      </w:r>
      <w:r w:rsidRPr="005267E3">
        <w:rPr>
          <w:rFonts w:cs="Times New Roman"/>
          <w:bCs/>
          <w:szCs w:val="24"/>
        </w:rPr>
        <w:t>džiam (-</w:t>
      </w:r>
      <w:proofErr w:type="spellStart"/>
      <w:r w:rsidRPr="005267E3">
        <w:rPr>
          <w:rFonts w:cs="Times New Roman"/>
          <w:bCs/>
          <w:szCs w:val="24"/>
        </w:rPr>
        <w:t>iems</w:t>
      </w:r>
      <w:proofErr w:type="spellEnd"/>
      <w:r w:rsidRPr="005267E3">
        <w:rPr>
          <w:rFonts w:cs="Times New Roman"/>
          <w:bCs/>
          <w:szCs w:val="24"/>
        </w:rPr>
        <w:t>) asmenims. Šiuose projektuose adminis</w:t>
      </w:r>
      <w:r w:rsidR="003971A4" w:rsidRPr="005267E3">
        <w:rPr>
          <w:rFonts w:cs="Times New Roman"/>
          <w:bCs/>
          <w:szCs w:val="24"/>
        </w:rPr>
        <w:t xml:space="preserve">tracinių sprendimų priėmimas suprantamas kaip </w:t>
      </w:r>
      <w:r w:rsidR="00CC59A4" w:rsidRPr="005267E3">
        <w:rPr>
          <w:rFonts w:cs="Times New Roman"/>
          <w:bCs/>
          <w:szCs w:val="24"/>
        </w:rPr>
        <w:t>teisės aktų reglamentuotu būdu išreikšta vienkartinė viešojo administravimo subjekto valia dėl teisės taikymo, privaloma ir skirta konkrečiam asmeniui ar apibrėžtai asmenų grupei</w:t>
      </w:r>
      <w:r w:rsidR="003971A4" w:rsidRPr="005267E3">
        <w:rPr>
          <w:rFonts w:cs="Times New Roman"/>
          <w:bCs/>
          <w:szCs w:val="24"/>
        </w:rPr>
        <w:t>. Administracinius sprendimus savo veikloje priima visi viešojo administravimo subjektai. Tokie sprendimai gali būti priimami tiek esant asmens prašymui (pvz., sprendimas išmokėti pašalpą), tiek skundui (administracinės procedūros sprendimas), tiek ir paties viešojo administravimo subjekto iniciatyva (pvz., sprendimas dėl paveldosauginių reikalavimų tam tikram objektui taikymo). Detal</w:t>
      </w:r>
      <w:r w:rsidR="00427287" w:rsidRPr="005267E3">
        <w:rPr>
          <w:rFonts w:cs="Times New Roman"/>
          <w:bCs/>
          <w:szCs w:val="24"/>
        </w:rPr>
        <w:t>ius</w:t>
      </w:r>
      <w:r w:rsidR="003971A4" w:rsidRPr="005267E3">
        <w:rPr>
          <w:rFonts w:cs="Times New Roman"/>
          <w:bCs/>
          <w:szCs w:val="24"/>
        </w:rPr>
        <w:t xml:space="preserve"> reikalavim</w:t>
      </w:r>
      <w:r w:rsidR="00427287" w:rsidRPr="005267E3">
        <w:rPr>
          <w:rFonts w:cs="Times New Roman"/>
          <w:bCs/>
          <w:szCs w:val="24"/>
        </w:rPr>
        <w:t>us</w:t>
      </w:r>
      <w:r w:rsidR="003971A4" w:rsidRPr="005267E3">
        <w:rPr>
          <w:rFonts w:cs="Times New Roman"/>
          <w:bCs/>
          <w:szCs w:val="24"/>
        </w:rPr>
        <w:t xml:space="preserve"> administraciniam</w:t>
      </w:r>
      <w:r w:rsidR="00427287" w:rsidRPr="005267E3">
        <w:rPr>
          <w:rFonts w:cs="Times New Roman"/>
          <w:bCs/>
          <w:szCs w:val="24"/>
        </w:rPr>
        <w:t>s</w:t>
      </w:r>
      <w:r w:rsidR="003971A4" w:rsidRPr="005267E3">
        <w:rPr>
          <w:rFonts w:cs="Times New Roman"/>
          <w:bCs/>
          <w:szCs w:val="24"/>
        </w:rPr>
        <w:t xml:space="preserve"> sprendim</w:t>
      </w:r>
      <w:r w:rsidR="00427287" w:rsidRPr="005267E3">
        <w:rPr>
          <w:rFonts w:cs="Times New Roman"/>
          <w:bCs/>
          <w:szCs w:val="24"/>
        </w:rPr>
        <w:t>ams</w:t>
      </w:r>
      <w:r w:rsidR="003971A4" w:rsidRPr="005267E3">
        <w:rPr>
          <w:rFonts w:cs="Times New Roman"/>
          <w:bCs/>
          <w:szCs w:val="24"/>
        </w:rPr>
        <w:t>, j</w:t>
      </w:r>
      <w:r w:rsidR="00427287" w:rsidRPr="005267E3">
        <w:rPr>
          <w:rFonts w:cs="Times New Roman"/>
          <w:bCs/>
          <w:szCs w:val="24"/>
        </w:rPr>
        <w:t>ų</w:t>
      </w:r>
      <w:r w:rsidR="003971A4" w:rsidRPr="005267E3">
        <w:rPr>
          <w:rFonts w:cs="Times New Roman"/>
          <w:bCs/>
          <w:szCs w:val="24"/>
        </w:rPr>
        <w:t xml:space="preserve"> priėmimui, skelbimui</w:t>
      </w:r>
      <w:r w:rsidR="00617A10" w:rsidRPr="005267E3">
        <w:rPr>
          <w:rFonts w:cs="Times New Roman"/>
          <w:bCs/>
          <w:szCs w:val="24"/>
        </w:rPr>
        <w:t>, naikinimui</w:t>
      </w:r>
      <w:r w:rsidR="003971A4" w:rsidRPr="005267E3">
        <w:rPr>
          <w:rFonts w:cs="Times New Roman"/>
          <w:bCs/>
          <w:szCs w:val="24"/>
        </w:rPr>
        <w:t xml:space="preserve"> ir t.t. </w:t>
      </w:r>
      <w:r w:rsidR="00427287" w:rsidRPr="005267E3">
        <w:rPr>
          <w:rFonts w:cs="Times New Roman"/>
          <w:bCs/>
          <w:szCs w:val="24"/>
        </w:rPr>
        <w:t xml:space="preserve">siūloma </w:t>
      </w:r>
      <w:r w:rsidR="003971A4" w:rsidRPr="005267E3">
        <w:rPr>
          <w:rFonts w:cs="Times New Roman"/>
          <w:bCs/>
          <w:szCs w:val="24"/>
        </w:rPr>
        <w:t xml:space="preserve">nustatyti </w:t>
      </w:r>
      <w:r w:rsidR="005267E3" w:rsidRPr="005267E3">
        <w:rPr>
          <w:rFonts w:cs="Times New Roman"/>
          <w:bCs/>
          <w:szCs w:val="24"/>
        </w:rPr>
        <w:t>9</w:t>
      </w:r>
      <w:r w:rsidR="00427287" w:rsidRPr="005267E3">
        <w:rPr>
          <w:rFonts w:cs="Times New Roman"/>
          <w:bCs/>
          <w:szCs w:val="24"/>
        </w:rPr>
        <w:t>-16 straipsniuose.</w:t>
      </w:r>
    </w:p>
    <w:p w14:paraId="4F8178DC" w14:textId="038E7EBA"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Siekiant išgryninti viešojo administravimo sritis ir veiklas, </w:t>
      </w:r>
      <w:r w:rsidR="004A4DC8">
        <w:rPr>
          <w:rFonts w:cs="Times New Roman"/>
          <w:bCs/>
          <w:szCs w:val="24"/>
        </w:rPr>
        <w:t>Viešojo administravimo įstatym</w:t>
      </w:r>
      <w:r w:rsidR="000424C2" w:rsidRPr="00CA7778">
        <w:rPr>
          <w:rFonts w:cs="Times New Roman"/>
          <w:bCs/>
          <w:szCs w:val="24"/>
        </w:rPr>
        <w:t xml:space="preserve">as </w:t>
      </w:r>
      <w:r w:rsidRPr="00CA7778">
        <w:rPr>
          <w:rFonts w:cs="Times New Roman"/>
          <w:bCs/>
          <w:szCs w:val="24"/>
        </w:rPr>
        <w:t>papildytas nauju straipsniu apie veiklą, kuri privalomai vykdoma visuose viešojo administravimo subjektuose (</w:t>
      </w:r>
      <w:r w:rsidR="004A4DC8">
        <w:rPr>
          <w:rFonts w:cs="Times New Roman"/>
          <w:bCs/>
          <w:szCs w:val="24"/>
        </w:rPr>
        <w:t xml:space="preserve">Viešojo administravimo įstatymo </w:t>
      </w:r>
      <w:r w:rsidRPr="00CA7778">
        <w:rPr>
          <w:rFonts w:cs="Times New Roman"/>
          <w:bCs/>
          <w:szCs w:val="24"/>
          <w:lang w:val="en-US"/>
        </w:rPr>
        <w:t>7</w:t>
      </w:r>
      <w:r w:rsidRPr="00CA7778">
        <w:rPr>
          <w:rFonts w:cs="Times New Roman"/>
          <w:bCs/>
          <w:szCs w:val="24"/>
        </w:rPr>
        <w:t xml:space="preserve"> straipsnis), tačiau kurių vykdymas vienas </w:t>
      </w:r>
      <w:r w:rsidR="000424C2" w:rsidRPr="00CA7778">
        <w:rPr>
          <w:rFonts w:cs="Times New Roman"/>
          <w:bCs/>
          <w:szCs w:val="24"/>
        </w:rPr>
        <w:t xml:space="preserve">pats </w:t>
      </w:r>
      <w:r w:rsidRPr="00CA7778">
        <w:rPr>
          <w:rFonts w:cs="Times New Roman"/>
          <w:bCs/>
          <w:szCs w:val="24"/>
        </w:rPr>
        <w:t>savaime neleidžia tam tikro subjekto priskirti viešojo administravimo subjektų grupei. Tarp šių veiklų pateko anksčiau minėtas viešojo administravimo subjekto vidaus administravimas, administracinės procedūros vykdymas (t.</w:t>
      </w:r>
      <w:r w:rsidR="00427287" w:rsidRPr="00CA7778">
        <w:rPr>
          <w:rFonts w:cs="Times New Roman"/>
          <w:bCs/>
          <w:szCs w:val="24"/>
        </w:rPr>
        <w:t> </w:t>
      </w:r>
      <w:r w:rsidRPr="00CA7778">
        <w:rPr>
          <w:rFonts w:cs="Times New Roman"/>
          <w:bCs/>
          <w:szCs w:val="24"/>
        </w:rPr>
        <w:t>y. skundų nagrinėjimas), įstatymų nustatytos informacijos teikimas asmenims bei asmenų konsultavimas (</w:t>
      </w:r>
      <w:r w:rsidR="00AA29D3" w:rsidRPr="00CA7778">
        <w:rPr>
          <w:rFonts w:cs="Times New Roman"/>
          <w:bCs/>
          <w:szCs w:val="24"/>
        </w:rPr>
        <w:t>šiuo metu galiojančioje</w:t>
      </w:r>
      <w:r w:rsidRPr="00CA7778">
        <w:rPr>
          <w:rFonts w:cs="Times New Roman"/>
          <w:bCs/>
          <w:szCs w:val="24"/>
        </w:rPr>
        <w:t xml:space="preserve"> redakcijoje tai veiklos, priskirtos administracinėms paslaugoms). Pastebėtina, kad tokios funkcijos yra atliekamos taip pat ir ne viešojo administravimo subjektuose </w:t>
      </w:r>
      <w:r w:rsidR="00AA29D3" w:rsidRPr="00CA7778">
        <w:rPr>
          <w:rFonts w:cs="Times New Roman"/>
          <w:bCs/>
          <w:szCs w:val="24"/>
        </w:rPr>
        <w:t>−</w:t>
      </w:r>
      <w:r w:rsidRPr="00CA7778">
        <w:rPr>
          <w:rFonts w:cs="Times New Roman"/>
          <w:bCs/>
          <w:szCs w:val="24"/>
        </w:rPr>
        <w:t xml:space="preserve"> dar daugiau, šias funkcijas gali sėkmingai vykdyti net ir privataus sektoriaus subjektai. Todėl praktikoje kildavo daug nesusipratimų vertinant ar tam tikros teisinės formos subjektas pagal savo veiklos pobūdį laikytinas viešojo administravimo subjektu, jeigu vykdoma veikla apsiribodavo tik anksčiau išvardintų funkcijų vykdymu, bet nepatekdavo į kitas v</w:t>
      </w:r>
      <w:r w:rsidR="005267E3">
        <w:rPr>
          <w:rFonts w:cs="Times New Roman"/>
          <w:bCs/>
          <w:szCs w:val="24"/>
        </w:rPr>
        <w:t>iešojo administravimo sritis (kai</w:t>
      </w:r>
      <w:r w:rsidRPr="00CA7778">
        <w:rPr>
          <w:rFonts w:cs="Times New Roman"/>
          <w:bCs/>
          <w:szCs w:val="24"/>
        </w:rPr>
        <w:t xml:space="preserve"> pvz., informaciją asmenims teikiantis subjektas kartu neišduodavo licencijų, ar juridinį faktą patvirtinančių dokumentų), toks subjektas nebuvo priskiriamas viešojo administravimo subjektų kategorijai. Siekiat išspręsti kylančius neaiškumus, viešojo administravimo sritys buvo išgrynintos, o šios veiklos atskirtos nuo paties </w:t>
      </w:r>
      <w:r w:rsidR="00121080" w:rsidRPr="00CA7778">
        <w:rPr>
          <w:rFonts w:cs="Times New Roman"/>
          <w:bCs/>
          <w:szCs w:val="24"/>
        </w:rPr>
        <w:t>„</w:t>
      </w:r>
      <w:r w:rsidRPr="00CA7778">
        <w:rPr>
          <w:rFonts w:cs="Times New Roman"/>
          <w:bCs/>
          <w:szCs w:val="24"/>
        </w:rPr>
        <w:t xml:space="preserve">grynojo” viešojo administravimo funkcijų, o kokybiškam jų atlikimui nustatyti papildomi reikalavimai net ir tokias funkcijas atliekantiems asmenims. </w:t>
      </w:r>
    </w:p>
    <w:p w14:paraId="35066BEF" w14:textId="5A3A7037"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Atskira sritimi išskyrus administracinių sprendimų priėmimą, atsirado poreikis aiškiai nuo jo atskirti administracinio reglamentavimo funkcijas (</w:t>
      </w:r>
      <w:r w:rsidR="004A4DC8">
        <w:rPr>
          <w:rFonts w:cs="Times New Roman"/>
          <w:bCs/>
          <w:szCs w:val="24"/>
        </w:rPr>
        <w:t xml:space="preserve">Viešojo administravimo įstatymo </w:t>
      </w:r>
      <w:r w:rsidRPr="00CA7778">
        <w:rPr>
          <w:rFonts w:cs="Times New Roman"/>
          <w:bCs/>
          <w:szCs w:val="24"/>
          <w:lang w:val="en-US"/>
        </w:rPr>
        <w:t xml:space="preserve">8 </w:t>
      </w:r>
      <w:r w:rsidRPr="00CA7778">
        <w:rPr>
          <w:rFonts w:cs="Times New Roman"/>
          <w:bCs/>
          <w:szCs w:val="24"/>
        </w:rPr>
        <w:t xml:space="preserve">straipsnis). </w:t>
      </w:r>
      <w:r w:rsidR="00AA29D3" w:rsidRPr="00CA7778">
        <w:rPr>
          <w:rFonts w:cs="Times New Roman"/>
          <w:bCs/>
          <w:szCs w:val="24"/>
        </w:rPr>
        <w:t>Siūloma n</w:t>
      </w:r>
      <w:r w:rsidRPr="00CA7778">
        <w:rPr>
          <w:rFonts w:cs="Times New Roman"/>
          <w:bCs/>
          <w:szCs w:val="24"/>
        </w:rPr>
        <w:t>ustat</w:t>
      </w:r>
      <w:r w:rsidR="00AA29D3" w:rsidRPr="00CA7778">
        <w:rPr>
          <w:rFonts w:cs="Times New Roman"/>
          <w:bCs/>
          <w:szCs w:val="24"/>
        </w:rPr>
        <w:t>yti</w:t>
      </w:r>
      <w:r w:rsidRPr="00CA7778">
        <w:rPr>
          <w:rFonts w:cs="Times New Roman"/>
          <w:bCs/>
          <w:szCs w:val="24"/>
        </w:rPr>
        <w:t xml:space="preserve">, kad </w:t>
      </w:r>
      <w:r w:rsidR="005267E3">
        <w:rPr>
          <w:rFonts w:cs="Times New Roman"/>
          <w:bCs/>
          <w:szCs w:val="24"/>
        </w:rPr>
        <w:t xml:space="preserve">administracinis reglamentavimas tai </w:t>
      </w:r>
      <w:r w:rsidR="00311F8A" w:rsidRPr="00CA7778">
        <w:rPr>
          <w:rFonts w:cs="Times New Roman"/>
          <w:szCs w:val="24"/>
        </w:rPr>
        <w:t>viešojo administravimo subjektų veikla, rengiant ir priimant norminius administracinius aktus teisės aktams įgyvendinti</w:t>
      </w:r>
      <w:r w:rsidRPr="00CA7778">
        <w:rPr>
          <w:rFonts w:cs="Times New Roman"/>
          <w:bCs/>
          <w:szCs w:val="24"/>
        </w:rPr>
        <w:t>. Atskirai pažymėtina, kad tokias funkcijas gal</w:t>
      </w:r>
      <w:r w:rsidR="00AA29D3" w:rsidRPr="00CA7778">
        <w:rPr>
          <w:rFonts w:cs="Times New Roman"/>
          <w:bCs/>
          <w:szCs w:val="24"/>
        </w:rPr>
        <w:t>ėtų</w:t>
      </w:r>
      <w:r w:rsidRPr="00CA7778">
        <w:rPr>
          <w:rFonts w:cs="Times New Roman"/>
          <w:bCs/>
          <w:szCs w:val="24"/>
        </w:rPr>
        <w:t xml:space="preserve"> </w:t>
      </w:r>
      <w:r w:rsidR="005267E3">
        <w:rPr>
          <w:rFonts w:cs="Times New Roman"/>
          <w:bCs/>
          <w:szCs w:val="24"/>
        </w:rPr>
        <w:t xml:space="preserve">tik </w:t>
      </w:r>
      <w:r w:rsidRPr="00CA7778">
        <w:rPr>
          <w:rFonts w:cs="Times New Roman"/>
          <w:bCs/>
          <w:szCs w:val="24"/>
        </w:rPr>
        <w:t>vykdyti viešojo administravimo institucijos ir jų valstybės tarnautojai</w:t>
      </w:r>
      <w:r w:rsidR="005267E3">
        <w:rPr>
          <w:rFonts w:cs="Times New Roman"/>
          <w:bCs/>
          <w:szCs w:val="24"/>
        </w:rPr>
        <w:t>,</w:t>
      </w:r>
      <w:r w:rsidRPr="00CA7778">
        <w:rPr>
          <w:rFonts w:cs="Times New Roman"/>
          <w:bCs/>
          <w:szCs w:val="24"/>
        </w:rPr>
        <w:t xml:space="preserve"> pareigūnai</w:t>
      </w:r>
      <w:r w:rsidR="005267E3">
        <w:rPr>
          <w:rFonts w:cs="Times New Roman"/>
          <w:bCs/>
          <w:szCs w:val="24"/>
        </w:rPr>
        <w:t xml:space="preserve"> ar specialų statusą pagal įstatymus turintys asmenys</w:t>
      </w:r>
      <w:r w:rsidRPr="00CA7778">
        <w:rPr>
          <w:rFonts w:cs="Times New Roman"/>
          <w:bCs/>
          <w:szCs w:val="24"/>
        </w:rPr>
        <w:t xml:space="preserve"> </w:t>
      </w:r>
      <w:r w:rsidR="00AA29D3" w:rsidRPr="00CA7778">
        <w:rPr>
          <w:rFonts w:cs="Times New Roman"/>
          <w:bCs/>
          <w:szCs w:val="24"/>
        </w:rPr>
        <w:t>−</w:t>
      </w:r>
      <w:r w:rsidRPr="00CA7778">
        <w:rPr>
          <w:rFonts w:cs="Times New Roman"/>
          <w:bCs/>
          <w:szCs w:val="24"/>
        </w:rPr>
        <w:t xml:space="preserve"> nei viešosioms įstaigoms, nei valstybės ar savivaldybių įmonėms tokie įgaliojimai negal</w:t>
      </w:r>
      <w:r w:rsidR="00AA29D3" w:rsidRPr="00CA7778">
        <w:rPr>
          <w:rFonts w:cs="Times New Roman"/>
          <w:bCs/>
          <w:szCs w:val="24"/>
        </w:rPr>
        <w:t>ės</w:t>
      </w:r>
      <w:r w:rsidRPr="00CA7778">
        <w:rPr>
          <w:rFonts w:cs="Times New Roman"/>
          <w:bCs/>
          <w:szCs w:val="24"/>
        </w:rPr>
        <w:t xml:space="preserve"> būti suteikti. </w:t>
      </w:r>
    </w:p>
    <w:p w14:paraId="0F5BEBF8" w14:textId="77777777" w:rsidR="00E65EF9" w:rsidRPr="00DC5D0D" w:rsidRDefault="004A4DC8" w:rsidP="00E65EF9">
      <w:pPr>
        <w:tabs>
          <w:tab w:val="left" w:pos="1276"/>
        </w:tabs>
        <w:spacing w:before="40" w:after="40" w:line="300" w:lineRule="auto"/>
        <w:ind w:firstLine="709"/>
        <w:contextualSpacing/>
        <w:jc w:val="both"/>
        <w:rPr>
          <w:color w:val="000000"/>
          <w:szCs w:val="24"/>
          <w:lang w:eastAsia="lt-LT"/>
        </w:rPr>
      </w:pPr>
      <w:r w:rsidRPr="004A4DC8">
        <w:rPr>
          <w:rFonts w:cs="Times New Roman"/>
          <w:bCs/>
          <w:szCs w:val="24"/>
        </w:rPr>
        <w:t xml:space="preserve">Viešojo administravimo įstatymo </w:t>
      </w:r>
      <w:r w:rsidR="005267E3" w:rsidRPr="004A4DC8">
        <w:rPr>
          <w:rFonts w:cs="Times New Roman"/>
          <w:bCs/>
          <w:szCs w:val="24"/>
        </w:rPr>
        <w:t xml:space="preserve">17 </w:t>
      </w:r>
      <w:r w:rsidR="00FB1F81" w:rsidRPr="004A4DC8">
        <w:rPr>
          <w:rFonts w:cs="Times New Roman"/>
          <w:bCs/>
          <w:szCs w:val="24"/>
        </w:rPr>
        <w:t>straipsnyje plačiau atskleidžiamas</w:t>
      </w:r>
      <w:r w:rsidR="00FB1F81" w:rsidRPr="00CA7778">
        <w:rPr>
          <w:rFonts w:cs="Times New Roman"/>
          <w:bCs/>
          <w:szCs w:val="24"/>
        </w:rPr>
        <w:t xml:space="preserve"> teisės aktų ir administracinių sprendimų</w:t>
      </w:r>
      <w:r w:rsidR="00BC21A6" w:rsidRPr="00CA7778">
        <w:rPr>
          <w:rFonts w:cs="Times New Roman"/>
          <w:bCs/>
          <w:szCs w:val="24"/>
        </w:rPr>
        <w:t xml:space="preserve"> priežiūros</w:t>
      </w:r>
      <w:r w:rsidR="00FB1F81" w:rsidRPr="00CA7778">
        <w:rPr>
          <w:rFonts w:cs="Times New Roman"/>
          <w:bCs/>
          <w:szCs w:val="24"/>
        </w:rPr>
        <w:t xml:space="preserve">, kaip viešojo administravimo srities ir veiklos turinys. Numatyta, kad vykdomi priežiūros veiksmai </w:t>
      </w:r>
      <w:r w:rsidR="005267E3">
        <w:rPr>
          <w:rFonts w:cs="Times New Roman"/>
          <w:bCs/>
          <w:szCs w:val="24"/>
        </w:rPr>
        <w:t>(</w:t>
      </w:r>
      <w:r w:rsidR="00FB1F81" w:rsidRPr="00CA7778">
        <w:rPr>
          <w:rFonts w:cs="Times New Roman"/>
          <w:bCs/>
          <w:szCs w:val="24"/>
        </w:rPr>
        <w:t>teisės aktų ir administracinių sprendimų priežiūra</w:t>
      </w:r>
      <w:r w:rsidR="005267E3">
        <w:rPr>
          <w:rFonts w:cs="Times New Roman"/>
          <w:bCs/>
          <w:szCs w:val="24"/>
        </w:rPr>
        <w:t>)</w:t>
      </w:r>
      <w:r w:rsidR="00FB1F81" w:rsidRPr="00CA7778">
        <w:rPr>
          <w:rFonts w:cs="Times New Roman"/>
          <w:bCs/>
          <w:szCs w:val="24"/>
        </w:rPr>
        <w:t xml:space="preserve"> viešojo administravimo veikla laikoma tik </w:t>
      </w:r>
      <w:r w:rsidR="00DC6C16" w:rsidRPr="00CA7778">
        <w:rPr>
          <w:rFonts w:cs="Times New Roman"/>
          <w:bCs/>
          <w:szCs w:val="24"/>
        </w:rPr>
        <w:t xml:space="preserve">tais </w:t>
      </w:r>
      <w:r w:rsidR="00FB1F81" w:rsidRPr="00CA7778">
        <w:rPr>
          <w:rFonts w:cs="Times New Roman"/>
          <w:bCs/>
          <w:szCs w:val="24"/>
        </w:rPr>
        <w:t xml:space="preserve">atvejais, kai </w:t>
      </w:r>
      <w:r w:rsidR="00E65EF9">
        <w:rPr>
          <w:color w:val="000000"/>
          <w:szCs w:val="24"/>
          <w:lang w:eastAsia="lt-LT"/>
        </w:rPr>
        <w:t xml:space="preserve">vykdymas yra užtikrinamas jas vykdančiam viešojo administravimo subjektui suteiktais įgaliojimais duoti </w:t>
      </w:r>
      <w:r w:rsidR="00E65EF9" w:rsidRPr="00DC5D0D">
        <w:rPr>
          <w:color w:val="000000"/>
          <w:szCs w:val="24"/>
          <w:lang w:eastAsia="lt-LT"/>
        </w:rPr>
        <w:t>teisės aktų nustatytus privalomus vykdyti nurodymus nepavaldiems asmenims.</w:t>
      </w:r>
    </w:p>
    <w:p w14:paraId="77F100E6" w14:textId="54784051" w:rsidR="00FB1F81" w:rsidRPr="00CA7778" w:rsidRDefault="00FB1F81" w:rsidP="00CA7778">
      <w:pPr>
        <w:spacing w:before="40" w:after="40" w:line="300" w:lineRule="auto"/>
        <w:ind w:firstLine="720"/>
        <w:jc w:val="both"/>
        <w:rPr>
          <w:rFonts w:cs="Times New Roman"/>
          <w:bCs/>
          <w:szCs w:val="24"/>
        </w:rPr>
      </w:pPr>
      <w:r w:rsidRPr="00CA7778">
        <w:rPr>
          <w:rFonts w:cs="Times New Roman"/>
          <w:bCs/>
          <w:szCs w:val="24"/>
        </w:rPr>
        <w:lastRenderedPageBreak/>
        <w:t>Tuo tarpu kitas sudedamąsias priežiūros dalis − tokias, kaip stebėjimas, fiksavimas ar tikrinimas galėtų atlikti ir viešojo administravimo įgaliojimų neturintys asmenys, nes jų veikla, n</w:t>
      </w:r>
      <w:r w:rsidR="005267E3">
        <w:rPr>
          <w:rFonts w:cs="Times New Roman"/>
          <w:bCs/>
          <w:szCs w:val="24"/>
        </w:rPr>
        <w:t>esant sankcijų skyrimo galimybės</w:t>
      </w:r>
      <w:r w:rsidRPr="00CA7778">
        <w:rPr>
          <w:rFonts w:cs="Times New Roman"/>
          <w:bCs/>
          <w:szCs w:val="24"/>
        </w:rPr>
        <w:t xml:space="preserve">, jokių privalomų nurodymų, keičiančių ar nustatančių asmenims teises ir pareigas neapima. </w:t>
      </w:r>
    </w:p>
    <w:p w14:paraId="4A7DC234" w14:textId="22D9B20C" w:rsidR="00311F8A" w:rsidRPr="00CA7778" w:rsidRDefault="00BE6DBE" w:rsidP="00CA7778">
      <w:pPr>
        <w:spacing w:before="40" w:after="40" w:line="300" w:lineRule="auto"/>
        <w:ind w:firstLine="720"/>
        <w:jc w:val="both"/>
        <w:rPr>
          <w:rFonts w:cs="Times New Roman"/>
          <w:bCs/>
          <w:szCs w:val="24"/>
        </w:rPr>
      </w:pPr>
      <w:r w:rsidRPr="00CA7778">
        <w:rPr>
          <w:rFonts w:cs="Times New Roman"/>
          <w:bCs/>
          <w:szCs w:val="24"/>
        </w:rPr>
        <w:t>Dėl anksčiau nurodytų priežasčių buvo koreguota administracinių paslaugų, kaip viešojo administravimo veiklos, apimtis (</w:t>
      </w:r>
      <w:r w:rsidR="004A4DC8">
        <w:rPr>
          <w:rFonts w:cs="Times New Roman"/>
          <w:bCs/>
          <w:szCs w:val="24"/>
        </w:rPr>
        <w:t xml:space="preserve">Viešojo administravimo įstatymo </w:t>
      </w:r>
      <w:r w:rsidR="005267E3">
        <w:rPr>
          <w:rFonts w:cs="Times New Roman"/>
          <w:bCs/>
          <w:szCs w:val="24"/>
          <w:lang w:val="en-US"/>
        </w:rPr>
        <w:t>21</w:t>
      </w:r>
      <w:r w:rsidRPr="00CA7778">
        <w:rPr>
          <w:rFonts w:cs="Times New Roman"/>
          <w:bCs/>
          <w:szCs w:val="24"/>
        </w:rPr>
        <w:t xml:space="preserve"> straipsnis). Įvertinus tokių paslaugų paskirtį ir turinį, paliktos </w:t>
      </w:r>
      <w:r w:rsidR="00311F8A" w:rsidRPr="00CA7778">
        <w:rPr>
          <w:rFonts w:cs="Times New Roman"/>
          <w:bCs/>
          <w:szCs w:val="24"/>
        </w:rPr>
        <w:t>keturios</w:t>
      </w:r>
      <w:r w:rsidRPr="00CA7778">
        <w:rPr>
          <w:rFonts w:cs="Times New Roman"/>
          <w:bCs/>
          <w:szCs w:val="24"/>
        </w:rPr>
        <w:t>, tiesiogiai asmenų teisėms ir pareigoms įtaką galinčios daryti ir tik viešojo administravimo subjektų galimos vykdyti funkcijos (paslaugos)</w:t>
      </w:r>
      <w:r w:rsidR="00311F8A" w:rsidRPr="00CA7778">
        <w:rPr>
          <w:rFonts w:cs="Times New Roman"/>
          <w:bCs/>
          <w:szCs w:val="24"/>
        </w:rPr>
        <w:t>:</w:t>
      </w:r>
    </w:p>
    <w:p w14:paraId="45A18E1A" w14:textId="55901F2E" w:rsidR="00311F8A" w:rsidRPr="00CA7778" w:rsidRDefault="00311F8A" w:rsidP="00CA7778">
      <w:pPr>
        <w:spacing w:before="40" w:after="40" w:line="300" w:lineRule="auto"/>
        <w:ind w:firstLine="720"/>
        <w:jc w:val="both"/>
        <w:rPr>
          <w:rFonts w:cs="Times New Roman"/>
          <w:szCs w:val="24"/>
        </w:rPr>
      </w:pPr>
      <w:r w:rsidRPr="00CA7778">
        <w:rPr>
          <w:rFonts w:cs="Times New Roman"/>
          <w:szCs w:val="24"/>
        </w:rPr>
        <w:t>1) teisės aktų nustatytų dokumentų, kurių turėjimas patvirtina viešojo administravimo subjekto suteikiamos teisės įgijimą, išdavimas;</w:t>
      </w:r>
    </w:p>
    <w:p w14:paraId="0E7180A1" w14:textId="77777777" w:rsidR="005267E3" w:rsidRPr="009F7190" w:rsidRDefault="00311F8A" w:rsidP="005267E3">
      <w:pPr>
        <w:spacing w:before="40" w:after="40" w:line="300" w:lineRule="auto"/>
        <w:ind w:firstLine="720"/>
        <w:jc w:val="both"/>
        <w:rPr>
          <w:szCs w:val="24"/>
        </w:rPr>
      </w:pPr>
      <w:r w:rsidRPr="00CA7778">
        <w:rPr>
          <w:rFonts w:cs="Times New Roman"/>
          <w:szCs w:val="24"/>
        </w:rPr>
        <w:t xml:space="preserve">2) </w:t>
      </w:r>
      <w:r w:rsidR="005267E3" w:rsidRPr="009F7190">
        <w:rPr>
          <w:szCs w:val="24"/>
        </w:rPr>
        <w:t xml:space="preserve">viešojo administravimo subjekto veiksmai išduodant </w:t>
      </w:r>
      <w:r w:rsidR="005267E3">
        <w:rPr>
          <w:szCs w:val="24"/>
        </w:rPr>
        <w:t>teisės aktų nustatytus dokumentus su valstybės registruose, valstybės informacinėse sistemose</w:t>
      </w:r>
      <w:r w:rsidR="005267E3" w:rsidRPr="009F7190">
        <w:rPr>
          <w:szCs w:val="24"/>
        </w:rPr>
        <w:t>, archyv</w:t>
      </w:r>
      <w:r w:rsidR="005267E3">
        <w:rPr>
          <w:szCs w:val="24"/>
        </w:rPr>
        <w:t>uose</w:t>
      </w:r>
      <w:r w:rsidR="005267E3" w:rsidRPr="009F7190">
        <w:rPr>
          <w:szCs w:val="24"/>
        </w:rPr>
        <w:t xml:space="preserve"> ar paties viešojo administravimo subjekto turima informacija;</w:t>
      </w:r>
    </w:p>
    <w:p w14:paraId="51D0B0B2" w14:textId="3EE91258" w:rsidR="00311F8A" w:rsidRPr="00CA7778" w:rsidRDefault="00311F8A" w:rsidP="00CA7778">
      <w:pPr>
        <w:spacing w:before="40" w:after="40" w:line="300" w:lineRule="auto"/>
        <w:ind w:firstLine="720"/>
        <w:jc w:val="both"/>
        <w:rPr>
          <w:rFonts w:cs="Times New Roman"/>
          <w:szCs w:val="24"/>
        </w:rPr>
      </w:pPr>
      <w:r w:rsidRPr="00CA7778">
        <w:rPr>
          <w:rFonts w:cs="Times New Roman"/>
          <w:szCs w:val="24"/>
        </w:rPr>
        <w:t>3) teisės aktų nustatytų ir asmenų privalomai viešojo administravimo subjektams teikiamų dokumentų ar informacijos priėmimas;</w:t>
      </w:r>
    </w:p>
    <w:p w14:paraId="1508FCD5" w14:textId="13288965" w:rsidR="00311F8A" w:rsidRPr="00CA7778" w:rsidRDefault="005267E3" w:rsidP="00CA7778">
      <w:pPr>
        <w:spacing w:before="40" w:after="40" w:line="300" w:lineRule="auto"/>
        <w:ind w:firstLine="720"/>
        <w:jc w:val="both"/>
        <w:rPr>
          <w:rFonts w:cs="Times New Roman"/>
          <w:bCs/>
          <w:szCs w:val="24"/>
        </w:rPr>
      </w:pPr>
      <w:r>
        <w:rPr>
          <w:rFonts w:cs="Times New Roman"/>
          <w:szCs w:val="24"/>
        </w:rPr>
        <w:t>4) teisės aktų</w:t>
      </w:r>
      <w:r w:rsidR="00311F8A" w:rsidRPr="00CA7778">
        <w:rPr>
          <w:rFonts w:cs="Times New Roman"/>
          <w:szCs w:val="24"/>
        </w:rPr>
        <w:t xml:space="preserve"> nustatytos informacijos registravimas valstybės registruose ar valstybės informacinėse sistemose.</w:t>
      </w:r>
      <w:r w:rsidR="00BE6DBE" w:rsidRPr="00CA7778">
        <w:rPr>
          <w:rFonts w:cs="Times New Roman"/>
          <w:bCs/>
          <w:szCs w:val="24"/>
        </w:rPr>
        <w:t xml:space="preserve"> </w:t>
      </w:r>
    </w:p>
    <w:p w14:paraId="78F2BD25" w14:textId="0CA051DB" w:rsidR="003971A4" w:rsidRPr="00CA7778" w:rsidRDefault="00BE6DBE" w:rsidP="00CA7778">
      <w:pPr>
        <w:spacing w:before="40" w:after="40" w:line="300" w:lineRule="auto"/>
        <w:ind w:firstLine="720"/>
        <w:jc w:val="both"/>
        <w:rPr>
          <w:rFonts w:cs="Times New Roman"/>
          <w:szCs w:val="24"/>
        </w:rPr>
      </w:pPr>
      <w:r w:rsidRPr="00CA7778">
        <w:rPr>
          <w:rFonts w:cs="Times New Roman"/>
          <w:bCs/>
          <w:szCs w:val="24"/>
        </w:rPr>
        <w:t>Papildomai numatyta pareiga administracines paslaugas teikiantiems subjektams užtikrinti tokių paslaugų kokybę, nustačius kokybės reikalavimus ir rodiklius, matuoti ir vertinti tokių paslaugų kokybę (paslaugos suteikimo trukmė, kaina, informacinių įpareigojimų apimtis ir t.t.)</w:t>
      </w:r>
      <w:r w:rsidR="001D1C91">
        <w:rPr>
          <w:rFonts w:cs="Times New Roman"/>
          <w:bCs/>
          <w:szCs w:val="24"/>
        </w:rPr>
        <w:t xml:space="preserve">, peržiūrėti ir atnaujinti </w:t>
      </w:r>
      <w:r w:rsidR="004A4DC8">
        <w:rPr>
          <w:rFonts w:cs="Times New Roman"/>
          <w:bCs/>
          <w:szCs w:val="24"/>
        </w:rPr>
        <w:t xml:space="preserve">administracinių </w:t>
      </w:r>
      <w:r w:rsidR="001D1C91">
        <w:rPr>
          <w:rFonts w:cs="Times New Roman"/>
          <w:bCs/>
          <w:szCs w:val="24"/>
        </w:rPr>
        <w:t xml:space="preserve">paslaugų aprašymus </w:t>
      </w:r>
      <w:r w:rsidR="001D1C91" w:rsidRPr="009F7190">
        <w:rPr>
          <w:szCs w:val="24"/>
        </w:rPr>
        <w:t>Viešųjų ir administracinių paslaugų stebėsenos ir analizės informacinėje sistemoje</w:t>
      </w:r>
      <w:r w:rsidR="001D1C91">
        <w:rPr>
          <w:szCs w:val="24"/>
        </w:rPr>
        <w:t xml:space="preserve"> ne kas 3 mėnesius, tačiau pagal poreikį per vieną mėnesį, pakeitus tokių paslaugų ar jas teikiančių subjektų veiklos reglamentavimą</w:t>
      </w:r>
      <w:r w:rsidRPr="00CA7778">
        <w:rPr>
          <w:rFonts w:cs="Times New Roman"/>
          <w:bCs/>
          <w:szCs w:val="24"/>
        </w:rPr>
        <w:t>.</w:t>
      </w:r>
    </w:p>
    <w:p w14:paraId="261CB1EC" w14:textId="040B35AB" w:rsidR="00CE61CD" w:rsidRPr="00885815" w:rsidRDefault="00CE61CD" w:rsidP="00CA7778">
      <w:pPr>
        <w:tabs>
          <w:tab w:val="left" w:pos="993"/>
        </w:tabs>
        <w:spacing w:before="40" w:after="40" w:line="300" w:lineRule="auto"/>
        <w:ind w:firstLine="851"/>
        <w:jc w:val="both"/>
        <w:rPr>
          <w:rFonts w:cs="Times New Roman"/>
          <w:szCs w:val="24"/>
        </w:rPr>
      </w:pPr>
      <w:r w:rsidRPr="00885815">
        <w:rPr>
          <w:rFonts w:cs="Times New Roman"/>
          <w:szCs w:val="24"/>
        </w:rPr>
        <w:t xml:space="preserve">Įstatymo projektu </w:t>
      </w:r>
      <w:r w:rsidR="00427287" w:rsidRPr="00885815">
        <w:rPr>
          <w:rFonts w:cs="Times New Roman"/>
          <w:szCs w:val="24"/>
        </w:rPr>
        <w:t xml:space="preserve">taip pat </w:t>
      </w:r>
      <w:r w:rsidRPr="00885815">
        <w:rPr>
          <w:rFonts w:cs="Times New Roman"/>
          <w:szCs w:val="24"/>
        </w:rPr>
        <w:t>siūloma:</w:t>
      </w:r>
    </w:p>
    <w:p w14:paraId="35E27909" w14:textId="77777777" w:rsidR="00CE61CD" w:rsidRPr="00885815" w:rsidRDefault="00CE61CD" w:rsidP="00CA7778">
      <w:pPr>
        <w:pStyle w:val="Sraopastraipa"/>
        <w:numPr>
          <w:ilvl w:val="0"/>
          <w:numId w:val="4"/>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Naujai apibrėžti viešosios paslaugos sąvoką, nurodant požymius, kuriuos atitinkanti veikla būtų kvalifikuojama, kaip viešoji paslauga:</w:t>
      </w:r>
    </w:p>
    <w:p w14:paraId="4C4A20FD"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tai turėtų būti veikla, kurią vykdant būtų sukuriama nauda (gerovė) visuomenei,</w:t>
      </w:r>
    </w:p>
    <w:p w14:paraId="086D6B40"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veikla turėtų būti vykdoma pagal viešojo administravimo subjektų nustatytus reikalavimus,</w:t>
      </w:r>
    </w:p>
    <w:p w14:paraId="68B820E2"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veiklos vykdymas turi būti prižiūrimas viešojo administravimo subjektų.</w:t>
      </w:r>
    </w:p>
    <w:p w14:paraId="7AD26580" w14:textId="77777777" w:rsidR="00CE61CD" w:rsidRPr="00CA7778" w:rsidRDefault="00CE61CD" w:rsidP="00CA7778">
      <w:pPr>
        <w:pStyle w:val="Sraopastraipa"/>
        <w:numPr>
          <w:ilvl w:val="0"/>
          <w:numId w:val="5"/>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Įtvirtinti tobulesnį viešųjų paslaugų administravimo modelį:</w:t>
      </w:r>
    </w:p>
    <w:p w14:paraId="748CD2D0" w14:textId="77777777" w:rsidR="00CE61CD" w:rsidRPr="00CA7778" w:rsidRDefault="00CE61CD" w:rsidP="00CA7778">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A7778">
        <w:rPr>
          <w:rFonts w:cs="Times New Roman"/>
          <w:i/>
          <w:szCs w:val="24"/>
        </w:rPr>
        <w:t>paskirstant viešųjų paslaugų administravimo kompetenciją tarp centrinių, teritorinių ir savivaldybių viešojo administravimo subjektų</w:t>
      </w:r>
      <w:r w:rsidRPr="00CA7778">
        <w:rPr>
          <w:rFonts w:cs="Times New Roman"/>
          <w:szCs w:val="24"/>
        </w:rPr>
        <w:t xml:space="preserve">. Viešųjų paslaugų, kurios turi būti teikiamos visos valstybės teritorijoje, teikimą turėtų administruoti centriniai valstybinio administravimo subjektai, teritoriniams valstybinio administravimo subjektams ar savivaldybių administravimo subjektams administruoti viešųjų paslaugų, kurios turi būti teikiamos visos valstybės teritorijoje, teikimą gali būti pavesta tik ta apimtimi, kiek to nėra pavesta atlikti centriniams valstybinio administravimo subjektams. Centrinių valstybinio administravimo subjektų, teritorinių valstybinio administravimo subjektų ar savivaldybių administravimo subjektų kompetencija administruoti viešąją paslaugą turi būti nustatyta viešosios paslaugos teikimą reglamentuojančiame teisės akte. Teritoriniai valstybinio administravimo subjektai ar savivaldybių administravimo subjektai neturėtų dubliuoti ar keisti </w:t>
      </w:r>
      <w:r w:rsidRPr="00CA7778">
        <w:rPr>
          <w:rFonts w:cs="Times New Roman"/>
          <w:szCs w:val="24"/>
        </w:rPr>
        <w:lastRenderedPageBreak/>
        <w:t>centrinių valstybinio administravimo subjektų sprendimų dėl viešųjų paslaugų teikimo administravimo, tačiau gali jiems teikti siūlymus dėl viešųjų paslaugų administravimo tobulinimo. Viešųjų paslaugų, kurios turi būti teikiamos nustatytoje valstybės teritorijos dalyje, teikimą teritoriniu turėtų administruoti teritoriniai valstybinio administravimo subjektai ar savivaldybių administravimo subjektai,</w:t>
      </w:r>
    </w:p>
    <w:p w14:paraId="0D6AD18E" w14:textId="69B82A5C" w:rsidR="009B4303" w:rsidRPr="00CA7778" w:rsidRDefault="00CE61CD" w:rsidP="00CA7778">
      <w:pPr>
        <w:pStyle w:val="Sraopastraipa"/>
        <w:numPr>
          <w:ilvl w:val="0"/>
          <w:numId w:val="11"/>
        </w:numPr>
        <w:spacing w:before="40" w:after="40" w:line="300" w:lineRule="auto"/>
        <w:ind w:left="0" w:firstLine="720"/>
        <w:jc w:val="both"/>
        <w:rPr>
          <w:rFonts w:cs="Times New Roman"/>
          <w:szCs w:val="24"/>
        </w:rPr>
      </w:pPr>
      <w:r w:rsidRPr="00CA7778">
        <w:rPr>
          <w:rFonts w:cs="Times New Roman"/>
          <w:i/>
          <w:szCs w:val="24"/>
        </w:rPr>
        <w:t>detaliau apibrėžiant viešojo administravimo subjekto, kuriam bus pavesta administruoti viešosios paslaugos teikimą, kompetenciją</w:t>
      </w:r>
      <w:r w:rsidRPr="00CA7778">
        <w:rPr>
          <w:rFonts w:cs="Times New Roman"/>
          <w:szCs w:val="24"/>
        </w:rPr>
        <w:t xml:space="preserve">. Toks viešojo administravimo subjektas privalėtų: </w:t>
      </w:r>
      <w:r w:rsidR="009B4303" w:rsidRPr="00CA7778">
        <w:rPr>
          <w:rFonts w:cs="Times New Roman"/>
          <w:szCs w:val="24"/>
        </w:rPr>
        <w:t>savo priimamais norminiais administraciniais aktais nustatyti reikalavimus, kaip turėtų būti teikiama viešoji paslauga, jeigu to nėra padaryta aukštesnės galios teisės aktais, įsteigti arba, jei pagal nustatytą kompetenciją to daryti negali, inicijuoti viešosios paslaugos teikėjo steigimą, arba nustatyti tvarką kaip administruojamos viešosios paslaugos teikėjas turėtų būti parenkamas, organizuoti viešosios paslaugos teikėjo veiklos priežiūrą arba tiesiogiai prižiūrėti jo veiklą. nustatyti viešosios paslaugos kokybės reikalavimus ar rodiklius, matuoti ir vertinti viešosios paslaugos kokybę (matuoti viešosios paslaugos kokybę gali įpareigoti viešosios paslaugos teikėją). savo veiklos planavimo dokumentuose numatyti tikslus (uždavinius), kurie būtų orientuoti į administruojamų viešųjų paslaugų teikimo kokybės gerinimą arba nustatyti užduotis viešosios paslaugos teikėjui pagerinti viešosios paslaugos kokybę, užtikrinti, kad administruojamos viešosios paslaugos teikėjo veiklos planavimo dokumentuose nustatyti veiklos tikslai (uždaviniai) atitiktų viešųjų paslaugų teikimą administruojančio viešojo administravimo subjekto veiklos planavimo dokumentuose numatytus tikslus (uždavinius) dėl viešojo paslaugos teikimo tobulinimo, sudaryti administruojamų viešųjų paslaugų sąrašą arba įpareigoti šių viešųjų paslaugų teikėjus sudaryti jų teikiamų viešųjų paslaugų sąrašus, vadovaujantis vidaus reikalų ministro nustatyta tvarka ir kitais teisės aktais, reguliuojančiais viešųjų paslaugų teikimą, patvirtinti ir paskelbti administruojamų viešųjų paslaugų teikimo aprašymus arba įpareigoti šių viešųjų paslaugų teikėjus patvirtinti ir paskelbti jų teikiamų viešųjų paslaugų aprašymus.</w:t>
      </w:r>
    </w:p>
    <w:p w14:paraId="2D97CFF4" w14:textId="1ACD41F5" w:rsidR="00CE61CD" w:rsidRPr="00CA7778" w:rsidRDefault="00CE61CD" w:rsidP="00CA7778">
      <w:pPr>
        <w:pStyle w:val="Sraopastraipa"/>
        <w:numPr>
          <w:ilvl w:val="0"/>
          <w:numId w:val="3"/>
        </w:numPr>
        <w:tabs>
          <w:tab w:val="left" w:pos="284"/>
          <w:tab w:val="left" w:pos="993"/>
        </w:tabs>
        <w:spacing w:before="40" w:after="40" w:line="300" w:lineRule="auto"/>
        <w:ind w:left="0" w:firstLine="851"/>
        <w:contextualSpacing w:val="0"/>
        <w:jc w:val="both"/>
        <w:rPr>
          <w:rFonts w:cs="Times New Roman"/>
          <w:szCs w:val="24"/>
        </w:rPr>
      </w:pPr>
      <w:r w:rsidRPr="00CA7778">
        <w:rPr>
          <w:rFonts w:cs="Times New Roman"/>
          <w:szCs w:val="24"/>
        </w:rPr>
        <w:t>Paliekant nuostatas, reikalingas įgyvendinti skaidrumo, efektyvumo ir subsidiarumo principus administruojant viešąsias paslaugas</w:t>
      </w:r>
      <w:r w:rsidR="00FC277C" w:rsidRPr="00CA7778">
        <w:rPr>
          <w:rFonts w:cs="Times New Roman"/>
          <w:szCs w:val="24"/>
        </w:rPr>
        <w:t xml:space="preserve"> nustatyti, kad</w:t>
      </w:r>
      <w:r w:rsidRPr="00CA7778">
        <w:rPr>
          <w:rFonts w:cs="Times New Roman"/>
          <w:szCs w:val="24"/>
        </w:rPr>
        <w:t>:</w:t>
      </w:r>
    </w:p>
    <w:p w14:paraId="3411A101" w14:textId="3C9B4524" w:rsidR="00CE61CD" w:rsidRPr="00CA7778" w:rsidRDefault="00CE61CD" w:rsidP="00686D84">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viešojo administravimo subjektas, kuriam bus pavesta administruoti viešosios paslaugos teikimą, neturėtų pats teikti šios paslaugos, išskyrus vienintelę Viešojo administravimo įstatyme nustatytą išimtį</w:t>
      </w:r>
      <w:r w:rsidR="000D1B0E" w:rsidRPr="00CA7778">
        <w:rPr>
          <w:rFonts w:cs="Times New Roman"/>
          <w:szCs w:val="24"/>
        </w:rPr>
        <w:t xml:space="preserve"> (kai Lietuvos Respublikos vietos savivaldos įstatymo nustatytomis sąlygomis ir tvarka viešąsias paslaugas teikia savivaldybės administracijos padalinys)</w:t>
      </w:r>
      <w:r w:rsidRPr="00CA7778">
        <w:rPr>
          <w:rFonts w:cs="Times New Roman"/>
          <w:szCs w:val="24"/>
        </w:rPr>
        <w:t xml:space="preserve">, taip pat </w:t>
      </w:r>
      <w:r w:rsidR="000D1B0E" w:rsidRPr="00CA7778">
        <w:rPr>
          <w:rFonts w:cs="Times New Roman"/>
          <w:szCs w:val="24"/>
        </w:rPr>
        <w:t>steigti ar inicijuoti viešosios paslaugos teikėjo, kuriame savininko, dalininko ar akcininko teises ir pareigas įgyvendina valstybė ar  savivaldybės, steigimą tik tuo atveju, jeigu nėra galimybių užtikrinti, kad reikalingos kokybės viešąją paslaugą galėtų teikti jau veikiantys juridiniai asmenys, kuriuose savininko, dalininko ar akcininko teises ir pareigas įgyvendina valstybė ar  savivaldybės.</w:t>
      </w:r>
    </w:p>
    <w:p w14:paraId="235A6347" w14:textId="77777777" w:rsidR="00CE61CD" w:rsidRPr="00CA7778" w:rsidRDefault="00CE61CD" w:rsidP="00686D84">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rinkliavas ar kitokį atlyginimą už viešųjų paslaugų teikimą turėtų nustatyti įstatymai ar jų pagrindu priimti teisės aktai. Jeigu už viešosios paslaugos teikimą nebūtų nustatyta valstybės rinkliava, kitokio atlyginimo dydį galėtų nustatyti viešojo administravimo subjektas, kuriam bus pavesta administruoti viešosios paslaugos teikimą, vadovaudamasis Vyriausybės patvirtintais tokio atlyginimo nustatymo kriterijais,</w:t>
      </w:r>
    </w:p>
    <w:p w14:paraId="38DB153C" w14:textId="7BD16590" w:rsidR="00D12D6E" w:rsidRPr="00CA7778" w:rsidRDefault="00444E15" w:rsidP="00686D84">
      <w:pPr>
        <w:pStyle w:val="Sraopastraipa"/>
        <w:tabs>
          <w:tab w:val="left" w:pos="993"/>
        </w:tabs>
        <w:spacing w:before="40" w:after="40" w:line="300" w:lineRule="auto"/>
        <w:ind w:left="0" w:firstLine="851"/>
        <w:contextualSpacing w:val="0"/>
        <w:jc w:val="both"/>
        <w:rPr>
          <w:rFonts w:cs="Times New Roman"/>
          <w:szCs w:val="24"/>
        </w:rPr>
      </w:pPr>
      <w:r w:rsidRPr="00CA7778">
        <w:rPr>
          <w:rFonts w:cs="Times New Roman"/>
          <w:szCs w:val="24"/>
        </w:rPr>
        <w:lastRenderedPageBreak/>
        <w:t>-</w:t>
      </w:r>
      <w:r w:rsidR="00B401E7" w:rsidRPr="00CA7778">
        <w:rPr>
          <w:rFonts w:cs="Times New Roman"/>
          <w:szCs w:val="24"/>
        </w:rPr>
        <w:t xml:space="preserve"> ne vėliau kaip per vieną mėnesį viešąsias paslaugas administruojančių viešojo administravimo subjektų ar viešosios paslaugos teikėjų veiklos ir teisės aktų, reguliuojančių šių paslaugų teikimą, pasikeitimų įsigaliojimo dienos, </w:t>
      </w:r>
      <w:r w:rsidR="00CE61CD" w:rsidRPr="00CA7778">
        <w:rPr>
          <w:rFonts w:cs="Times New Roman"/>
          <w:szCs w:val="24"/>
        </w:rPr>
        <w:t>turėtų būti peržiūrimi ir Viešųjų ir administracinių paslaugų stebėsenos ir analizės informacinėje sistemoje atnaujinami viešųjų paslaugų teikimo aprašymai.</w:t>
      </w:r>
    </w:p>
    <w:p w14:paraId="37287025"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Ūkio subjektų veiklos priežiūros teisinio reglamentavimo srityje, visų pirma, </w:t>
      </w:r>
      <w:r>
        <w:rPr>
          <w:rFonts w:cs="Times New Roman"/>
          <w:szCs w:val="24"/>
        </w:rPr>
        <w:t xml:space="preserve">Projektu Nr. 1 </w:t>
      </w:r>
      <w:r w:rsidRPr="00686D84">
        <w:rPr>
          <w:rFonts w:cs="Times New Roman"/>
          <w:szCs w:val="24"/>
        </w:rPr>
        <w:t xml:space="preserve">siūloma papildyti ūkio subjektų veiklos priežiūros apibrėžtį nuostata, kad šia veikla yra siekiama ne tik užtikrinti teisės normų saugomų vertybių apsaugą, bet ir išlaikyti tvarų ekonominės veiklos vykdymą bei verslo plėtrą. Vykdant ūkio subjektų priežiūrą turi būti siekiama valstybės interesų balanso. Priežiūrą atliekantys subjektai saugo visuomenei itin svarbias vertybes – žmogaus gyvybę, sveikatą, aplinką ir pan. Didžiausia šių vertybių apsauga būtų pasiekta, vykdant intensyviausią verslo kontrolę. Tačiau sukėlus verslui nepakeliamą priežiūros naštą, nukentėtų visuomenės ekonominė gerovė. 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1 dalies 1 punkte yra numatyta, kad ūkio subjektų veiklos priežiūra atliekama vadovaujantis minimalios ir proporcingos priežiūros principu. Taigi  </w:t>
      </w:r>
      <w:r>
        <w:rPr>
          <w:rFonts w:cs="Times New Roman"/>
          <w:szCs w:val="24"/>
        </w:rPr>
        <w:t>Projektu Nr. 1</w:t>
      </w:r>
      <w:r w:rsidRPr="00686D84">
        <w:rPr>
          <w:rFonts w:cs="Times New Roman"/>
          <w:szCs w:val="24"/>
        </w:rPr>
        <w:t xml:space="preserve"> įtvirtinamas darnios verslo priežiūros siekis. </w:t>
      </w:r>
    </w:p>
    <w:p w14:paraId="256304F3"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Taip pat </w:t>
      </w:r>
      <w:r w:rsidRPr="00A74BF3">
        <w:rPr>
          <w:rFonts w:cs="Times New Roman"/>
          <w:szCs w:val="24"/>
        </w:rPr>
        <w:t xml:space="preserve">Projektu Nr. 1 </w:t>
      </w:r>
      <w:r w:rsidRPr="00686D84">
        <w:rPr>
          <w:rFonts w:cs="Times New Roman"/>
          <w:szCs w:val="24"/>
        </w:rPr>
        <w:t>siekiama papildyti</w:t>
      </w:r>
      <w:r>
        <w:rPr>
          <w:rFonts w:cs="Times New Roman"/>
          <w:szCs w:val="24"/>
        </w:rPr>
        <w:t xml:space="preserve"> Viešojo administravimo </w:t>
      </w:r>
      <w:r w:rsidRPr="00686D84">
        <w:rPr>
          <w:rFonts w:cs="Times New Roman"/>
          <w:szCs w:val="24"/>
        </w:rPr>
        <w:t xml:space="preserve"> </w:t>
      </w:r>
      <w:r>
        <w:rPr>
          <w:rFonts w:cs="Times New Roman"/>
          <w:szCs w:val="24"/>
        </w:rPr>
        <w:t>į</w:t>
      </w:r>
      <w:r w:rsidRPr="00686D84">
        <w:rPr>
          <w:rFonts w:cs="Times New Roman"/>
          <w:szCs w:val="24"/>
        </w:rPr>
        <w:t xml:space="preserve">statymo nuostatas ir aiškiau apibrėžti, kas yra laikoma verslo priežiūrą atliekančiu subjektu, kokias pagrindines funkcijas atlieka priežiūrą vykdantis subjektas. Be to, siūloma įtvirtinti priemonių, kuriomis ūkio subjektai informuojami apie pagrindinius teisinius reikalavimus (kontroliniai klausimynai ar jiems lygiavertės priemonės), taikymą, rizikos vertinimo ir valdymo sistemų naudojimą, priežiūrą atliekančio subjekto priežiūros veiklos rezultatyvumo (efektyvumo) matavimą. </w:t>
      </w:r>
    </w:p>
    <w:p w14:paraId="62C19905"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Ekonomikos ir inovacijų ministerija, būdama verslo priežiūros politikos formuotoja, pastebi, kad praktikoje dažnai kyla diskusijų, ar tam tikras viešojo administravimo subjektas priskirtinas ir turėtų būti įtrauktas į priežiūrą atliekančių subjektų sąrašą, taip pat, kokias funkcijas jis privalo vykdyti, jei yra priežiūrą atliekantis subjektas. </w:t>
      </w:r>
    </w:p>
    <w:p w14:paraId="38183E3E"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Šiuolaikinė ūkio subjektų veiklos priežiūros praktika yra orientuota į pagalbos ūkio subjektams suprasti ir laikytis taikomų teisės aktų reikalavimų teikimą. Laikomasi nuostatos, kad priežiūrą atliekantys subjektai turėtų imtis iniciatyvos informuoti ūkio subjektą apie jam taikomus teisinius reikalavimus. Viena iš priežiūrą atliekančių subjektų taikomų informavimo priemonių yra kontroliniai klausimynai, kurių naudojimas įtvirtintas </w:t>
      </w:r>
      <w:r>
        <w:rPr>
          <w:rFonts w:cs="Times New Roman"/>
          <w:szCs w:val="24"/>
        </w:rPr>
        <w:t xml:space="preserve">Lietuvos Respublikos Vyriausybės 2010 m. gegužės 4 d. nutarimu Nr. 511 ,,Dėl institucijų atliekamų priežiūros funkcijų optimizavimo“ patvirtintame Institucijų atliekamų priežiūros funkcijų optimizavimo gairių apraše (toliau – </w:t>
      </w:r>
      <w:r w:rsidRPr="00686D84">
        <w:rPr>
          <w:rFonts w:cs="Times New Roman"/>
          <w:szCs w:val="24"/>
        </w:rPr>
        <w:t>Apraš</w:t>
      </w:r>
      <w:r>
        <w:rPr>
          <w:rFonts w:cs="Times New Roman"/>
          <w:szCs w:val="24"/>
        </w:rPr>
        <w:t>as)</w:t>
      </w:r>
      <w:r w:rsidRPr="00686D84">
        <w:rPr>
          <w:rFonts w:cs="Times New Roman"/>
          <w:szCs w:val="24"/>
        </w:rPr>
        <w:t xml:space="preserve">. Remiantis Aprašo 7.4 papunkčiu, kontroliniai klausimynai tai – priežiūrą atliekančio subjekto patvirtinti ir viešai paskelbti dokumentai, kurie leidžia patikrinti šiuose dokumentuose išdėstytų teisės aktų reikalavimų tam tikroje srityje laikymąsi atliekant ūkio subjekto patikrinimą. Pagrindinė kontrolinio klausimyno dalis yra aiškiai suformuluoti kontroliniai klausimai, atspindintys svarbiausius teisės aktų reikalavimus. Tačiau ne visi priežiūrą atliekantys subjektai dėl vykdomos priežiūros veiklos specifikos gali taikyti kontrolinius klausimynus. Tokiais atvejais jie privalo užtikrinti pagrindinių teisinių reikalavimų žinomumą kitomis lygiavertėmis kontroliniams klausimynams priemonėmis. Taip pat pažangią ūkio subjektų veiklos priežiūrą atliekantys subjektai neturėtų apsiriboti tik kontrolinių klausimynų taikymu, o  turėtų užtikrinti informacijos apie pagrindinius ūkio subjektams taikomus reikalavimus (susijusius tiek su ūkinės veiklos vykdymu, tiek </w:t>
      </w:r>
      <w:r w:rsidRPr="00686D84">
        <w:rPr>
          <w:rFonts w:cs="Times New Roman"/>
          <w:szCs w:val="24"/>
        </w:rPr>
        <w:lastRenderedPageBreak/>
        <w:t>ir jos priežiūra) pateikimą, pavyzdžiui, organizuojant mokymus, informacinius seminarus ūkio subjektams, kai aktualu – parengti teisės aktų nuostatų paaiškinimus ir pan.</w:t>
      </w:r>
    </w:p>
    <w:p w14:paraId="151899CE"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7 dalyje yra įtvirtintas rizikos vertinimo principas, tačiau, kaip rodo praktika, šiuo principo ne visuomet paisoma atliekant įprastines, kasdienes priežiūrą atliekančio subjekto funkcijas. Todėl</w:t>
      </w:r>
      <w:r>
        <w:rPr>
          <w:rFonts w:cs="Times New Roman"/>
          <w:szCs w:val="24"/>
        </w:rPr>
        <w:t xml:space="preserve"> Projektu Nr. 1 siūloma papildyti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statymą nuostatomis, kad ūkio subjektų atranka patikrai, patikrinimų planavimas turi būti grindžiamas žalos teisės normų saugomoms vertybėms atsiradimo tikimybe ir potencialiu žalos mastu. Patikrinimai pagal gautą skundą turėtų būti atliekami ne visais atvejais, o tik įvertinus, ar yra pagrindo įtarti, kad, tikėtina, neteisėta ūkio subjekto veika sukels žalą teisės normų saugomoms vertybėms. Vien informacijos (pavyzdžiui, skundo), kuri nekelia atitinkamų įtarimų, turėjimas nebūtų pagrindas atlikti neplaninį patikrinimą. Objektyvumui, nešališkumui užtikrinti numatoma, kad priežiūrą atliekantis subjektas sprendimą dėl patikrinimo pagal gautą informaciją (skundą) priima pagal iš anksto nustatytas neplaninių patikrinimų taisykles. </w:t>
      </w:r>
    </w:p>
    <w:p w14:paraId="6BD14009"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Pabrėžtina, kad, </w:t>
      </w:r>
      <w:proofErr w:type="spellStart"/>
      <w:r w:rsidRPr="00686D84">
        <w:rPr>
          <w:rFonts w:cs="Times New Roman"/>
          <w:szCs w:val="24"/>
        </w:rPr>
        <w:t>inter</w:t>
      </w:r>
      <w:proofErr w:type="spellEnd"/>
      <w:r w:rsidRPr="00686D84">
        <w:rPr>
          <w:rFonts w:cs="Times New Roman"/>
          <w:szCs w:val="24"/>
        </w:rPr>
        <w:t xml:space="preserve"> alia, minėtųjų nuostatų įtvirtinimas leis sumažinti pačių priežiūrą atliekančių subjektų patiriamą naštą ir taupyti Lietuvos Respublikos valstybės biudžeto lėšas, tais atvejais, kai gaunama akivaizdžiai nepagrįstų skundų, pavyzdžiui, kai pareiškėjas piktavališkai, pakartotinai ir per trumpą laikotarpį skundžiasi dėl konkurento ūkinės veiklos.</w:t>
      </w:r>
    </w:p>
    <w:p w14:paraId="55928F0E"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Remiantis Lietuvos Respublikos Vyriausybės 2002 m. birželio 6 d. nutarimu Nr. 827 „Dėl strateginio planavimo“ patvirtinta Strateginio planavimo metodika, viešojo administravimo subjektai privalo planuoti ir vertinti savo veiklą.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straipsnio nuostatos taip pat įtvirtina atitinkamą pareigą. Tačiau nei minėtoje metodikoje, nei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statyme nėra nurodyta, kas svarbu vertinant priežiūrą atliekančio subjekto veiklą. </w:t>
      </w:r>
      <w:r>
        <w:rPr>
          <w:rFonts w:cs="Times New Roman"/>
          <w:szCs w:val="24"/>
        </w:rPr>
        <w:t>Projektu Nr. 1</w:t>
      </w:r>
      <w:r w:rsidRPr="00686D84">
        <w:rPr>
          <w:rFonts w:cs="Times New Roman"/>
          <w:szCs w:val="24"/>
        </w:rPr>
        <w:t xml:space="preserve"> siūloma papildyti </w:t>
      </w:r>
      <w:r>
        <w:rPr>
          <w:rFonts w:cs="Times New Roman"/>
          <w:szCs w:val="24"/>
        </w:rPr>
        <w:t>Viešojo administravimo į</w:t>
      </w:r>
      <w:r w:rsidRPr="00686D84">
        <w:rPr>
          <w:rFonts w:cs="Times New Roman"/>
          <w:szCs w:val="24"/>
        </w:rPr>
        <w:t xml:space="preserve">statymą nuostatomis, numatančiomis, kad priežiūrą atliekantis subjektas, atlikdamas priežiūros funkcijas, privalo vadovautis planavimo dokumente įtvirtintu pagrindiniu priežiūros veikos siekiu (misija), vertinti veiklos patikrinimais sukeliamą naštą ūkio subjektams ir priežiūrai skiriamus išteklius. Pasibaigus kalendoriniams metams, priežiūrą atliekantys subjektai metinėse veiklos ataskaitose turėtų atsiskaityti institucijoms, kurioms yra pavaldūs, už pasiektas ūkio subjektų veiklos priežiūros, ūkio subjektams sukeliamos naštos ir priežiūrai skiriamų išteklių vertinimo kriterijų reikšmes, pateikdami atitinkamą informaciją. </w:t>
      </w:r>
    </w:p>
    <w:p w14:paraId="7286FA9A"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w:t>
      </w:r>
      <w:r>
        <w:rPr>
          <w:rFonts w:cs="Times New Roman"/>
          <w:szCs w:val="24"/>
        </w:rPr>
        <w:t>Projektu Nr. 1</w:t>
      </w:r>
      <w:r w:rsidRPr="00686D84">
        <w:rPr>
          <w:rFonts w:cs="Times New Roman"/>
          <w:szCs w:val="24"/>
        </w:rPr>
        <w:t xml:space="preserve"> siūloma patikslinti šiuo metu galiojančio</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 xml:space="preserve">straipsnio 1 dalį ir numatyti, kad priežiūrą atliekančių subjektų ir šių subjektų pareigūnų, kitų valstybės tarnautojų ir darbuotojų veiklos vertinimo kriterijus gali būti nustatytų teisės aktų reikalavimų pažeidimų skaičius tik įvertinus, kokio dydžio ir masto žalos teisės normų saugomoms vertybėms buvo išvengta, nustačius šiuo pažeidimus. Kai kurie priežiūrą atliekantys subjektai vertina savo arba darbuotojų veiklą absoliučiu nustatytų teisės aktų reikalavimų pažeidimų skaičiumi, tačiau tai nėra gera praktika. Absoliutus nustatytų teisės aktų reikalavimų pažeidimų skaičius neatspindi, ar priežiūrą atliekančiam subjektui pavestos saugoti vertybės yra iš tikrųjų apsaugotos. Taip pat jis skatina priežiūrą atliekančius darbuotojus nustatyti kuo daugiau arba kuo mažiau pažeidimų  (priklausomai nuo to, koks rodiklis yra nustatytas), vėlgi neatsižvelgiant, ar tai padeda siekti pagrindinio priežiūros veiklos siekio (misijos). Todėl yra siūloma Įstatymo nuostatos pataisa, kad vertindamas priežiūros veiklos rezultatus, subjektas atsižvelgtų į tai, kokios svarbos pažeidimai buvo </w:t>
      </w:r>
      <w:r w:rsidRPr="00686D84">
        <w:rPr>
          <w:rFonts w:cs="Times New Roman"/>
          <w:szCs w:val="24"/>
        </w:rPr>
        <w:lastRenderedPageBreak/>
        <w:t xml:space="preserve">nustatyti –  kokia žala teisės normų saugomoms vertybėms būtų kilusi, jei priežiūrą atliekantys darbuotojai nebūtų sutrukdę ūkio subjektui daryti pažeidimų. </w:t>
      </w:r>
    </w:p>
    <w:p w14:paraId="3F48E313"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Antra, </w:t>
      </w:r>
      <w:r>
        <w:rPr>
          <w:rFonts w:cs="Times New Roman"/>
          <w:szCs w:val="24"/>
        </w:rPr>
        <w:t>Projektu Nr. 1</w:t>
      </w:r>
      <w:r w:rsidRPr="00686D84">
        <w:rPr>
          <w:rFonts w:cs="Times New Roman"/>
          <w:szCs w:val="24"/>
        </w:rPr>
        <w:t xml:space="preserve"> siūloma papildyti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statymą nuostatomis, kuriomis priežiūrą atliekantys subjektai būtų įpareigoti kartą per metus teikti Ekonomikos ir inovacijų ministerijai dokumentus bei kitą informaciją, reikalingą, kad būtų įvertinta ir pristatyta Lietuvos Respublikos Seimui (toliau – Seimas) ir Vyriausybei ūkio subjektų veiklos priežiūros vykdymo būklė. Ekonomikos ir inovacijų ministerija periodiškai atlieka priežiūrą atliekančių subjektų pažangių ūkio subjektų veiklos priežiūros priemonių įgyvendinimo įvertinimą pagal Pažangumo vertinimo (švieslentės) metodiką. Švieslentės tyrimu vertinama kiekvieno priežiūrą atliekančio subjekto veiksmų atitiktis šiuolaikiniams priežiūros standartams, įtvirtintiems Lietuvos Respublikos teisės aktuose (</w:t>
      </w:r>
      <w:r>
        <w:rPr>
          <w:rFonts w:cs="Times New Roman"/>
          <w:szCs w:val="24"/>
        </w:rPr>
        <w:t>Viešojo administravimo į</w:t>
      </w:r>
      <w:r w:rsidRPr="00686D84">
        <w:rPr>
          <w:rFonts w:cs="Times New Roman"/>
          <w:szCs w:val="24"/>
        </w:rPr>
        <w:t xml:space="preserve">statyme, Apraše bei Ekonominio bendradarbiavimo ir plėtros organizacijos metodiniuose dokumentuose). Šis tyrimas galėtų būti pristatomas Seimui ir Vyriausybei. Taip priežiūrą atliekantys subjektai būtų paskatinti įgyvendinti pažangias ūkio subjektų veiklos priežiūros priemones. Lietuvos Respublikos institucijos, kurioms yra atskaitingi priežiūrą atliekantys subjektai, įgytų galimybę įvertinti atitinkamų institucijų priežiūros veiklos pažangumą. Visi ūkio subjektų veiklos priežiūros sistemos dalyviai būtų paraginti tobulinti verslo priežiūrą, sustiprėtų Ekonomikos ir inovacijų ministerijos įtaka verslo priežiūros politikos srityje. </w:t>
      </w:r>
    </w:p>
    <w:p w14:paraId="6A3C36ED"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Trečia, Ekonomikos ir inovacijų ministerija įgyvendina projektą ,,Priežiūrą atliekančių institucijų informacinės sistemos (PAIIS) sukūrimas ir įdiegimas“ (projekto kodas 10.1.4-ESFA-V-921). Numatoma, kad nuo 2022 m. sausio 1 d. priežiūrą atliekantys subjektai, naudodamiesi Priežiūrą atliekančių institucijų informacine sistema (toliau – PAIIS), atliks ūkio subjektų rizikingumo vertinimą ir valdymą, veiklos patikrinimų planavimą, ūkio subjektų apklausas, užtikrins </w:t>
      </w:r>
      <w:proofErr w:type="spellStart"/>
      <w:r w:rsidRPr="00686D84">
        <w:rPr>
          <w:rFonts w:cs="Times New Roman"/>
          <w:szCs w:val="24"/>
        </w:rPr>
        <w:t>tarpinstitucinį</w:t>
      </w:r>
      <w:proofErr w:type="spellEnd"/>
      <w:r w:rsidRPr="00686D84">
        <w:rPr>
          <w:rFonts w:cs="Times New Roman"/>
          <w:szCs w:val="24"/>
        </w:rPr>
        <w:t xml:space="preserve"> bendradarbiavimą, dokumentų ūkio subjektams pateikimą, gavimą, vertinimą, poveikio priemonių taikymą ir pan. Siekiama, kad PAIIS taptų pagrindine priežiūrą atliekančių institucijų informacine sistema, todėl reikalinga įtvirtinti jos naudojimas turi būti įtvirtintas įstatymų lygmeniu. Įstatymo projektu numatoma, kad ūkio subjekto veiklos patikrinimas bus teisėtas, tik jį užregistravus PAIIS. Šiuo metu Įstatyme nenumatyta, kad ūkio subjekto veiklos patikrinimas gali būti atliekamas tik jį užregistravus, nėra tokios bendros sąlygos.</w:t>
      </w:r>
    </w:p>
    <w:p w14:paraId="231418F0" w14:textId="77777777" w:rsidR="004A4DC8"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Pažymėtina, kad privalomos patikrinimo registracijos PAIIS įtvirtinimas nekeičia</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statymo nuostatų dėl ūkio subjektų informavimo apie patikrinimą. Kaip nustatyta </w:t>
      </w:r>
      <w:r>
        <w:rPr>
          <w:rFonts w:cs="Times New Roman"/>
          <w:szCs w:val="24"/>
        </w:rPr>
        <w:t>šio į</w:t>
      </w:r>
      <w:r w:rsidRPr="00686D84">
        <w:rPr>
          <w:rFonts w:cs="Times New Roman"/>
          <w:szCs w:val="24"/>
        </w:rPr>
        <w:t>statymo 36</w:t>
      </w:r>
      <w:r w:rsidRPr="000860FD">
        <w:rPr>
          <w:rFonts w:cs="Times New Roman"/>
          <w:szCs w:val="24"/>
          <w:vertAlign w:val="superscript"/>
        </w:rPr>
        <w:t>4</w:t>
      </w:r>
      <w:r w:rsidRPr="00686D84">
        <w:rPr>
          <w:rFonts w:cs="Times New Roman"/>
          <w:szCs w:val="24"/>
        </w:rPr>
        <w:t xml:space="preserve"> straipsnio 6 dalyje, ūkio subjektai apie planuojamą patikrinimą informuojami priežiūrą atliekančiu subjekto interneto svetainėje, joje paskelbiamas patikrinimų planas ir jo pakeitimai arba, jei ūkio subjektas neįtrauktas į planą – informuojama individualiai ne vėliau kaip per 3 darbo dienas po patikrinimų plano patvirtinimo ar pakeitimo ir t.t. Numatoma, kad PAIIS naudotojas – priežiūrą atliekantis subjektas pats spręs, kokią (ir kaip) PAIIS kaupiamą informaciją viešinti. Vadinasi, priežiūrą atliekantis subjektas galės viešinti patikrinimo PAIIS registravimo faktą, tačiau tokia prievolė nenumatoma. Tais atvejais, kai Įstatymas leidžia priežiūros institucijai iš anksto nepranešti ūkio subjektui apie planuojamą patikrinimą, nes tai kliudytų pasiekti patikrinimo tikslus, jis nebus informuojamas apie patikrinimą PAIIS priemonėmis.</w:t>
      </w:r>
    </w:p>
    <w:p w14:paraId="6701ECA6" w14:textId="77777777" w:rsidR="00686D84" w:rsidRPr="00CA7778" w:rsidRDefault="00686D84" w:rsidP="00686D84">
      <w:pPr>
        <w:pStyle w:val="Sraopastraipa"/>
        <w:tabs>
          <w:tab w:val="left" w:pos="851"/>
        </w:tabs>
        <w:spacing w:before="40" w:after="40" w:line="300" w:lineRule="auto"/>
        <w:ind w:left="0" w:firstLine="709"/>
        <w:jc w:val="both"/>
        <w:rPr>
          <w:rFonts w:cs="Times New Roman"/>
          <w:szCs w:val="24"/>
        </w:rPr>
      </w:pPr>
    </w:p>
    <w:p w14:paraId="47CA7C15" w14:textId="77777777" w:rsidR="00BF4218" w:rsidRPr="00CA7778" w:rsidRDefault="00BF4218"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5. N</w:t>
      </w:r>
      <w:r w:rsidRPr="00CA7778">
        <w:rPr>
          <w:rFonts w:eastAsia="Times New Roman" w:cs="Times New Roman"/>
          <w:b/>
          <w:szCs w:val="24"/>
          <w:lang w:eastAsia="lt-LT"/>
        </w:rPr>
        <w:t>umatomo teisinio reguliavimo poveikio vertinimo rezultatai, g</w:t>
      </w:r>
      <w:r w:rsidRPr="00CA7778">
        <w:rPr>
          <w:rFonts w:eastAsia="Times New Roman" w:cs="Times New Roman"/>
          <w:b/>
          <w:szCs w:val="24"/>
        </w:rPr>
        <w:t>alimos neigiamos priimt</w:t>
      </w:r>
      <w:r w:rsidR="007D626D" w:rsidRPr="00CA7778">
        <w:rPr>
          <w:rFonts w:eastAsia="Times New Roman" w:cs="Times New Roman"/>
          <w:b/>
          <w:szCs w:val="24"/>
        </w:rPr>
        <w:t>o</w:t>
      </w:r>
      <w:r w:rsidRPr="00CA7778">
        <w:rPr>
          <w:rFonts w:eastAsia="Times New Roman" w:cs="Times New Roman"/>
          <w:b/>
          <w:szCs w:val="24"/>
        </w:rPr>
        <w:t xml:space="preserve"> įstatym</w:t>
      </w:r>
      <w:r w:rsidR="007D626D" w:rsidRPr="00CA7778">
        <w:rPr>
          <w:rFonts w:eastAsia="Times New Roman" w:cs="Times New Roman"/>
          <w:b/>
          <w:szCs w:val="24"/>
        </w:rPr>
        <w:t>o</w:t>
      </w:r>
      <w:r w:rsidRPr="00CA7778">
        <w:rPr>
          <w:rFonts w:eastAsia="Times New Roman" w:cs="Times New Roman"/>
          <w:b/>
          <w:szCs w:val="24"/>
        </w:rPr>
        <w:t xml:space="preserve"> pasekmės ir kokių priemonių reikėtų imtis, kad tokių pasekmių būtų išvengta</w:t>
      </w:r>
    </w:p>
    <w:p w14:paraId="3E0710F0" w14:textId="77777777" w:rsidR="00BF421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lastRenderedPageBreak/>
        <w:t xml:space="preserve">Kadangi teisinis reguliavimas nėra keičiamas iš esmės, vadovaujantis Lietuvos Respublikos teisėkūros pagrindų įstatymo 15 straipsnio 1 dalimi, numatomo </w:t>
      </w:r>
      <w:r w:rsidR="00F42CCA" w:rsidRPr="00CA7778">
        <w:rPr>
          <w:rFonts w:eastAsia="Times New Roman" w:cs="Times New Roman"/>
          <w:szCs w:val="24"/>
        </w:rPr>
        <w:t>T</w:t>
      </w:r>
      <w:r w:rsidRPr="00CA7778">
        <w:rPr>
          <w:rFonts w:eastAsia="Times New Roman" w:cs="Times New Roman"/>
          <w:szCs w:val="24"/>
        </w:rPr>
        <w:t xml:space="preserve">eisinio reguliavimo poveikio vertinimo metodikos, patvirtintos Lietuvos Respublikos Vyriausybės 2003 m. vasario 26 d. nutarimu Nr. 276 „Dėl Sprendimų projektų poveikio vertinimo metodikos patvirtinimo ir įgyvendinimo“, </w:t>
      </w:r>
      <w:r w:rsidR="00D44F2F" w:rsidRPr="00CA7778">
        <w:rPr>
          <w:rFonts w:eastAsia="Times New Roman" w:cs="Times New Roman"/>
          <w:szCs w:val="24"/>
        </w:rPr>
        <w:t>4 </w:t>
      </w:r>
      <w:r w:rsidRPr="00CA7778">
        <w:rPr>
          <w:rFonts w:eastAsia="Times New Roman" w:cs="Times New Roman"/>
          <w:szCs w:val="24"/>
        </w:rPr>
        <w:t>punktu, numatomo teisinio reguliavimo poveikis nevertintas.</w:t>
      </w:r>
    </w:p>
    <w:p w14:paraId="17441F1F" w14:textId="75F45D9C" w:rsidR="00FB16BE" w:rsidRDefault="001D1C91" w:rsidP="00CA7778">
      <w:pPr>
        <w:tabs>
          <w:tab w:val="left" w:pos="709"/>
          <w:tab w:val="left" w:pos="851"/>
          <w:tab w:val="left" w:pos="1080"/>
        </w:tabs>
        <w:spacing w:before="40" w:after="40" w:line="300" w:lineRule="auto"/>
        <w:ind w:firstLine="709"/>
        <w:jc w:val="both"/>
        <w:rPr>
          <w:rFonts w:eastAsia="Times New Roman" w:cs="Times New Roman"/>
          <w:szCs w:val="24"/>
        </w:rPr>
      </w:pPr>
      <w:r w:rsidRPr="009A26F0">
        <w:rPr>
          <w:rFonts w:eastAsia="Times New Roman" w:cs="Times New Roman"/>
          <w:szCs w:val="24"/>
        </w:rPr>
        <w:t>Papildomai atkreiptinas d</w:t>
      </w:r>
      <w:r w:rsidR="004A4DC8" w:rsidRPr="009A26F0">
        <w:rPr>
          <w:rFonts w:eastAsia="Times New Roman" w:cs="Times New Roman"/>
          <w:szCs w:val="24"/>
        </w:rPr>
        <w:t>ėmesys į tai, kad Viešojo administravimo į</w:t>
      </w:r>
      <w:r w:rsidR="00FB16BE" w:rsidRPr="009A26F0">
        <w:rPr>
          <w:rFonts w:eastAsia="Times New Roman" w:cs="Times New Roman"/>
          <w:szCs w:val="24"/>
        </w:rPr>
        <w:t>statymas</w:t>
      </w:r>
      <w:r w:rsidR="009A26F0" w:rsidRPr="009A26F0">
        <w:rPr>
          <w:rFonts w:eastAsia="Times New Roman" w:cs="Times New Roman"/>
          <w:szCs w:val="24"/>
        </w:rPr>
        <w:t xml:space="preserve"> nustato</w:t>
      </w:r>
      <w:r w:rsidR="00FB16BE" w:rsidRPr="009A26F0">
        <w:rPr>
          <w:rFonts w:eastAsia="Times New Roman" w:cs="Times New Roman"/>
          <w:szCs w:val="24"/>
        </w:rPr>
        <w:t xml:space="preserve"> horizontalaus pobūdžio taisykles, tiesiogiai neįtvirtinant </w:t>
      </w:r>
      <w:r w:rsidR="009A26F0" w:rsidRPr="009A26F0">
        <w:rPr>
          <w:rFonts w:eastAsia="Times New Roman" w:cs="Times New Roman"/>
          <w:szCs w:val="24"/>
        </w:rPr>
        <w:t xml:space="preserve">funkcijų </w:t>
      </w:r>
      <w:r w:rsidR="00FB16BE" w:rsidRPr="009A26F0">
        <w:rPr>
          <w:rFonts w:eastAsia="Times New Roman" w:cs="Times New Roman"/>
          <w:szCs w:val="24"/>
        </w:rPr>
        <w:t xml:space="preserve">sąrašo </w:t>
      </w:r>
      <w:r w:rsidR="009A26F0" w:rsidRPr="009A26F0">
        <w:rPr>
          <w:rFonts w:eastAsia="Times New Roman" w:cs="Times New Roman"/>
          <w:szCs w:val="24"/>
        </w:rPr>
        <w:t>konkrečioms subjektų grupėms</w:t>
      </w:r>
      <w:r w:rsidR="004A4DC8" w:rsidRPr="009A26F0">
        <w:rPr>
          <w:rFonts w:eastAsia="Times New Roman" w:cs="Times New Roman"/>
          <w:szCs w:val="24"/>
        </w:rPr>
        <w:t>, todėl</w:t>
      </w:r>
      <w:r w:rsidR="00FB16BE" w:rsidRPr="009A26F0">
        <w:rPr>
          <w:rFonts w:eastAsia="Times New Roman" w:cs="Times New Roman"/>
          <w:szCs w:val="24"/>
        </w:rPr>
        <w:t xml:space="preserve"> įvertinti jo įgyvendinimo kaštus ar būsimą ekonominę naudą nėra įmanoma.</w:t>
      </w:r>
      <w:r w:rsidR="00FB16BE">
        <w:rPr>
          <w:rFonts w:eastAsia="Times New Roman" w:cs="Times New Roman"/>
          <w:szCs w:val="24"/>
        </w:rPr>
        <w:t xml:space="preserve"> </w:t>
      </w:r>
    </w:p>
    <w:p w14:paraId="3021A2D3" w14:textId="77777777" w:rsidR="00BF4218" w:rsidRPr="00CA777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 Įstatym</w:t>
      </w:r>
      <w:r w:rsidR="00F23383" w:rsidRPr="00CA7778">
        <w:rPr>
          <w:rFonts w:eastAsia="Times New Roman" w:cs="Times New Roman"/>
          <w:szCs w:val="24"/>
        </w:rPr>
        <w:t>ų</w:t>
      </w:r>
      <w:r w:rsidRPr="00CA7778">
        <w:rPr>
          <w:rFonts w:eastAsia="Times New Roman" w:cs="Times New Roman"/>
          <w:szCs w:val="24"/>
        </w:rPr>
        <w:t xml:space="preserve"> projekt</w:t>
      </w:r>
      <w:r w:rsidR="00F23383" w:rsidRPr="00CA7778">
        <w:rPr>
          <w:rFonts w:eastAsia="Times New Roman" w:cs="Times New Roman"/>
          <w:szCs w:val="24"/>
        </w:rPr>
        <w:t>us</w:t>
      </w:r>
      <w:r w:rsidRPr="00CA7778">
        <w:rPr>
          <w:rFonts w:eastAsia="Times New Roman" w:cs="Times New Roman"/>
          <w:szCs w:val="24"/>
        </w:rPr>
        <w:t xml:space="preserve"> neigiamų pasekmių nenumatoma.</w:t>
      </w:r>
    </w:p>
    <w:p w14:paraId="1570581D"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11F113C0"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6. Kokią įtaką </w:t>
      </w:r>
      <w:r w:rsidR="00D44F2F" w:rsidRPr="00CA7778">
        <w:rPr>
          <w:rFonts w:eastAsia="Times New Roman" w:cs="Times New Roman"/>
          <w:b/>
          <w:szCs w:val="24"/>
        </w:rPr>
        <w:t>įstatym</w:t>
      </w:r>
      <w:r w:rsidR="00BF47F4" w:rsidRPr="00CA7778">
        <w:rPr>
          <w:rFonts w:eastAsia="Times New Roman" w:cs="Times New Roman"/>
          <w:b/>
          <w:szCs w:val="24"/>
        </w:rPr>
        <w:t>ai</w:t>
      </w:r>
      <w:r w:rsidR="00D44F2F" w:rsidRPr="00CA7778">
        <w:rPr>
          <w:rFonts w:eastAsia="Times New Roman" w:cs="Times New Roman"/>
          <w:b/>
          <w:szCs w:val="24"/>
        </w:rPr>
        <w:t xml:space="preserve"> </w:t>
      </w:r>
      <w:r w:rsidRPr="00CA7778">
        <w:rPr>
          <w:rFonts w:eastAsia="Times New Roman" w:cs="Times New Roman"/>
          <w:b/>
          <w:szCs w:val="24"/>
        </w:rPr>
        <w:t>turės kriminogeninei situacijai, korupcijai</w:t>
      </w:r>
    </w:p>
    <w:p w14:paraId="688F5D9A" w14:textId="77777777" w:rsidR="00376AA8"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D44F2F" w:rsidRPr="00CA7778">
        <w:rPr>
          <w:rFonts w:eastAsia="Times New Roman" w:cs="Times New Roman"/>
          <w:szCs w:val="24"/>
        </w:rPr>
        <w:t xml:space="preserve"> projekta</w:t>
      </w:r>
      <w:r w:rsidR="00F23383" w:rsidRPr="00CA7778">
        <w:rPr>
          <w:rFonts w:eastAsia="Times New Roman" w:cs="Times New Roman"/>
          <w:szCs w:val="24"/>
        </w:rPr>
        <w:t>i</w:t>
      </w:r>
      <w:r w:rsidR="00D44F2F" w:rsidRPr="00CA7778">
        <w:rPr>
          <w:rFonts w:eastAsia="Times New Roman" w:cs="Times New Roman"/>
          <w:szCs w:val="24"/>
        </w:rPr>
        <w:t xml:space="preserve"> </w:t>
      </w:r>
      <w:r w:rsidR="00376AA8" w:rsidRPr="00CA7778">
        <w:rPr>
          <w:rFonts w:eastAsia="Times New Roman" w:cs="Times New Roman"/>
          <w:szCs w:val="24"/>
        </w:rPr>
        <w:t>neigiamos įtakos kriminogeninei situacijai ir korupcijai neturės.</w:t>
      </w:r>
    </w:p>
    <w:p w14:paraId="5F06C744"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2217723E"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7. </w:t>
      </w:r>
      <w:r w:rsidRPr="00CA7778">
        <w:rPr>
          <w:rFonts w:eastAsia="Times New Roman" w:cs="Times New Roman"/>
          <w:b/>
          <w:szCs w:val="24"/>
          <w:lang w:eastAsia="lt-LT"/>
        </w:rPr>
        <w:t xml:space="preserve">Kaip </w:t>
      </w:r>
      <w:r w:rsidR="00387AF1" w:rsidRPr="00CA7778">
        <w:rPr>
          <w:rFonts w:eastAsia="Times New Roman" w:cs="Times New Roman"/>
          <w:b/>
          <w:szCs w:val="24"/>
          <w:lang w:eastAsia="lt-LT"/>
        </w:rPr>
        <w:t>įstatym</w:t>
      </w:r>
      <w:r w:rsidR="00BF47F4" w:rsidRPr="00CA7778">
        <w:rPr>
          <w:rFonts w:eastAsia="Times New Roman" w:cs="Times New Roman"/>
          <w:b/>
          <w:szCs w:val="24"/>
          <w:lang w:eastAsia="lt-LT"/>
        </w:rPr>
        <w:t>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įgyvendinimas atsilieps verslo sąlygoms ir jo plėtrai</w:t>
      </w:r>
    </w:p>
    <w:p w14:paraId="595BC222" w14:textId="4B9104E8" w:rsidR="00376AA8" w:rsidRDefault="00686D84" w:rsidP="00CA7778">
      <w:pPr>
        <w:tabs>
          <w:tab w:val="left" w:pos="709"/>
          <w:tab w:val="left" w:pos="851"/>
          <w:tab w:val="left" w:pos="1080"/>
        </w:tabs>
        <w:spacing w:before="40" w:after="40" w:line="300" w:lineRule="auto"/>
        <w:ind w:firstLine="709"/>
        <w:jc w:val="both"/>
        <w:rPr>
          <w:szCs w:val="24"/>
        </w:rPr>
      </w:pPr>
      <w:r w:rsidRPr="0053417C">
        <w:rPr>
          <w:szCs w:val="24"/>
        </w:rPr>
        <w:t>Tiesioginės įtakos verslo sąlygoms ir jo plėtrai Įstatymo įgyvendinimas neturės. Tačiau numatoma, kad platesnis rizikos vertinimo principo taikymas lems daugiau tikslingų patikrinimų, bus mažiau trikdoma ūkio subjektų, kurie laikosi teisės aktų reikalavimų, veikla, įtvirtinus kontrolinių klausimynų ar jiems lygiaverčių priemonių taikymą, gerės ūkio subjektų informuotumas ir pan.</w:t>
      </w:r>
    </w:p>
    <w:p w14:paraId="15761C9D" w14:textId="77777777" w:rsidR="00686D84" w:rsidRPr="00CA7778" w:rsidRDefault="00686D8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0337CFA"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8. </w:t>
      </w:r>
      <w:r w:rsidR="00387AF1" w:rsidRPr="00CA7778">
        <w:rPr>
          <w:rFonts w:eastAsia="Times New Roman" w:cs="Times New Roman"/>
          <w:b/>
          <w:szCs w:val="24"/>
        </w:rPr>
        <w:t>Į</w:t>
      </w:r>
      <w:r w:rsidR="00BF47F4" w:rsidRPr="00CA7778">
        <w:rPr>
          <w:rFonts w:eastAsia="Times New Roman" w:cs="Times New Roman"/>
          <w:b/>
          <w:szCs w:val="24"/>
          <w:lang w:eastAsia="lt-LT"/>
        </w:rPr>
        <w:t>statymų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24E4881" w14:textId="399C11E1" w:rsidR="00376AA8" w:rsidRPr="00CA7778" w:rsidRDefault="00577FE3" w:rsidP="00132FF4">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Priėmus </w:t>
      </w:r>
      <w:r w:rsidR="004F03BC" w:rsidRPr="00CA7778">
        <w:rPr>
          <w:rFonts w:eastAsia="Times New Roman" w:cs="Times New Roman"/>
          <w:szCs w:val="24"/>
        </w:rPr>
        <w:t>Įstatym</w:t>
      </w:r>
      <w:r w:rsidR="00BF47F4" w:rsidRPr="00CA7778">
        <w:rPr>
          <w:rFonts w:eastAsia="Times New Roman" w:cs="Times New Roman"/>
          <w:szCs w:val="24"/>
        </w:rPr>
        <w:t>us</w:t>
      </w:r>
      <w:r w:rsidRPr="00CA7778">
        <w:rPr>
          <w:rFonts w:eastAsia="Times New Roman" w:cs="Times New Roman"/>
          <w:szCs w:val="24"/>
        </w:rPr>
        <w:t xml:space="preserve">, </w:t>
      </w:r>
      <w:r w:rsidR="00FB7B06" w:rsidRPr="00CA7778">
        <w:rPr>
          <w:rFonts w:eastAsia="Times New Roman" w:cs="Times New Roman"/>
          <w:szCs w:val="24"/>
        </w:rPr>
        <w:t>reikės pakeisti</w:t>
      </w:r>
      <w:r w:rsidR="00132FF4">
        <w:rPr>
          <w:rFonts w:eastAsia="Times New Roman" w:cs="Times New Roman"/>
          <w:szCs w:val="24"/>
        </w:rPr>
        <w:t xml:space="preserve"> </w:t>
      </w:r>
      <w:bookmarkStart w:id="0" w:name="_GoBack"/>
      <w:bookmarkEnd w:id="0"/>
      <w:r w:rsidR="00F16F4B" w:rsidRPr="00CA7778">
        <w:rPr>
          <w:rFonts w:eastAsia="Times New Roman" w:cs="Times New Roman"/>
          <w:szCs w:val="24"/>
        </w:rPr>
        <w:t>Lietuvos Respublikos valstybės tarnybos įstatymą</w:t>
      </w:r>
      <w:r w:rsidRPr="00CA7778">
        <w:rPr>
          <w:rFonts w:eastAsia="Times New Roman" w:cs="Times New Roman"/>
          <w:szCs w:val="24"/>
        </w:rPr>
        <w:t>.</w:t>
      </w:r>
    </w:p>
    <w:p w14:paraId="504053DB" w14:textId="77777777" w:rsidR="00577FE3" w:rsidRPr="00CA7778" w:rsidRDefault="00577FE3" w:rsidP="00CA7778">
      <w:pPr>
        <w:tabs>
          <w:tab w:val="left" w:pos="709"/>
          <w:tab w:val="left" w:pos="851"/>
          <w:tab w:val="left" w:pos="1080"/>
        </w:tabs>
        <w:spacing w:before="40" w:after="40" w:line="300" w:lineRule="auto"/>
        <w:ind w:firstLine="709"/>
        <w:jc w:val="both"/>
        <w:rPr>
          <w:rFonts w:eastAsia="Times New Roman" w:cs="Times New Roman"/>
          <w:szCs w:val="24"/>
        </w:rPr>
      </w:pPr>
    </w:p>
    <w:p w14:paraId="4EDDCDFA" w14:textId="77777777" w:rsidR="00577FE3" w:rsidRPr="00CA7778" w:rsidRDefault="00577FE3" w:rsidP="00CA7778">
      <w:pPr>
        <w:tabs>
          <w:tab w:val="left" w:pos="709"/>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9. A</w:t>
      </w:r>
      <w:r w:rsidRPr="00CA7778">
        <w:rPr>
          <w:rFonts w:eastAsia="Times New Roman" w:cs="Times New Roman"/>
          <w:b/>
          <w:szCs w:val="24"/>
          <w:lang w:eastAsia="lt-LT"/>
        </w:rPr>
        <w:t>r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parengt</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laikantis Lietuvos Respublikos valstybinės kalbos, Teisėkūros pagrindų įstatymų reikalavimų, o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sąvokos ir jas įvardijantys terminai įvertinti Terminų banko įstatymo ir jo įgyvendinamųjų teisės aktų nustatyta tvarka</w:t>
      </w:r>
    </w:p>
    <w:p w14:paraId="2E33CC5C" w14:textId="77777777" w:rsidR="00577FE3" w:rsidRPr="00CA7778" w:rsidRDefault="00387AF1" w:rsidP="00CA7778">
      <w:pPr>
        <w:tabs>
          <w:tab w:val="left" w:pos="851"/>
          <w:tab w:val="left" w:pos="1296"/>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F23383" w:rsidRPr="00CA7778">
        <w:rPr>
          <w:rFonts w:eastAsia="Calibri" w:cs="Times New Roman"/>
          <w:szCs w:val="24"/>
        </w:rPr>
        <w:t>ų</w:t>
      </w:r>
      <w:r w:rsidRPr="00CA7778">
        <w:rPr>
          <w:rFonts w:eastAsia="Calibri" w:cs="Times New Roman"/>
          <w:szCs w:val="24"/>
        </w:rPr>
        <w:t xml:space="preserve"> projekta</w:t>
      </w:r>
      <w:r w:rsidR="00F23383" w:rsidRPr="00CA7778">
        <w:rPr>
          <w:rFonts w:eastAsia="Calibri" w:cs="Times New Roman"/>
          <w:szCs w:val="24"/>
        </w:rPr>
        <w:t>i</w:t>
      </w:r>
      <w:r w:rsidRPr="00CA7778">
        <w:rPr>
          <w:rFonts w:eastAsia="Calibri" w:cs="Times New Roman"/>
          <w:szCs w:val="24"/>
        </w:rPr>
        <w:t xml:space="preserve"> parengt</w:t>
      </w:r>
      <w:r w:rsidR="00F23383" w:rsidRPr="00CA7778">
        <w:rPr>
          <w:rFonts w:eastAsia="Calibri" w:cs="Times New Roman"/>
          <w:szCs w:val="24"/>
        </w:rPr>
        <w:t>i</w:t>
      </w:r>
      <w:r w:rsidRPr="00CA7778">
        <w:rPr>
          <w:rFonts w:eastAsia="Calibri" w:cs="Times New Roman"/>
          <w:szCs w:val="24"/>
        </w:rPr>
        <w:t xml:space="preserve"> </w:t>
      </w:r>
      <w:r w:rsidR="00577FE3" w:rsidRPr="00CA7778">
        <w:rPr>
          <w:rFonts w:eastAsia="Calibri" w:cs="Times New Roman"/>
          <w:szCs w:val="24"/>
        </w:rPr>
        <w:t xml:space="preserve">laikantis nustatytų </w:t>
      </w:r>
      <w:r w:rsidR="00F23383" w:rsidRPr="00CA7778">
        <w:rPr>
          <w:rFonts w:eastAsia="Times New Roman" w:cs="Times New Roman"/>
          <w:szCs w:val="24"/>
          <w:lang w:eastAsia="lt-LT"/>
        </w:rPr>
        <w:t>Lietuvos Respublikos valstybinės kalbos, Teisėkūros pagrindų įstatymų</w:t>
      </w:r>
      <w:r w:rsidR="00F23383" w:rsidRPr="00CA7778">
        <w:rPr>
          <w:rFonts w:eastAsia="Times New Roman" w:cs="Times New Roman"/>
          <w:b/>
          <w:szCs w:val="24"/>
          <w:lang w:eastAsia="lt-LT"/>
        </w:rPr>
        <w:t xml:space="preserve"> </w:t>
      </w:r>
      <w:r w:rsidR="00577FE3" w:rsidRPr="00CA7778">
        <w:rPr>
          <w:rFonts w:eastAsia="Calibri" w:cs="Times New Roman"/>
          <w:szCs w:val="24"/>
        </w:rPr>
        <w:t>reikalavimų</w:t>
      </w:r>
      <w:r w:rsidR="000600A9" w:rsidRPr="00CA7778">
        <w:rPr>
          <w:rFonts w:eastAsia="Calibri" w:cs="Times New Roman"/>
          <w:szCs w:val="24"/>
        </w:rPr>
        <w:t>.</w:t>
      </w:r>
      <w:r w:rsidR="00BF45A0" w:rsidRPr="00CA7778">
        <w:rPr>
          <w:rFonts w:eastAsia="Calibri" w:cs="Times New Roman"/>
          <w:szCs w:val="24"/>
        </w:rPr>
        <w:t xml:space="preserve"> </w:t>
      </w:r>
      <w:r w:rsidR="00BF45A0" w:rsidRPr="00CA7778">
        <w:rPr>
          <w:rFonts w:eastAsia="Times New Roman" w:cs="Times New Roman"/>
          <w:szCs w:val="24"/>
          <w:lang w:eastAsia="lt-LT"/>
        </w:rPr>
        <w:t>Įstatymų projektų sąvokos ir jas įvardijantys terminai įvertinti Terminų banko įstatymo ir jo įgyvendinamųjų teisės aktų nustatyta tvarka.</w:t>
      </w:r>
    </w:p>
    <w:p w14:paraId="1433A56A"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p>
    <w:p w14:paraId="1C5D8BA2"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10. </w:t>
      </w:r>
      <w:r w:rsidRPr="00CA7778">
        <w:rPr>
          <w:rFonts w:eastAsia="Times New Roman" w:cs="Times New Roman"/>
          <w:b/>
          <w:szCs w:val="24"/>
          <w:lang w:eastAsia="lt-LT"/>
        </w:rPr>
        <w:t>Ar įstatym</w:t>
      </w:r>
      <w:r w:rsidR="00BF47F4" w:rsidRPr="00CA7778">
        <w:rPr>
          <w:rFonts w:eastAsia="Times New Roman" w:cs="Times New Roman"/>
          <w:b/>
          <w:szCs w:val="24"/>
          <w:lang w:eastAsia="lt-LT"/>
        </w:rPr>
        <w:t>ų</w:t>
      </w:r>
      <w:r w:rsidR="007D626D"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atitinka Žmogaus teisių ir pagrindinių laisvių apsaugos konvencijos nuostatas ir Europos Sąjungos dokumentus</w:t>
      </w:r>
    </w:p>
    <w:p w14:paraId="4BC27B33" w14:textId="77777777" w:rsidR="00577FE3" w:rsidRPr="00CA7778" w:rsidRDefault="00387AF1"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BF47F4" w:rsidRPr="00CA7778">
        <w:rPr>
          <w:rFonts w:eastAsia="Calibri" w:cs="Times New Roman"/>
          <w:szCs w:val="24"/>
        </w:rPr>
        <w:t>ų projektų</w:t>
      </w:r>
      <w:r w:rsidRPr="00CA7778">
        <w:rPr>
          <w:rFonts w:eastAsia="Calibri" w:cs="Times New Roman"/>
          <w:szCs w:val="24"/>
        </w:rPr>
        <w:t xml:space="preserve"> </w:t>
      </w:r>
      <w:r w:rsidR="00577FE3" w:rsidRPr="00CA7778">
        <w:rPr>
          <w:rFonts w:eastAsia="Calibri" w:cs="Times New Roman"/>
          <w:szCs w:val="24"/>
        </w:rPr>
        <w:t>nuostatos Žmogaus teisių ir pagrindinių laisvių apsaugos konvencijos nuostatoms ir Europos Sąjungos dokumentams neprieštarauja.</w:t>
      </w:r>
    </w:p>
    <w:p w14:paraId="7EFD39F3"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53A52B18" w14:textId="77777777" w:rsidR="00577FE3" w:rsidRPr="00CA7778" w:rsidRDefault="005462C3"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11. Jeigu įstatym</w:t>
      </w:r>
      <w:r w:rsidR="00BF47F4" w:rsidRPr="00CA7778">
        <w:rPr>
          <w:rFonts w:eastAsia="Times New Roman" w:cs="Times New Roman"/>
          <w:b/>
          <w:szCs w:val="24"/>
        </w:rPr>
        <w:t>ams</w:t>
      </w:r>
      <w:r w:rsidRPr="00CA7778">
        <w:rPr>
          <w:rFonts w:eastAsia="Times New Roman" w:cs="Times New Roman"/>
          <w:b/>
          <w:szCs w:val="24"/>
        </w:rPr>
        <w:t xml:space="preserve"> įgyvendinti reikia įstaty</w:t>
      </w:r>
      <w:r w:rsidR="007D626D" w:rsidRPr="00CA7778">
        <w:rPr>
          <w:rFonts w:eastAsia="Times New Roman" w:cs="Times New Roman"/>
          <w:b/>
          <w:szCs w:val="24"/>
        </w:rPr>
        <w:t>m</w:t>
      </w:r>
      <w:r w:rsidR="00BF47F4" w:rsidRPr="00CA7778">
        <w:rPr>
          <w:rFonts w:eastAsia="Times New Roman" w:cs="Times New Roman"/>
          <w:b/>
          <w:szCs w:val="24"/>
        </w:rPr>
        <w:t>ų</w:t>
      </w:r>
      <w:r w:rsidRPr="00CA7778">
        <w:rPr>
          <w:rFonts w:eastAsia="Times New Roman" w:cs="Times New Roman"/>
          <w:b/>
          <w:szCs w:val="24"/>
        </w:rPr>
        <w:t xml:space="preserve"> įgyvendinamųjų teisės aktų, kas ir kada juos turėtų priimti</w:t>
      </w:r>
    </w:p>
    <w:p w14:paraId="02730F77" w14:textId="0AA9EA66" w:rsidR="005462C3" w:rsidRPr="00CA7778" w:rsidRDefault="00540EF2" w:rsidP="00CA7778">
      <w:pPr>
        <w:tabs>
          <w:tab w:val="left" w:pos="709"/>
          <w:tab w:val="left" w:pos="993"/>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w:t>
      </w:r>
      <w:r w:rsidR="005C720D" w:rsidRPr="00CA7778">
        <w:rPr>
          <w:rFonts w:eastAsia="Times New Roman" w:cs="Times New Roman"/>
          <w:szCs w:val="24"/>
        </w:rPr>
        <w:t xml:space="preserve"> Įstatymų projektus </w:t>
      </w:r>
      <w:r w:rsidR="00A77836" w:rsidRPr="00CA7778">
        <w:rPr>
          <w:rFonts w:eastAsia="Times New Roman" w:cs="Times New Roman"/>
          <w:szCs w:val="24"/>
        </w:rPr>
        <w:t xml:space="preserve">turės </w:t>
      </w:r>
      <w:r w:rsidR="00C01198" w:rsidRPr="00CA7778">
        <w:rPr>
          <w:rFonts w:eastAsia="Times New Roman" w:cs="Times New Roman"/>
          <w:szCs w:val="24"/>
        </w:rPr>
        <w:t>būti</w:t>
      </w:r>
      <w:r w:rsidR="005462C3" w:rsidRPr="00CA7778">
        <w:rPr>
          <w:rFonts w:eastAsia="Times New Roman" w:cs="Times New Roman"/>
          <w:szCs w:val="24"/>
        </w:rPr>
        <w:t>:</w:t>
      </w:r>
    </w:p>
    <w:p w14:paraId="78DE1922" w14:textId="3391F816" w:rsidR="005462C3"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themeColor="text1"/>
          <w:szCs w:val="24"/>
        </w:rPr>
        <w:lastRenderedPageBreak/>
        <w:t xml:space="preserve">Pakeistos Prašymų ir skundų nagrinėjimo ir asmenų aptarnavimo viešojo administravimo subjektuose taisyklės, patvirtintos Lietuvos Respublikos Vyriausybės </w:t>
      </w:r>
      <w:r w:rsidRPr="00CA7778">
        <w:rPr>
          <w:rFonts w:cs="Times New Roman"/>
          <w:color w:val="000000"/>
          <w:szCs w:val="24"/>
        </w:rPr>
        <w:t>2007 m. rugpjūčio 22 d. nutarimu Nr. 875.</w:t>
      </w:r>
    </w:p>
    <w:p w14:paraId="01E74434" w14:textId="6BB61D6C" w:rsidR="003971A4"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Pripažintos netekusiomis galios viešojo administravimo subjektų nustatytos atskiros </w:t>
      </w:r>
      <w:r w:rsidRPr="00CA7778">
        <w:rPr>
          <w:rFonts w:cs="Times New Roman"/>
          <w:color w:val="000000" w:themeColor="text1"/>
          <w:szCs w:val="24"/>
        </w:rPr>
        <w:t>Prašymų ir skundų nagrinėjimo ir asmenų aptarnavimo viešojo administravimo subjektuose taisyklės.</w:t>
      </w:r>
    </w:p>
    <w:p w14:paraId="53EDDE42" w14:textId="7F3FA766" w:rsidR="001B068C" w:rsidRDefault="001B068C"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Pakeistas Bendrųjų reikalavimų valstybės ir savivaldybių institucijų ir įstaigų interneto svetainėms ir mobiliosioms programoms aprašas, patvirtintas </w:t>
      </w:r>
      <w:r w:rsidRPr="00CA7778">
        <w:rPr>
          <w:rFonts w:cs="Times New Roman"/>
          <w:color w:val="000000" w:themeColor="text1"/>
          <w:szCs w:val="24"/>
        </w:rPr>
        <w:t xml:space="preserve">Lietuvos Respublikos Vyriausybės </w:t>
      </w:r>
      <w:r w:rsidRPr="00CA7778">
        <w:rPr>
          <w:rFonts w:cs="Times New Roman"/>
          <w:color w:val="000000"/>
          <w:szCs w:val="24"/>
        </w:rPr>
        <w:t>2003 m. balandžio 18 d. nutarimu Nr. 480.</w:t>
      </w:r>
    </w:p>
    <w:p w14:paraId="3CA441DB" w14:textId="02F4C787" w:rsidR="006E7384" w:rsidRPr="00CA7778" w:rsidRDefault="006E738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rFonts w:cs="Times New Roman"/>
          <w:color w:val="000000"/>
          <w:szCs w:val="24"/>
        </w:rPr>
        <w:t>Patikslintas Lietuvos Respublikos Vyriausybės 2010 m. gegužės 4 d. nutarimas Nr. 511 „</w:t>
      </w:r>
      <w:r w:rsidRPr="0053417C">
        <w:rPr>
          <w:szCs w:val="24"/>
        </w:rPr>
        <w:t>Dėl institucijų atliekamų priežiūros funkcijų optimizavimo</w:t>
      </w:r>
      <w:r>
        <w:rPr>
          <w:szCs w:val="24"/>
        </w:rPr>
        <w:t>“.</w:t>
      </w:r>
    </w:p>
    <w:p w14:paraId="09FD7107" w14:textId="65675910" w:rsidR="003E0B63" w:rsidRPr="00CA7778" w:rsidRDefault="003E0B63"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szCs w:val="24"/>
        </w:rPr>
        <w:t>Pateikti kiti teisės aktų projektai, kuriais</w:t>
      </w:r>
      <w:r w:rsidR="00022111" w:rsidRPr="00CA7778">
        <w:rPr>
          <w:rFonts w:cs="Times New Roman"/>
          <w:szCs w:val="24"/>
        </w:rPr>
        <w:t>,</w:t>
      </w:r>
      <w:r w:rsidRPr="00CA7778">
        <w:rPr>
          <w:rFonts w:cs="Times New Roman"/>
          <w:szCs w:val="24"/>
        </w:rPr>
        <w:t xml:space="preserve"> </w:t>
      </w:r>
      <w:r w:rsidR="00022111" w:rsidRPr="00CA7778">
        <w:rPr>
          <w:rFonts w:cs="Times New Roman"/>
          <w:szCs w:val="24"/>
        </w:rPr>
        <w:t xml:space="preserve">esant galimybei, </w:t>
      </w:r>
      <w:r w:rsidR="0071605D" w:rsidRPr="00CA7778">
        <w:rPr>
          <w:rFonts w:cs="Times New Roman"/>
          <w:szCs w:val="24"/>
        </w:rPr>
        <w:t xml:space="preserve">asociacijų turimi </w:t>
      </w:r>
      <w:r w:rsidRPr="00CA7778">
        <w:rPr>
          <w:rFonts w:cs="Times New Roman"/>
          <w:szCs w:val="24"/>
        </w:rPr>
        <w:t>įgaliojimai viešojo administravimo srityje būtų perduoti kitiems subjektams, turintiems teisę turėti viešojo administravimo įgaliojimus.</w:t>
      </w:r>
    </w:p>
    <w:p w14:paraId="0BFD55DC"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7B771B91" w14:textId="77777777" w:rsidR="005462C3" w:rsidRPr="00CA7778" w:rsidRDefault="005462C3" w:rsidP="00CA7778">
      <w:pPr>
        <w:tabs>
          <w:tab w:val="left" w:pos="851"/>
        </w:tabs>
        <w:spacing w:before="40" w:after="40" w:line="300" w:lineRule="auto"/>
        <w:ind w:firstLine="709"/>
        <w:jc w:val="both"/>
        <w:rPr>
          <w:rFonts w:eastAsia="Times New Roman" w:cs="Times New Roman"/>
          <w:szCs w:val="24"/>
        </w:rPr>
      </w:pPr>
      <w:r w:rsidRPr="00CA7778">
        <w:rPr>
          <w:rFonts w:eastAsia="Times New Roman" w:cs="Times New Roman"/>
          <w:b/>
          <w:szCs w:val="24"/>
        </w:rPr>
        <w:t xml:space="preserve">12. </w:t>
      </w:r>
      <w:r w:rsidRPr="00CA7778">
        <w:rPr>
          <w:rFonts w:eastAsia="Times New Roman" w:cs="Times New Roman"/>
          <w:b/>
          <w:szCs w:val="24"/>
          <w:lang w:eastAsia="lt-LT"/>
        </w:rPr>
        <w:t>Kiek valstybės, savivaldybių biudžetų ir kitų valstybės įsteigtų fondų lėšų prireiks įstatym</w:t>
      </w:r>
      <w:r w:rsidR="00BF47F4" w:rsidRPr="00CA7778">
        <w:rPr>
          <w:rFonts w:eastAsia="Times New Roman" w:cs="Times New Roman"/>
          <w:b/>
          <w:szCs w:val="24"/>
          <w:lang w:eastAsia="lt-LT"/>
        </w:rPr>
        <w:t>ams</w:t>
      </w:r>
      <w:r w:rsidR="007D626D" w:rsidRPr="00CA7778">
        <w:rPr>
          <w:rFonts w:eastAsia="Times New Roman" w:cs="Times New Roman"/>
          <w:b/>
          <w:szCs w:val="24"/>
          <w:lang w:eastAsia="lt-LT"/>
        </w:rPr>
        <w:t xml:space="preserve"> </w:t>
      </w:r>
      <w:r w:rsidRPr="00CA7778">
        <w:rPr>
          <w:rFonts w:eastAsia="Times New Roman" w:cs="Times New Roman"/>
          <w:b/>
          <w:szCs w:val="24"/>
          <w:lang w:eastAsia="lt-LT"/>
        </w:rPr>
        <w:t>įgyvendinti, ar bus galima sutaupyti (pateikiami prognozuojami rodikliai einamaisiais ir artimiausiais 3 biudžetiniais metais)</w:t>
      </w:r>
    </w:p>
    <w:p w14:paraId="2369915F" w14:textId="77777777" w:rsidR="005462C3"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387AF1" w:rsidRPr="00CA7778">
        <w:rPr>
          <w:rFonts w:eastAsia="Times New Roman" w:cs="Times New Roman"/>
          <w:szCs w:val="24"/>
        </w:rPr>
        <w:t xml:space="preserve"> </w:t>
      </w:r>
      <w:r w:rsidR="004240F9" w:rsidRPr="00CA7778">
        <w:rPr>
          <w:rFonts w:eastAsia="Times New Roman" w:cs="Times New Roman"/>
          <w:szCs w:val="24"/>
        </w:rPr>
        <w:t>projekt</w:t>
      </w:r>
      <w:r w:rsidRPr="00CA7778">
        <w:rPr>
          <w:rFonts w:eastAsia="Times New Roman" w:cs="Times New Roman"/>
          <w:szCs w:val="24"/>
        </w:rPr>
        <w:t>ų</w:t>
      </w:r>
      <w:r w:rsidR="00387AF1" w:rsidRPr="00CA7778">
        <w:rPr>
          <w:rFonts w:eastAsia="Times New Roman" w:cs="Times New Roman"/>
          <w:szCs w:val="24"/>
        </w:rPr>
        <w:t xml:space="preserve"> </w:t>
      </w:r>
      <w:r w:rsidR="005462C3" w:rsidRPr="00CA7778">
        <w:rPr>
          <w:rFonts w:eastAsia="Times New Roman" w:cs="Times New Roman"/>
          <w:szCs w:val="24"/>
        </w:rPr>
        <w:t xml:space="preserve">nuostatoms įgyvendinti papildomų </w:t>
      </w:r>
      <w:r w:rsidR="005462C3" w:rsidRPr="00CA7778">
        <w:rPr>
          <w:rFonts w:eastAsia="Times New Roman" w:cs="Times New Roman"/>
          <w:szCs w:val="24"/>
          <w:lang w:eastAsia="lt-LT"/>
        </w:rPr>
        <w:t>valstybės, savivaldybių biudžetų ir kitų valstybės įsteigtų fondų</w:t>
      </w:r>
      <w:r w:rsidR="005462C3" w:rsidRPr="00CA7778">
        <w:rPr>
          <w:rFonts w:eastAsia="Times New Roman" w:cs="Times New Roman"/>
          <w:szCs w:val="24"/>
        </w:rPr>
        <w:t xml:space="preserve"> lėšų nereikės.</w:t>
      </w:r>
    </w:p>
    <w:p w14:paraId="23FAC18E"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p>
    <w:p w14:paraId="65E02878"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r w:rsidRPr="00CA7778">
        <w:rPr>
          <w:rFonts w:eastAsia="Calibri" w:cs="Times New Roman"/>
          <w:b/>
          <w:szCs w:val="24"/>
        </w:rPr>
        <w:t>13. Įstatym</w:t>
      </w:r>
      <w:r w:rsidR="00BF47F4" w:rsidRPr="00CA7778">
        <w:rPr>
          <w:rFonts w:eastAsia="Calibri" w:cs="Times New Roman"/>
          <w:b/>
          <w:szCs w:val="24"/>
        </w:rPr>
        <w:t>ų</w:t>
      </w:r>
      <w:r w:rsidR="007D626D" w:rsidRPr="00CA7778">
        <w:rPr>
          <w:rFonts w:eastAsia="Calibri" w:cs="Times New Roman"/>
          <w:b/>
          <w:szCs w:val="24"/>
        </w:rPr>
        <w:t xml:space="preserve"> projekt</w:t>
      </w:r>
      <w:r w:rsidR="00BF47F4" w:rsidRPr="00CA7778">
        <w:rPr>
          <w:rFonts w:eastAsia="Calibri" w:cs="Times New Roman"/>
          <w:b/>
          <w:szCs w:val="24"/>
        </w:rPr>
        <w:t>ų</w:t>
      </w:r>
      <w:r w:rsidRPr="00CA7778">
        <w:rPr>
          <w:rFonts w:eastAsia="Calibri" w:cs="Times New Roman"/>
          <w:b/>
          <w:szCs w:val="24"/>
        </w:rPr>
        <w:t xml:space="preserve"> rengimo metu gauti specialistų vertinimai ir išvados</w:t>
      </w:r>
    </w:p>
    <w:p w14:paraId="637D7329" w14:textId="77777777" w:rsidR="005462C3" w:rsidRPr="00CA7778" w:rsidRDefault="00BF47F4"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Įstatymų</w:t>
      </w:r>
      <w:r w:rsidR="00387AF1" w:rsidRPr="00CA7778">
        <w:rPr>
          <w:rFonts w:eastAsia="Calibri" w:cs="Times New Roman"/>
          <w:szCs w:val="24"/>
        </w:rPr>
        <w:t xml:space="preserve"> projekt</w:t>
      </w:r>
      <w:r w:rsidRPr="00CA7778">
        <w:rPr>
          <w:rFonts w:eastAsia="Calibri" w:cs="Times New Roman"/>
          <w:szCs w:val="24"/>
        </w:rPr>
        <w:t>ų</w:t>
      </w:r>
      <w:r w:rsidR="00387AF1" w:rsidRPr="00CA7778">
        <w:rPr>
          <w:rFonts w:eastAsia="Calibri" w:cs="Times New Roman"/>
          <w:szCs w:val="24"/>
        </w:rPr>
        <w:t xml:space="preserve"> </w:t>
      </w:r>
      <w:r w:rsidR="005462C3" w:rsidRPr="00CA7778">
        <w:rPr>
          <w:rFonts w:eastAsia="Calibri" w:cs="Times New Roman"/>
          <w:szCs w:val="24"/>
        </w:rPr>
        <w:t>rengimo metu</w:t>
      </w:r>
      <w:r w:rsidR="000B3045" w:rsidRPr="00CA7778">
        <w:rPr>
          <w:rFonts w:eastAsia="Calibri" w:cs="Times New Roman"/>
          <w:szCs w:val="24"/>
        </w:rPr>
        <w:t xml:space="preserve"> specialistų vertinimo ir išvadų negauta.</w:t>
      </w:r>
    </w:p>
    <w:p w14:paraId="5EB7D77D"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4DD2D051"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bCs/>
          <w:i/>
          <w:szCs w:val="24"/>
        </w:rPr>
      </w:pPr>
      <w:r w:rsidRPr="00CA7778">
        <w:rPr>
          <w:rFonts w:eastAsia="Calibri" w:cs="Times New Roman"/>
          <w:b/>
          <w:szCs w:val="24"/>
        </w:rPr>
        <w:t>14.</w:t>
      </w:r>
      <w:r w:rsidRPr="00CA7778">
        <w:rPr>
          <w:rFonts w:eastAsia="Calibri" w:cs="Times New Roman"/>
          <w:szCs w:val="24"/>
        </w:rPr>
        <w:t xml:space="preserve"> </w:t>
      </w:r>
      <w:r w:rsidRPr="00CA7778">
        <w:rPr>
          <w:rFonts w:eastAsia="Calibri" w:cs="Times New Roman"/>
          <w:b/>
          <w:bCs/>
          <w:szCs w:val="24"/>
        </w:rPr>
        <w:t xml:space="preserve">Reikšminiai žodžiai, kurių reikia šiems projektams įtraukti į kompiuterinę paieškos sistemą, </w:t>
      </w:r>
      <w:r w:rsidRPr="00CA7778">
        <w:rPr>
          <w:rFonts w:eastAsia="Calibri" w:cs="Times New Roman"/>
          <w:b/>
          <w:szCs w:val="24"/>
        </w:rPr>
        <w:t>įskaitant Europos žodyno „</w:t>
      </w:r>
      <w:proofErr w:type="spellStart"/>
      <w:r w:rsidRPr="00CA7778">
        <w:rPr>
          <w:rFonts w:eastAsia="Calibri" w:cs="Times New Roman"/>
          <w:b/>
          <w:szCs w:val="24"/>
        </w:rPr>
        <w:t>Eurovoc</w:t>
      </w:r>
      <w:proofErr w:type="spellEnd"/>
      <w:r w:rsidRPr="00CA7778">
        <w:rPr>
          <w:rFonts w:eastAsia="Calibri" w:cs="Times New Roman"/>
          <w:b/>
          <w:szCs w:val="24"/>
        </w:rPr>
        <w:t>“ terminus, temas bei sritis</w:t>
      </w:r>
    </w:p>
    <w:p w14:paraId="19D93855" w14:textId="3992EAAE" w:rsidR="005462C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p>
    <w:p w14:paraId="570A90C4"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D52C3A2" w14:textId="77777777" w:rsidR="005462C3" w:rsidRPr="00CA7778" w:rsidRDefault="005462C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15. Kiti, iniciatorių nuomone, reikalingi pagrindimai ir paaiškinimai</w:t>
      </w:r>
    </w:p>
    <w:p w14:paraId="4C8B809A" w14:textId="32C380D3" w:rsidR="00577FE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r w:rsidR="009162D4" w:rsidRPr="00CA7778">
        <w:rPr>
          <w:rFonts w:eastAsia="Times New Roman" w:cs="Times New Roman"/>
          <w:szCs w:val="24"/>
        </w:rPr>
        <w:t>.</w:t>
      </w:r>
    </w:p>
    <w:p w14:paraId="1ED17DBF" w14:textId="77777777" w:rsidR="00205E34" w:rsidRPr="00CA7778" w:rsidRDefault="009648C0" w:rsidP="00CA7778">
      <w:pPr>
        <w:pStyle w:val="Sraopastraipa"/>
        <w:tabs>
          <w:tab w:val="left" w:pos="709"/>
          <w:tab w:val="left" w:pos="851"/>
          <w:tab w:val="left" w:pos="1080"/>
        </w:tabs>
        <w:spacing w:before="40" w:after="40" w:line="300" w:lineRule="auto"/>
        <w:ind w:left="0" w:firstLine="709"/>
        <w:contextualSpacing w:val="0"/>
        <w:jc w:val="center"/>
        <w:rPr>
          <w:rFonts w:cs="Times New Roman"/>
          <w:szCs w:val="24"/>
        </w:rPr>
      </w:pPr>
      <w:r w:rsidRPr="00CA7778">
        <w:rPr>
          <w:rFonts w:cs="Times New Roman"/>
          <w:szCs w:val="24"/>
        </w:rPr>
        <w:t>________________</w:t>
      </w:r>
    </w:p>
    <w:sectPr w:rsidR="00205E34" w:rsidRPr="00CA7778"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2F78D" w14:textId="77777777" w:rsidR="003B7BB6" w:rsidRDefault="003B7BB6" w:rsidP="004F1F99">
      <w:r>
        <w:separator/>
      </w:r>
    </w:p>
  </w:endnote>
  <w:endnote w:type="continuationSeparator" w:id="0">
    <w:p w14:paraId="1CAF5474" w14:textId="77777777" w:rsidR="003B7BB6" w:rsidRDefault="003B7BB6"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B0BD5" w14:textId="77777777" w:rsidR="003B7BB6" w:rsidRDefault="003B7BB6" w:rsidP="004F1F99">
      <w:r>
        <w:separator/>
      </w:r>
    </w:p>
  </w:footnote>
  <w:footnote w:type="continuationSeparator" w:id="0">
    <w:p w14:paraId="4D7CFA0D" w14:textId="77777777" w:rsidR="003B7BB6" w:rsidRDefault="003B7BB6"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C429738" w14:textId="77777777" w:rsidR="004F1F99" w:rsidRDefault="004F1F99">
        <w:pPr>
          <w:pStyle w:val="Antrats"/>
          <w:jc w:val="center"/>
        </w:pPr>
        <w:r>
          <w:fldChar w:fldCharType="begin"/>
        </w:r>
        <w:r>
          <w:instrText>PAGE   \* MERGEFORMAT</w:instrText>
        </w:r>
        <w:r>
          <w:fldChar w:fldCharType="separate"/>
        </w:r>
        <w:r w:rsidR="00132FF4">
          <w:rPr>
            <w:noProof/>
          </w:rPr>
          <w:t>12</w:t>
        </w:r>
        <w:r>
          <w:fldChar w:fldCharType="end"/>
        </w:r>
      </w:p>
    </w:sdtContent>
  </w:sdt>
  <w:p w14:paraId="71AFF464" w14:textId="77777777" w:rsidR="004F1F99" w:rsidRDefault="004F1F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2"/>
  </w:num>
  <w:num w:numId="3">
    <w:abstractNumId w:val="0"/>
  </w:num>
  <w:num w:numId="4">
    <w:abstractNumId w:val="4"/>
  </w:num>
  <w:num w:numId="5">
    <w:abstractNumId w:val="3"/>
  </w:num>
  <w:num w:numId="6">
    <w:abstractNumId w:val="10"/>
  </w:num>
  <w:num w:numId="7">
    <w:abstractNumId w:val="5"/>
  </w:num>
  <w:num w:numId="8">
    <w:abstractNumId w:val="6"/>
  </w:num>
  <w:num w:numId="9">
    <w:abstractNumId w:val="7"/>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1B88"/>
    <w:rsid w:val="000024EA"/>
    <w:rsid w:val="00002D4C"/>
    <w:rsid w:val="00003ACA"/>
    <w:rsid w:val="00010CFF"/>
    <w:rsid w:val="0001521C"/>
    <w:rsid w:val="000175C8"/>
    <w:rsid w:val="000207A9"/>
    <w:rsid w:val="00021616"/>
    <w:rsid w:val="00022111"/>
    <w:rsid w:val="00022AAD"/>
    <w:rsid w:val="00027C35"/>
    <w:rsid w:val="00032787"/>
    <w:rsid w:val="00033381"/>
    <w:rsid w:val="00035856"/>
    <w:rsid w:val="00035CB0"/>
    <w:rsid w:val="000424C2"/>
    <w:rsid w:val="00044CFF"/>
    <w:rsid w:val="000472F5"/>
    <w:rsid w:val="00047FB0"/>
    <w:rsid w:val="00053506"/>
    <w:rsid w:val="000574CE"/>
    <w:rsid w:val="00057E63"/>
    <w:rsid w:val="000600A9"/>
    <w:rsid w:val="000631F6"/>
    <w:rsid w:val="0006453E"/>
    <w:rsid w:val="000714DE"/>
    <w:rsid w:val="00071E06"/>
    <w:rsid w:val="00080781"/>
    <w:rsid w:val="0009054B"/>
    <w:rsid w:val="00092730"/>
    <w:rsid w:val="00093067"/>
    <w:rsid w:val="00095B25"/>
    <w:rsid w:val="00095B70"/>
    <w:rsid w:val="00095CF8"/>
    <w:rsid w:val="00095DEF"/>
    <w:rsid w:val="000A3545"/>
    <w:rsid w:val="000A712D"/>
    <w:rsid w:val="000B05AB"/>
    <w:rsid w:val="000B15ED"/>
    <w:rsid w:val="000B3045"/>
    <w:rsid w:val="000B34EB"/>
    <w:rsid w:val="000C0D06"/>
    <w:rsid w:val="000C1C1F"/>
    <w:rsid w:val="000C2100"/>
    <w:rsid w:val="000C6F5F"/>
    <w:rsid w:val="000D1A32"/>
    <w:rsid w:val="000D1B0E"/>
    <w:rsid w:val="000D72A5"/>
    <w:rsid w:val="000E137C"/>
    <w:rsid w:val="000F183A"/>
    <w:rsid w:val="000F3B00"/>
    <w:rsid w:val="000F6353"/>
    <w:rsid w:val="000F7D38"/>
    <w:rsid w:val="00102A6D"/>
    <w:rsid w:val="00107838"/>
    <w:rsid w:val="00111178"/>
    <w:rsid w:val="00113C20"/>
    <w:rsid w:val="00120B3A"/>
    <w:rsid w:val="00121080"/>
    <w:rsid w:val="00124104"/>
    <w:rsid w:val="00124829"/>
    <w:rsid w:val="0012612C"/>
    <w:rsid w:val="00132FF4"/>
    <w:rsid w:val="00133A18"/>
    <w:rsid w:val="00133C5C"/>
    <w:rsid w:val="00133D26"/>
    <w:rsid w:val="0015358D"/>
    <w:rsid w:val="00154221"/>
    <w:rsid w:val="00155284"/>
    <w:rsid w:val="00156AE0"/>
    <w:rsid w:val="00163F12"/>
    <w:rsid w:val="0016455F"/>
    <w:rsid w:val="0016511F"/>
    <w:rsid w:val="00173FA4"/>
    <w:rsid w:val="0017419C"/>
    <w:rsid w:val="00174B5A"/>
    <w:rsid w:val="00174C9C"/>
    <w:rsid w:val="00177859"/>
    <w:rsid w:val="00177AC1"/>
    <w:rsid w:val="00184F54"/>
    <w:rsid w:val="00193D43"/>
    <w:rsid w:val="001A0046"/>
    <w:rsid w:val="001A1D4E"/>
    <w:rsid w:val="001A4524"/>
    <w:rsid w:val="001A6945"/>
    <w:rsid w:val="001B068C"/>
    <w:rsid w:val="001B3230"/>
    <w:rsid w:val="001C530F"/>
    <w:rsid w:val="001C7869"/>
    <w:rsid w:val="001D1C91"/>
    <w:rsid w:val="001D22D4"/>
    <w:rsid w:val="001D580B"/>
    <w:rsid w:val="001D7C49"/>
    <w:rsid w:val="001E1774"/>
    <w:rsid w:val="001E249C"/>
    <w:rsid w:val="001E2D7A"/>
    <w:rsid w:val="001E7E99"/>
    <w:rsid w:val="001F022C"/>
    <w:rsid w:val="001F2005"/>
    <w:rsid w:val="0020135B"/>
    <w:rsid w:val="00205E34"/>
    <w:rsid w:val="002108A6"/>
    <w:rsid w:val="00210BB5"/>
    <w:rsid w:val="00215596"/>
    <w:rsid w:val="00217022"/>
    <w:rsid w:val="00224895"/>
    <w:rsid w:val="00226A06"/>
    <w:rsid w:val="00227F13"/>
    <w:rsid w:val="0023762D"/>
    <w:rsid w:val="00240860"/>
    <w:rsid w:val="002478A3"/>
    <w:rsid w:val="00252FF0"/>
    <w:rsid w:val="00267B6C"/>
    <w:rsid w:val="00272949"/>
    <w:rsid w:val="00273B54"/>
    <w:rsid w:val="002848B2"/>
    <w:rsid w:val="0029001B"/>
    <w:rsid w:val="00291B1A"/>
    <w:rsid w:val="002A3420"/>
    <w:rsid w:val="002A44E1"/>
    <w:rsid w:val="002A61DC"/>
    <w:rsid w:val="002B3103"/>
    <w:rsid w:val="002C2D38"/>
    <w:rsid w:val="002C43DE"/>
    <w:rsid w:val="002D59EC"/>
    <w:rsid w:val="002D7736"/>
    <w:rsid w:val="002F7AA3"/>
    <w:rsid w:val="002F7CAE"/>
    <w:rsid w:val="0030225E"/>
    <w:rsid w:val="00311F8A"/>
    <w:rsid w:val="0032299A"/>
    <w:rsid w:val="00322EB1"/>
    <w:rsid w:val="003310CA"/>
    <w:rsid w:val="0033347E"/>
    <w:rsid w:val="0033505B"/>
    <w:rsid w:val="00336CF0"/>
    <w:rsid w:val="003371F6"/>
    <w:rsid w:val="00337D51"/>
    <w:rsid w:val="0035189A"/>
    <w:rsid w:val="00353F4A"/>
    <w:rsid w:val="0035418C"/>
    <w:rsid w:val="003565A2"/>
    <w:rsid w:val="0036697F"/>
    <w:rsid w:val="00366D18"/>
    <w:rsid w:val="0037252C"/>
    <w:rsid w:val="00376554"/>
    <w:rsid w:val="00376AA8"/>
    <w:rsid w:val="00376C7E"/>
    <w:rsid w:val="0038140E"/>
    <w:rsid w:val="00381A4D"/>
    <w:rsid w:val="003829D0"/>
    <w:rsid w:val="00383086"/>
    <w:rsid w:val="00387AF1"/>
    <w:rsid w:val="00390BC1"/>
    <w:rsid w:val="00391FB8"/>
    <w:rsid w:val="00395D08"/>
    <w:rsid w:val="003971A4"/>
    <w:rsid w:val="003A0865"/>
    <w:rsid w:val="003A1D8F"/>
    <w:rsid w:val="003B01E0"/>
    <w:rsid w:val="003B40AF"/>
    <w:rsid w:val="003B4567"/>
    <w:rsid w:val="003B5B72"/>
    <w:rsid w:val="003B5F08"/>
    <w:rsid w:val="003B6623"/>
    <w:rsid w:val="003B6CE4"/>
    <w:rsid w:val="003B7BB6"/>
    <w:rsid w:val="003C0505"/>
    <w:rsid w:val="003C0BB9"/>
    <w:rsid w:val="003C2B70"/>
    <w:rsid w:val="003C40AC"/>
    <w:rsid w:val="003C7631"/>
    <w:rsid w:val="003D373C"/>
    <w:rsid w:val="003D7C6A"/>
    <w:rsid w:val="003E0B63"/>
    <w:rsid w:val="003E1DD3"/>
    <w:rsid w:val="003E3D69"/>
    <w:rsid w:val="003F355C"/>
    <w:rsid w:val="003F4BCA"/>
    <w:rsid w:val="003F4E37"/>
    <w:rsid w:val="00407FE7"/>
    <w:rsid w:val="0041011C"/>
    <w:rsid w:val="004105F1"/>
    <w:rsid w:val="00410B83"/>
    <w:rsid w:val="00411089"/>
    <w:rsid w:val="0041254D"/>
    <w:rsid w:val="004130DD"/>
    <w:rsid w:val="00421AB9"/>
    <w:rsid w:val="004240F9"/>
    <w:rsid w:val="00427287"/>
    <w:rsid w:val="004308F7"/>
    <w:rsid w:val="004313EB"/>
    <w:rsid w:val="004325E1"/>
    <w:rsid w:val="00433B56"/>
    <w:rsid w:val="00436119"/>
    <w:rsid w:val="0043788D"/>
    <w:rsid w:val="004409F2"/>
    <w:rsid w:val="0044265C"/>
    <w:rsid w:val="00444E15"/>
    <w:rsid w:val="00447115"/>
    <w:rsid w:val="00450040"/>
    <w:rsid w:val="00457104"/>
    <w:rsid w:val="004577DE"/>
    <w:rsid w:val="00457967"/>
    <w:rsid w:val="00461110"/>
    <w:rsid w:val="0046189C"/>
    <w:rsid w:val="00463A9E"/>
    <w:rsid w:val="00464440"/>
    <w:rsid w:val="00466FE1"/>
    <w:rsid w:val="00477516"/>
    <w:rsid w:val="00481CBC"/>
    <w:rsid w:val="00484E93"/>
    <w:rsid w:val="004A0ED8"/>
    <w:rsid w:val="004A35FF"/>
    <w:rsid w:val="004A4DC8"/>
    <w:rsid w:val="004B4062"/>
    <w:rsid w:val="004B5BCA"/>
    <w:rsid w:val="004B7674"/>
    <w:rsid w:val="004B7713"/>
    <w:rsid w:val="004C22D0"/>
    <w:rsid w:val="004C2BD5"/>
    <w:rsid w:val="004C6C01"/>
    <w:rsid w:val="004C78DB"/>
    <w:rsid w:val="004D0B70"/>
    <w:rsid w:val="004D1051"/>
    <w:rsid w:val="004D1EFC"/>
    <w:rsid w:val="004D6D51"/>
    <w:rsid w:val="004E0A4F"/>
    <w:rsid w:val="004E0E24"/>
    <w:rsid w:val="004E6735"/>
    <w:rsid w:val="004F03BC"/>
    <w:rsid w:val="004F15FE"/>
    <w:rsid w:val="004F1F99"/>
    <w:rsid w:val="004F2F05"/>
    <w:rsid w:val="004F747C"/>
    <w:rsid w:val="00500200"/>
    <w:rsid w:val="00500285"/>
    <w:rsid w:val="0050428D"/>
    <w:rsid w:val="00515236"/>
    <w:rsid w:val="00516681"/>
    <w:rsid w:val="00516F9B"/>
    <w:rsid w:val="005256C8"/>
    <w:rsid w:val="005267E3"/>
    <w:rsid w:val="00532AF0"/>
    <w:rsid w:val="00532DC9"/>
    <w:rsid w:val="005354AA"/>
    <w:rsid w:val="00536CCB"/>
    <w:rsid w:val="00540EF2"/>
    <w:rsid w:val="0054207B"/>
    <w:rsid w:val="005462C3"/>
    <w:rsid w:val="00551843"/>
    <w:rsid w:val="005525AC"/>
    <w:rsid w:val="0055442E"/>
    <w:rsid w:val="0055447D"/>
    <w:rsid w:val="00556913"/>
    <w:rsid w:val="00561100"/>
    <w:rsid w:val="005641E5"/>
    <w:rsid w:val="00564FF4"/>
    <w:rsid w:val="00576DED"/>
    <w:rsid w:val="00577FE3"/>
    <w:rsid w:val="00587029"/>
    <w:rsid w:val="00587FF4"/>
    <w:rsid w:val="0059148F"/>
    <w:rsid w:val="005922FA"/>
    <w:rsid w:val="00594C8C"/>
    <w:rsid w:val="005977CA"/>
    <w:rsid w:val="005A037A"/>
    <w:rsid w:val="005A1094"/>
    <w:rsid w:val="005A34F5"/>
    <w:rsid w:val="005A3671"/>
    <w:rsid w:val="005B07A6"/>
    <w:rsid w:val="005B0E5E"/>
    <w:rsid w:val="005B7DAF"/>
    <w:rsid w:val="005C0BBB"/>
    <w:rsid w:val="005C4A45"/>
    <w:rsid w:val="005C5459"/>
    <w:rsid w:val="005C720D"/>
    <w:rsid w:val="005D2E97"/>
    <w:rsid w:val="005D349D"/>
    <w:rsid w:val="005D3761"/>
    <w:rsid w:val="005D4C37"/>
    <w:rsid w:val="005D5D01"/>
    <w:rsid w:val="005D6E7B"/>
    <w:rsid w:val="005E3B2E"/>
    <w:rsid w:val="005E3D63"/>
    <w:rsid w:val="005E59E6"/>
    <w:rsid w:val="005E6B5B"/>
    <w:rsid w:val="005F6257"/>
    <w:rsid w:val="005F7DAE"/>
    <w:rsid w:val="006132A7"/>
    <w:rsid w:val="00613A55"/>
    <w:rsid w:val="0061422D"/>
    <w:rsid w:val="00617A10"/>
    <w:rsid w:val="006245FE"/>
    <w:rsid w:val="006332C9"/>
    <w:rsid w:val="00633511"/>
    <w:rsid w:val="00633892"/>
    <w:rsid w:val="00634006"/>
    <w:rsid w:val="0063544A"/>
    <w:rsid w:val="00643377"/>
    <w:rsid w:val="00647536"/>
    <w:rsid w:val="00662008"/>
    <w:rsid w:val="00664D7C"/>
    <w:rsid w:val="00667103"/>
    <w:rsid w:val="00667C53"/>
    <w:rsid w:val="00672034"/>
    <w:rsid w:val="00672D70"/>
    <w:rsid w:val="00682F05"/>
    <w:rsid w:val="00686D84"/>
    <w:rsid w:val="0068740C"/>
    <w:rsid w:val="0069300E"/>
    <w:rsid w:val="0069452C"/>
    <w:rsid w:val="006A3853"/>
    <w:rsid w:val="006A41D4"/>
    <w:rsid w:val="006A7A89"/>
    <w:rsid w:val="006B082E"/>
    <w:rsid w:val="006B13F6"/>
    <w:rsid w:val="006B1E45"/>
    <w:rsid w:val="006B38BF"/>
    <w:rsid w:val="006B6FF3"/>
    <w:rsid w:val="006C0EB8"/>
    <w:rsid w:val="006C18E4"/>
    <w:rsid w:val="006C6EF4"/>
    <w:rsid w:val="006E3B3F"/>
    <w:rsid w:val="006E7384"/>
    <w:rsid w:val="006F01EB"/>
    <w:rsid w:val="006F4EA5"/>
    <w:rsid w:val="006F57B9"/>
    <w:rsid w:val="007024C3"/>
    <w:rsid w:val="00702AE2"/>
    <w:rsid w:val="00704C05"/>
    <w:rsid w:val="00707CD3"/>
    <w:rsid w:val="007110E6"/>
    <w:rsid w:val="007142FC"/>
    <w:rsid w:val="00714531"/>
    <w:rsid w:val="0071578A"/>
    <w:rsid w:val="0071605D"/>
    <w:rsid w:val="007209ED"/>
    <w:rsid w:val="00724F8F"/>
    <w:rsid w:val="007250A7"/>
    <w:rsid w:val="00725F0C"/>
    <w:rsid w:val="00730302"/>
    <w:rsid w:val="00731057"/>
    <w:rsid w:val="00742425"/>
    <w:rsid w:val="00743901"/>
    <w:rsid w:val="007475FE"/>
    <w:rsid w:val="007525F0"/>
    <w:rsid w:val="007549A8"/>
    <w:rsid w:val="007647D7"/>
    <w:rsid w:val="0076656B"/>
    <w:rsid w:val="007703A2"/>
    <w:rsid w:val="007724B9"/>
    <w:rsid w:val="00773125"/>
    <w:rsid w:val="00781617"/>
    <w:rsid w:val="00782E47"/>
    <w:rsid w:val="00783ED7"/>
    <w:rsid w:val="007865B7"/>
    <w:rsid w:val="00791F97"/>
    <w:rsid w:val="007965FA"/>
    <w:rsid w:val="007A68E5"/>
    <w:rsid w:val="007B0962"/>
    <w:rsid w:val="007B10C1"/>
    <w:rsid w:val="007B5B4C"/>
    <w:rsid w:val="007B629C"/>
    <w:rsid w:val="007B6E05"/>
    <w:rsid w:val="007C3B9C"/>
    <w:rsid w:val="007D1C0F"/>
    <w:rsid w:val="007D1FBF"/>
    <w:rsid w:val="007D314C"/>
    <w:rsid w:val="007D626D"/>
    <w:rsid w:val="007D6446"/>
    <w:rsid w:val="007D6793"/>
    <w:rsid w:val="007E068F"/>
    <w:rsid w:val="007E4E83"/>
    <w:rsid w:val="007F2854"/>
    <w:rsid w:val="007F4C4C"/>
    <w:rsid w:val="007F575C"/>
    <w:rsid w:val="00800E23"/>
    <w:rsid w:val="008030E6"/>
    <w:rsid w:val="00804B7B"/>
    <w:rsid w:val="008052D3"/>
    <w:rsid w:val="00806BE8"/>
    <w:rsid w:val="00821073"/>
    <w:rsid w:val="00821CCC"/>
    <w:rsid w:val="00822016"/>
    <w:rsid w:val="008257CB"/>
    <w:rsid w:val="0083430D"/>
    <w:rsid w:val="0083741C"/>
    <w:rsid w:val="00837A4D"/>
    <w:rsid w:val="0084582E"/>
    <w:rsid w:val="00856B9D"/>
    <w:rsid w:val="0085744E"/>
    <w:rsid w:val="0086226F"/>
    <w:rsid w:val="00870F97"/>
    <w:rsid w:val="00872A33"/>
    <w:rsid w:val="0087323E"/>
    <w:rsid w:val="0088002F"/>
    <w:rsid w:val="00884DC5"/>
    <w:rsid w:val="00885815"/>
    <w:rsid w:val="0089257C"/>
    <w:rsid w:val="0089520D"/>
    <w:rsid w:val="00895AA6"/>
    <w:rsid w:val="00897312"/>
    <w:rsid w:val="00897453"/>
    <w:rsid w:val="008A2253"/>
    <w:rsid w:val="008B20E9"/>
    <w:rsid w:val="008B4419"/>
    <w:rsid w:val="008B69FE"/>
    <w:rsid w:val="008C1357"/>
    <w:rsid w:val="008C215B"/>
    <w:rsid w:val="008C32C2"/>
    <w:rsid w:val="008C6C0C"/>
    <w:rsid w:val="008D63E5"/>
    <w:rsid w:val="008D6BB1"/>
    <w:rsid w:val="008E48B9"/>
    <w:rsid w:val="008F3C6B"/>
    <w:rsid w:val="008F4BEA"/>
    <w:rsid w:val="00900E3F"/>
    <w:rsid w:val="00904DB7"/>
    <w:rsid w:val="00911C04"/>
    <w:rsid w:val="009162D4"/>
    <w:rsid w:val="00916386"/>
    <w:rsid w:val="00921B9C"/>
    <w:rsid w:val="00921CEF"/>
    <w:rsid w:val="0092359F"/>
    <w:rsid w:val="009242DF"/>
    <w:rsid w:val="009252A0"/>
    <w:rsid w:val="0093571E"/>
    <w:rsid w:val="00936F9C"/>
    <w:rsid w:val="00945CBA"/>
    <w:rsid w:val="00946069"/>
    <w:rsid w:val="0094737C"/>
    <w:rsid w:val="009505B9"/>
    <w:rsid w:val="00950905"/>
    <w:rsid w:val="0095423D"/>
    <w:rsid w:val="009565C4"/>
    <w:rsid w:val="009648C0"/>
    <w:rsid w:val="00966577"/>
    <w:rsid w:val="00966C41"/>
    <w:rsid w:val="00971199"/>
    <w:rsid w:val="00972070"/>
    <w:rsid w:val="00972B41"/>
    <w:rsid w:val="00975416"/>
    <w:rsid w:val="00977FE9"/>
    <w:rsid w:val="00985AC6"/>
    <w:rsid w:val="00985F75"/>
    <w:rsid w:val="00986CE8"/>
    <w:rsid w:val="00987C7E"/>
    <w:rsid w:val="00991909"/>
    <w:rsid w:val="0099490B"/>
    <w:rsid w:val="009953C4"/>
    <w:rsid w:val="00996E32"/>
    <w:rsid w:val="009A26F0"/>
    <w:rsid w:val="009A335C"/>
    <w:rsid w:val="009A3996"/>
    <w:rsid w:val="009A50B0"/>
    <w:rsid w:val="009A5778"/>
    <w:rsid w:val="009A5CA2"/>
    <w:rsid w:val="009A6FB9"/>
    <w:rsid w:val="009B4303"/>
    <w:rsid w:val="009C297E"/>
    <w:rsid w:val="009C4C39"/>
    <w:rsid w:val="009D14A4"/>
    <w:rsid w:val="009D1A9E"/>
    <w:rsid w:val="009D248F"/>
    <w:rsid w:val="009E1379"/>
    <w:rsid w:val="009E24BE"/>
    <w:rsid w:val="009E5297"/>
    <w:rsid w:val="009F1CAE"/>
    <w:rsid w:val="00A00EBD"/>
    <w:rsid w:val="00A02BBC"/>
    <w:rsid w:val="00A042C2"/>
    <w:rsid w:val="00A062CA"/>
    <w:rsid w:val="00A06F59"/>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2A2E"/>
    <w:rsid w:val="00A458DB"/>
    <w:rsid w:val="00A50E27"/>
    <w:rsid w:val="00A57199"/>
    <w:rsid w:val="00A57F5E"/>
    <w:rsid w:val="00A707E4"/>
    <w:rsid w:val="00A70EE3"/>
    <w:rsid w:val="00A74185"/>
    <w:rsid w:val="00A77134"/>
    <w:rsid w:val="00A77836"/>
    <w:rsid w:val="00A8399A"/>
    <w:rsid w:val="00A862BC"/>
    <w:rsid w:val="00A86D79"/>
    <w:rsid w:val="00A87E68"/>
    <w:rsid w:val="00A92F2D"/>
    <w:rsid w:val="00A93194"/>
    <w:rsid w:val="00A9551F"/>
    <w:rsid w:val="00AA29D3"/>
    <w:rsid w:val="00AA3341"/>
    <w:rsid w:val="00AB014D"/>
    <w:rsid w:val="00AB0A3D"/>
    <w:rsid w:val="00AB16AA"/>
    <w:rsid w:val="00AB3390"/>
    <w:rsid w:val="00AB353C"/>
    <w:rsid w:val="00AB3A68"/>
    <w:rsid w:val="00AB72D6"/>
    <w:rsid w:val="00AC439B"/>
    <w:rsid w:val="00AC4A55"/>
    <w:rsid w:val="00AD691B"/>
    <w:rsid w:val="00AE34FF"/>
    <w:rsid w:val="00AE4875"/>
    <w:rsid w:val="00AE5E0B"/>
    <w:rsid w:val="00AE5E5F"/>
    <w:rsid w:val="00AE6437"/>
    <w:rsid w:val="00AE715A"/>
    <w:rsid w:val="00AE7864"/>
    <w:rsid w:val="00AF65A5"/>
    <w:rsid w:val="00B023E0"/>
    <w:rsid w:val="00B070E0"/>
    <w:rsid w:val="00B16242"/>
    <w:rsid w:val="00B401E7"/>
    <w:rsid w:val="00B50CEC"/>
    <w:rsid w:val="00B51B85"/>
    <w:rsid w:val="00B5445A"/>
    <w:rsid w:val="00B562E1"/>
    <w:rsid w:val="00B57034"/>
    <w:rsid w:val="00B61C3A"/>
    <w:rsid w:val="00B6352B"/>
    <w:rsid w:val="00B644EC"/>
    <w:rsid w:val="00B6654B"/>
    <w:rsid w:val="00B66C76"/>
    <w:rsid w:val="00B73E9E"/>
    <w:rsid w:val="00B77BA6"/>
    <w:rsid w:val="00B8246F"/>
    <w:rsid w:val="00B83E1B"/>
    <w:rsid w:val="00B900D7"/>
    <w:rsid w:val="00B909C3"/>
    <w:rsid w:val="00B90BDE"/>
    <w:rsid w:val="00B92672"/>
    <w:rsid w:val="00B94C99"/>
    <w:rsid w:val="00B9671F"/>
    <w:rsid w:val="00B96911"/>
    <w:rsid w:val="00BA44A9"/>
    <w:rsid w:val="00BA55C9"/>
    <w:rsid w:val="00BB1091"/>
    <w:rsid w:val="00BB10DA"/>
    <w:rsid w:val="00BC21A6"/>
    <w:rsid w:val="00BC34CF"/>
    <w:rsid w:val="00BC5C4F"/>
    <w:rsid w:val="00BE201B"/>
    <w:rsid w:val="00BE43E6"/>
    <w:rsid w:val="00BE6DBE"/>
    <w:rsid w:val="00BE71CF"/>
    <w:rsid w:val="00BF0A15"/>
    <w:rsid w:val="00BF4218"/>
    <w:rsid w:val="00BF45A0"/>
    <w:rsid w:val="00BF47F4"/>
    <w:rsid w:val="00BF4C36"/>
    <w:rsid w:val="00C0094F"/>
    <w:rsid w:val="00C01198"/>
    <w:rsid w:val="00C03433"/>
    <w:rsid w:val="00C06D65"/>
    <w:rsid w:val="00C16893"/>
    <w:rsid w:val="00C1705B"/>
    <w:rsid w:val="00C17EE0"/>
    <w:rsid w:val="00C17F3E"/>
    <w:rsid w:val="00C223EE"/>
    <w:rsid w:val="00C2565E"/>
    <w:rsid w:val="00C263E4"/>
    <w:rsid w:val="00C31600"/>
    <w:rsid w:val="00C3473A"/>
    <w:rsid w:val="00C34D04"/>
    <w:rsid w:val="00C36293"/>
    <w:rsid w:val="00C4359E"/>
    <w:rsid w:val="00C53EF0"/>
    <w:rsid w:val="00C54303"/>
    <w:rsid w:val="00C61147"/>
    <w:rsid w:val="00C61194"/>
    <w:rsid w:val="00C613BC"/>
    <w:rsid w:val="00C62137"/>
    <w:rsid w:val="00C6396D"/>
    <w:rsid w:val="00C711C8"/>
    <w:rsid w:val="00C734E4"/>
    <w:rsid w:val="00C74D3C"/>
    <w:rsid w:val="00C76175"/>
    <w:rsid w:val="00C769B8"/>
    <w:rsid w:val="00C77AFA"/>
    <w:rsid w:val="00C85D47"/>
    <w:rsid w:val="00C928BA"/>
    <w:rsid w:val="00C9569C"/>
    <w:rsid w:val="00C961BA"/>
    <w:rsid w:val="00CA2E1A"/>
    <w:rsid w:val="00CA544B"/>
    <w:rsid w:val="00CA5B13"/>
    <w:rsid w:val="00CA5EF3"/>
    <w:rsid w:val="00CA7778"/>
    <w:rsid w:val="00CB4C93"/>
    <w:rsid w:val="00CB6096"/>
    <w:rsid w:val="00CC06A5"/>
    <w:rsid w:val="00CC0C56"/>
    <w:rsid w:val="00CC11C8"/>
    <w:rsid w:val="00CC120E"/>
    <w:rsid w:val="00CC3453"/>
    <w:rsid w:val="00CC4F00"/>
    <w:rsid w:val="00CC59A4"/>
    <w:rsid w:val="00CD16C8"/>
    <w:rsid w:val="00CD6DAC"/>
    <w:rsid w:val="00CE289E"/>
    <w:rsid w:val="00CE2AF4"/>
    <w:rsid w:val="00CE61CD"/>
    <w:rsid w:val="00CE7E4C"/>
    <w:rsid w:val="00CF0A86"/>
    <w:rsid w:val="00CF354A"/>
    <w:rsid w:val="00CF44CC"/>
    <w:rsid w:val="00CF463F"/>
    <w:rsid w:val="00D0263A"/>
    <w:rsid w:val="00D03DDB"/>
    <w:rsid w:val="00D045E0"/>
    <w:rsid w:val="00D064E9"/>
    <w:rsid w:val="00D11B91"/>
    <w:rsid w:val="00D11DA5"/>
    <w:rsid w:val="00D12A73"/>
    <w:rsid w:val="00D12D6E"/>
    <w:rsid w:val="00D138A8"/>
    <w:rsid w:val="00D14664"/>
    <w:rsid w:val="00D17C41"/>
    <w:rsid w:val="00D22096"/>
    <w:rsid w:val="00D2225A"/>
    <w:rsid w:val="00D356E7"/>
    <w:rsid w:val="00D42BEC"/>
    <w:rsid w:val="00D44F2F"/>
    <w:rsid w:val="00D45AB3"/>
    <w:rsid w:val="00D45D85"/>
    <w:rsid w:val="00D47629"/>
    <w:rsid w:val="00D5729F"/>
    <w:rsid w:val="00D60151"/>
    <w:rsid w:val="00D60235"/>
    <w:rsid w:val="00D7071D"/>
    <w:rsid w:val="00D70A01"/>
    <w:rsid w:val="00D71014"/>
    <w:rsid w:val="00D72359"/>
    <w:rsid w:val="00D759C7"/>
    <w:rsid w:val="00D8315F"/>
    <w:rsid w:val="00D845B4"/>
    <w:rsid w:val="00D90246"/>
    <w:rsid w:val="00D9322D"/>
    <w:rsid w:val="00D96AAB"/>
    <w:rsid w:val="00DA139A"/>
    <w:rsid w:val="00DA1B1A"/>
    <w:rsid w:val="00DA7346"/>
    <w:rsid w:val="00DB4177"/>
    <w:rsid w:val="00DB6CAA"/>
    <w:rsid w:val="00DB6F4F"/>
    <w:rsid w:val="00DC165E"/>
    <w:rsid w:val="00DC293D"/>
    <w:rsid w:val="00DC4CFE"/>
    <w:rsid w:val="00DC6C16"/>
    <w:rsid w:val="00DD1999"/>
    <w:rsid w:val="00DD2F0E"/>
    <w:rsid w:val="00DE1547"/>
    <w:rsid w:val="00DF1AF4"/>
    <w:rsid w:val="00E0498F"/>
    <w:rsid w:val="00E0665E"/>
    <w:rsid w:val="00E10BDA"/>
    <w:rsid w:val="00E13F61"/>
    <w:rsid w:val="00E26501"/>
    <w:rsid w:val="00E3374A"/>
    <w:rsid w:val="00E3707E"/>
    <w:rsid w:val="00E42143"/>
    <w:rsid w:val="00E54258"/>
    <w:rsid w:val="00E561BC"/>
    <w:rsid w:val="00E602F5"/>
    <w:rsid w:val="00E65EF9"/>
    <w:rsid w:val="00E70D65"/>
    <w:rsid w:val="00E716A9"/>
    <w:rsid w:val="00E85320"/>
    <w:rsid w:val="00E86D5D"/>
    <w:rsid w:val="00E87973"/>
    <w:rsid w:val="00E91266"/>
    <w:rsid w:val="00E94F43"/>
    <w:rsid w:val="00EA1D5D"/>
    <w:rsid w:val="00EA4A29"/>
    <w:rsid w:val="00EC57BB"/>
    <w:rsid w:val="00EC73E3"/>
    <w:rsid w:val="00EC7AEF"/>
    <w:rsid w:val="00EE12A8"/>
    <w:rsid w:val="00EE1C8F"/>
    <w:rsid w:val="00EE56B6"/>
    <w:rsid w:val="00EE7083"/>
    <w:rsid w:val="00EF16D1"/>
    <w:rsid w:val="00EF1953"/>
    <w:rsid w:val="00EF3599"/>
    <w:rsid w:val="00EF5B6A"/>
    <w:rsid w:val="00F02A2A"/>
    <w:rsid w:val="00F05E93"/>
    <w:rsid w:val="00F079C2"/>
    <w:rsid w:val="00F12EE9"/>
    <w:rsid w:val="00F14B9A"/>
    <w:rsid w:val="00F16F4B"/>
    <w:rsid w:val="00F224B5"/>
    <w:rsid w:val="00F23383"/>
    <w:rsid w:val="00F27A5B"/>
    <w:rsid w:val="00F30408"/>
    <w:rsid w:val="00F33052"/>
    <w:rsid w:val="00F335CB"/>
    <w:rsid w:val="00F3656E"/>
    <w:rsid w:val="00F36EE2"/>
    <w:rsid w:val="00F3701C"/>
    <w:rsid w:val="00F37A98"/>
    <w:rsid w:val="00F41711"/>
    <w:rsid w:val="00F42B8C"/>
    <w:rsid w:val="00F42CCA"/>
    <w:rsid w:val="00F43EC2"/>
    <w:rsid w:val="00F44D2A"/>
    <w:rsid w:val="00F51CFF"/>
    <w:rsid w:val="00F604E3"/>
    <w:rsid w:val="00F63D79"/>
    <w:rsid w:val="00F669C4"/>
    <w:rsid w:val="00F71FF5"/>
    <w:rsid w:val="00F754F5"/>
    <w:rsid w:val="00F80365"/>
    <w:rsid w:val="00F849C6"/>
    <w:rsid w:val="00F95259"/>
    <w:rsid w:val="00FA356C"/>
    <w:rsid w:val="00FA4DBB"/>
    <w:rsid w:val="00FA4F75"/>
    <w:rsid w:val="00FB0DC3"/>
    <w:rsid w:val="00FB16BE"/>
    <w:rsid w:val="00FB1F81"/>
    <w:rsid w:val="00FB5250"/>
    <w:rsid w:val="00FB6B2E"/>
    <w:rsid w:val="00FB7B06"/>
    <w:rsid w:val="00FC277C"/>
    <w:rsid w:val="00FC5CEE"/>
    <w:rsid w:val="00FC7FC8"/>
    <w:rsid w:val="00FD576E"/>
    <w:rsid w:val="00FD76B8"/>
    <w:rsid w:val="00FD7814"/>
    <w:rsid w:val="00FE22F2"/>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1EC9"/>
  <w15:docId w15:val="{3ECB5EC0-E094-411E-A8A3-F14CBF0E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4986-FDF6-4B6E-AD6E-64ACAA0B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25686</Words>
  <Characters>14642</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40248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2019-06-12T11:45:00Z</dcterms:created>
  <dc:creator>Mindaugas G.</dc:creator>
  <cp:lastModifiedBy>Adomas Puidokas</cp:lastModifiedBy>
  <cp:lastPrinted>2017-04-06T07:09:00Z</cp:lastPrinted>
  <dcterms:modified xsi:type="dcterms:W3CDTF">2019-06-21T10:30:00Z</dcterms:modified>
  <cp:revision>7</cp:revision>
</cp:coreProperties>
</file>