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890E1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7B3890E2" w14:textId="77777777" w:rsidR="00676E45" w:rsidRDefault="00676E45">
      <w:pPr>
        <w:jc w:val="center"/>
      </w:pPr>
    </w:p>
    <w:p w14:paraId="7B3890E3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7B389103" wp14:editId="7B38910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890E4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7B3890E5" w14:textId="77777777" w:rsidR="00676E45" w:rsidRDefault="00676E45">
      <w:pPr>
        <w:jc w:val="center"/>
      </w:pPr>
    </w:p>
    <w:p w14:paraId="7B3890E6" w14:textId="77777777" w:rsidR="00676E45" w:rsidRDefault="00676E45">
      <w:pPr>
        <w:jc w:val="center"/>
      </w:pPr>
    </w:p>
    <w:p w14:paraId="7B3890E7" w14:textId="77777777" w:rsidR="00676E45" w:rsidRDefault="00676E45">
      <w:pPr>
        <w:jc w:val="center"/>
      </w:pPr>
    </w:p>
    <w:p w14:paraId="7B3890E8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7B3890EF" w14:textId="77777777" w:rsidTr="00F24EC4">
        <w:tc>
          <w:tcPr>
            <w:tcW w:w="4927" w:type="dxa"/>
          </w:tcPr>
          <w:p w14:paraId="7B3890E9" w14:textId="77777777" w:rsidR="00676E45" w:rsidRDefault="001C07EF">
            <w:permStart w:id="250618011" w:edGrp="everyone"/>
            <w:r>
              <w:t>Žemės ūkio ministerijai</w:t>
            </w:r>
          </w:p>
          <w:p w14:paraId="7B3890EA" w14:textId="77777777" w:rsidR="00676E45" w:rsidRDefault="00676E45"/>
          <w:p w14:paraId="7B3890EB" w14:textId="77777777" w:rsidR="00B07FBC" w:rsidRDefault="00B07FBC"/>
          <w:p w14:paraId="7B3890EC" w14:textId="77777777" w:rsidR="00B07FBC" w:rsidRDefault="00B07FBC"/>
        </w:tc>
        <w:tc>
          <w:tcPr>
            <w:tcW w:w="4820" w:type="dxa"/>
          </w:tcPr>
          <w:p w14:paraId="7B3890ED" w14:textId="77777777" w:rsidR="00354B53" w:rsidRDefault="00354B53" w:rsidP="00354B53"/>
          <w:p w14:paraId="7B3890EE" w14:textId="77777777" w:rsidR="00676E45" w:rsidRDefault="00676E45" w:rsidP="00DA200C"/>
        </w:tc>
      </w:tr>
      <w:tr w:rsidR="00C612D0" w:rsidRPr="00B62CC5" w14:paraId="7B3890F1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7B3890F0" w14:textId="77777777" w:rsidR="00C612D0" w:rsidRPr="00B62CC5" w:rsidRDefault="00B07FBC" w:rsidP="00144A3E">
            <w:pPr>
              <w:rPr>
                <w:b/>
              </w:rPr>
            </w:pPr>
            <w:r>
              <w:rPr>
                <w:b/>
                <w:color w:val="000000"/>
                <w:szCs w:val="24"/>
              </w:rPr>
              <w:t xml:space="preserve">DĖL </w:t>
            </w:r>
            <w:r w:rsidRPr="004B32C2">
              <w:rPr>
                <w:b/>
                <w:color w:val="000000"/>
                <w:szCs w:val="24"/>
              </w:rPr>
              <w:t>KOMPENSACINIO PVM TARIFO TAIKYMO ŪKININKAMS SCHEMOS</w:t>
            </w:r>
            <w:r>
              <w:rPr>
                <w:b/>
                <w:color w:val="000000"/>
                <w:szCs w:val="24"/>
              </w:rPr>
              <w:t xml:space="preserve"> PLĖTIMO</w:t>
            </w:r>
          </w:p>
        </w:tc>
      </w:tr>
    </w:tbl>
    <w:p w14:paraId="7B3890F2" w14:textId="77777777" w:rsidR="00676E45" w:rsidRDefault="00676E45">
      <w:pPr>
        <w:jc w:val="center"/>
      </w:pPr>
    </w:p>
    <w:p w14:paraId="7B3890F3" w14:textId="77777777" w:rsidR="0020644A" w:rsidRPr="005A6E6D" w:rsidRDefault="00DA200C" w:rsidP="00D67EDF">
      <w:pPr>
        <w:ind w:firstLine="709"/>
        <w:jc w:val="both"/>
        <w:rPr>
          <w:szCs w:val="24"/>
        </w:rPr>
      </w:pPr>
      <w:r w:rsidRPr="005A6E6D">
        <w:rPr>
          <w:szCs w:val="24"/>
        </w:rPr>
        <w:t>Finansų ministerija</w:t>
      </w:r>
      <w:r w:rsidR="00354B53" w:rsidRPr="005A6E6D">
        <w:rPr>
          <w:szCs w:val="24"/>
        </w:rPr>
        <w:t xml:space="preserve"> išnagrinėjo Jūsų pateiktą derinti Lietuvos Respublikos Vyriausybės nutarimo ,,Dėl Lietuvos Respublikos Vyriausybės 2002 m. birželio 12 d. nutarimo Nr. 861 „Dėl Lietuvos Respublikos pridėtinės vertės mokesčio įstatymo įgyvendinimo“ pakeitimo</w:t>
      </w:r>
      <w:bookmarkStart w:id="0" w:name="_Hlk47016572"/>
      <w:r w:rsidR="00354B53" w:rsidRPr="005A6E6D">
        <w:rPr>
          <w:szCs w:val="24"/>
        </w:rPr>
        <w:t>“</w:t>
      </w:r>
      <w:bookmarkEnd w:id="0"/>
      <w:r w:rsidR="00354B53" w:rsidRPr="005A6E6D">
        <w:rPr>
          <w:szCs w:val="24"/>
        </w:rPr>
        <w:t xml:space="preserve"> projektą</w:t>
      </w:r>
      <w:r w:rsidR="00D17D9D" w:rsidRPr="005A6E6D">
        <w:rPr>
          <w:szCs w:val="24"/>
        </w:rPr>
        <w:t xml:space="preserve"> (toliau – Projektas) </w:t>
      </w:r>
      <w:r w:rsidR="00354B53" w:rsidRPr="005A6E6D">
        <w:rPr>
          <w:szCs w:val="24"/>
        </w:rPr>
        <w:t>(2020 m. liepos 31 d. raštas Nr. 2D-2395 (5.44 E</w:t>
      </w:r>
      <w:r w:rsidR="00B566A6" w:rsidRPr="005A6E6D">
        <w:rPr>
          <w:szCs w:val="24"/>
        </w:rPr>
        <w:t>)</w:t>
      </w:r>
      <w:r w:rsidR="00354B53" w:rsidRPr="005A6E6D">
        <w:rPr>
          <w:szCs w:val="24"/>
        </w:rPr>
        <w:t>)</w:t>
      </w:r>
      <w:r w:rsidR="0020644A" w:rsidRPr="005A6E6D">
        <w:rPr>
          <w:szCs w:val="24"/>
        </w:rPr>
        <w:t>, kuriame nuo 2021 m. sausio</w:t>
      </w:r>
      <w:r w:rsidR="00D17D9D" w:rsidRPr="005A6E6D">
        <w:rPr>
          <w:szCs w:val="24"/>
        </w:rPr>
        <w:t> mėn.</w:t>
      </w:r>
      <w:r w:rsidR="0020644A" w:rsidRPr="005A6E6D">
        <w:rPr>
          <w:szCs w:val="24"/>
        </w:rPr>
        <w:t xml:space="preserve"> 1 d. siūloma plėsti kompensacinio PVM tarifo ūkininkams schemos </w:t>
      </w:r>
      <w:r w:rsidR="00275DFE" w:rsidRPr="005A6E6D">
        <w:rPr>
          <w:szCs w:val="24"/>
        </w:rPr>
        <w:t xml:space="preserve">(toliau – schema) </w:t>
      </w:r>
      <w:r w:rsidR="0020644A" w:rsidRPr="005A6E6D">
        <w:rPr>
          <w:szCs w:val="24"/>
        </w:rPr>
        <w:t>taikymą, padidinant registruot</w:t>
      </w:r>
      <w:r w:rsidR="00352A32">
        <w:rPr>
          <w:szCs w:val="24"/>
        </w:rPr>
        <w:t>ą</w:t>
      </w:r>
      <w:r w:rsidR="0020644A" w:rsidRPr="005A6E6D">
        <w:rPr>
          <w:szCs w:val="24"/>
        </w:rPr>
        <w:t xml:space="preserve"> ūkininko ūkio žemės plotą arba suteikt</w:t>
      </w:r>
      <w:r w:rsidR="00352A32">
        <w:rPr>
          <w:szCs w:val="24"/>
        </w:rPr>
        <w:t>ą</w:t>
      </w:r>
      <w:r w:rsidR="0020644A" w:rsidRPr="005A6E6D">
        <w:rPr>
          <w:szCs w:val="24"/>
        </w:rPr>
        <w:t xml:space="preserve"> asmeniniam ūkiui žemės plotą nuo 7 iki 30 hektarų.</w:t>
      </w:r>
    </w:p>
    <w:p w14:paraId="7B3890F4" w14:textId="77777777" w:rsidR="00986527" w:rsidRDefault="00206905" w:rsidP="00206905">
      <w:pPr>
        <w:ind w:firstLine="709"/>
        <w:jc w:val="both"/>
        <w:rPr>
          <w:szCs w:val="24"/>
        </w:rPr>
      </w:pPr>
      <w:r w:rsidRPr="005A6E6D">
        <w:rPr>
          <w:szCs w:val="24"/>
        </w:rPr>
        <w:t>Atkreiptinas dėmesys, kad 2006 m. lapkričio 28 d. Tarybos direktyvos 2006/112/EB dėl pridėtinės vertės mokesčio bendros sistemos (toliau – PVM direktyva) XII antraštinės dalies 2 skyriuje</w:t>
      </w:r>
      <w:r w:rsidR="005941C7" w:rsidRPr="005A6E6D">
        <w:rPr>
          <w:szCs w:val="24"/>
        </w:rPr>
        <w:t>, kurio nuostatas perkelia Pridėtinės vertės mokesčio įstatymo XII skyriaus pirmasis skirsnis,</w:t>
      </w:r>
      <w:r w:rsidRPr="005A6E6D">
        <w:rPr>
          <w:szCs w:val="24"/>
        </w:rPr>
        <w:t xml:space="preserve"> nustatyt</w:t>
      </w:r>
      <w:r w:rsidR="00275DFE" w:rsidRPr="005A6E6D">
        <w:rPr>
          <w:szCs w:val="24"/>
        </w:rPr>
        <w:t>o</w:t>
      </w:r>
      <w:r w:rsidRPr="005A6E6D">
        <w:rPr>
          <w:szCs w:val="24"/>
        </w:rPr>
        <w:t xml:space="preserve"> PVM kompensavimo mechanizm</w:t>
      </w:r>
      <w:r w:rsidR="00275DFE" w:rsidRPr="005A6E6D">
        <w:rPr>
          <w:szCs w:val="24"/>
        </w:rPr>
        <w:t>o</w:t>
      </w:r>
      <w:r w:rsidRPr="005A6E6D">
        <w:rPr>
          <w:szCs w:val="24"/>
        </w:rPr>
        <w:t xml:space="preserve"> </w:t>
      </w:r>
      <w:r w:rsidR="00275DFE" w:rsidRPr="005A6E6D">
        <w:rPr>
          <w:szCs w:val="24"/>
        </w:rPr>
        <w:t xml:space="preserve">tikslas </w:t>
      </w:r>
      <w:r w:rsidR="00275DFE" w:rsidRPr="005A6E6D">
        <w:rPr>
          <w:szCs w:val="24"/>
        </w:rPr>
        <w:noBreakHyphen/>
      </w:r>
      <w:r w:rsidRPr="005A6E6D">
        <w:rPr>
          <w:szCs w:val="24"/>
        </w:rPr>
        <w:t xml:space="preserve"> padėti smulkiesiems ūkininkams, kuriems kyla sunkumų taikant įprastines PVM procedūras ar specialią smulkaus verslo įmonėms taikomą schemą. </w:t>
      </w:r>
      <w:r w:rsidR="00986527">
        <w:rPr>
          <w:szCs w:val="24"/>
        </w:rPr>
        <w:t>T</w:t>
      </w:r>
      <w:r w:rsidR="00986527" w:rsidRPr="005A6E6D">
        <w:rPr>
          <w:szCs w:val="24"/>
        </w:rPr>
        <w:t>ok</w:t>
      </w:r>
      <w:r w:rsidR="00EB56A9">
        <w:rPr>
          <w:szCs w:val="24"/>
        </w:rPr>
        <w:t>ia išskirtinė tvarka</w:t>
      </w:r>
      <w:r w:rsidR="00986527" w:rsidRPr="005A6E6D">
        <w:rPr>
          <w:szCs w:val="24"/>
        </w:rPr>
        <w:t xml:space="preserve"> yra taikoma tik vienintelei apmokestinamųjų asmenų kategorijai, t.y. ūkininkams, </w:t>
      </w:r>
      <w:r w:rsidR="00EB56A9">
        <w:rPr>
          <w:szCs w:val="24"/>
        </w:rPr>
        <w:t>o</w:t>
      </w:r>
      <w:r w:rsidR="00986527" w:rsidRPr="005A6E6D">
        <w:rPr>
          <w:szCs w:val="24"/>
        </w:rPr>
        <w:t xml:space="preserve"> kitose ūkio srityse veikiančio smulkiojo verslo atstovams, ne PVM mokėtojams, galimybė gauti tokias PVM kompensacijas už apmokestinamajai veiklai įsigytas prekes ir paslaugas nėra sudaryta.</w:t>
      </w:r>
    </w:p>
    <w:p w14:paraId="7B3890F5" w14:textId="77777777" w:rsidR="008F45FB" w:rsidRPr="005A6E6D" w:rsidRDefault="00986527" w:rsidP="00206905">
      <w:pPr>
        <w:ind w:firstLine="709"/>
        <w:jc w:val="both"/>
        <w:rPr>
          <w:szCs w:val="24"/>
        </w:rPr>
      </w:pPr>
      <w:r>
        <w:rPr>
          <w:szCs w:val="24"/>
        </w:rPr>
        <w:t xml:space="preserve">Atsižvelgdama į </w:t>
      </w:r>
      <w:r w:rsidR="00EB56A9">
        <w:rPr>
          <w:szCs w:val="24"/>
        </w:rPr>
        <w:t>minėtus PVM direktyvos</w:t>
      </w:r>
      <w:r>
        <w:rPr>
          <w:szCs w:val="24"/>
        </w:rPr>
        <w:t xml:space="preserve"> </w:t>
      </w:r>
      <w:r w:rsidR="00206905" w:rsidRPr="005A6E6D">
        <w:rPr>
          <w:szCs w:val="24"/>
        </w:rPr>
        <w:t>tikslu</w:t>
      </w:r>
      <w:r>
        <w:rPr>
          <w:szCs w:val="24"/>
        </w:rPr>
        <w:t>s</w:t>
      </w:r>
      <w:r w:rsidR="00206905" w:rsidRPr="005A6E6D">
        <w:rPr>
          <w:szCs w:val="24"/>
        </w:rPr>
        <w:t xml:space="preserve"> kiekviena valstybė narė privalo</w:t>
      </w:r>
      <w:r w:rsidR="008F45FB" w:rsidRPr="005A6E6D">
        <w:rPr>
          <w:szCs w:val="24"/>
        </w:rPr>
        <w:t xml:space="preserve"> tinkamai diferencijuoti ūkininkus, kuriems gali būti taikoma vienodo tarifo schema</w:t>
      </w:r>
      <w:r w:rsidR="00AA71A2" w:rsidRPr="005A6E6D">
        <w:rPr>
          <w:szCs w:val="24"/>
        </w:rPr>
        <w:t>.</w:t>
      </w:r>
    </w:p>
    <w:p w14:paraId="7B3890F6" w14:textId="77777777" w:rsidR="00275DFE" w:rsidRPr="005A6E6D" w:rsidRDefault="008F45FB" w:rsidP="00D67EDF">
      <w:pPr>
        <w:autoSpaceDE w:val="0"/>
        <w:autoSpaceDN w:val="0"/>
        <w:adjustRightInd w:val="0"/>
        <w:ind w:firstLine="731"/>
        <w:jc w:val="both"/>
        <w:rPr>
          <w:szCs w:val="24"/>
        </w:rPr>
      </w:pPr>
      <w:r w:rsidRPr="005A6E6D">
        <w:rPr>
          <w:szCs w:val="24"/>
        </w:rPr>
        <w:t xml:space="preserve">Pažymėtina, kad </w:t>
      </w:r>
      <w:r w:rsidR="00275DFE" w:rsidRPr="005A6E6D">
        <w:rPr>
          <w:szCs w:val="24"/>
        </w:rPr>
        <w:t xml:space="preserve">jau </w:t>
      </w:r>
      <w:r w:rsidRPr="005A6E6D">
        <w:rPr>
          <w:szCs w:val="24"/>
        </w:rPr>
        <w:t xml:space="preserve">šiuo metu </w:t>
      </w:r>
      <w:r w:rsidR="00275DFE" w:rsidRPr="005A6E6D">
        <w:rPr>
          <w:szCs w:val="24"/>
        </w:rPr>
        <w:t xml:space="preserve">Lietuvoje </w:t>
      </w:r>
      <w:r w:rsidRPr="005A6E6D">
        <w:rPr>
          <w:szCs w:val="24"/>
        </w:rPr>
        <w:t>daugiau</w:t>
      </w:r>
      <w:r w:rsidR="000F4AA4" w:rsidRPr="005A6E6D">
        <w:rPr>
          <w:szCs w:val="24"/>
        </w:rPr>
        <w:t xml:space="preserve"> negu </w:t>
      </w:r>
      <w:r w:rsidR="00275DFE" w:rsidRPr="005A6E6D">
        <w:rPr>
          <w:szCs w:val="24"/>
        </w:rPr>
        <w:t xml:space="preserve">pusė ūkininkų </w:t>
      </w:r>
      <w:r w:rsidRPr="005A6E6D">
        <w:rPr>
          <w:szCs w:val="24"/>
        </w:rPr>
        <w:t>turi galimybę pasirinkti schemą. Padidinu</w:t>
      </w:r>
      <w:r w:rsidR="00D67EDF" w:rsidRPr="005A6E6D">
        <w:rPr>
          <w:szCs w:val="24"/>
        </w:rPr>
        <w:t xml:space="preserve">s turimo </w:t>
      </w:r>
      <w:r w:rsidR="0027064B">
        <w:rPr>
          <w:szCs w:val="24"/>
        </w:rPr>
        <w:t xml:space="preserve">žemės </w:t>
      </w:r>
      <w:r w:rsidR="00D67EDF" w:rsidRPr="005A6E6D">
        <w:rPr>
          <w:szCs w:val="24"/>
        </w:rPr>
        <w:t xml:space="preserve">ploto </w:t>
      </w:r>
      <w:r w:rsidR="00275DFE" w:rsidRPr="005A6E6D">
        <w:rPr>
          <w:szCs w:val="24"/>
        </w:rPr>
        <w:t xml:space="preserve">dydžio </w:t>
      </w:r>
      <w:r w:rsidR="00D67EDF" w:rsidRPr="005A6E6D">
        <w:rPr>
          <w:szCs w:val="24"/>
        </w:rPr>
        <w:t>reikalavimą iki 3</w:t>
      </w:r>
      <w:r w:rsidR="0027064B">
        <w:rPr>
          <w:szCs w:val="24"/>
        </w:rPr>
        <w:t>0 ha, galimybę</w:t>
      </w:r>
      <w:r w:rsidRPr="005A6E6D">
        <w:rPr>
          <w:szCs w:val="24"/>
        </w:rPr>
        <w:t xml:space="preserve"> pasinaudoti schema turėtų </w:t>
      </w:r>
      <w:r w:rsidR="00D67EDF" w:rsidRPr="005A6E6D">
        <w:rPr>
          <w:szCs w:val="24"/>
        </w:rPr>
        <w:t>89</w:t>
      </w:r>
      <w:r w:rsidR="000F4AA4" w:rsidRPr="005A6E6D">
        <w:rPr>
          <w:szCs w:val="24"/>
        </w:rPr>
        <w:t xml:space="preserve"> proc. visų</w:t>
      </w:r>
      <w:r w:rsidR="00AD7374">
        <w:rPr>
          <w:szCs w:val="24"/>
        </w:rPr>
        <w:t xml:space="preserve"> ūkininkų. Todėl</w:t>
      </w:r>
      <w:r w:rsidR="005A6E6D" w:rsidRPr="005A6E6D">
        <w:rPr>
          <w:szCs w:val="24"/>
        </w:rPr>
        <w:t xml:space="preserve"> </w:t>
      </w:r>
      <w:r w:rsidR="005A6E6D">
        <w:rPr>
          <w:szCs w:val="24"/>
        </w:rPr>
        <w:t>abejojame</w:t>
      </w:r>
      <w:r w:rsidR="00AD7374">
        <w:rPr>
          <w:szCs w:val="24"/>
        </w:rPr>
        <w:t>, kad Jūsų siūlymas atitiktų PVM direktyvoje nurodytus tikslus.</w:t>
      </w:r>
    </w:p>
    <w:p w14:paraId="7B3890F7" w14:textId="77777777" w:rsidR="005A6E6D" w:rsidRPr="005A6E6D" w:rsidRDefault="00520F0C" w:rsidP="005A6E6D">
      <w:pPr>
        <w:autoSpaceDE w:val="0"/>
        <w:autoSpaceDN w:val="0"/>
        <w:adjustRightInd w:val="0"/>
        <w:ind w:firstLine="731"/>
        <w:jc w:val="both"/>
        <w:rPr>
          <w:szCs w:val="24"/>
        </w:rPr>
      </w:pPr>
      <w:r>
        <w:rPr>
          <w:szCs w:val="24"/>
        </w:rPr>
        <w:t>Tačiau suprasdama</w:t>
      </w:r>
      <w:r w:rsidR="005A6E6D">
        <w:rPr>
          <w:szCs w:val="24"/>
        </w:rPr>
        <w:t xml:space="preserve"> </w:t>
      </w:r>
      <w:r>
        <w:rPr>
          <w:szCs w:val="24"/>
        </w:rPr>
        <w:t xml:space="preserve">Jūsų rašte išdėstytus </w:t>
      </w:r>
      <w:r w:rsidR="00322D15">
        <w:rPr>
          <w:szCs w:val="24"/>
        </w:rPr>
        <w:t>argumentus dėl sc</w:t>
      </w:r>
      <w:r w:rsidR="005A6E6D">
        <w:rPr>
          <w:szCs w:val="24"/>
        </w:rPr>
        <w:t xml:space="preserve">hemos plėtimo </w:t>
      </w:r>
      <w:r w:rsidR="00322D15">
        <w:rPr>
          <w:szCs w:val="24"/>
        </w:rPr>
        <w:t>naudos</w:t>
      </w:r>
      <w:r w:rsidR="005A6E6D">
        <w:rPr>
          <w:szCs w:val="24"/>
        </w:rPr>
        <w:t xml:space="preserve"> </w:t>
      </w:r>
      <w:r>
        <w:rPr>
          <w:szCs w:val="24"/>
        </w:rPr>
        <w:t xml:space="preserve">ir </w:t>
      </w:r>
      <w:r w:rsidR="005A6E6D" w:rsidRPr="005A6E6D">
        <w:rPr>
          <w:szCs w:val="24"/>
        </w:rPr>
        <w:t xml:space="preserve">kompleksiškai vertindama tokio pasiūlymo poveikį šalies viešiesiems finansams, </w:t>
      </w:r>
      <w:r>
        <w:rPr>
          <w:szCs w:val="24"/>
        </w:rPr>
        <w:t xml:space="preserve">Finansų ministerija kaip </w:t>
      </w:r>
      <w:r w:rsidR="005A6E6D" w:rsidRPr="005A6E6D">
        <w:rPr>
          <w:szCs w:val="24"/>
        </w:rPr>
        <w:t>alternatyvai pritartų žemės ūkio ploto padidinim</w:t>
      </w:r>
      <w:r w:rsidR="00322D15">
        <w:rPr>
          <w:szCs w:val="24"/>
        </w:rPr>
        <w:t>ui</w:t>
      </w:r>
      <w:r w:rsidR="005A6E6D" w:rsidRPr="005A6E6D">
        <w:rPr>
          <w:szCs w:val="24"/>
        </w:rPr>
        <w:t xml:space="preserve"> nuo 7 iki 20 hektarų.</w:t>
      </w:r>
    </w:p>
    <w:p w14:paraId="7B3890F8" w14:textId="77777777" w:rsidR="005A6E6D" w:rsidRPr="005A6E6D" w:rsidRDefault="005A6E6D" w:rsidP="005A6E6D">
      <w:pPr>
        <w:autoSpaceDE w:val="0"/>
        <w:autoSpaceDN w:val="0"/>
        <w:adjustRightInd w:val="0"/>
        <w:ind w:firstLine="731"/>
        <w:jc w:val="both"/>
        <w:rPr>
          <w:szCs w:val="24"/>
        </w:rPr>
      </w:pPr>
    </w:p>
    <w:p w14:paraId="7B3890F9" w14:textId="77777777" w:rsidR="00B07FBC" w:rsidRDefault="00B07FBC" w:rsidP="00D03E67"/>
    <w:p w14:paraId="7B3890FA" w14:textId="77777777" w:rsidR="00B07FBC" w:rsidRDefault="00B07FBC" w:rsidP="00B07FBC">
      <w:pPr>
        <w:ind w:firstLine="720"/>
      </w:pPr>
    </w:p>
    <w:p w14:paraId="7B3890FB" w14:textId="77777777" w:rsidR="00CD55FB" w:rsidRDefault="00CD55FB" w:rsidP="00B07FBC">
      <w:pPr>
        <w:ind w:firstLine="720"/>
      </w:pPr>
    </w:p>
    <w:p w14:paraId="7B3890FC" w14:textId="77777777" w:rsidR="0027064B" w:rsidRDefault="0027064B" w:rsidP="00B07FBC">
      <w:pPr>
        <w:ind w:firstLine="720"/>
      </w:pPr>
    </w:p>
    <w:p w14:paraId="7B3890FD" w14:textId="77777777" w:rsidR="0027064B" w:rsidRDefault="0027064B" w:rsidP="00B07FBC">
      <w:pPr>
        <w:ind w:firstLine="720"/>
      </w:pPr>
    </w:p>
    <w:p w14:paraId="7B3890FE" w14:textId="77777777" w:rsidR="00B07FBC" w:rsidRDefault="00B07FBC" w:rsidP="00B07FBC">
      <w:pPr>
        <w:ind w:firstLine="720"/>
      </w:pPr>
    </w:p>
    <w:p w14:paraId="7B3890FF" w14:textId="77777777" w:rsidR="00A85903" w:rsidRDefault="00A85903" w:rsidP="00B07FBC">
      <w:pPr>
        <w:ind w:firstLine="720"/>
      </w:pPr>
    </w:p>
    <w:p w14:paraId="7B389100" w14:textId="77777777" w:rsidR="00D14E02" w:rsidRDefault="00D14E02" w:rsidP="00B07FBC">
      <w:pPr>
        <w:ind w:firstLine="720"/>
      </w:pPr>
    </w:p>
    <w:p w14:paraId="7B389101" w14:textId="77777777" w:rsidR="003655F7" w:rsidRDefault="00B07FBC" w:rsidP="00B07FBC">
      <w:pPr>
        <w:rPr>
          <w:color w:val="0000FF"/>
          <w:sz w:val="20"/>
          <w:u w:val="single"/>
        </w:rPr>
      </w:pPr>
      <w:r w:rsidRPr="00B07FBC">
        <w:rPr>
          <w:sz w:val="20"/>
        </w:rPr>
        <w:t>Giedrė Morkūnienė, 2</w:t>
      </w:r>
      <w:r w:rsidRPr="00104A18">
        <w:rPr>
          <w:sz w:val="20"/>
        </w:rPr>
        <w:t>390 229</w:t>
      </w:r>
      <w:r w:rsidRPr="00104A18">
        <w:rPr>
          <w:color w:val="545454"/>
          <w:sz w:val="20"/>
        </w:rPr>
        <w:t>,</w:t>
      </w:r>
      <w:r w:rsidRPr="00104A18">
        <w:rPr>
          <w:sz w:val="20"/>
        </w:rPr>
        <w:t xml:space="preserve"> el. paštas </w:t>
      </w:r>
      <w:hyperlink r:id="rId13" w:history="1">
        <w:r w:rsidRPr="00104A18">
          <w:rPr>
            <w:color w:val="0000FF"/>
            <w:sz w:val="20"/>
            <w:u w:val="single"/>
          </w:rPr>
          <w:t>giedre.morkuniene</w:t>
        </w:r>
        <w:r w:rsidRPr="00B07FBC">
          <w:rPr>
            <w:color w:val="0000FF"/>
            <w:sz w:val="20"/>
            <w:u w:val="single"/>
          </w:rPr>
          <w:t>@finmin.lt</w:t>
        </w:r>
      </w:hyperlink>
    </w:p>
    <w:p w14:paraId="7B389102" w14:textId="77777777" w:rsidR="00676E45" w:rsidRDefault="003655F7" w:rsidP="00B07FBC">
      <w:pPr>
        <w:rPr>
          <w:sz w:val="20"/>
        </w:rPr>
      </w:pPr>
      <w:r w:rsidRPr="00FA2104">
        <w:rPr>
          <w:sz w:val="20"/>
        </w:rPr>
        <w:t>J</w:t>
      </w:r>
      <w:r>
        <w:rPr>
          <w:sz w:val="20"/>
        </w:rPr>
        <w:t xml:space="preserve">olanta </w:t>
      </w:r>
      <w:r w:rsidRPr="00FA2104">
        <w:rPr>
          <w:sz w:val="20"/>
        </w:rPr>
        <w:t>Navickienė, 219 9367</w:t>
      </w:r>
      <w:r>
        <w:rPr>
          <w:sz w:val="20"/>
        </w:rPr>
        <w:t xml:space="preserve">, </w:t>
      </w:r>
      <w:r w:rsidRPr="00104A18">
        <w:rPr>
          <w:sz w:val="20"/>
        </w:rPr>
        <w:t xml:space="preserve">el. paštas </w:t>
      </w:r>
      <w:hyperlink r:id="rId14" w:history="1">
        <w:r w:rsidRPr="00902A3D">
          <w:rPr>
            <w:rStyle w:val="Hipersaitas"/>
            <w:sz w:val="20"/>
          </w:rPr>
          <w:t>jolanta.navickiene@finmin.lt</w:t>
        </w:r>
      </w:hyperlink>
      <w:permEnd w:id="250618011"/>
    </w:p>
    <w:sectPr w:rsidR="00676E4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89107" w14:textId="77777777" w:rsidR="00C4732A" w:rsidRDefault="00C4732A">
      <w:r>
        <w:separator/>
      </w:r>
    </w:p>
  </w:endnote>
  <w:endnote w:type="continuationSeparator" w:id="0">
    <w:p w14:paraId="7B389108" w14:textId="77777777" w:rsidR="00C4732A" w:rsidRDefault="00C4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8910D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62BF6">
      <w:rPr>
        <w:noProof/>
        <w:sz w:val="10"/>
      </w:rPr>
      <w:t>ZUM_LRV nutarimas_ukinininku schemos pletimas.docx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7B389112" w14:textId="77777777">
      <w:tc>
        <w:tcPr>
          <w:tcW w:w="3119" w:type="dxa"/>
        </w:tcPr>
        <w:p w14:paraId="7B38910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B38910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B38911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B38911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7B389117" w14:textId="77777777">
      <w:tc>
        <w:tcPr>
          <w:tcW w:w="3119" w:type="dxa"/>
        </w:tcPr>
        <w:p w14:paraId="7B38911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B38911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B38911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B38911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7B389118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8911A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62BF6">
      <w:rPr>
        <w:noProof/>
        <w:sz w:val="10"/>
      </w:rPr>
      <w:t>ZUM_LRV nutarimas_ukinininku schemos pletimas.docx</w:t>
    </w:r>
    <w:r w:rsidRPr="00775CB5">
      <w:rPr>
        <w:sz w:val="10"/>
      </w:rPr>
      <w:fldChar w:fldCharType="end"/>
    </w:r>
  </w:p>
  <w:p w14:paraId="7B38911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B389120" w14:textId="77777777">
      <w:tc>
        <w:tcPr>
          <w:tcW w:w="3215" w:type="dxa"/>
        </w:tcPr>
        <w:p w14:paraId="7B38911C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7B38911D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B38911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B38911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B389125" w14:textId="77777777">
      <w:tc>
        <w:tcPr>
          <w:tcW w:w="3215" w:type="dxa"/>
        </w:tcPr>
        <w:p w14:paraId="7B389121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B38912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7B38912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7B389124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B389126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8912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89105" w14:textId="77777777" w:rsidR="00C4732A" w:rsidRDefault="00C4732A">
      <w:r>
        <w:separator/>
      </w:r>
    </w:p>
  </w:footnote>
  <w:footnote w:type="continuationSeparator" w:id="0">
    <w:p w14:paraId="7B389106" w14:textId="77777777" w:rsidR="00C4732A" w:rsidRDefault="00C47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8910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38910A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8910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56A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38910C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89119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EF"/>
    <w:rsid w:val="00045B67"/>
    <w:rsid w:val="000476E7"/>
    <w:rsid w:val="0006460C"/>
    <w:rsid w:val="00066BC1"/>
    <w:rsid w:val="00076760"/>
    <w:rsid w:val="000B2C8D"/>
    <w:rsid w:val="000C3474"/>
    <w:rsid w:val="000E6336"/>
    <w:rsid w:val="000E66F2"/>
    <w:rsid w:val="000F4AA4"/>
    <w:rsid w:val="00106272"/>
    <w:rsid w:val="001303BC"/>
    <w:rsid w:val="0013744D"/>
    <w:rsid w:val="00137687"/>
    <w:rsid w:val="00144A3E"/>
    <w:rsid w:val="00184295"/>
    <w:rsid w:val="00196A65"/>
    <w:rsid w:val="001A1D75"/>
    <w:rsid w:val="001A21F6"/>
    <w:rsid w:val="001B25B8"/>
    <w:rsid w:val="001C07EF"/>
    <w:rsid w:val="0020644A"/>
    <w:rsid w:val="00206905"/>
    <w:rsid w:val="002149E0"/>
    <w:rsid w:val="00214CDC"/>
    <w:rsid w:val="00215B65"/>
    <w:rsid w:val="0025434A"/>
    <w:rsid w:val="002622BA"/>
    <w:rsid w:val="0027064B"/>
    <w:rsid w:val="00275DFE"/>
    <w:rsid w:val="002B1C33"/>
    <w:rsid w:val="002F325D"/>
    <w:rsid w:val="00317D73"/>
    <w:rsid w:val="00322D15"/>
    <w:rsid w:val="00352A32"/>
    <w:rsid w:val="00354B53"/>
    <w:rsid w:val="003655F7"/>
    <w:rsid w:val="00367E4C"/>
    <w:rsid w:val="00390EEB"/>
    <w:rsid w:val="00393F6C"/>
    <w:rsid w:val="00396650"/>
    <w:rsid w:val="003D7384"/>
    <w:rsid w:val="00463CCB"/>
    <w:rsid w:val="00471A03"/>
    <w:rsid w:val="004856BF"/>
    <w:rsid w:val="004A5261"/>
    <w:rsid w:val="004A79FC"/>
    <w:rsid w:val="004F04DF"/>
    <w:rsid w:val="004F1AE4"/>
    <w:rsid w:val="00501C8E"/>
    <w:rsid w:val="005139D9"/>
    <w:rsid w:val="00520F0C"/>
    <w:rsid w:val="00523150"/>
    <w:rsid w:val="00534BC9"/>
    <w:rsid w:val="005941C7"/>
    <w:rsid w:val="005A6E6D"/>
    <w:rsid w:val="005F7A8D"/>
    <w:rsid w:val="00607612"/>
    <w:rsid w:val="0067151B"/>
    <w:rsid w:val="006726E3"/>
    <w:rsid w:val="00676E45"/>
    <w:rsid w:val="006C4DF1"/>
    <w:rsid w:val="0071269C"/>
    <w:rsid w:val="00732BE0"/>
    <w:rsid w:val="00741C12"/>
    <w:rsid w:val="007756BB"/>
    <w:rsid w:val="00775CB5"/>
    <w:rsid w:val="007A71C3"/>
    <w:rsid w:val="007B1827"/>
    <w:rsid w:val="007D3DD9"/>
    <w:rsid w:val="0080493D"/>
    <w:rsid w:val="00804C23"/>
    <w:rsid w:val="00804EB4"/>
    <w:rsid w:val="008124A9"/>
    <w:rsid w:val="008151E8"/>
    <w:rsid w:val="00815EF8"/>
    <w:rsid w:val="008305C9"/>
    <w:rsid w:val="008361AA"/>
    <w:rsid w:val="00872430"/>
    <w:rsid w:val="008726DA"/>
    <w:rsid w:val="008F45FB"/>
    <w:rsid w:val="00921697"/>
    <w:rsid w:val="0096013A"/>
    <w:rsid w:val="009630BE"/>
    <w:rsid w:val="00986527"/>
    <w:rsid w:val="0099236B"/>
    <w:rsid w:val="009C53DF"/>
    <w:rsid w:val="009D7311"/>
    <w:rsid w:val="009E6D44"/>
    <w:rsid w:val="00A71331"/>
    <w:rsid w:val="00A85903"/>
    <w:rsid w:val="00AA71A2"/>
    <w:rsid w:val="00AD7374"/>
    <w:rsid w:val="00AE35C4"/>
    <w:rsid w:val="00B07FBC"/>
    <w:rsid w:val="00B147E6"/>
    <w:rsid w:val="00B566A6"/>
    <w:rsid w:val="00B62CC5"/>
    <w:rsid w:val="00BD3865"/>
    <w:rsid w:val="00BF7182"/>
    <w:rsid w:val="00C230C2"/>
    <w:rsid w:val="00C2371F"/>
    <w:rsid w:val="00C42950"/>
    <w:rsid w:val="00C4732A"/>
    <w:rsid w:val="00C60AEF"/>
    <w:rsid w:val="00C612D0"/>
    <w:rsid w:val="00CA46FC"/>
    <w:rsid w:val="00CA6BA9"/>
    <w:rsid w:val="00CA7055"/>
    <w:rsid w:val="00CD55FB"/>
    <w:rsid w:val="00CF662A"/>
    <w:rsid w:val="00D03E67"/>
    <w:rsid w:val="00D13642"/>
    <w:rsid w:val="00D14E02"/>
    <w:rsid w:val="00D17D9D"/>
    <w:rsid w:val="00D62BF6"/>
    <w:rsid w:val="00D67EDF"/>
    <w:rsid w:val="00D87933"/>
    <w:rsid w:val="00D925FB"/>
    <w:rsid w:val="00DA200C"/>
    <w:rsid w:val="00DA6D32"/>
    <w:rsid w:val="00DB1078"/>
    <w:rsid w:val="00DB68AD"/>
    <w:rsid w:val="00DD5256"/>
    <w:rsid w:val="00DE7DEB"/>
    <w:rsid w:val="00E43B49"/>
    <w:rsid w:val="00EA5900"/>
    <w:rsid w:val="00EB56A9"/>
    <w:rsid w:val="00ED6C8D"/>
    <w:rsid w:val="00F10CF0"/>
    <w:rsid w:val="00F23A6E"/>
    <w:rsid w:val="00F24EC4"/>
    <w:rsid w:val="00F64FDA"/>
    <w:rsid w:val="00F66332"/>
    <w:rsid w:val="00F67A5A"/>
    <w:rsid w:val="00F82BF7"/>
    <w:rsid w:val="00FA05DB"/>
    <w:rsid w:val="00FB793D"/>
    <w:rsid w:val="00FE7F6A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890E1"/>
  <w15:docId w15:val="{8E4BF630-9667-4292-B179-CF3E2D05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B07FBC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07FBC"/>
    <w:rPr>
      <w:rFonts w:ascii="Consolas" w:hAnsi="Consolas"/>
    </w:rPr>
  </w:style>
  <w:style w:type="character" w:styleId="Hipersaitas">
    <w:name w:val="Hyperlink"/>
    <w:basedOn w:val="Numatytasispastraiposriftas"/>
    <w:uiPriority w:val="99"/>
    <w:unhideWhenUsed/>
    <w:rsid w:val="00365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9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iedre.morkun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olanta.navick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9FCE-6063-428C-92A6-04FB3B5F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1579</Words>
  <Characters>901</Characters>
  <Application>Microsoft Office Word</Application>
  <DocSecurity>12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Morkūnienė</dc:creator>
  <cp:lastModifiedBy>Jolita Čičiurkienė</cp:lastModifiedBy>
  <cp:revision>2</cp:revision>
  <cp:lastPrinted>2020-08-25T12:01:00Z</cp:lastPrinted>
  <dcterms:created xsi:type="dcterms:W3CDTF">2020-09-09T16:48:00Z</dcterms:created>
  <dcterms:modified xsi:type="dcterms:W3CDTF">2020-09-09T16:48:00Z</dcterms:modified>
</cp:coreProperties>
</file>