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191A" w:rsidRDefault="006E1840" w:rsidP="00ED6A0B">
      <w:pPr>
        <w:ind w:left="4320" w:firstLine="720"/>
        <w:jc w:val="center"/>
        <w:rPr>
          <w:b/>
          <w:lang w:eastAsia="lt-LT"/>
        </w:rPr>
      </w:pPr>
      <w:r w:rsidRPr="006E1840">
        <w:rPr>
          <w:b/>
          <w:lang w:eastAsia="lt-LT"/>
        </w:rPr>
        <w:t>Projekt</w:t>
      </w:r>
      <w:r w:rsidR="00A1191A">
        <w:rPr>
          <w:b/>
          <w:lang w:eastAsia="lt-LT"/>
        </w:rPr>
        <w:t xml:space="preserve">o </w:t>
      </w:r>
    </w:p>
    <w:p w:rsidR="008341FC" w:rsidRPr="006E1840" w:rsidRDefault="00A1191A" w:rsidP="00ED6A0B">
      <w:pPr>
        <w:ind w:left="6480"/>
        <w:rPr>
          <w:b/>
          <w:lang w:eastAsia="lt-LT"/>
        </w:rPr>
      </w:pPr>
      <w:r>
        <w:rPr>
          <w:b/>
          <w:lang w:eastAsia="lt-LT"/>
        </w:rPr>
        <w:t xml:space="preserve">       lyginamasis variantas</w:t>
      </w:r>
    </w:p>
    <w:p w:rsidR="006E1840" w:rsidRDefault="006E1840">
      <w:pPr>
        <w:jc w:val="center"/>
        <w:rPr>
          <w:lang w:eastAsia="lt-LT"/>
        </w:rPr>
      </w:pPr>
    </w:p>
    <w:p w:rsidR="008341FC" w:rsidRDefault="008341FC">
      <w:pPr>
        <w:rPr>
          <w:sz w:val="10"/>
          <w:szCs w:val="10"/>
        </w:rPr>
      </w:pPr>
    </w:p>
    <w:p w:rsidR="008341FC" w:rsidRPr="00ED6A0B" w:rsidRDefault="00B92A1C">
      <w:pPr>
        <w:keepNext/>
        <w:jc w:val="center"/>
        <w:rPr>
          <w:b/>
          <w:caps/>
          <w:szCs w:val="24"/>
          <w:lang w:eastAsia="lt-LT"/>
        </w:rPr>
      </w:pPr>
      <w:r w:rsidRPr="00ED6A0B">
        <w:rPr>
          <w:b/>
          <w:caps/>
          <w:szCs w:val="24"/>
          <w:lang w:eastAsia="lt-LT"/>
        </w:rPr>
        <w:t>Lietuvos Respublikos Vyriausybė</w:t>
      </w:r>
    </w:p>
    <w:p w:rsidR="008341FC" w:rsidRDefault="008341FC">
      <w:pPr>
        <w:jc w:val="center"/>
        <w:rPr>
          <w:caps/>
          <w:lang w:eastAsia="lt-LT"/>
        </w:rPr>
      </w:pPr>
    </w:p>
    <w:p w:rsidR="008341FC" w:rsidRDefault="00B92A1C">
      <w:pPr>
        <w:jc w:val="center"/>
        <w:rPr>
          <w:b/>
          <w:caps/>
          <w:lang w:eastAsia="lt-LT"/>
        </w:rPr>
      </w:pPr>
      <w:r>
        <w:rPr>
          <w:b/>
          <w:caps/>
          <w:lang w:eastAsia="lt-LT"/>
        </w:rPr>
        <w:t>nutarimas</w:t>
      </w:r>
    </w:p>
    <w:p w:rsidR="008341FC" w:rsidRDefault="00B92A1C">
      <w:pPr>
        <w:jc w:val="center"/>
        <w:rPr>
          <w:b/>
          <w:szCs w:val="24"/>
          <w:lang w:eastAsia="lt-LT"/>
        </w:rPr>
      </w:pPr>
      <w:r>
        <w:rPr>
          <w:b/>
          <w:caps/>
          <w:lang w:eastAsia="lt-LT"/>
        </w:rPr>
        <w:t xml:space="preserve">Dėl </w:t>
      </w:r>
      <w:r>
        <w:rPr>
          <w:b/>
          <w:lang w:eastAsia="lt-LT"/>
        </w:rPr>
        <w:t>LIETUVOS RESPUBLIKOS VYRIAUSYBĖS 2014 M. LAPKRIČIO 26 D. NUTARIMO NR. 1328 „DĖL VIEŠŲJŲ PASTATŲ ENERGINIO EFEKTYVUMO DIDINIMO PROGRAMOS PATVIRTINIMO“ PAKEITIMO</w:t>
      </w:r>
    </w:p>
    <w:p w:rsidR="008341FC" w:rsidRDefault="008341FC">
      <w:pPr>
        <w:tabs>
          <w:tab w:val="left" w:pos="-284"/>
        </w:tabs>
        <w:rPr>
          <w:caps/>
          <w:lang w:eastAsia="lt-LT"/>
        </w:rPr>
      </w:pPr>
    </w:p>
    <w:p w:rsidR="006E1840" w:rsidRDefault="00B92A1C">
      <w:pPr>
        <w:tabs>
          <w:tab w:val="left" w:pos="6804"/>
        </w:tabs>
        <w:jc w:val="center"/>
        <w:rPr>
          <w:color w:val="000000"/>
          <w:lang w:eastAsia="ar-SA"/>
        </w:rPr>
      </w:pPr>
      <w:r>
        <w:rPr>
          <w:color w:val="000000"/>
          <w:lang w:eastAsia="lt-LT"/>
        </w:rPr>
        <w:t>201</w:t>
      </w:r>
      <w:r w:rsidR="00941395">
        <w:rPr>
          <w:color w:val="000000"/>
          <w:lang w:eastAsia="lt-LT"/>
        </w:rPr>
        <w:t>9</w:t>
      </w:r>
      <w:r>
        <w:rPr>
          <w:color w:val="000000"/>
          <w:lang w:eastAsia="lt-LT"/>
        </w:rPr>
        <w:t xml:space="preserve"> m.</w:t>
      </w:r>
      <w:r w:rsidR="006E1840">
        <w:rPr>
          <w:color w:val="000000"/>
          <w:lang w:eastAsia="lt-LT"/>
        </w:rPr>
        <w:t xml:space="preserve">                               </w:t>
      </w:r>
      <w:r>
        <w:rPr>
          <w:color w:val="000000"/>
          <w:lang w:eastAsia="lt-LT"/>
        </w:rPr>
        <w:t xml:space="preserve"> d.</w:t>
      </w:r>
      <w:r>
        <w:rPr>
          <w:color w:val="000000"/>
          <w:lang w:eastAsia="ar-SA"/>
        </w:rPr>
        <w:t xml:space="preserve"> Nr. </w:t>
      </w:r>
    </w:p>
    <w:p w:rsidR="008341FC" w:rsidRDefault="00B92A1C">
      <w:pPr>
        <w:tabs>
          <w:tab w:val="left" w:pos="6804"/>
        </w:tabs>
        <w:jc w:val="center"/>
        <w:rPr>
          <w:color w:val="000000"/>
          <w:lang w:eastAsia="ar-SA"/>
        </w:rPr>
      </w:pPr>
      <w:r>
        <w:rPr>
          <w:color w:val="000000"/>
          <w:lang w:eastAsia="ar-SA"/>
        </w:rPr>
        <w:t>Vilnius</w:t>
      </w:r>
    </w:p>
    <w:p w:rsidR="008341FC" w:rsidRDefault="008341FC" w:rsidP="009A2E57">
      <w:pPr>
        <w:tabs>
          <w:tab w:val="left" w:pos="-284"/>
        </w:tabs>
        <w:rPr>
          <w:color w:val="000000"/>
          <w:lang w:eastAsia="lt-LT"/>
        </w:rPr>
      </w:pPr>
    </w:p>
    <w:p w:rsidR="008341FC" w:rsidRDefault="00B92A1C" w:rsidP="00ED6A0B">
      <w:pPr>
        <w:spacing w:line="288" w:lineRule="auto"/>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p w:rsidR="008341FC" w:rsidRDefault="00B92A1C" w:rsidP="00C85BD9">
      <w:pPr>
        <w:spacing w:line="288" w:lineRule="auto"/>
        <w:ind w:firstLine="720"/>
        <w:jc w:val="both"/>
        <w:rPr>
          <w:szCs w:val="24"/>
          <w:lang w:eastAsia="lt-LT"/>
        </w:rPr>
      </w:pPr>
      <w:r w:rsidRPr="00DD7739">
        <w:rPr>
          <w:szCs w:val="24"/>
          <w:lang w:eastAsia="lt-LT"/>
        </w:rPr>
        <w:t>Pakeisti Viešųjų pastatų energinio efektyvumo didinimo programą, patvirtintą Lietuvos Respublikos Vyriausybės 2014 m. lapkričio 26 d. nutarimu Nr. 1328 „Dėl Viešųjų pastatų energinio efektyvumo didinimo programos patvirtinimo“:</w:t>
      </w:r>
    </w:p>
    <w:p w:rsidR="00D8302B" w:rsidRDefault="00D8302B" w:rsidP="00D8302B">
      <w:pPr>
        <w:pStyle w:val="Sraopastraipa"/>
        <w:numPr>
          <w:ilvl w:val="0"/>
          <w:numId w:val="7"/>
        </w:numPr>
        <w:spacing w:line="288" w:lineRule="auto"/>
        <w:jc w:val="both"/>
        <w:rPr>
          <w:szCs w:val="24"/>
          <w:lang w:eastAsia="lt-LT"/>
        </w:rPr>
      </w:pPr>
      <w:r>
        <w:rPr>
          <w:szCs w:val="24"/>
          <w:lang w:eastAsia="lt-LT"/>
        </w:rPr>
        <w:t>Pakeisti 1 punktą ir jį išdėstyti taip:</w:t>
      </w:r>
    </w:p>
    <w:p w:rsidR="00D8302B" w:rsidRPr="00D8302B" w:rsidRDefault="00D8302B" w:rsidP="002973FA">
      <w:pPr>
        <w:spacing w:line="288" w:lineRule="auto"/>
        <w:ind w:firstLine="709"/>
        <w:jc w:val="both"/>
        <w:rPr>
          <w:szCs w:val="24"/>
          <w:lang w:eastAsia="lt-LT"/>
        </w:rPr>
      </w:pPr>
      <w:bookmarkStart w:id="0" w:name="_Hlk19866773"/>
      <w:r>
        <w:rPr>
          <w:color w:val="000000"/>
          <w:lang w:eastAsia="lt-LT"/>
        </w:rPr>
        <w:t>„1. Viešųjų pastatų energinio efektyvumo didinimo programa (toliau – Programa) nustato valstybei</w:t>
      </w:r>
      <w:r w:rsidR="00F971E8">
        <w:rPr>
          <w:color w:val="000000"/>
          <w:lang w:eastAsia="lt-LT"/>
        </w:rPr>
        <w:t>,</w:t>
      </w:r>
      <w:r>
        <w:rPr>
          <w:color w:val="000000"/>
          <w:lang w:eastAsia="lt-LT"/>
        </w:rPr>
        <w:t xml:space="preserve"> </w:t>
      </w:r>
      <w:r w:rsidRPr="008B4524">
        <w:rPr>
          <w:strike/>
          <w:color w:val="000000"/>
          <w:lang w:eastAsia="lt-LT"/>
        </w:rPr>
        <w:t>ir</w:t>
      </w:r>
      <w:r w:rsidRPr="00B9496A">
        <w:rPr>
          <w:color w:val="000000"/>
          <w:lang w:eastAsia="lt-LT"/>
        </w:rPr>
        <w:t xml:space="preserve"> </w:t>
      </w:r>
      <w:r>
        <w:rPr>
          <w:color w:val="000000"/>
          <w:lang w:eastAsia="lt-LT"/>
        </w:rPr>
        <w:t>savivaldybėms</w:t>
      </w:r>
      <w:r w:rsidR="00F34237">
        <w:rPr>
          <w:color w:val="000000"/>
          <w:lang w:eastAsia="lt-LT"/>
        </w:rPr>
        <w:t xml:space="preserve"> </w:t>
      </w:r>
      <w:r w:rsidR="00F971E8">
        <w:rPr>
          <w:b/>
          <w:bCs/>
          <w:color w:val="000000"/>
          <w:lang w:eastAsia="lt-LT"/>
        </w:rPr>
        <w:t>ir</w:t>
      </w:r>
      <w:r w:rsidR="00F971E8" w:rsidRPr="002867BF">
        <w:rPr>
          <w:b/>
          <w:bCs/>
          <w:color w:val="000000"/>
          <w:lang w:eastAsia="lt-LT"/>
        </w:rPr>
        <w:t xml:space="preserve"> </w:t>
      </w:r>
      <w:r w:rsidR="00F34237" w:rsidRPr="002867BF">
        <w:rPr>
          <w:b/>
          <w:bCs/>
          <w:color w:val="000000"/>
          <w:lang w:eastAsia="lt-LT"/>
        </w:rPr>
        <w:t>vieš</w:t>
      </w:r>
      <w:r w:rsidR="00AD5752" w:rsidRPr="002867BF">
        <w:rPr>
          <w:b/>
          <w:bCs/>
          <w:color w:val="000000"/>
          <w:lang w:eastAsia="lt-LT"/>
        </w:rPr>
        <w:t>osio</w:t>
      </w:r>
      <w:r w:rsidR="00F34237" w:rsidRPr="002867BF">
        <w:rPr>
          <w:b/>
          <w:bCs/>
          <w:color w:val="000000"/>
          <w:lang w:eastAsia="lt-LT"/>
        </w:rPr>
        <w:t xml:space="preserve">ms </w:t>
      </w:r>
      <w:r w:rsidR="00AD5752" w:rsidRPr="002867BF">
        <w:rPr>
          <w:b/>
          <w:bCs/>
          <w:color w:val="000000"/>
          <w:lang w:eastAsia="lt-LT"/>
        </w:rPr>
        <w:t>įstaigoms</w:t>
      </w:r>
      <w:r w:rsidR="00607E6F">
        <w:rPr>
          <w:b/>
          <w:bCs/>
          <w:color w:val="000000"/>
          <w:lang w:eastAsia="lt-LT"/>
        </w:rPr>
        <w:t xml:space="preserve">, kurių </w:t>
      </w:r>
      <w:r w:rsidR="00594DFE">
        <w:rPr>
          <w:b/>
          <w:bCs/>
          <w:color w:val="000000"/>
          <w:lang w:eastAsia="lt-LT"/>
        </w:rPr>
        <w:t>s</w:t>
      </w:r>
      <w:r w:rsidR="00607E6F" w:rsidRPr="00607E6F">
        <w:rPr>
          <w:b/>
          <w:bCs/>
          <w:color w:val="000000"/>
          <w:lang w:eastAsia="lt-LT"/>
        </w:rPr>
        <w:t>avinink</w:t>
      </w:r>
      <w:r w:rsidR="00607E6F">
        <w:rPr>
          <w:b/>
          <w:bCs/>
          <w:color w:val="000000"/>
          <w:lang w:eastAsia="lt-LT"/>
        </w:rPr>
        <w:t xml:space="preserve">as yra </w:t>
      </w:r>
      <w:r w:rsidR="00BB770B">
        <w:rPr>
          <w:b/>
          <w:bCs/>
          <w:color w:val="000000"/>
          <w:lang w:eastAsia="lt-LT"/>
        </w:rPr>
        <w:t>v</w:t>
      </w:r>
      <w:r w:rsidR="000F3C46">
        <w:rPr>
          <w:b/>
          <w:bCs/>
          <w:color w:val="000000"/>
          <w:lang w:eastAsia="lt-LT"/>
        </w:rPr>
        <w:t>alstybė ar savivaldybė</w:t>
      </w:r>
      <w:r w:rsidR="00F971E8">
        <w:rPr>
          <w:b/>
          <w:bCs/>
          <w:color w:val="000000"/>
          <w:lang w:eastAsia="lt-LT"/>
        </w:rPr>
        <w:t>,</w:t>
      </w:r>
      <w:r w:rsidR="00AD5752">
        <w:rPr>
          <w:color w:val="000000"/>
          <w:lang w:eastAsia="lt-LT"/>
        </w:rPr>
        <w:t xml:space="preserve"> </w:t>
      </w:r>
      <w:r w:rsidRPr="00541E0A">
        <w:rPr>
          <w:color w:val="000000"/>
          <w:lang w:eastAsia="lt-LT"/>
        </w:rPr>
        <w:t xml:space="preserve">nuosavybės teise priklausančių </w:t>
      </w:r>
      <w:r w:rsidRPr="004925AB">
        <w:rPr>
          <w:color w:val="000000"/>
          <w:lang w:eastAsia="lt-LT"/>
        </w:rPr>
        <w:t>ir</w:t>
      </w:r>
      <w:r w:rsidRPr="00B9496A">
        <w:rPr>
          <w:color w:val="000000"/>
          <w:lang w:eastAsia="lt-LT"/>
        </w:rPr>
        <w:t xml:space="preserve"> </w:t>
      </w:r>
      <w:r w:rsidRPr="00541E0A">
        <w:rPr>
          <w:strike/>
          <w:color w:val="000000"/>
          <w:lang w:eastAsia="lt-LT"/>
        </w:rPr>
        <w:t>jų</w:t>
      </w:r>
      <w:r w:rsidRPr="003B3309">
        <w:rPr>
          <w:color w:val="000000"/>
          <w:lang w:eastAsia="lt-LT"/>
        </w:rPr>
        <w:t xml:space="preserve"> </w:t>
      </w:r>
      <w:r w:rsidRPr="00BC2346">
        <w:rPr>
          <w:b/>
          <w:bCs/>
          <w:lang w:eastAsia="lt-LT"/>
        </w:rPr>
        <w:t xml:space="preserve">valstybės </w:t>
      </w:r>
      <w:r w:rsidR="00DE27F0" w:rsidRPr="00B9496A">
        <w:rPr>
          <w:strike/>
          <w:lang w:eastAsia="lt-LT"/>
        </w:rPr>
        <w:t>ir</w:t>
      </w:r>
      <w:r w:rsidR="00DE27F0" w:rsidRPr="00B9496A">
        <w:rPr>
          <w:b/>
          <w:bCs/>
          <w:lang w:eastAsia="lt-LT"/>
        </w:rPr>
        <w:t xml:space="preserve"> </w:t>
      </w:r>
      <w:r w:rsidR="004925AB" w:rsidRPr="004925AB">
        <w:rPr>
          <w:b/>
          <w:bCs/>
          <w:lang w:eastAsia="lt-LT"/>
        </w:rPr>
        <w:t xml:space="preserve">ar </w:t>
      </w:r>
      <w:r w:rsidR="00DE27F0" w:rsidRPr="00BC2346">
        <w:rPr>
          <w:b/>
          <w:bCs/>
          <w:lang w:eastAsia="lt-LT"/>
        </w:rPr>
        <w:t>savivaldybių</w:t>
      </w:r>
      <w:r w:rsidR="00DE27F0" w:rsidRPr="00BC2346">
        <w:rPr>
          <w:b/>
          <w:bCs/>
          <w:color w:val="FF0000"/>
          <w:lang w:eastAsia="lt-LT"/>
        </w:rPr>
        <w:t xml:space="preserve"> </w:t>
      </w:r>
      <w:r w:rsidRPr="00BC2346">
        <w:rPr>
          <w:b/>
          <w:bCs/>
          <w:lang w:eastAsia="lt-LT"/>
        </w:rPr>
        <w:t>institucijų ir įstaigų</w:t>
      </w:r>
      <w:r w:rsidR="000F3C46">
        <w:rPr>
          <w:b/>
          <w:bCs/>
          <w:lang w:eastAsia="lt-LT"/>
        </w:rPr>
        <w:t>, viešųjų įstaigų</w:t>
      </w:r>
      <w:r w:rsidR="00BC2346">
        <w:rPr>
          <w:b/>
          <w:bCs/>
          <w:lang w:eastAsia="lt-LT"/>
        </w:rPr>
        <w:t>,</w:t>
      </w:r>
      <w:r w:rsidR="004E540A">
        <w:rPr>
          <w:b/>
          <w:bCs/>
          <w:lang w:eastAsia="lt-LT"/>
        </w:rPr>
        <w:t xml:space="preserve"> </w:t>
      </w:r>
      <w:r w:rsidR="00BC2346">
        <w:rPr>
          <w:b/>
          <w:bCs/>
          <w:color w:val="000000"/>
          <w:lang w:eastAsia="lt-LT"/>
        </w:rPr>
        <w:t xml:space="preserve">kurių </w:t>
      </w:r>
      <w:r w:rsidR="00BC2346" w:rsidRPr="00607E6F">
        <w:rPr>
          <w:b/>
          <w:bCs/>
          <w:color w:val="000000"/>
          <w:lang w:eastAsia="lt-LT"/>
        </w:rPr>
        <w:t>savinink</w:t>
      </w:r>
      <w:r w:rsidR="00BC2346">
        <w:rPr>
          <w:b/>
          <w:bCs/>
          <w:color w:val="000000"/>
          <w:lang w:eastAsia="lt-LT"/>
        </w:rPr>
        <w:t>as yra valstybė ar savivaldybė</w:t>
      </w:r>
      <w:r w:rsidR="00D54E24">
        <w:rPr>
          <w:b/>
          <w:bCs/>
          <w:color w:val="000000"/>
          <w:lang w:eastAsia="lt-LT"/>
        </w:rPr>
        <w:t>,</w:t>
      </w:r>
      <w:r w:rsidR="00BC2346">
        <w:rPr>
          <w:color w:val="000000"/>
          <w:lang w:eastAsia="lt-LT"/>
        </w:rPr>
        <w:t xml:space="preserve"> </w:t>
      </w:r>
      <w:r w:rsidR="004E540A" w:rsidRPr="004E540A">
        <w:rPr>
          <w:b/>
          <w:bCs/>
          <w:lang w:eastAsia="lt-LT"/>
        </w:rPr>
        <w:t xml:space="preserve">ir </w:t>
      </w:r>
      <w:r w:rsidR="004E540A" w:rsidRPr="004E540A">
        <w:rPr>
          <w:rFonts w:eastAsia="Calibri"/>
          <w:b/>
          <w:bCs/>
          <w:szCs w:val="24"/>
          <w:lang w:eastAsia="lt-LT"/>
        </w:rPr>
        <w:t>centralizuotai valdomo valstybės turto valdytojo</w:t>
      </w:r>
      <w:r>
        <w:rPr>
          <w:lang w:eastAsia="lt-LT"/>
        </w:rPr>
        <w:t xml:space="preserve"> </w:t>
      </w:r>
      <w:bookmarkStart w:id="1" w:name="_Hlk25321521"/>
      <w:r w:rsidR="002273E9" w:rsidRPr="004925AB">
        <w:rPr>
          <w:b/>
          <w:bCs/>
          <w:lang w:eastAsia="lt-LT"/>
        </w:rPr>
        <w:t>steigimo dokumentuose nustatytiems</w:t>
      </w:r>
      <w:r w:rsidR="002273E9">
        <w:rPr>
          <w:lang w:eastAsia="lt-LT"/>
        </w:rPr>
        <w:t xml:space="preserve"> </w:t>
      </w:r>
      <w:r w:rsidR="00BC524E">
        <w:rPr>
          <w:b/>
          <w:bCs/>
          <w:color w:val="000000"/>
          <w:lang w:eastAsia="lt-LT"/>
        </w:rPr>
        <w:t xml:space="preserve">veiklos tikslams </w:t>
      </w:r>
      <w:r w:rsidR="004E700A">
        <w:rPr>
          <w:b/>
          <w:bCs/>
          <w:color w:val="000000"/>
          <w:lang w:eastAsia="lt-LT"/>
        </w:rPr>
        <w:t>pasiekti ir funkcijoms atlikti</w:t>
      </w:r>
      <w:r w:rsidR="00BC524E">
        <w:rPr>
          <w:lang w:eastAsia="lt-LT"/>
        </w:rPr>
        <w:t xml:space="preserve"> </w:t>
      </w:r>
      <w:bookmarkEnd w:id="1"/>
      <w:r w:rsidRPr="008B4524">
        <w:rPr>
          <w:color w:val="000000"/>
          <w:lang w:eastAsia="lt-LT"/>
        </w:rPr>
        <w:t>naudojamų</w:t>
      </w:r>
      <w:r>
        <w:rPr>
          <w:color w:val="000000"/>
          <w:lang w:eastAsia="lt-LT"/>
        </w:rPr>
        <w:t xml:space="preserve"> </w:t>
      </w:r>
      <w:r w:rsidR="002973FA" w:rsidRPr="002973FA">
        <w:rPr>
          <w:b/>
          <w:bCs/>
          <w:color w:val="000000"/>
          <w:lang w:eastAsia="lt-LT"/>
        </w:rPr>
        <w:t>šildomų ir (arba) vėsinamų arba planuojamų šildyti ir (arba</w:t>
      </w:r>
      <w:r w:rsidR="00E8743D">
        <w:rPr>
          <w:b/>
          <w:bCs/>
          <w:color w:val="000000"/>
          <w:lang w:eastAsia="lt-LT"/>
        </w:rPr>
        <w:t>)</w:t>
      </w:r>
      <w:r w:rsidR="002973FA" w:rsidRPr="002973FA">
        <w:rPr>
          <w:b/>
          <w:bCs/>
          <w:color w:val="000000"/>
          <w:lang w:eastAsia="lt-LT"/>
        </w:rPr>
        <w:t xml:space="preserve"> vėsinti</w:t>
      </w:r>
      <w:r w:rsidR="002973FA" w:rsidRPr="002973FA">
        <w:rPr>
          <w:b/>
          <w:bCs/>
          <w:color w:val="000000"/>
          <w:szCs w:val="24"/>
          <w:lang w:eastAsia="lt-LT"/>
        </w:rPr>
        <w:t xml:space="preserve"> </w:t>
      </w:r>
      <w:r w:rsidRPr="002973FA">
        <w:rPr>
          <w:b/>
          <w:bCs/>
          <w:color w:val="000000"/>
          <w:lang w:eastAsia="lt-LT"/>
        </w:rPr>
        <w:t>pastatų</w:t>
      </w:r>
      <w:r w:rsidR="00EB2E16">
        <w:rPr>
          <w:b/>
          <w:bCs/>
          <w:color w:val="000000"/>
          <w:lang w:eastAsia="lt-LT"/>
        </w:rPr>
        <w:t xml:space="preserve"> </w:t>
      </w:r>
      <w:r w:rsidR="00EA5AFB">
        <w:rPr>
          <w:b/>
          <w:bCs/>
          <w:color w:val="000000"/>
          <w:szCs w:val="24"/>
          <w:lang w:eastAsia="lt-LT"/>
        </w:rPr>
        <w:t>(toliau – viešieji pastatai)</w:t>
      </w:r>
      <w:r w:rsidR="002973FA">
        <w:rPr>
          <w:b/>
          <w:bCs/>
          <w:color w:val="000000"/>
          <w:szCs w:val="24"/>
          <w:lang w:eastAsia="lt-LT"/>
        </w:rPr>
        <w:t xml:space="preserve"> </w:t>
      </w:r>
      <w:r>
        <w:rPr>
          <w:color w:val="000000"/>
          <w:lang w:eastAsia="lt-LT"/>
        </w:rPr>
        <w:t>energijos vartojimo efektyvumo didinimo projektų atrankos sąlygas, atrinktų projektų finansavimo ir įgyvendinimo reikalavimus.“</w:t>
      </w:r>
    </w:p>
    <w:bookmarkEnd w:id="0"/>
    <w:p w:rsidR="002973FA" w:rsidRPr="002973FA" w:rsidRDefault="002973FA" w:rsidP="008B4524">
      <w:pPr>
        <w:pStyle w:val="Sraopastraipa"/>
        <w:numPr>
          <w:ilvl w:val="0"/>
          <w:numId w:val="7"/>
        </w:numPr>
        <w:tabs>
          <w:tab w:val="left" w:pos="1134"/>
        </w:tabs>
        <w:spacing w:line="288" w:lineRule="auto"/>
        <w:ind w:left="0" w:firstLine="720"/>
        <w:jc w:val="both"/>
        <w:rPr>
          <w:szCs w:val="24"/>
          <w:lang w:eastAsia="lt-LT"/>
        </w:rPr>
      </w:pPr>
      <w:r>
        <w:rPr>
          <w:color w:val="000000"/>
          <w:lang w:eastAsia="lt-LT"/>
        </w:rPr>
        <w:t>Pakeisti 2 punktą ir jį išdėstyti taip:</w:t>
      </w:r>
    </w:p>
    <w:p w:rsidR="009A2E57" w:rsidRPr="004E540A" w:rsidRDefault="009A2E57" w:rsidP="004E540A">
      <w:pPr>
        <w:spacing w:line="288" w:lineRule="auto"/>
        <w:ind w:firstLine="709"/>
        <w:jc w:val="both"/>
        <w:rPr>
          <w:szCs w:val="24"/>
          <w:lang w:eastAsia="lt-LT"/>
        </w:rPr>
      </w:pPr>
      <w:r w:rsidRPr="004E540A">
        <w:rPr>
          <w:color w:val="000000"/>
          <w:lang w:eastAsia="lt-LT"/>
        </w:rPr>
        <w:t xml:space="preserve">„2. Programa siekiama didinti energijos vartojimo viešiesiems pastatams šildyti ir </w:t>
      </w:r>
      <w:r w:rsidRPr="004E540A">
        <w:rPr>
          <w:b/>
          <w:bCs/>
          <w:color w:val="000000"/>
          <w:lang w:eastAsia="lt-LT"/>
        </w:rPr>
        <w:t>(arba) vėsinti bei</w:t>
      </w:r>
      <w:r w:rsidRPr="004E540A">
        <w:rPr>
          <w:color w:val="000000"/>
          <w:lang w:eastAsia="lt-LT"/>
        </w:rPr>
        <w:t xml:space="preserve"> apšviesti efektyvumą, užtikrinti, kad veiksmingai būtų naudojamos Lietuvos Respublikos valstybės lėšos, skiriamos viešųjų pastatų energijos vartojimo efektyvumui didinti ir viešiesiems pastatams eksploatuoti, mažinti į atmosferą išmetamų šiltnamio efektą sukeliančių dujų (CO2), užtikrinti viešųjų pastatų infrastruktūros atitiktį higienos normų reikalavimams.“</w:t>
      </w:r>
    </w:p>
    <w:p w:rsidR="006E1840" w:rsidRPr="002761F8" w:rsidRDefault="006E1840" w:rsidP="002761F8">
      <w:pPr>
        <w:pStyle w:val="Sraopastraipa"/>
        <w:numPr>
          <w:ilvl w:val="0"/>
          <w:numId w:val="7"/>
        </w:numPr>
        <w:spacing w:line="288" w:lineRule="auto"/>
        <w:jc w:val="both"/>
        <w:rPr>
          <w:szCs w:val="24"/>
          <w:lang w:eastAsia="lt-LT"/>
        </w:rPr>
      </w:pPr>
      <w:r w:rsidRPr="002761F8">
        <w:rPr>
          <w:szCs w:val="24"/>
          <w:lang w:eastAsia="lt-LT"/>
        </w:rPr>
        <w:t>P</w:t>
      </w:r>
      <w:r w:rsidR="00B2049F">
        <w:rPr>
          <w:szCs w:val="24"/>
          <w:lang w:eastAsia="lt-LT"/>
        </w:rPr>
        <w:t>ripažinti netekusiu</w:t>
      </w:r>
      <w:r w:rsidR="00941395" w:rsidRPr="002761F8">
        <w:rPr>
          <w:szCs w:val="24"/>
          <w:lang w:eastAsia="lt-LT"/>
        </w:rPr>
        <w:t xml:space="preserve"> </w:t>
      </w:r>
      <w:r w:rsidR="00B2049F">
        <w:rPr>
          <w:szCs w:val="24"/>
          <w:lang w:eastAsia="lt-LT"/>
        </w:rPr>
        <w:t xml:space="preserve">galios </w:t>
      </w:r>
      <w:r w:rsidR="002761F8">
        <w:rPr>
          <w:szCs w:val="24"/>
          <w:lang w:eastAsia="lt-LT"/>
        </w:rPr>
        <w:t>4.7</w:t>
      </w:r>
      <w:r w:rsidR="00941395" w:rsidRPr="002761F8">
        <w:rPr>
          <w:szCs w:val="24"/>
          <w:lang w:eastAsia="lt-LT"/>
        </w:rPr>
        <w:t xml:space="preserve"> papunk</w:t>
      </w:r>
      <w:r w:rsidR="001D3A97">
        <w:rPr>
          <w:szCs w:val="24"/>
          <w:lang w:eastAsia="lt-LT"/>
        </w:rPr>
        <w:t>tį</w:t>
      </w:r>
      <w:r w:rsidR="0001751E">
        <w:rPr>
          <w:szCs w:val="24"/>
          <w:lang w:eastAsia="lt-LT"/>
        </w:rPr>
        <w:t>.</w:t>
      </w:r>
    </w:p>
    <w:p w:rsidR="002761F8" w:rsidRDefault="002761F8" w:rsidP="002761F8">
      <w:pPr>
        <w:spacing w:line="288" w:lineRule="auto"/>
        <w:ind w:firstLine="720"/>
        <w:jc w:val="both"/>
        <w:rPr>
          <w:strike/>
          <w:color w:val="000000"/>
          <w:lang w:eastAsia="lt-LT"/>
        </w:rPr>
      </w:pPr>
      <w:r w:rsidRPr="002973FA">
        <w:rPr>
          <w:strike/>
          <w:color w:val="000000"/>
          <w:lang w:eastAsia="lt-LT"/>
        </w:rPr>
        <w:t xml:space="preserve">4.7. </w:t>
      </w:r>
      <w:r w:rsidRPr="002973FA">
        <w:rPr>
          <w:bCs/>
          <w:strike/>
          <w:color w:val="000000"/>
          <w:lang w:eastAsia="lt-LT"/>
        </w:rPr>
        <w:t>Viešasis pastatas</w:t>
      </w:r>
      <w:r w:rsidRPr="002973FA">
        <w:rPr>
          <w:strike/>
          <w:color w:val="000000"/>
          <w:lang w:eastAsia="lt-LT"/>
        </w:rPr>
        <w:t xml:space="preserve"> – valstybei ar savivaldybėms nuosavybės teise priklausantys šildomi ir (arba) vėsinami</w:t>
      </w:r>
      <w:r w:rsidR="00B03452" w:rsidRPr="002973FA">
        <w:rPr>
          <w:strike/>
          <w:color w:val="000000"/>
          <w:lang w:eastAsia="lt-LT"/>
        </w:rPr>
        <w:t xml:space="preserve"> </w:t>
      </w:r>
      <w:r w:rsidRPr="002973FA">
        <w:rPr>
          <w:strike/>
          <w:color w:val="000000"/>
          <w:lang w:eastAsia="lt-LT"/>
        </w:rPr>
        <w:t>administracinės, kultūros, mokslo, sporto, gydymo, viešbučių, bendrabučių, specialiosios</w:t>
      </w:r>
      <w:r w:rsidRPr="008B4524">
        <w:rPr>
          <w:strike/>
          <w:color w:val="000000"/>
          <w:lang w:eastAsia="lt-LT"/>
        </w:rPr>
        <w:t>,</w:t>
      </w:r>
      <w:r w:rsidRPr="002973FA">
        <w:rPr>
          <w:strike/>
          <w:color w:val="000000"/>
          <w:lang w:eastAsia="lt-LT"/>
        </w:rPr>
        <w:t xml:space="preserve"> ir</w:t>
      </w:r>
      <w:r w:rsidR="00B03452" w:rsidRPr="002973FA">
        <w:rPr>
          <w:strike/>
          <w:color w:val="000000"/>
          <w:lang w:eastAsia="lt-LT"/>
        </w:rPr>
        <w:t xml:space="preserve"> </w:t>
      </w:r>
      <w:r w:rsidRPr="002973FA">
        <w:rPr>
          <w:strike/>
          <w:color w:val="000000"/>
          <w:lang w:eastAsia="lt-LT"/>
        </w:rPr>
        <w:t>gyvenamosios (įskaitant įvairių socialinių grupių namus) pastatai.</w:t>
      </w:r>
    </w:p>
    <w:p w:rsidR="000A303E" w:rsidRPr="006D5922" w:rsidRDefault="000A303E" w:rsidP="000A303E">
      <w:pPr>
        <w:numPr>
          <w:ilvl w:val="0"/>
          <w:numId w:val="7"/>
        </w:numPr>
        <w:spacing w:line="288" w:lineRule="auto"/>
        <w:jc w:val="both"/>
        <w:rPr>
          <w:strike/>
          <w:color w:val="000000"/>
          <w:lang w:eastAsia="lt-LT"/>
        </w:rPr>
      </w:pPr>
      <w:r>
        <w:rPr>
          <w:color w:val="000000"/>
          <w:lang w:eastAsia="lt-LT"/>
        </w:rPr>
        <w:t xml:space="preserve">Pakeisti 4.8 </w:t>
      </w:r>
      <w:r w:rsidR="001663ED">
        <w:rPr>
          <w:color w:val="000000"/>
          <w:lang w:eastAsia="lt-LT"/>
        </w:rPr>
        <w:t xml:space="preserve">papunktį </w:t>
      </w:r>
      <w:r>
        <w:rPr>
          <w:color w:val="000000"/>
          <w:lang w:eastAsia="lt-LT"/>
        </w:rPr>
        <w:t>ir jį išdėstyti taip:</w:t>
      </w:r>
    </w:p>
    <w:p w:rsidR="000A303E" w:rsidRPr="006D5922" w:rsidRDefault="000A303E" w:rsidP="006D5922">
      <w:pPr>
        <w:spacing w:line="288" w:lineRule="auto"/>
        <w:ind w:firstLine="709"/>
        <w:jc w:val="both"/>
        <w:rPr>
          <w:color w:val="000000"/>
          <w:lang w:eastAsia="lt-LT"/>
        </w:rPr>
      </w:pPr>
      <w:r>
        <w:rPr>
          <w:color w:val="000000"/>
          <w:lang w:eastAsia="lt-LT"/>
        </w:rPr>
        <w:t>„4.8</w:t>
      </w:r>
      <w:r w:rsidR="0022045A">
        <w:rPr>
          <w:color w:val="000000"/>
          <w:lang w:eastAsia="lt-LT"/>
        </w:rPr>
        <w:t>.</w:t>
      </w:r>
      <w:r>
        <w:rPr>
          <w:color w:val="000000"/>
          <w:lang w:eastAsia="lt-LT"/>
        </w:rPr>
        <w:t xml:space="preserve"> </w:t>
      </w:r>
      <w:r w:rsidRPr="006D5922">
        <w:rPr>
          <w:color w:val="000000"/>
          <w:lang w:eastAsia="lt-LT"/>
        </w:rPr>
        <w:t xml:space="preserve">Viešojo pastato energijos vartojimo efektyvumo didinimo projekto vykdytojas (toliau – Projekto vykdytojas) – </w:t>
      </w:r>
      <w:r w:rsidRPr="00A632D5">
        <w:rPr>
          <w:strike/>
          <w:color w:val="000000"/>
          <w:lang w:eastAsia="lt-LT"/>
        </w:rPr>
        <w:t>valstybei nuosavybės teise priklausančius</w:t>
      </w:r>
      <w:r w:rsidRPr="006D5922">
        <w:rPr>
          <w:color w:val="000000"/>
          <w:lang w:eastAsia="lt-LT"/>
        </w:rPr>
        <w:t xml:space="preserve"> viešuosius pastatus </w:t>
      </w:r>
      <w:r w:rsidRPr="00BB140E">
        <w:rPr>
          <w:color w:val="000000"/>
          <w:lang w:eastAsia="lt-LT"/>
        </w:rPr>
        <w:t>patikėjimo</w:t>
      </w:r>
      <w:r w:rsidR="00BB140E">
        <w:rPr>
          <w:color w:val="000000"/>
          <w:lang w:eastAsia="lt-LT"/>
        </w:rPr>
        <w:t>,</w:t>
      </w:r>
      <w:r w:rsidRPr="00BB140E">
        <w:rPr>
          <w:color w:val="000000"/>
          <w:lang w:eastAsia="lt-LT"/>
        </w:rPr>
        <w:t xml:space="preserve"> </w:t>
      </w:r>
      <w:r w:rsidRPr="00BB140E">
        <w:rPr>
          <w:strike/>
          <w:color w:val="000000"/>
          <w:lang w:eastAsia="lt-LT"/>
        </w:rPr>
        <w:t>arba</w:t>
      </w:r>
      <w:r w:rsidRPr="00B9496A">
        <w:rPr>
          <w:color w:val="000000"/>
          <w:lang w:eastAsia="lt-LT"/>
        </w:rPr>
        <w:t xml:space="preserve"> </w:t>
      </w:r>
      <w:r w:rsidRPr="00BB140E">
        <w:rPr>
          <w:color w:val="000000"/>
          <w:lang w:eastAsia="lt-LT"/>
        </w:rPr>
        <w:t>panaudos</w:t>
      </w:r>
      <w:r w:rsidR="00BB140E">
        <w:rPr>
          <w:color w:val="000000"/>
          <w:lang w:eastAsia="lt-LT"/>
        </w:rPr>
        <w:t xml:space="preserve"> </w:t>
      </w:r>
      <w:r w:rsidR="00BB140E" w:rsidRPr="00BB140E">
        <w:rPr>
          <w:b/>
          <w:bCs/>
          <w:color w:val="000000"/>
          <w:lang w:eastAsia="lt-LT"/>
        </w:rPr>
        <w:t>arba nuosavybės</w:t>
      </w:r>
      <w:r w:rsidRPr="00BB140E">
        <w:rPr>
          <w:color w:val="000000"/>
          <w:lang w:eastAsia="lt-LT"/>
        </w:rPr>
        <w:t xml:space="preserve"> teise </w:t>
      </w:r>
      <w:r w:rsidRPr="006D5922">
        <w:rPr>
          <w:color w:val="000000"/>
          <w:lang w:eastAsia="lt-LT"/>
        </w:rPr>
        <w:t xml:space="preserve">valdantys subjektai </w:t>
      </w:r>
      <w:r w:rsidRPr="006D5922">
        <w:rPr>
          <w:strike/>
          <w:color w:val="000000"/>
          <w:lang w:eastAsia="lt-LT"/>
        </w:rPr>
        <w:t>(išskyrus valstybės įmones), centralizuotai valdomo valstybės turto valdytojas (išimtis dėl valstybės įmonių jam netaikytina)</w:t>
      </w:r>
      <w:r w:rsidRPr="00B9496A">
        <w:rPr>
          <w:strike/>
          <w:color w:val="000000"/>
          <w:lang w:eastAsia="lt-LT"/>
        </w:rPr>
        <w:t>,</w:t>
      </w:r>
      <w:r w:rsidRPr="006D5922">
        <w:rPr>
          <w:strike/>
          <w:color w:val="000000"/>
          <w:lang w:eastAsia="lt-LT"/>
        </w:rPr>
        <w:t xml:space="preserve"> savivaldybių vykdomosios institucijos</w:t>
      </w:r>
      <w:r w:rsidRPr="00B9496A">
        <w:rPr>
          <w:color w:val="000000"/>
          <w:lang w:eastAsia="lt-LT"/>
        </w:rPr>
        <w:t>,</w:t>
      </w:r>
      <w:r w:rsidRPr="006D5922">
        <w:rPr>
          <w:color w:val="000000"/>
          <w:lang w:eastAsia="lt-LT"/>
        </w:rPr>
        <w:t xml:space="preserve"> įgyvendinantys </w:t>
      </w:r>
      <w:r w:rsidRPr="006D5922">
        <w:rPr>
          <w:strike/>
          <w:color w:val="000000"/>
          <w:lang w:eastAsia="lt-LT"/>
        </w:rPr>
        <w:t>atitinkamai valstybei arba savivaldybėms nuosavybės teise priklausančių</w:t>
      </w:r>
      <w:r w:rsidRPr="006D5922">
        <w:rPr>
          <w:color w:val="000000"/>
          <w:lang w:eastAsia="lt-LT"/>
        </w:rPr>
        <w:t xml:space="preserve"> viešųjų pastatų energijos vartojimo efektyvumo didinimo projektus.</w:t>
      </w:r>
      <w:r w:rsidR="006D5922">
        <w:rPr>
          <w:color w:val="000000"/>
          <w:lang w:eastAsia="lt-LT"/>
        </w:rPr>
        <w:t>“</w:t>
      </w:r>
    </w:p>
    <w:p w:rsidR="0080678E" w:rsidRDefault="0080678E" w:rsidP="0080678E">
      <w:pPr>
        <w:pStyle w:val="Sraopastraipa"/>
        <w:numPr>
          <w:ilvl w:val="0"/>
          <w:numId w:val="7"/>
        </w:numPr>
        <w:spacing w:line="288" w:lineRule="auto"/>
        <w:jc w:val="both"/>
        <w:rPr>
          <w:color w:val="000000"/>
          <w:lang w:eastAsia="lt-LT"/>
        </w:rPr>
      </w:pPr>
      <w:r w:rsidRPr="0080678E">
        <w:rPr>
          <w:color w:val="000000"/>
          <w:lang w:eastAsia="lt-LT"/>
        </w:rPr>
        <w:t>Pakeisti 1</w:t>
      </w:r>
      <w:r>
        <w:rPr>
          <w:color w:val="000000"/>
          <w:lang w:eastAsia="lt-LT"/>
        </w:rPr>
        <w:t>0</w:t>
      </w:r>
      <w:r w:rsidRPr="0080678E">
        <w:rPr>
          <w:color w:val="000000"/>
          <w:lang w:eastAsia="lt-LT"/>
        </w:rPr>
        <w:t xml:space="preserve"> punktą ir jį išdėstyti taip</w:t>
      </w:r>
      <w:r>
        <w:rPr>
          <w:color w:val="000000"/>
          <w:lang w:eastAsia="lt-LT"/>
        </w:rPr>
        <w:t>:</w:t>
      </w:r>
    </w:p>
    <w:p w:rsidR="0080678E" w:rsidRDefault="0080678E" w:rsidP="008B4524">
      <w:pPr>
        <w:spacing w:line="288" w:lineRule="auto"/>
        <w:ind w:firstLine="709"/>
        <w:jc w:val="both"/>
        <w:rPr>
          <w:color w:val="000000"/>
          <w:lang w:eastAsia="lt-LT"/>
        </w:rPr>
      </w:pPr>
      <w:r>
        <w:rPr>
          <w:color w:val="000000"/>
          <w:lang w:eastAsia="lt-LT"/>
        </w:rPr>
        <w:t xml:space="preserve">„10. </w:t>
      </w:r>
      <w:r w:rsidRPr="0080678E">
        <w:rPr>
          <w:color w:val="000000"/>
          <w:lang w:eastAsia="lt-LT"/>
        </w:rPr>
        <w:t>Nustatyta, kad savivaldyb</w:t>
      </w:r>
      <w:r>
        <w:rPr>
          <w:color w:val="000000"/>
          <w:lang w:eastAsia="lt-LT"/>
        </w:rPr>
        <w:t>ėms</w:t>
      </w:r>
      <w:r w:rsidR="00B84D0C" w:rsidRPr="00596CCD">
        <w:rPr>
          <w:color w:val="000000"/>
          <w:lang w:eastAsia="lt-LT"/>
        </w:rPr>
        <w:t>,</w:t>
      </w:r>
      <w:r w:rsidR="008550C6">
        <w:rPr>
          <w:color w:val="000000"/>
          <w:lang w:eastAsia="lt-LT"/>
        </w:rPr>
        <w:t xml:space="preserve"> </w:t>
      </w:r>
      <w:r w:rsidRPr="0080678E">
        <w:rPr>
          <w:color w:val="000000"/>
          <w:lang w:eastAsia="lt-LT"/>
        </w:rPr>
        <w:t xml:space="preserve">valstybei </w:t>
      </w:r>
      <w:r w:rsidR="0033286E" w:rsidRPr="001F0946">
        <w:rPr>
          <w:color w:val="000000"/>
          <w:lang w:eastAsia="lt-LT"/>
        </w:rPr>
        <w:t>ir</w:t>
      </w:r>
      <w:r w:rsidR="0033286E" w:rsidRPr="00A56BC3">
        <w:rPr>
          <w:color w:val="000000"/>
          <w:lang w:eastAsia="lt-LT"/>
        </w:rPr>
        <w:t xml:space="preserve"> </w:t>
      </w:r>
      <w:r w:rsidR="0033286E" w:rsidRPr="008B4524">
        <w:rPr>
          <w:b/>
          <w:bCs/>
          <w:color w:val="000000"/>
          <w:lang w:eastAsia="lt-LT"/>
        </w:rPr>
        <w:t>viešosioms įstaigoms</w:t>
      </w:r>
      <w:r w:rsidR="007A5C2B">
        <w:rPr>
          <w:b/>
          <w:bCs/>
          <w:color w:val="000000"/>
          <w:lang w:eastAsia="lt-LT"/>
        </w:rPr>
        <w:t>,</w:t>
      </w:r>
      <w:r w:rsidR="0033286E">
        <w:rPr>
          <w:color w:val="000000"/>
          <w:lang w:eastAsia="lt-LT"/>
        </w:rPr>
        <w:t xml:space="preserve"> </w:t>
      </w:r>
      <w:r w:rsidR="007A5C2B">
        <w:rPr>
          <w:b/>
          <w:bCs/>
          <w:color w:val="000000"/>
          <w:lang w:eastAsia="lt-LT"/>
        </w:rPr>
        <w:t xml:space="preserve">kurių </w:t>
      </w:r>
      <w:r w:rsidR="007A5C2B" w:rsidRPr="00607E6F">
        <w:rPr>
          <w:b/>
          <w:bCs/>
          <w:color w:val="000000"/>
          <w:lang w:eastAsia="lt-LT"/>
        </w:rPr>
        <w:t>savinink</w:t>
      </w:r>
      <w:r w:rsidR="007A5C2B">
        <w:rPr>
          <w:b/>
          <w:bCs/>
          <w:color w:val="000000"/>
          <w:lang w:eastAsia="lt-LT"/>
        </w:rPr>
        <w:t>as yra valstybė ar savivaldybė,</w:t>
      </w:r>
      <w:r w:rsidR="007A5C2B" w:rsidRPr="0080678E">
        <w:rPr>
          <w:color w:val="000000"/>
          <w:lang w:eastAsia="lt-LT"/>
        </w:rPr>
        <w:t xml:space="preserve"> </w:t>
      </w:r>
      <w:r w:rsidRPr="0080678E">
        <w:rPr>
          <w:color w:val="000000"/>
          <w:lang w:eastAsia="lt-LT"/>
        </w:rPr>
        <w:t xml:space="preserve">priklausančių viešųjų pastatų energijos vartojimo efektyvumo </w:t>
      </w:r>
      <w:r w:rsidRPr="0080678E">
        <w:rPr>
          <w:color w:val="000000"/>
          <w:lang w:eastAsia="lt-LT"/>
        </w:rPr>
        <w:lastRenderedPageBreak/>
        <w:t>didinimui finansuoti trūksta</w:t>
      </w:r>
      <w:r w:rsidR="00973C7E">
        <w:rPr>
          <w:color w:val="000000"/>
          <w:lang w:eastAsia="lt-LT"/>
        </w:rPr>
        <w:t xml:space="preserve"> </w:t>
      </w:r>
      <w:r w:rsidRPr="00781204">
        <w:rPr>
          <w:strike/>
          <w:color w:val="000000"/>
          <w:lang w:eastAsia="lt-LT"/>
        </w:rPr>
        <w:t>atitinkamai</w:t>
      </w:r>
      <w:r w:rsidR="00E50E5A" w:rsidRPr="00781204">
        <w:rPr>
          <w:strike/>
          <w:color w:val="000000"/>
          <w:lang w:eastAsia="lt-LT"/>
        </w:rPr>
        <w:t xml:space="preserve"> </w:t>
      </w:r>
      <w:r w:rsidRPr="00781204">
        <w:rPr>
          <w:strike/>
          <w:color w:val="000000"/>
          <w:lang w:eastAsia="lt-LT"/>
        </w:rPr>
        <w:t xml:space="preserve">146,8 ir </w:t>
      </w:r>
      <w:r w:rsidRPr="00DA5624">
        <w:rPr>
          <w:strike/>
          <w:color w:val="000000"/>
          <w:lang w:eastAsia="lt-LT"/>
        </w:rPr>
        <w:t>66,9</w:t>
      </w:r>
      <w:r w:rsidRPr="0080678E">
        <w:rPr>
          <w:color w:val="000000"/>
          <w:lang w:eastAsia="lt-LT"/>
        </w:rPr>
        <w:t xml:space="preserve"> </w:t>
      </w:r>
      <w:r w:rsidR="00DA5624" w:rsidRPr="00594DFE">
        <w:rPr>
          <w:b/>
          <w:bCs/>
          <w:color w:val="000000"/>
          <w:lang w:eastAsia="lt-LT"/>
        </w:rPr>
        <w:t>apie</w:t>
      </w:r>
      <w:r w:rsidR="00DA5624">
        <w:rPr>
          <w:color w:val="000000"/>
          <w:lang w:eastAsia="lt-LT"/>
        </w:rPr>
        <w:t xml:space="preserve"> </w:t>
      </w:r>
      <w:r w:rsidR="00781204" w:rsidRPr="00594DFE">
        <w:rPr>
          <w:b/>
          <w:bCs/>
          <w:color w:val="000000"/>
          <w:lang w:eastAsia="lt-LT"/>
        </w:rPr>
        <w:t>200</w:t>
      </w:r>
      <w:r w:rsidR="00973C7E">
        <w:rPr>
          <w:color w:val="000000"/>
          <w:lang w:eastAsia="lt-LT"/>
        </w:rPr>
        <w:t xml:space="preserve"> </w:t>
      </w:r>
      <w:r w:rsidRPr="0080678E">
        <w:rPr>
          <w:color w:val="000000"/>
          <w:lang w:eastAsia="lt-LT"/>
        </w:rPr>
        <w:t xml:space="preserve">mln. eurų. Vadovaujantis Lietuvos Respublikos biudžeto sandaros įstatymu </w:t>
      </w:r>
      <w:r w:rsidRPr="00C57828">
        <w:rPr>
          <w:strike/>
          <w:color w:val="000000"/>
          <w:lang w:eastAsia="lt-LT"/>
        </w:rPr>
        <w:t xml:space="preserve">ir </w:t>
      </w:r>
      <w:r w:rsidRPr="00594DFE">
        <w:rPr>
          <w:strike/>
          <w:color w:val="000000"/>
          <w:lang w:eastAsia="lt-LT"/>
        </w:rPr>
        <w:t>valstybės biudžeto ir savivaldybių biudžetų finansinių rodiklių patvirtinimo įstatymu</w:t>
      </w:r>
      <w:r w:rsidRPr="0080678E">
        <w:rPr>
          <w:color w:val="000000"/>
          <w:lang w:eastAsia="lt-LT"/>
        </w:rPr>
        <w:t>, biudžetinės įstaigos savo vardu negali</w:t>
      </w:r>
      <w:r w:rsidRPr="00B9496A">
        <w:rPr>
          <w:color w:val="000000"/>
          <w:lang w:eastAsia="lt-LT"/>
        </w:rPr>
        <w:t xml:space="preserve"> </w:t>
      </w:r>
      <w:r w:rsidRPr="00596CCD">
        <w:rPr>
          <w:strike/>
          <w:color w:val="000000"/>
          <w:lang w:eastAsia="lt-LT"/>
        </w:rPr>
        <w:t>skolintis lėšų,</w:t>
      </w:r>
      <w:r w:rsidRPr="00B9496A">
        <w:rPr>
          <w:color w:val="000000"/>
          <w:lang w:eastAsia="lt-LT"/>
        </w:rPr>
        <w:t xml:space="preserve"> </w:t>
      </w:r>
      <w:r w:rsidRPr="0080678E">
        <w:rPr>
          <w:color w:val="000000"/>
          <w:lang w:eastAsia="lt-LT"/>
        </w:rPr>
        <w:t>prisiimti jokių skolinių įsipareigojimų</w:t>
      </w:r>
      <w:r w:rsidRPr="00596CCD">
        <w:rPr>
          <w:strike/>
          <w:color w:val="000000"/>
          <w:lang w:eastAsia="lt-LT"/>
        </w:rPr>
        <w:t>,</w:t>
      </w:r>
      <w:r w:rsidR="00006447" w:rsidRPr="00006447">
        <w:t xml:space="preserve"> </w:t>
      </w:r>
      <w:r w:rsidR="00006447" w:rsidRPr="00596CCD">
        <w:rPr>
          <w:b/>
          <w:bCs/>
        </w:rPr>
        <w:t>pagal įsipareigojamuosius skolos dokumentus</w:t>
      </w:r>
      <w:r w:rsidR="00006447">
        <w:t>,</w:t>
      </w:r>
      <w:r w:rsidRPr="0080678E">
        <w:rPr>
          <w:color w:val="000000"/>
          <w:lang w:eastAsia="lt-LT"/>
        </w:rPr>
        <w:t xml:space="preserve"> todėl trūkstamų lėšų turėtų būti gaunama iš privačių investuotojų, jiems perduodant energijos vartojimo efektyvumo didinimo projekto įgyvendinimo riziką, susietą su apmokėjimu už pasiektus rezultatus.</w:t>
      </w:r>
      <w:r>
        <w:rPr>
          <w:color w:val="000000"/>
          <w:lang w:eastAsia="lt-LT"/>
        </w:rPr>
        <w:t>“</w:t>
      </w:r>
    </w:p>
    <w:p w:rsidR="00F815A7" w:rsidRDefault="00F815A7" w:rsidP="00F815A7">
      <w:pPr>
        <w:pStyle w:val="Sraopastraipa"/>
        <w:numPr>
          <w:ilvl w:val="0"/>
          <w:numId w:val="7"/>
        </w:numPr>
        <w:spacing w:line="288" w:lineRule="auto"/>
        <w:jc w:val="both"/>
        <w:rPr>
          <w:color w:val="000000"/>
          <w:lang w:eastAsia="lt-LT"/>
        </w:rPr>
      </w:pPr>
      <w:r>
        <w:rPr>
          <w:color w:val="000000"/>
          <w:lang w:eastAsia="lt-LT"/>
        </w:rPr>
        <w:t>Pakeisti 12 punktą ir jį išdėstyti taip:</w:t>
      </w:r>
    </w:p>
    <w:p w:rsidR="00F815A7" w:rsidRPr="00F815A7" w:rsidRDefault="00435564" w:rsidP="00F815A7">
      <w:pPr>
        <w:spacing w:line="288" w:lineRule="auto"/>
        <w:ind w:firstLine="720"/>
        <w:jc w:val="both"/>
        <w:rPr>
          <w:color w:val="000000"/>
          <w:lang w:eastAsia="lt-LT"/>
        </w:rPr>
      </w:pPr>
      <w:r>
        <w:rPr>
          <w:color w:val="000000"/>
          <w:szCs w:val="24"/>
          <w:lang w:eastAsia="lt-LT"/>
        </w:rPr>
        <w:t>„</w:t>
      </w:r>
      <w:r w:rsidR="00F815A7">
        <w:rPr>
          <w:color w:val="000000"/>
          <w:szCs w:val="24"/>
          <w:lang w:eastAsia="lt-LT"/>
        </w:rPr>
        <w:t>12. Programos tikslas</w:t>
      </w:r>
      <w:r w:rsidR="00F815A7">
        <w:rPr>
          <w:lang w:eastAsia="lt-LT"/>
        </w:rPr>
        <w:t xml:space="preserve"> </w:t>
      </w:r>
      <w:r w:rsidR="00F815A7">
        <w:rPr>
          <w:szCs w:val="24"/>
          <w:lang w:eastAsia="lt-LT"/>
        </w:rPr>
        <w:t xml:space="preserve">– </w:t>
      </w:r>
      <w:r w:rsidR="00F815A7">
        <w:rPr>
          <w:strike/>
          <w:szCs w:val="24"/>
          <w:lang w:eastAsia="lt-LT"/>
        </w:rPr>
        <w:t>didinti energijos vartojimo viešiesiems pastatams šildyti ir apšviesti efektyvumą</w:t>
      </w:r>
      <w:r w:rsidR="00F815A7" w:rsidRPr="00B9496A">
        <w:rPr>
          <w:szCs w:val="24"/>
          <w:lang w:eastAsia="lt-LT"/>
        </w:rPr>
        <w:t xml:space="preserve"> </w:t>
      </w:r>
      <w:r w:rsidR="00F815A7">
        <w:rPr>
          <w:b/>
          <w:bCs/>
          <w:lang w:eastAsia="lt-LT"/>
        </w:rPr>
        <w:t>pagerinti viešųjų pastatų ir jų inžinerinių sistemų fizines ir energines savybes</w:t>
      </w:r>
      <w:r w:rsidR="007069A7">
        <w:rPr>
          <w:b/>
          <w:bCs/>
          <w:lang w:eastAsia="lt-LT"/>
        </w:rPr>
        <w:t>,</w:t>
      </w:r>
      <w:r w:rsidR="00F815A7">
        <w:rPr>
          <w:b/>
          <w:bCs/>
          <w:lang w:eastAsia="lt-LT"/>
        </w:rPr>
        <w:t xml:space="preserve"> didinant energijos vartojimo efektyvumą</w:t>
      </w:r>
      <w:r w:rsidR="007069A7">
        <w:rPr>
          <w:b/>
          <w:bCs/>
          <w:lang w:eastAsia="lt-LT"/>
        </w:rPr>
        <w:t>,</w:t>
      </w:r>
      <w:r w:rsidR="00F815A7">
        <w:rPr>
          <w:lang w:eastAsia="lt-LT"/>
        </w:rPr>
        <w:t xml:space="preserve"> ir atnaujintuose viešuosiuose pastatuose iki 2020 metų sutaupyti 60 GWh metinės pirminės energijos, užtikrinti, kad veiksmingai būtų naudojamos Lietuvos Respublikos valstybės lėšos, skiriamos viešųjų pastatų energijos vartojimo efektyvumui didinti ir viešiesiems pastatams eksploatuoti, mažinti į atmosferą išmetamų šiltnamio efektą sukeliančių dujų (CO2), užtikrinti viešųjų pastatų infrastruktūros atitiktį higienos normų reikalavimams.</w:t>
      </w:r>
      <w:r>
        <w:rPr>
          <w:lang w:eastAsia="lt-LT"/>
        </w:rPr>
        <w:t>“</w:t>
      </w:r>
    </w:p>
    <w:p w:rsidR="001D3A97" w:rsidRPr="001D3A97" w:rsidRDefault="001D3A97" w:rsidP="001D3A97">
      <w:pPr>
        <w:pStyle w:val="Sraopastraipa"/>
        <w:numPr>
          <w:ilvl w:val="0"/>
          <w:numId w:val="7"/>
        </w:numPr>
        <w:spacing w:line="288" w:lineRule="auto"/>
        <w:jc w:val="both"/>
        <w:rPr>
          <w:szCs w:val="24"/>
          <w:lang w:eastAsia="lt-LT"/>
        </w:rPr>
      </w:pPr>
      <w:bookmarkStart w:id="2" w:name="_Hlk17734033"/>
      <w:r w:rsidRPr="002761F8">
        <w:rPr>
          <w:szCs w:val="24"/>
          <w:lang w:eastAsia="lt-LT"/>
        </w:rPr>
        <w:t>Pakeisti 13.1 papunk</w:t>
      </w:r>
      <w:r>
        <w:rPr>
          <w:szCs w:val="24"/>
          <w:lang w:eastAsia="lt-LT"/>
        </w:rPr>
        <w:t>tį</w:t>
      </w:r>
      <w:r w:rsidRPr="002761F8">
        <w:rPr>
          <w:szCs w:val="24"/>
          <w:lang w:eastAsia="lt-LT"/>
        </w:rPr>
        <w:t xml:space="preserve"> ir j</w:t>
      </w:r>
      <w:r>
        <w:rPr>
          <w:szCs w:val="24"/>
          <w:lang w:eastAsia="lt-LT"/>
        </w:rPr>
        <w:t>į</w:t>
      </w:r>
      <w:r w:rsidRPr="002761F8">
        <w:rPr>
          <w:szCs w:val="24"/>
          <w:lang w:eastAsia="lt-LT"/>
        </w:rPr>
        <w:t xml:space="preserve"> išdėstyti taip</w:t>
      </w:r>
      <w:r>
        <w:rPr>
          <w:szCs w:val="24"/>
          <w:lang w:eastAsia="lt-LT"/>
        </w:rPr>
        <w:t>:</w:t>
      </w:r>
    </w:p>
    <w:p w:rsidR="00F340D8" w:rsidRDefault="00941395">
      <w:pPr>
        <w:pStyle w:val="tajtip"/>
        <w:shd w:val="clear" w:color="auto" w:fill="FFFFFF"/>
        <w:spacing w:before="0" w:beforeAutospacing="0" w:after="0" w:afterAutospacing="0" w:line="288" w:lineRule="auto"/>
        <w:ind w:firstLine="720"/>
        <w:jc w:val="both"/>
        <w:rPr>
          <w:color w:val="000000"/>
        </w:rPr>
      </w:pPr>
      <w:bookmarkStart w:id="3" w:name="_Hlk20322685"/>
      <w:bookmarkEnd w:id="2"/>
      <w:r>
        <w:rPr>
          <w:color w:val="000000"/>
        </w:rPr>
        <w:t xml:space="preserve">„13.1. </w:t>
      </w:r>
      <w:r w:rsidRPr="00526241">
        <w:rPr>
          <w:color w:val="000000"/>
        </w:rPr>
        <w:t xml:space="preserve">projektą įgyvendinant, bus padidintas viešųjų pastatų energijos vartojimo efektyvumas – pasiekta </w:t>
      </w:r>
      <w:r w:rsidR="00893767" w:rsidRPr="00526241">
        <w:rPr>
          <w:color w:val="000000"/>
        </w:rPr>
        <w:t xml:space="preserve">mažiausiai </w:t>
      </w:r>
      <w:r w:rsidRPr="00526241">
        <w:rPr>
          <w:color w:val="000000"/>
        </w:rPr>
        <w:t>C energinio naudingumo klasė</w:t>
      </w:r>
      <w:r w:rsidR="00E8743D" w:rsidRPr="00420805">
        <w:rPr>
          <w:color w:val="000000"/>
        </w:rPr>
        <w:t xml:space="preserve"> </w:t>
      </w:r>
      <w:r w:rsidR="00E8743D" w:rsidRPr="00420805">
        <w:rPr>
          <w:b/>
          <w:bCs/>
          <w:color w:val="000000"/>
        </w:rPr>
        <w:t>i</w:t>
      </w:r>
      <w:r w:rsidR="00E8743D" w:rsidRPr="000E58CD">
        <w:rPr>
          <w:b/>
          <w:bCs/>
          <w:color w:val="000000"/>
        </w:rPr>
        <w:t>r pagerintos</w:t>
      </w:r>
      <w:r w:rsidR="000E58CD" w:rsidRPr="000E58CD">
        <w:rPr>
          <w:b/>
          <w:bCs/>
          <w:color w:val="000000"/>
        </w:rPr>
        <w:t xml:space="preserve"> pastatų bei</w:t>
      </w:r>
      <w:r w:rsidR="00E8743D" w:rsidRPr="000E58CD">
        <w:rPr>
          <w:b/>
          <w:bCs/>
          <w:color w:val="000000"/>
        </w:rPr>
        <w:t xml:space="preserve"> jų </w:t>
      </w:r>
      <w:r w:rsidR="000E58CD" w:rsidRPr="000E58CD">
        <w:rPr>
          <w:b/>
          <w:bCs/>
          <w:color w:val="000000"/>
        </w:rPr>
        <w:t>inžinerinių sistemų fizinės ir energinės savybės</w:t>
      </w:r>
      <w:r w:rsidRPr="000E58CD">
        <w:rPr>
          <w:strike/>
          <w:color w:val="000000"/>
        </w:rPr>
        <w:t xml:space="preserve">, </w:t>
      </w:r>
      <w:r w:rsidRPr="0007112C">
        <w:rPr>
          <w:strike/>
          <w:color w:val="000000"/>
        </w:rPr>
        <w:t>padidintas arba išlaikytas esamas viešųjų pastatų ploto naudojimo efektyvumas</w:t>
      </w:r>
      <w:r w:rsidR="00B45284" w:rsidRPr="0007112C">
        <w:rPr>
          <w:color w:val="000000"/>
        </w:rPr>
        <w:t>;</w:t>
      </w:r>
      <w:r w:rsidRPr="0007112C">
        <w:rPr>
          <w:color w:val="000000"/>
        </w:rPr>
        <w:t>“</w:t>
      </w:r>
      <w:r w:rsidR="00435564">
        <w:rPr>
          <w:color w:val="000000"/>
        </w:rPr>
        <w:t>.</w:t>
      </w:r>
    </w:p>
    <w:bookmarkEnd w:id="3"/>
    <w:p w:rsidR="00B45284" w:rsidRPr="00B45284" w:rsidRDefault="00B45284" w:rsidP="00E530BE">
      <w:pPr>
        <w:pStyle w:val="tajtip"/>
        <w:numPr>
          <w:ilvl w:val="0"/>
          <w:numId w:val="7"/>
        </w:numPr>
        <w:shd w:val="clear" w:color="auto" w:fill="FFFFFF"/>
        <w:spacing w:before="0" w:beforeAutospacing="0" w:after="0" w:afterAutospacing="0" w:line="288" w:lineRule="auto"/>
        <w:jc w:val="both"/>
        <w:rPr>
          <w:strike/>
          <w:color w:val="000000"/>
        </w:rPr>
      </w:pPr>
      <w:r w:rsidRPr="00B45284">
        <w:t>Pakeisti 13.4 papunk</w:t>
      </w:r>
      <w:r>
        <w:t>tį</w:t>
      </w:r>
      <w:r w:rsidRPr="00B45284">
        <w:t xml:space="preserve"> ir j</w:t>
      </w:r>
      <w:r>
        <w:t>į</w:t>
      </w:r>
      <w:r w:rsidRPr="00B45284">
        <w:t xml:space="preserve"> išdėstyti taip</w:t>
      </w:r>
      <w:r>
        <w:t>:</w:t>
      </w:r>
    </w:p>
    <w:p w:rsidR="004E7EFE" w:rsidRDefault="00274C05">
      <w:pPr>
        <w:pStyle w:val="tajtip"/>
        <w:shd w:val="clear" w:color="auto" w:fill="FFFFFF"/>
        <w:spacing w:before="0" w:beforeAutospacing="0" w:after="0" w:afterAutospacing="0" w:line="288" w:lineRule="auto"/>
        <w:ind w:firstLine="720"/>
        <w:jc w:val="both"/>
        <w:rPr>
          <w:color w:val="000000"/>
        </w:rPr>
      </w:pPr>
      <w:r>
        <w:rPr>
          <w:color w:val="000000"/>
        </w:rPr>
        <w:t xml:space="preserve">„13.4. bent 51 procentas viso pastato ploto nuosavybės teise priklauso </w:t>
      </w:r>
      <w:r w:rsidRPr="002973FA">
        <w:rPr>
          <w:color w:val="000000"/>
        </w:rPr>
        <w:t>valstybei</w:t>
      </w:r>
      <w:r w:rsidR="00E50E5A">
        <w:rPr>
          <w:color w:val="000000"/>
        </w:rPr>
        <w:t>,</w:t>
      </w:r>
      <w:r w:rsidRPr="002973FA">
        <w:rPr>
          <w:color w:val="000000"/>
        </w:rPr>
        <w:t xml:space="preserve"> savivaldybei</w:t>
      </w:r>
      <w:r w:rsidR="00E50E5A">
        <w:rPr>
          <w:color w:val="000000"/>
        </w:rPr>
        <w:t xml:space="preserve"> ar</w:t>
      </w:r>
      <w:r w:rsidR="00B6455C" w:rsidRPr="008B4524">
        <w:rPr>
          <w:b/>
          <w:bCs/>
          <w:color w:val="000000"/>
        </w:rPr>
        <w:t xml:space="preserve"> viešosioms įstaigoms, kurių savininkas yra </w:t>
      </w:r>
      <w:r w:rsidR="00541E0A">
        <w:rPr>
          <w:b/>
          <w:bCs/>
          <w:color w:val="000000"/>
        </w:rPr>
        <w:t>v</w:t>
      </w:r>
      <w:r w:rsidR="00B6455C" w:rsidRPr="008B4524">
        <w:rPr>
          <w:b/>
          <w:bCs/>
          <w:color w:val="000000"/>
        </w:rPr>
        <w:t>alstybė ar savivaldybė</w:t>
      </w:r>
      <w:r w:rsidR="00541E0A">
        <w:rPr>
          <w:b/>
          <w:bCs/>
          <w:color w:val="000000"/>
        </w:rPr>
        <w:t>,</w:t>
      </w:r>
      <w:r>
        <w:rPr>
          <w:color w:val="000000"/>
        </w:rPr>
        <w:t xml:space="preserve"> </w:t>
      </w:r>
      <w:r w:rsidRPr="004E540A">
        <w:rPr>
          <w:color w:val="000000"/>
        </w:rPr>
        <w:t>ir</w:t>
      </w:r>
      <w:r w:rsidRPr="00B9496A">
        <w:rPr>
          <w:color w:val="000000"/>
        </w:rPr>
        <w:t xml:space="preserve"> </w:t>
      </w:r>
      <w:r w:rsidRPr="00C474C8">
        <w:rPr>
          <w:strike/>
          <w:color w:val="000000"/>
        </w:rPr>
        <w:t>bent 51 procentas viso pastato ploto naudojamas pastatų valdytojų, nurodytų Programos 4.8 papunktyje, taip pat</w:t>
      </w:r>
      <w:r w:rsidRPr="00B9496A">
        <w:rPr>
          <w:color w:val="000000"/>
        </w:rPr>
        <w:t xml:space="preserve"> </w:t>
      </w:r>
      <w:r w:rsidRPr="004E540A">
        <w:rPr>
          <w:color w:val="000000"/>
        </w:rPr>
        <w:t>yra visų pastato patalpų savininkų rašytinis susitarimas dėl pastato energijos vartojimo efektyvumo projekto vykdymo.</w:t>
      </w:r>
      <w:r w:rsidR="0008009C">
        <w:rPr>
          <w:color w:val="000000"/>
        </w:rPr>
        <w:t>“</w:t>
      </w:r>
    </w:p>
    <w:p w:rsidR="006C63C9" w:rsidRPr="008B4524" w:rsidRDefault="006C63C9" w:rsidP="008B4524">
      <w:pPr>
        <w:pStyle w:val="tajtip"/>
        <w:numPr>
          <w:ilvl w:val="0"/>
          <w:numId w:val="7"/>
        </w:numPr>
        <w:shd w:val="clear" w:color="auto" w:fill="FFFFFF"/>
        <w:spacing w:before="0" w:beforeAutospacing="0" w:after="0" w:afterAutospacing="0" w:line="288" w:lineRule="auto"/>
        <w:jc w:val="both"/>
      </w:pPr>
      <w:bookmarkStart w:id="4" w:name="_Hlk24630509"/>
      <w:r w:rsidRPr="006C63C9">
        <w:rPr>
          <w:color w:val="000000"/>
        </w:rPr>
        <w:t>Pakeisti 1</w:t>
      </w:r>
      <w:r>
        <w:rPr>
          <w:color w:val="000000"/>
        </w:rPr>
        <w:t>4</w:t>
      </w:r>
      <w:r w:rsidR="0068223F">
        <w:rPr>
          <w:color w:val="000000"/>
        </w:rPr>
        <w:t>.1</w:t>
      </w:r>
      <w:r w:rsidRPr="006C63C9">
        <w:rPr>
          <w:color w:val="000000"/>
        </w:rPr>
        <w:t xml:space="preserve"> papunktį ir jį </w:t>
      </w:r>
      <w:r w:rsidRPr="008B4524">
        <w:t>išdėstyti taip</w:t>
      </w:r>
      <w:bookmarkEnd w:id="4"/>
      <w:r w:rsidRPr="008B4524">
        <w:t>:</w:t>
      </w:r>
    </w:p>
    <w:p w:rsidR="0068223F" w:rsidRDefault="0068223F" w:rsidP="008B4524">
      <w:pPr>
        <w:pStyle w:val="tajtip"/>
        <w:shd w:val="clear" w:color="auto" w:fill="FFFFFF"/>
        <w:spacing w:before="0" w:beforeAutospacing="0" w:after="0" w:afterAutospacing="0" w:line="288" w:lineRule="auto"/>
        <w:ind w:firstLine="710"/>
        <w:jc w:val="both"/>
        <w:rPr>
          <w:color w:val="000000"/>
        </w:rPr>
      </w:pPr>
      <w:r w:rsidRPr="008B4524">
        <w:t>„14.1. pirmasis uždavinys – įgyvendinti</w:t>
      </w:r>
      <w:r w:rsidRPr="0068223F">
        <w:rPr>
          <w:color w:val="000000"/>
        </w:rPr>
        <w:t xml:space="preserve"> </w:t>
      </w:r>
      <w:r w:rsidRPr="008B4524">
        <w:rPr>
          <w:strike/>
          <w:color w:val="000000"/>
        </w:rPr>
        <w:t>valstybės</w:t>
      </w:r>
      <w:r w:rsidR="00541E0A" w:rsidRPr="00B9496A">
        <w:rPr>
          <w:color w:val="000000"/>
        </w:rPr>
        <w:t xml:space="preserve"> </w:t>
      </w:r>
      <w:r w:rsidR="00541E0A" w:rsidRPr="008B4524">
        <w:rPr>
          <w:b/>
          <w:bCs/>
          <w:color w:val="000000"/>
        </w:rPr>
        <w:t>valstybei</w:t>
      </w:r>
      <w:r w:rsidRPr="0068223F">
        <w:rPr>
          <w:color w:val="000000"/>
        </w:rPr>
        <w:t xml:space="preserve"> </w:t>
      </w:r>
      <w:r w:rsidRPr="008B4524">
        <w:rPr>
          <w:b/>
          <w:bCs/>
          <w:color w:val="000000"/>
        </w:rPr>
        <w:t>ir vieš</w:t>
      </w:r>
      <w:r w:rsidR="00EE580A">
        <w:rPr>
          <w:b/>
          <w:bCs/>
          <w:color w:val="000000"/>
        </w:rPr>
        <w:t>osioms</w:t>
      </w:r>
      <w:r w:rsidRPr="008B4524">
        <w:rPr>
          <w:b/>
          <w:bCs/>
          <w:color w:val="000000"/>
        </w:rPr>
        <w:t xml:space="preserve"> įstaig</w:t>
      </w:r>
      <w:r w:rsidR="00EE580A">
        <w:rPr>
          <w:b/>
          <w:bCs/>
          <w:color w:val="000000"/>
        </w:rPr>
        <w:t>oms</w:t>
      </w:r>
      <w:r w:rsidRPr="008B4524">
        <w:rPr>
          <w:b/>
          <w:bCs/>
          <w:color w:val="000000"/>
        </w:rPr>
        <w:t xml:space="preserve">, kurių savininkas yra </w:t>
      </w:r>
      <w:r w:rsidR="00541E0A">
        <w:rPr>
          <w:b/>
          <w:bCs/>
          <w:color w:val="000000"/>
        </w:rPr>
        <w:t>v</w:t>
      </w:r>
      <w:r w:rsidRPr="008B4524">
        <w:rPr>
          <w:b/>
          <w:bCs/>
          <w:color w:val="000000"/>
        </w:rPr>
        <w:t>alstybė</w:t>
      </w:r>
      <w:r w:rsidR="00541E0A">
        <w:rPr>
          <w:b/>
          <w:bCs/>
          <w:color w:val="000000"/>
        </w:rPr>
        <w:t>,</w:t>
      </w:r>
      <w:r w:rsidRPr="0068223F">
        <w:rPr>
          <w:color w:val="000000"/>
        </w:rPr>
        <w:t xml:space="preserve"> </w:t>
      </w:r>
      <w:r w:rsidR="00BE779C" w:rsidRPr="008B4524">
        <w:rPr>
          <w:b/>
          <w:bCs/>
          <w:color w:val="000000"/>
        </w:rPr>
        <w:t>nuosavybės teise priklausančių</w:t>
      </w:r>
      <w:r w:rsidR="00373175" w:rsidRPr="008B4524">
        <w:rPr>
          <w:b/>
          <w:bCs/>
          <w:color w:val="000000"/>
        </w:rPr>
        <w:t xml:space="preserve"> </w:t>
      </w:r>
      <w:r w:rsidRPr="0068223F">
        <w:rPr>
          <w:color w:val="000000"/>
        </w:rPr>
        <w:t>viešųjų pastatų tvarų energijos vartojimo efektyvumą užtikrinančias technines ir organizacines priemones;</w:t>
      </w:r>
      <w:r w:rsidR="008E3209">
        <w:rPr>
          <w:color w:val="000000"/>
        </w:rPr>
        <w:t>“</w:t>
      </w:r>
      <w:r w:rsidR="00541E0A">
        <w:rPr>
          <w:color w:val="000000"/>
        </w:rPr>
        <w:t>.</w:t>
      </w:r>
    </w:p>
    <w:p w:rsidR="0068223F" w:rsidRPr="0068223F" w:rsidRDefault="0022045A" w:rsidP="008B4524">
      <w:pPr>
        <w:pStyle w:val="tajtip"/>
        <w:numPr>
          <w:ilvl w:val="0"/>
          <w:numId w:val="7"/>
        </w:numPr>
        <w:shd w:val="clear" w:color="auto" w:fill="FFFFFF"/>
        <w:spacing w:before="0" w:beforeAutospacing="0" w:after="0" w:afterAutospacing="0" w:line="288" w:lineRule="auto"/>
        <w:jc w:val="both"/>
        <w:rPr>
          <w:color w:val="000000"/>
        </w:rPr>
      </w:pPr>
      <w:r>
        <w:rPr>
          <w:color w:val="000000"/>
        </w:rPr>
        <w:t xml:space="preserve"> </w:t>
      </w:r>
      <w:r w:rsidR="0068223F" w:rsidRPr="0068223F">
        <w:rPr>
          <w:color w:val="000000"/>
        </w:rPr>
        <w:t>Pakeisti 14.</w:t>
      </w:r>
      <w:r w:rsidR="0068223F">
        <w:rPr>
          <w:color w:val="000000"/>
        </w:rPr>
        <w:t>2</w:t>
      </w:r>
      <w:r w:rsidR="0068223F" w:rsidRPr="0068223F">
        <w:rPr>
          <w:color w:val="000000"/>
        </w:rPr>
        <w:t xml:space="preserve"> papunktį ir jį išdėstyti taip</w:t>
      </w:r>
      <w:r w:rsidR="0068223F">
        <w:rPr>
          <w:color w:val="000000"/>
        </w:rPr>
        <w:t>:</w:t>
      </w:r>
    </w:p>
    <w:p w:rsidR="006C63C9" w:rsidRDefault="0068223F" w:rsidP="0068223F">
      <w:pPr>
        <w:pStyle w:val="tajtip"/>
        <w:shd w:val="clear" w:color="auto" w:fill="FFFFFF"/>
        <w:spacing w:before="0" w:beforeAutospacing="0" w:after="0" w:afterAutospacing="0" w:line="288" w:lineRule="auto"/>
        <w:ind w:firstLine="720"/>
        <w:jc w:val="both"/>
        <w:rPr>
          <w:color w:val="000000"/>
        </w:rPr>
      </w:pPr>
      <w:r>
        <w:rPr>
          <w:color w:val="000000"/>
        </w:rPr>
        <w:t>„</w:t>
      </w:r>
      <w:r w:rsidRPr="0068223F">
        <w:rPr>
          <w:color w:val="000000"/>
        </w:rPr>
        <w:t xml:space="preserve">14.2. antrasis uždavinys – įgyvendinti </w:t>
      </w:r>
      <w:r w:rsidRPr="008B4524">
        <w:rPr>
          <w:strike/>
          <w:color w:val="000000"/>
        </w:rPr>
        <w:t>savivaldybių</w:t>
      </w:r>
      <w:r w:rsidRPr="00B9496A">
        <w:rPr>
          <w:color w:val="000000"/>
        </w:rPr>
        <w:t xml:space="preserve"> </w:t>
      </w:r>
      <w:r w:rsidR="00EE580A" w:rsidRPr="008B4524">
        <w:rPr>
          <w:b/>
          <w:bCs/>
          <w:color w:val="000000"/>
        </w:rPr>
        <w:t>savivaldybėms</w:t>
      </w:r>
      <w:r w:rsidR="00EE580A">
        <w:rPr>
          <w:color w:val="000000"/>
        </w:rPr>
        <w:t xml:space="preserve"> </w:t>
      </w:r>
      <w:r w:rsidRPr="008B4524">
        <w:rPr>
          <w:b/>
          <w:bCs/>
          <w:color w:val="000000"/>
        </w:rPr>
        <w:t>ir vieš</w:t>
      </w:r>
      <w:r w:rsidR="00EE580A">
        <w:rPr>
          <w:b/>
          <w:bCs/>
          <w:color w:val="000000"/>
        </w:rPr>
        <w:t xml:space="preserve">osioms </w:t>
      </w:r>
      <w:r w:rsidRPr="008B4524">
        <w:rPr>
          <w:b/>
          <w:bCs/>
          <w:color w:val="000000"/>
        </w:rPr>
        <w:t>įstaig</w:t>
      </w:r>
      <w:r w:rsidR="00EE580A">
        <w:rPr>
          <w:b/>
          <w:bCs/>
          <w:color w:val="000000"/>
        </w:rPr>
        <w:t>oms</w:t>
      </w:r>
      <w:r w:rsidRPr="008B4524">
        <w:rPr>
          <w:b/>
          <w:bCs/>
          <w:color w:val="000000"/>
        </w:rPr>
        <w:t>, kurių</w:t>
      </w:r>
      <w:r w:rsidR="00A14440">
        <w:rPr>
          <w:b/>
          <w:bCs/>
          <w:color w:val="000000"/>
        </w:rPr>
        <w:t xml:space="preserve"> </w:t>
      </w:r>
      <w:r w:rsidRPr="008B4524">
        <w:rPr>
          <w:b/>
          <w:bCs/>
          <w:color w:val="000000"/>
        </w:rPr>
        <w:t>savininkas yra savivaldybė</w:t>
      </w:r>
      <w:r w:rsidR="00EE580A">
        <w:rPr>
          <w:b/>
          <w:bCs/>
          <w:color w:val="000000"/>
        </w:rPr>
        <w:t>,</w:t>
      </w:r>
      <w:r w:rsidR="00E70781">
        <w:rPr>
          <w:b/>
          <w:bCs/>
          <w:color w:val="000000"/>
        </w:rPr>
        <w:t xml:space="preserve"> </w:t>
      </w:r>
      <w:r w:rsidR="00E70781" w:rsidRPr="00E70781">
        <w:rPr>
          <w:b/>
          <w:bCs/>
          <w:color w:val="000000"/>
        </w:rPr>
        <w:t>nuosavybės teise priklausančių</w:t>
      </w:r>
      <w:r>
        <w:rPr>
          <w:color w:val="000000"/>
        </w:rPr>
        <w:t xml:space="preserve"> </w:t>
      </w:r>
      <w:r w:rsidRPr="0068223F">
        <w:rPr>
          <w:color w:val="000000"/>
        </w:rPr>
        <w:t>viešųjų pastatų tvarų energijos vartojimo efektyvumą užtikrinančias technines ir organizacines priemones.</w:t>
      </w:r>
      <w:r w:rsidR="008E3209">
        <w:rPr>
          <w:color w:val="000000"/>
        </w:rPr>
        <w:t>“</w:t>
      </w:r>
    </w:p>
    <w:p w:rsidR="00E530BE" w:rsidRDefault="0022045A" w:rsidP="008C08B8">
      <w:pPr>
        <w:pStyle w:val="tajtip"/>
        <w:numPr>
          <w:ilvl w:val="0"/>
          <w:numId w:val="7"/>
        </w:numPr>
        <w:shd w:val="clear" w:color="auto" w:fill="FFFFFF"/>
        <w:spacing w:before="0" w:beforeAutospacing="0" w:after="0" w:afterAutospacing="0" w:line="288" w:lineRule="auto"/>
        <w:jc w:val="both"/>
        <w:rPr>
          <w:color w:val="000000"/>
        </w:rPr>
      </w:pPr>
      <w:bookmarkStart w:id="5" w:name="_Hlk24637529"/>
      <w:r>
        <w:t xml:space="preserve"> </w:t>
      </w:r>
      <w:r w:rsidR="00E530BE" w:rsidRPr="002761F8">
        <w:t xml:space="preserve">Pakeisti </w:t>
      </w:r>
      <w:r w:rsidR="00E530BE">
        <w:t>17.1.1</w:t>
      </w:r>
      <w:r w:rsidR="00E530BE" w:rsidRPr="002761F8">
        <w:t xml:space="preserve"> papunk</w:t>
      </w:r>
      <w:r w:rsidR="00E530BE">
        <w:t>tį</w:t>
      </w:r>
      <w:r w:rsidR="00E530BE" w:rsidRPr="002761F8">
        <w:t xml:space="preserve"> ir j</w:t>
      </w:r>
      <w:r w:rsidR="00E530BE">
        <w:t>į</w:t>
      </w:r>
      <w:r w:rsidR="00E530BE" w:rsidRPr="002761F8">
        <w:t xml:space="preserve"> išdėstyti taip</w:t>
      </w:r>
      <w:bookmarkEnd w:id="5"/>
      <w:r w:rsidR="00E530BE">
        <w:t>:</w:t>
      </w:r>
    </w:p>
    <w:p w:rsidR="00BE779C" w:rsidRDefault="001D3A97" w:rsidP="00F31000">
      <w:pPr>
        <w:pStyle w:val="tajtip"/>
        <w:shd w:val="clear" w:color="auto" w:fill="FFFFFF"/>
        <w:spacing w:before="0" w:beforeAutospacing="0" w:after="0" w:afterAutospacing="0" w:line="288" w:lineRule="auto"/>
        <w:ind w:firstLine="720"/>
        <w:jc w:val="both"/>
      </w:pPr>
      <w:r>
        <w:t xml:space="preserve">„17.1.1. </w:t>
      </w:r>
      <w:r w:rsidR="00C80496">
        <w:t xml:space="preserve">pradėjus įgyvendinti Programą, kasmet atnaujinta ar perduota centralizuotai valdomo valstybės turto valdytojui, siekiant parduoti, nugriauti ar atnaujinti, mažiausiai 3 procentai bendro valstybei nuosavybės teise priklausančių ir </w:t>
      </w:r>
      <w:r w:rsidR="00C80496" w:rsidRPr="002A7BDB">
        <w:t>jos</w:t>
      </w:r>
      <w:r w:rsidR="00C80496">
        <w:t xml:space="preserve"> naudojamų šildomų ir (arba) vėsinamų </w:t>
      </w:r>
      <w:r w:rsidR="00E530BE" w:rsidRPr="00E530BE">
        <w:rPr>
          <w:b/>
          <w:bCs/>
        </w:rPr>
        <w:t>arba</w:t>
      </w:r>
      <w:r w:rsidR="00E530BE">
        <w:rPr>
          <w:b/>
          <w:bCs/>
        </w:rPr>
        <w:t xml:space="preserve"> planuojami šildyti ir (arba) vėsinti</w:t>
      </w:r>
      <w:r w:rsidR="00E530BE">
        <w:t xml:space="preserve"> </w:t>
      </w:r>
      <w:r w:rsidR="00C80496">
        <w:t>viešųjų pastatų patalpų ploto, apskaičiuoto pagal praėjusių metų duomenis, kaip nurodyta energetikos ministro patvirtintoje Valstybei nuosavybės teise priklausančių šildomų ir (arba) vėsinamų valstybės institucijų ir įstaigų – valstybinio administravimo subjektų – naudojamų pastatų, tinkamų atnaujinti, sąrašo sudarymo metodikoje (už šio kriterijaus atitiktį atsakingos ministerijos</w:t>
      </w:r>
      <w:r w:rsidR="00762CFE">
        <w:t xml:space="preserve"> </w:t>
      </w:r>
      <w:r w:rsidR="00762CFE" w:rsidRPr="00762CFE">
        <w:rPr>
          <w:b/>
          <w:bCs/>
        </w:rPr>
        <w:t>ir centralizuotai valdomo valstybės turto valdytojas</w:t>
      </w:r>
      <w:r w:rsidR="00C80496">
        <w:t>);</w:t>
      </w:r>
      <w:r w:rsidR="00EE3DC9">
        <w:t>“</w:t>
      </w:r>
      <w:r w:rsidR="00D95E86">
        <w:t>.</w:t>
      </w:r>
    </w:p>
    <w:p w:rsidR="0008009C" w:rsidRDefault="0022045A" w:rsidP="008B4524">
      <w:pPr>
        <w:pStyle w:val="tajtip"/>
        <w:numPr>
          <w:ilvl w:val="0"/>
          <w:numId w:val="7"/>
        </w:numPr>
        <w:shd w:val="clear" w:color="auto" w:fill="FFFFFF"/>
        <w:spacing w:before="0" w:beforeAutospacing="0" w:after="0" w:afterAutospacing="0" w:line="288" w:lineRule="auto"/>
        <w:jc w:val="both"/>
      </w:pPr>
      <w:r>
        <w:t xml:space="preserve"> </w:t>
      </w:r>
      <w:r w:rsidR="000D410C">
        <w:t>Pakeisti 23.2 papunktį ir jį išdėstyti taip:</w:t>
      </w:r>
    </w:p>
    <w:p w:rsidR="009B4D05" w:rsidRPr="003E749E" w:rsidRDefault="00690FE1" w:rsidP="00640E3F">
      <w:pPr>
        <w:pStyle w:val="tajtip"/>
        <w:shd w:val="clear" w:color="auto" w:fill="FFFFFF"/>
        <w:spacing w:before="0" w:beforeAutospacing="0" w:after="0" w:afterAutospacing="0" w:line="288" w:lineRule="auto"/>
        <w:ind w:firstLine="709"/>
        <w:jc w:val="both"/>
        <w:rPr>
          <w:b/>
          <w:bCs/>
        </w:rPr>
      </w:pPr>
      <w:r>
        <w:lastRenderedPageBreak/>
        <w:t>„</w:t>
      </w:r>
      <w:r w:rsidRPr="00690FE1">
        <w:t xml:space="preserve">23.2. </w:t>
      </w:r>
      <w:r>
        <w:t xml:space="preserve">Ministerijos atrinkto viešojo pastato valdytojas, prieš kreipdamasis į Programos </w:t>
      </w:r>
      <w:r w:rsidR="0008009C">
        <w:br/>
      </w:r>
      <w:r>
        <w:t xml:space="preserve">18.5 papunktyje nurodytą finansų įstaigą dėl viešajam pastatui atnaujinti reikalingo finansavimo skyrimo iš Energijos efektyvumo fondo lėšų ir grąžinamosios subsidijos priemonės lėšų, užsako atlikti energijos vartojimo auditą ir, vadovaudamasis energijos vartojimo audito ataskaitos duomenimis, kai privaloma, parengia viešojo pastato investicijų projektą, kaip nustatyta </w:t>
      </w:r>
      <w:r w:rsidR="000958F1">
        <w:br/>
      </w:r>
      <w:r>
        <w:t>2014–2020 metų Europos Sąjungos fondų investicijų veiksmų programos įgyvendinimą reglamentuojančiuose teisės aktuose</w:t>
      </w:r>
      <w:r w:rsidRPr="00C57828">
        <w:t xml:space="preserve">. </w:t>
      </w:r>
      <w:bookmarkStart w:id="6" w:name="_Hlk20323112"/>
      <w:bookmarkStart w:id="7" w:name="_Hlk25311595"/>
      <w:r w:rsidR="00C4581C" w:rsidRPr="00C57828">
        <w:rPr>
          <w:b/>
          <w:bCs/>
        </w:rPr>
        <w:t>Viešojo pastato</w:t>
      </w:r>
      <w:r w:rsidR="00C4581C" w:rsidRPr="00C57828">
        <w:t xml:space="preserve"> </w:t>
      </w:r>
      <w:r w:rsidR="0008009C" w:rsidRPr="00C57828">
        <w:rPr>
          <w:b/>
          <w:bCs/>
        </w:rPr>
        <w:t>e</w:t>
      </w:r>
      <w:r w:rsidRPr="00C57828">
        <w:rPr>
          <w:b/>
          <w:bCs/>
        </w:rPr>
        <w:t>nergi</w:t>
      </w:r>
      <w:r w:rsidR="000743C8">
        <w:rPr>
          <w:b/>
          <w:bCs/>
        </w:rPr>
        <w:t>nio</w:t>
      </w:r>
      <w:r w:rsidRPr="00C57828">
        <w:rPr>
          <w:b/>
          <w:bCs/>
        </w:rPr>
        <w:t xml:space="preserve"> </w:t>
      </w:r>
      <w:r w:rsidR="00D44749">
        <w:rPr>
          <w:b/>
          <w:bCs/>
        </w:rPr>
        <w:t xml:space="preserve">efektyvumo didinimo projekto dokumentuose </w:t>
      </w:r>
      <w:r w:rsidR="008131D5" w:rsidRPr="003E749E">
        <w:rPr>
          <w:b/>
          <w:bCs/>
        </w:rPr>
        <w:t>turi būti</w:t>
      </w:r>
      <w:r w:rsidR="008131D5">
        <w:rPr>
          <w:b/>
          <w:bCs/>
        </w:rPr>
        <w:t xml:space="preserve"> </w:t>
      </w:r>
      <w:r w:rsidR="00866BD1" w:rsidRPr="003E749E">
        <w:rPr>
          <w:b/>
          <w:bCs/>
        </w:rPr>
        <w:t>išnagrinėt</w:t>
      </w:r>
      <w:r w:rsidR="00DD5597" w:rsidRPr="003E749E">
        <w:rPr>
          <w:b/>
          <w:bCs/>
        </w:rPr>
        <w:t xml:space="preserve">os </w:t>
      </w:r>
      <w:r w:rsidRPr="003E749E">
        <w:rPr>
          <w:b/>
          <w:bCs/>
        </w:rPr>
        <w:t xml:space="preserve">trys energijos taupymo priemonių </w:t>
      </w:r>
      <w:r w:rsidR="001E1CBE" w:rsidRPr="003E749E">
        <w:rPr>
          <w:b/>
          <w:bCs/>
        </w:rPr>
        <w:t>grup</w:t>
      </w:r>
      <w:r w:rsidR="00DD5597" w:rsidRPr="003E749E">
        <w:rPr>
          <w:b/>
          <w:bCs/>
        </w:rPr>
        <w:t>ės</w:t>
      </w:r>
      <w:r w:rsidR="00741087">
        <w:rPr>
          <w:b/>
          <w:bCs/>
        </w:rPr>
        <w:t xml:space="preserve">, </w:t>
      </w:r>
      <w:r w:rsidR="002A3693">
        <w:rPr>
          <w:b/>
          <w:bCs/>
        </w:rPr>
        <w:t xml:space="preserve">įvertintas ir nustatytas </w:t>
      </w:r>
      <w:r w:rsidR="00741087">
        <w:rPr>
          <w:b/>
          <w:bCs/>
        </w:rPr>
        <w:t>kiekvien</w:t>
      </w:r>
      <w:r w:rsidR="002A3693">
        <w:rPr>
          <w:b/>
          <w:bCs/>
        </w:rPr>
        <w:t>os</w:t>
      </w:r>
      <w:r w:rsidR="001D0881" w:rsidRPr="003E749E">
        <w:rPr>
          <w:b/>
          <w:bCs/>
        </w:rPr>
        <w:t xml:space="preserve"> </w:t>
      </w:r>
      <w:r w:rsidR="002A3693" w:rsidRPr="003E749E">
        <w:rPr>
          <w:b/>
          <w:bCs/>
        </w:rPr>
        <w:t>energijos taupymo priemonių grupės</w:t>
      </w:r>
      <w:r w:rsidR="002A3693" w:rsidDel="002A3693">
        <w:rPr>
          <w:b/>
          <w:bCs/>
        </w:rPr>
        <w:t xml:space="preserve"> </w:t>
      </w:r>
      <w:r w:rsidR="00741087">
        <w:rPr>
          <w:b/>
          <w:bCs/>
        </w:rPr>
        <w:t>investicijų poreik</w:t>
      </w:r>
      <w:r w:rsidR="002A3693">
        <w:rPr>
          <w:b/>
          <w:bCs/>
        </w:rPr>
        <w:t>is</w:t>
      </w:r>
      <w:r w:rsidR="00741087">
        <w:rPr>
          <w:b/>
          <w:bCs/>
        </w:rPr>
        <w:t xml:space="preserve"> Programos </w:t>
      </w:r>
      <w:r w:rsidR="002A3693">
        <w:rPr>
          <w:b/>
          <w:bCs/>
        </w:rPr>
        <w:br/>
      </w:r>
      <w:r w:rsidR="00741087">
        <w:rPr>
          <w:b/>
          <w:bCs/>
        </w:rPr>
        <w:t>2 priedo</w:t>
      </w:r>
      <w:r w:rsidR="00921E93">
        <w:rPr>
          <w:b/>
          <w:bCs/>
        </w:rPr>
        <w:t xml:space="preserve"> </w:t>
      </w:r>
      <w:r w:rsidR="00741087" w:rsidRPr="00690FE1">
        <w:rPr>
          <w:b/>
          <w:bCs/>
        </w:rPr>
        <w:t>12</w:t>
      </w:r>
      <w:r w:rsidR="00741087">
        <w:rPr>
          <w:b/>
          <w:bCs/>
        </w:rPr>
        <w:t>–</w:t>
      </w:r>
      <w:r w:rsidR="00741087" w:rsidRPr="00690FE1">
        <w:rPr>
          <w:b/>
          <w:bCs/>
        </w:rPr>
        <w:t>14 punktuose nu</w:t>
      </w:r>
      <w:r w:rsidR="00741087">
        <w:rPr>
          <w:b/>
          <w:bCs/>
        </w:rPr>
        <w:t>maty</w:t>
      </w:r>
      <w:r w:rsidR="00741087" w:rsidRPr="00690FE1">
        <w:rPr>
          <w:b/>
          <w:bCs/>
        </w:rPr>
        <w:t>t</w:t>
      </w:r>
      <w:r w:rsidR="00741087">
        <w:rPr>
          <w:b/>
          <w:bCs/>
        </w:rPr>
        <w:t>iems</w:t>
      </w:r>
      <w:r w:rsidR="00741087" w:rsidRPr="00690FE1">
        <w:rPr>
          <w:b/>
          <w:bCs/>
        </w:rPr>
        <w:t xml:space="preserve"> veiksm</w:t>
      </w:r>
      <w:r w:rsidR="00741087">
        <w:rPr>
          <w:b/>
          <w:bCs/>
        </w:rPr>
        <w:t>ams</w:t>
      </w:r>
      <w:r w:rsidR="00741087" w:rsidRPr="00690FE1">
        <w:rPr>
          <w:b/>
          <w:bCs/>
        </w:rPr>
        <w:t xml:space="preserve"> (priemon</w:t>
      </w:r>
      <w:r w:rsidR="00741087">
        <w:rPr>
          <w:b/>
          <w:bCs/>
        </w:rPr>
        <w:t>ėms</w:t>
      </w:r>
      <w:r w:rsidR="00741087" w:rsidRPr="00690FE1">
        <w:rPr>
          <w:b/>
          <w:bCs/>
        </w:rPr>
        <w:t>)</w:t>
      </w:r>
      <w:r w:rsidR="00741087">
        <w:rPr>
          <w:b/>
          <w:bCs/>
        </w:rPr>
        <w:t xml:space="preserve"> įgyvendinti,</w:t>
      </w:r>
      <w:r w:rsidR="00741087" w:rsidRPr="003E749E">
        <w:rPr>
          <w:b/>
          <w:bCs/>
        </w:rPr>
        <w:t xml:space="preserve"> </w:t>
      </w:r>
      <w:r w:rsidR="001D0881" w:rsidRPr="003E749E">
        <w:rPr>
          <w:b/>
          <w:bCs/>
        </w:rPr>
        <w:t xml:space="preserve">pagal </w:t>
      </w:r>
      <w:r w:rsidRPr="003E749E">
        <w:rPr>
          <w:b/>
          <w:bCs/>
        </w:rPr>
        <w:t>kuri</w:t>
      </w:r>
      <w:r w:rsidR="0036448B">
        <w:rPr>
          <w:b/>
          <w:bCs/>
        </w:rPr>
        <w:t>a</w:t>
      </w:r>
      <w:r w:rsidR="00C4581C" w:rsidRPr="003E749E">
        <w:rPr>
          <w:b/>
          <w:bCs/>
        </w:rPr>
        <w:t>s būtų pa</w:t>
      </w:r>
      <w:r w:rsidRPr="003E749E">
        <w:rPr>
          <w:b/>
          <w:bCs/>
        </w:rPr>
        <w:t>siekt</w:t>
      </w:r>
      <w:r w:rsidR="00C4581C" w:rsidRPr="003E749E">
        <w:rPr>
          <w:b/>
          <w:bCs/>
        </w:rPr>
        <w:t>i</w:t>
      </w:r>
      <w:r w:rsidRPr="003E749E">
        <w:rPr>
          <w:b/>
          <w:bCs/>
        </w:rPr>
        <w:t xml:space="preserve"> ši</w:t>
      </w:r>
      <w:r w:rsidR="00C4581C" w:rsidRPr="003E749E">
        <w:rPr>
          <w:b/>
          <w:bCs/>
        </w:rPr>
        <w:t>e</w:t>
      </w:r>
      <w:r w:rsidRPr="003E749E">
        <w:rPr>
          <w:b/>
          <w:bCs/>
        </w:rPr>
        <w:t xml:space="preserve"> rezultat</w:t>
      </w:r>
      <w:r w:rsidR="00C4581C" w:rsidRPr="003E749E">
        <w:rPr>
          <w:b/>
          <w:bCs/>
        </w:rPr>
        <w:t>ai</w:t>
      </w:r>
      <w:r w:rsidRPr="003E749E">
        <w:rPr>
          <w:b/>
          <w:bCs/>
        </w:rPr>
        <w:t>:</w:t>
      </w:r>
      <w:r w:rsidR="001D0881" w:rsidRPr="003E749E">
        <w:rPr>
          <w:b/>
          <w:bCs/>
        </w:rPr>
        <w:t xml:space="preserve"> </w:t>
      </w:r>
    </w:p>
    <w:p w:rsidR="009B4D05" w:rsidRDefault="009B4D05" w:rsidP="00640E3F">
      <w:pPr>
        <w:pStyle w:val="tajtip"/>
        <w:shd w:val="clear" w:color="auto" w:fill="FFFFFF"/>
        <w:spacing w:before="0" w:beforeAutospacing="0" w:after="0" w:afterAutospacing="0" w:line="288" w:lineRule="auto"/>
        <w:ind w:firstLine="709"/>
        <w:jc w:val="both"/>
        <w:rPr>
          <w:b/>
          <w:bCs/>
        </w:rPr>
      </w:pPr>
      <w:r w:rsidRPr="003E749E">
        <w:rPr>
          <w:b/>
          <w:bCs/>
        </w:rPr>
        <w:t xml:space="preserve">23.2.1. </w:t>
      </w:r>
      <w:r w:rsidR="001D0881" w:rsidRPr="003E749E">
        <w:rPr>
          <w:b/>
          <w:bCs/>
        </w:rPr>
        <w:t>atnaujin</w:t>
      </w:r>
      <w:r w:rsidR="00F776CC">
        <w:rPr>
          <w:b/>
          <w:bCs/>
        </w:rPr>
        <w:t>am</w:t>
      </w:r>
      <w:r w:rsidR="001D0881" w:rsidRPr="003E749E">
        <w:rPr>
          <w:b/>
          <w:bCs/>
        </w:rPr>
        <w:t xml:space="preserve">as </w:t>
      </w:r>
      <w:r w:rsidR="00A14440">
        <w:rPr>
          <w:b/>
          <w:bCs/>
        </w:rPr>
        <w:t xml:space="preserve">viešasis </w:t>
      </w:r>
      <w:r w:rsidR="00690FE1" w:rsidRPr="003E749E">
        <w:rPr>
          <w:b/>
          <w:bCs/>
        </w:rPr>
        <w:t xml:space="preserve">pastatas </w:t>
      </w:r>
      <w:r w:rsidR="00E953B5" w:rsidRPr="003E749E">
        <w:rPr>
          <w:b/>
          <w:bCs/>
        </w:rPr>
        <w:t xml:space="preserve">visose energijos taupymo priemonių </w:t>
      </w:r>
      <w:r w:rsidR="001E1CBE" w:rsidRPr="003E749E">
        <w:rPr>
          <w:b/>
          <w:bCs/>
        </w:rPr>
        <w:t>grup</w:t>
      </w:r>
      <w:r w:rsidR="003E749E">
        <w:rPr>
          <w:b/>
          <w:bCs/>
        </w:rPr>
        <w:t>ėse</w:t>
      </w:r>
      <w:r w:rsidR="001E1CBE" w:rsidRPr="003E749E">
        <w:rPr>
          <w:b/>
          <w:bCs/>
        </w:rPr>
        <w:t xml:space="preserve"> </w:t>
      </w:r>
      <w:r w:rsidR="002A4553">
        <w:rPr>
          <w:b/>
          <w:bCs/>
        </w:rPr>
        <w:t xml:space="preserve">turi </w:t>
      </w:r>
      <w:r w:rsidR="00F776CC">
        <w:rPr>
          <w:b/>
          <w:bCs/>
        </w:rPr>
        <w:t xml:space="preserve">atitikti vienodą </w:t>
      </w:r>
      <w:r w:rsidR="002A4553">
        <w:rPr>
          <w:b/>
          <w:bCs/>
        </w:rPr>
        <w:t>energin</w:t>
      </w:r>
      <w:r w:rsidR="00D4538A">
        <w:rPr>
          <w:b/>
          <w:bCs/>
        </w:rPr>
        <w:t>io naudingumo</w:t>
      </w:r>
      <w:r w:rsidR="002A4553">
        <w:rPr>
          <w:b/>
          <w:bCs/>
        </w:rPr>
        <w:t xml:space="preserve"> klas</w:t>
      </w:r>
      <w:r w:rsidR="00F776CC">
        <w:rPr>
          <w:b/>
          <w:bCs/>
        </w:rPr>
        <w:t>ę</w:t>
      </w:r>
      <w:r w:rsidR="002A4553">
        <w:rPr>
          <w:b/>
          <w:bCs/>
        </w:rPr>
        <w:t>, t.</w:t>
      </w:r>
      <w:r w:rsidR="00D4538A">
        <w:rPr>
          <w:b/>
          <w:bCs/>
        </w:rPr>
        <w:t xml:space="preserve"> </w:t>
      </w:r>
      <w:r w:rsidR="002A4553">
        <w:rPr>
          <w:b/>
          <w:bCs/>
        </w:rPr>
        <w:t xml:space="preserve">y. </w:t>
      </w:r>
      <w:r w:rsidR="00690FE1" w:rsidRPr="003E749E">
        <w:rPr>
          <w:b/>
          <w:bCs/>
        </w:rPr>
        <w:t xml:space="preserve">C </w:t>
      </w:r>
      <w:r w:rsidR="00C4581C" w:rsidRPr="003E749E">
        <w:rPr>
          <w:b/>
          <w:bCs/>
        </w:rPr>
        <w:t xml:space="preserve">arba </w:t>
      </w:r>
      <w:r w:rsidR="006B4BD9" w:rsidRPr="003E749E">
        <w:rPr>
          <w:b/>
          <w:bCs/>
        </w:rPr>
        <w:t>aukštesn</w:t>
      </w:r>
      <w:r w:rsidR="00F776CC">
        <w:rPr>
          <w:b/>
          <w:bCs/>
        </w:rPr>
        <w:t>ę</w:t>
      </w:r>
      <w:r w:rsidR="00690FE1" w:rsidRPr="003E749E">
        <w:rPr>
          <w:b/>
          <w:bCs/>
        </w:rPr>
        <w:t>;</w:t>
      </w:r>
      <w:r w:rsidR="001D0881">
        <w:rPr>
          <w:b/>
          <w:bCs/>
        </w:rPr>
        <w:t xml:space="preserve"> </w:t>
      </w:r>
    </w:p>
    <w:bookmarkEnd w:id="6"/>
    <w:p w:rsidR="009B4D05" w:rsidRDefault="009B4D05" w:rsidP="00640E3F">
      <w:pPr>
        <w:pStyle w:val="tajtip"/>
        <w:shd w:val="clear" w:color="auto" w:fill="FFFFFF"/>
        <w:spacing w:before="0" w:beforeAutospacing="0" w:after="0" w:afterAutospacing="0" w:line="288" w:lineRule="auto"/>
        <w:ind w:firstLine="709"/>
        <w:jc w:val="both"/>
        <w:rPr>
          <w:b/>
          <w:bCs/>
        </w:rPr>
      </w:pPr>
      <w:r>
        <w:rPr>
          <w:b/>
          <w:bCs/>
        </w:rPr>
        <w:t xml:space="preserve">23.2.2. </w:t>
      </w:r>
      <w:r w:rsidR="00A14440">
        <w:rPr>
          <w:b/>
          <w:bCs/>
        </w:rPr>
        <w:t xml:space="preserve">turi būti </w:t>
      </w:r>
      <w:r w:rsidR="00690FE1" w:rsidRPr="00690FE1">
        <w:rPr>
          <w:b/>
          <w:bCs/>
        </w:rPr>
        <w:t xml:space="preserve">užtikrintos </w:t>
      </w:r>
      <w:r w:rsidR="000A46D6">
        <w:rPr>
          <w:b/>
          <w:bCs/>
        </w:rPr>
        <w:t xml:space="preserve">viešajam </w:t>
      </w:r>
      <w:r w:rsidR="001D0881">
        <w:rPr>
          <w:b/>
          <w:bCs/>
        </w:rPr>
        <w:t xml:space="preserve">pastatui pagal jo paskirtį nustatytos </w:t>
      </w:r>
      <w:r w:rsidR="00690FE1" w:rsidRPr="00690FE1">
        <w:rPr>
          <w:b/>
          <w:bCs/>
        </w:rPr>
        <w:t xml:space="preserve">higienos </w:t>
      </w:r>
      <w:r w:rsidR="00F31000">
        <w:rPr>
          <w:b/>
          <w:bCs/>
        </w:rPr>
        <w:t>normos</w:t>
      </w:r>
      <w:r w:rsidR="00741087">
        <w:rPr>
          <w:b/>
          <w:bCs/>
        </w:rPr>
        <w:t>.</w:t>
      </w:r>
      <w:r w:rsidR="00741087" w:rsidRPr="00B13135">
        <w:t>“</w:t>
      </w:r>
      <w:r w:rsidR="00C44C26" w:rsidRPr="00B13135">
        <w:t xml:space="preserve"> </w:t>
      </w:r>
    </w:p>
    <w:bookmarkEnd w:id="7"/>
    <w:p w:rsidR="00D552B6" w:rsidRDefault="00D552B6" w:rsidP="008B4524">
      <w:pPr>
        <w:pStyle w:val="tajtip"/>
        <w:numPr>
          <w:ilvl w:val="0"/>
          <w:numId w:val="7"/>
        </w:numPr>
        <w:shd w:val="clear" w:color="auto" w:fill="FFFFFF"/>
        <w:spacing w:before="0" w:beforeAutospacing="0" w:after="0" w:afterAutospacing="0" w:line="288" w:lineRule="auto"/>
        <w:jc w:val="both"/>
        <w:rPr>
          <w:color w:val="000000"/>
        </w:rPr>
      </w:pPr>
      <w:r>
        <w:rPr>
          <w:color w:val="000000"/>
        </w:rPr>
        <w:t>Pa</w:t>
      </w:r>
      <w:bookmarkStart w:id="8" w:name="_GoBack"/>
      <w:bookmarkEnd w:id="8"/>
      <w:r>
        <w:rPr>
          <w:color w:val="000000"/>
        </w:rPr>
        <w:t>keisti 23.5 papunktį ir jį išdėstyti taip:</w:t>
      </w:r>
    </w:p>
    <w:p w:rsidR="00D552B6" w:rsidRPr="00A87956" w:rsidRDefault="00D552B6" w:rsidP="008043DC">
      <w:pPr>
        <w:pStyle w:val="Sraopastraipa"/>
        <w:spacing w:line="288" w:lineRule="auto"/>
        <w:ind w:left="0" w:firstLine="720"/>
        <w:jc w:val="both"/>
        <w:rPr>
          <w:color w:val="000000"/>
          <w:szCs w:val="24"/>
          <w:lang w:val="en-US" w:eastAsia="lt-LT"/>
        </w:rPr>
      </w:pPr>
      <w:r>
        <w:rPr>
          <w:rFonts w:eastAsia="Calibri"/>
          <w:szCs w:val="24"/>
          <w:lang w:eastAsia="lt-LT"/>
        </w:rPr>
        <w:t>„</w:t>
      </w:r>
      <w:r w:rsidRPr="00D552B6">
        <w:rPr>
          <w:rFonts w:eastAsia="Calibri"/>
          <w:szCs w:val="24"/>
          <w:lang w:eastAsia="lt-LT"/>
        </w:rPr>
        <w:t>23.5. Europos Sąjungos struktūrinių fondų lėšų dalis, tenkanti Programos 2 priedo</w:t>
      </w:r>
      <w:r w:rsidRPr="00D552B6">
        <w:rPr>
          <w:color w:val="000000"/>
          <w:szCs w:val="24"/>
          <w:lang w:eastAsia="lt-LT"/>
        </w:rPr>
        <w:t xml:space="preserve"> </w:t>
      </w:r>
      <w:r w:rsidRPr="00D552B6">
        <w:rPr>
          <w:strike/>
          <w:color w:val="000000"/>
          <w:szCs w:val="24"/>
          <w:lang w:eastAsia="lt-LT"/>
        </w:rPr>
        <w:t xml:space="preserve">11–13 </w:t>
      </w:r>
      <w:r w:rsidRPr="00D552B6">
        <w:rPr>
          <w:b/>
          <w:bCs/>
          <w:color w:val="000000"/>
          <w:szCs w:val="24"/>
          <w:lang w:eastAsia="lt-LT"/>
        </w:rPr>
        <w:t>12–14</w:t>
      </w:r>
      <w:r w:rsidRPr="00D552B6">
        <w:rPr>
          <w:color w:val="000000"/>
          <w:szCs w:val="24"/>
          <w:lang w:eastAsia="lt-LT"/>
        </w:rPr>
        <w:t xml:space="preserve"> </w:t>
      </w:r>
      <w:r w:rsidRPr="00D552B6">
        <w:rPr>
          <w:rFonts w:eastAsia="Calibri"/>
          <w:szCs w:val="24"/>
          <w:lang w:eastAsia="lt-LT"/>
        </w:rPr>
        <w:t xml:space="preserve">punktuose nurodytiems veiksmams (priemonėms) įgyvendinti, ir visų, įgyvendinant Programos 2 priede nurodytus veiksmus (priemones), padarytų </w:t>
      </w:r>
      <w:r w:rsidR="008E446A" w:rsidRPr="00F76479">
        <w:rPr>
          <w:rFonts w:eastAsia="Calibri"/>
          <w:b/>
          <w:bCs/>
          <w:szCs w:val="24"/>
          <w:lang w:eastAsia="lt-LT"/>
        </w:rPr>
        <w:t>viešojo</w:t>
      </w:r>
      <w:r w:rsidR="008E446A">
        <w:rPr>
          <w:rFonts w:eastAsia="Calibri"/>
          <w:szCs w:val="24"/>
          <w:lang w:eastAsia="lt-LT"/>
        </w:rPr>
        <w:t xml:space="preserve"> </w:t>
      </w:r>
      <w:r w:rsidRPr="00D552B6">
        <w:rPr>
          <w:rFonts w:eastAsia="Calibri"/>
          <w:szCs w:val="24"/>
          <w:lang w:eastAsia="lt-LT"/>
        </w:rPr>
        <w:t>pastato konstrukcijų ir kitų elementų fizinių pažeidimų pradinei būklei atkurti, neturi viršyti</w:t>
      </w:r>
      <w:r w:rsidRPr="00D552B6">
        <w:rPr>
          <w:color w:val="000000"/>
          <w:szCs w:val="24"/>
          <w:lang w:eastAsia="lt-LT"/>
        </w:rPr>
        <w:t xml:space="preserve"> </w:t>
      </w:r>
      <w:r w:rsidRPr="00985209">
        <w:rPr>
          <w:color w:val="000000"/>
          <w:szCs w:val="24"/>
          <w:lang w:eastAsia="lt-LT"/>
        </w:rPr>
        <w:t>20</w:t>
      </w:r>
      <w:r w:rsidRPr="0007112C">
        <w:rPr>
          <w:color w:val="000000"/>
          <w:szCs w:val="24"/>
          <w:lang w:eastAsia="lt-LT"/>
        </w:rPr>
        <w:t xml:space="preserve"> </w:t>
      </w:r>
      <w:r w:rsidRPr="00D552B6">
        <w:rPr>
          <w:color w:val="000000"/>
          <w:szCs w:val="24"/>
          <w:lang w:eastAsia="lt-LT"/>
        </w:rPr>
        <w:t xml:space="preserve">procentų visos investicijų sumos. Programos 2 priedo </w:t>
      </w:r>
      <w:r w:rsidRPr="00D552B6">
        <w:rPr>
          <w:strike/>
          <w:color w:val="000000"/>
          <w:szCs w:val="24"/>
          <w:lang w:eastAsia="lt-LT"/>
        </w:rPr>
        <w:t xml:space="preserve">11–13 </w:t>
      </w:r>
      <w:r w:rsidRPr="00D552B6">
        <w:rPr>
          <w:b/>
          <w:bCs/>
          <w:color w:val="000000"/>
          <w:szCs w:val="24"/>
          <w:lang w:eastAsia="lt-LT"/>
        </w:rPr>
        <w:t>12–14</w:t>
      </w:r>
      <w:r w:rsidRPr="00D552B6">
        <w:rPr>
          <w:color w:val="000000"/>
          <w:szCs w:val="24"/>
          <w:lang w:eastAsia="lt-LT"/>
        </w:rPr>
        <w:t xml:space="preserve"> punktuose nurodyti veiksmai (priemonės) nefinansuojami, jeigu </w:t>
      </w:r>
      <w:r w:rsidRPr="00D552B6">
        <w:rPr>
          <w:b/>
          <w:bCs/>
          <w:color w:val="000000"/>
          <w:szCs w:val="24"/>
          <w:lang w:eastAsia="lt-LT"/>
        </w:rPr>
        <w:t>j</w:t>
      </w:r>
      <w:r w:rsidR="004E540A">
        <w:rPr>
          <w:b/>
          <w:bCs/>
          <w:color w:val="000000"/>
          <w:szCs w:val="24"/>
          <w:lang w:eastAsia="lt-LT"/>
        </w:rPr>
        <w:t>ie</w:t>
      </w:r>
      <w:r>
        <w:rPr>
          <w:color w:val="000000"/>
          <w:szCs w:val="24"/>
          <w:lang w:eastAsia="lt-LT"/>
        </w:rPr>
        <w:t xml:space="preserve"> </w:t>
      </w:r>
      <w:r w:rsidRPr="004A1576">
        <w:rPr>
          <w:strike/>
          <w:color w:val="000000"/>
          <w:szCs w:val="24"/>
          <w:lang w:eastAsia="lt-LT"/>
        </w:rPr>
        <w:t>viešajame pastate tuo</w:t>
      </w:r>
      <w:r w:rsidRPr="00D552B6">
        <w:rPr>
          <w:strike/>
          <w:color w:val="000000"/>
          <w:szCs w:val="24"/>
          <w:lang w:eastAsia="lt-LT"/>
        </w:rPr>
        <w:t xml:space="preserve"> pačiu metu atliekami</w:t>
      </w:r>
      <w:r w:rsidRPr="00B9496A">
        <w:rPr>
          <w:color w:val="000000"/>
          <w:szCs w:val="24"/>
          <w:lang w:eastAsia="lt-LT"/>
        </w:rPr>
        <w:t xml:space="preserve"> </w:t>
      </w:r>
      <w:r w:rsidRPr="00D552B6">
        <w:rPr>
          <w:b/>
          <w:bCs/>
          <w:color w:val="000000"/>
          <w:szCs w:val="24"/>
          <w:lang w:eastAsia="lt-LT"/>
        </w:rPr>
        <w:t>buvo finansuot</w:t>
      </w:r>
      <w:r w:rsidR="004E540A">
        <w:rPr>
          <w:b/>
          <w:bCs/>
          <w:color w:val="000000"/>
          <w:szCs w:val="24"/>
          <w:lang w:eastAsia="lt-LT"/>
        </w:rPr>
        <w:t>i</w:t>
      </w:r>
      <w:r w:rsidRPr="00D552B6">
        <w:rPr>
          <w:b/>
          <w:bCs/>
          <w:color w:val="000000"/>
          <w:szCs w:val="24"/>
          <w:lang w:eastAsia="lt-LT"/>
        </w:rPr>
        <w:t xml:space="preserve"> ir (arba) finansuojam</w:t>
      </w:r>
      <w:r w:rsidR="004E540A">
        <w:rPr>
          <w:b/>
          <w:bCs/>
          <w:color w:val="000000"/>
          <w:szCs w:val="24"/>
          <w:lang w:eastAsia="lt-LT"/>
        </w:rPr>
        <w:t>i</w:t>
      </w:r>
      <w:r w:rsidRPr="00D552B6">
        <w:rPr>
          <w:b/>
          <w:bCs/>
          <w:color w:val="000000"/>
          <w:szCs w:val="24"/>
          <w:lang w:eastAsia="lt-LT"/>
        </w:rPr>
        <w:t xml:space="preserve"> </w:t>
      </w:r>
      <w:r w:rsidRPr="00D552B6">
        <w:rPr>
          <w:strike/>
          <w:color w:val="000000"/>
          <w:szCs w:val="24"/>
          <w:lang w:eastAsia="lt-LT"/>
        </w:rPr>
        <w:t>statybos darbai finansuojami</w:t>
      </w:r>
      <w:r w:rsidRPr="00D552B6">
        <w:rPr>
          <w:color w:val="000000"/>
          <w:szCs w:val="24"/>
          <w:lang w:eastAsia="lt-LT"/>
        </w:rPr>
        <w:t xml:space="preserve"> iš kitų 2014–2020 metų Europos Sąjungos fondų investicijų veiksmų programos priemonių ar kitų finansavimo šaltinių.</w:t>
      </w:r>
      <w:r>
        <w:rPr>
          <w:color w:val="000000"/>
          <w:szCs w:val="24"/>
          <w:lang w:eastAsia="lt-LT"/>
        </w:rPr>
        <w:t xml:space="preserve"> </w:t>
      </w:r>
      <w:r w:rsidRPr="00D552B6">
        <w:rPr>
          <w:color w:val="000000"/>
          <w:szCs w:val="24"/>
          <w:lang w:eastAsia="lt-LT"/>
        </w:rPr>
        <w:t xml:space="preserve">Europos Sąjungos struktūrinių fondų lėšų </w:t>
      </w:r>
      <w:r w:rsidRPr="00D552B6">
        <w:rPr>
          <w:color w:val="000000"/>
          <w:szCs w:val="24"/>
          <w:shd w:val="clear" w:color="auto" w:fill="FFFFFF"/>
          <w:lang w:eastAsia="lt-LT"/>
        </w:rPr>
        <w:t> dalis, tenkanti techninės dokumentacijos, tiesiogiai susijusios su viešojo pastato atnaujinimu, diegiant Programos</w:t>
      </w:r>
      <w:r w:rsidR="001E3B91">
        <w:rPr>
          <w:color w:val="000000"/>
          <w:szCs w:val="24"/>
          <w:shd w:val="clear" w:color="auto" w:fill="FFFFFF"/>
          <w:lang w:eastAsia="lt-LT"/>
        </w:rPr>
        <w:t xml:space="preserve"> </w:t>
      </w:r>
      <w:r w:rsidRPr="00D552B6">
        <w:rPr>
          <w:color w:val="000000"/>
          <w:szCs w:val="24"/>
          <w:shd w:val="clear" w:color="auto" w:fill="FFFFFF"/>
          <w:lang w:eastAsia="lt-LT"/>
        </w:rPr>
        <w:t xml:space="preserve">2 priedo </w:t>
      </w:r>
      <w:r w:rsidRPr="00D552B6">
        <w:rPr>
          <w:strike/>
          <w:color w:val="000000"/>
          <w:szCs w:val="24"/>
          <w:shd w:val="clear" w:color="auto" w:fill="FFFFFF"/>
          <w:lang w:eastAsia="lt-LT"/>
        </w:rPr>
        <w:t xml:space="preserve">1–13 </w:t>
      </w:r>
      <w:r w:rsidRPr="00D552B6">
        <w:rPr>
          <w:b/>
          <w:bCs/>
          <w:color w:val="000000"/>
          <w:szCs w:val="24"/>
          <w:shd w:val="clear" w:color="auto" w:fill="FFFFFF"/>
          <w:lang w:eastAsia="lt-LT"/>
        </w:rPr>
        <w:t>1–14</w:t>
      </w:r>
      <w:r w:rsidRPr="00D552B6">
        <w:rPr>
          <w:color w:val="000000"/>
          <w:szCs w:val="24"/>
          <w:shd w:val="clear" w:color="auto" w:fill="FFFFFF"/>
          <w:lang w:eastAsia="lt-LT"/>
        </w:rPr>
        <w:t xml:space="preserve"> punktuose nurodytas priemones, parengimui (energijos vartojimo audito, </w:t>
      </w:r>
      <w:r w:rsidR="00A87956" w:rsidRPr="00196595">
        <w:rPr>
          <w:color w:val="000000"/>
          <w:szCs w:val="24"/>
          <w:shd w:val="clear" w:color="auto" w:fill="FFFFFF"/>
          <w:lang w:eastAsia="lt-LT"/>
        </w:rPr>
        <w:t>investicijų projekto</w:t>
      </w:r>
      <w:r w:rsidR="00DE00AF">
        <w:rPr>
          <w:color w:val="000000"/>
          <w:szCs w:val="24"/>
          <w:shd w:val="clear" w:color="auto" w:fill="FFFFFF"/>
          <w:lang w:eastAsia="lt-LT"/>
        </w:rPr>
        <w:t>,</w:t>
      </w:r>
      <w:r w:rsidR="00CF7D94">
        <w:rPr>
          <w:color w:val="000000"/>
          <w:szCs w:val="24"/>
          <w:shd w:val="clear" w:color="auto" w:fill="FFFFFF"/>
          <w:lang w:eastAsia="lt-LT"/>
        </w:rPr>
        <w:t xml:space="preserve"> </w:t>
      </w:r>
      <w:r w:rsidR="00CF7D94" w:rsidRPr="00CF7D94">
        <w:rPr>
          <w:b/>
          <w:bCs/>
          <w:color w:val="000000"/>
          <w:szCs w:val="24"/>
          <w:shd w:val="clear" w:color="auto" w:fill="FFFFFF"/>
          <w:lang w:eastAsia="lt-LT"/>
        </w:rPr>
        <w:t xml:space="preserve">kai </w:t>
      </w:r>
      <w:r w:rsidR="003E749E">
        <w:rPr>
          <w:b/>
          <w:bCs/>
          <w:color w:val="000000"/>
          <w:szCs w:val="24"/>
          <w:shd w:val="clear" w:color="auto" w:fill="FFFFFF"/>
          <w:lang w:eastAsia="lt-LT"/>
        </w:rPr>
        <w:t>privaloma</w:t>
      </w:r>
      <w:r w:rsidR="00A87956">
        <w:rPr>
          <w:color w:val="000000"/>
          <w:szCs w:val="24"/>
          <w:shd w:val="clear" w:color="auto" w:fill="FFFFFF"/>
          <w:lang w:eastAsia="lt-LT"/>
        </w:rPr>
        <w:t>,</w:t>
      </w:r>
      <w:r w:rsidRPr="00D552B6">
        <w:rPr>
          <w:color w:val="000000"/>
          <w:szCs w:val="24"/>
          <w:shd w:val="clear" w:color="auto" w:fill="FFFFFF"/>
          <w:lang w:eastAsia="lt-LT"/>
        </w:rPr>
        <w:t xml:space="preserve"> </w:t>
      </w:r>
      <w:r w:rsidR="00F337E7">
        <w:rPr>
          <w:color w:val="000000"/>
          <w:szCs w:val="24"/>
          <w:shd w:val="clear" w:color="auto" w:fill="FFFFFF"/>
          <w:lang w:eastAsia="lt-LT"/>
        </w:rPr>
        <w:softHyphen/>
        <w:t xml:space="preserve"> </w:t>
      </w:r>
      <w:r w:rsidRPr="00D552B6">
        <w:rPr>
          <w:color w:val="000000"/>
          <w:szCs w:val="24"/>
          <w:shd w:val="clear" w:color="auto" w:fill="FFFFFF"/>
          <w:lang w:eastAsia="lt-LT"/>
        </w:rPr>
        <w:t xml:space="preserve">techninio projekto </w:t>
      </w:r>
      <w:r w:rsidR="00A87956" w:rsidRPr="00823D11">
        <w:rPr>
          <w:strike/>
          <w:color w:val="000000"/>
          <w:szCs w:val="24"/>
          <w:shd w:val="clear" w:color="auto" w:fill="FFFFFF"/>
          <w:lang w:eastAsia="lt-LT"/>
        </w:rPr>
        <w:t>ir kt.</w:t>
      </w:r>
      <w:r w:rsidR="00A87956" w:rsidRPr="00B9496A">
        <w:rPr>
          <w:color w:val="000000"/>
          <w:szCs w:val="24"/>
          <w:shd w:val="clear" w:color="auto" w:fill="FFFFFF"/>
          <w:lang w:eastAsia="lt-LT"/>
        </w:rPr>
        <w:t xml:space="preserve"> </w:t>
      </w:r>
      <w:r w:rsidRPr="00D552B6">
        <w:rPr>
          <w:color w:val="000000"/>
          <w:szCs w:val="24"/>
          <w:shd w:val="clear" w:color="auto" w:fill="FFFFFF"/>
          <w:lang w:eastAsia="lt-LT"/>
        </w:rPr>
        <w:t>parengimas</w:t>
      </w:r>
      <w:r w:rsidR="00C44C26">
        <w:rPr>
          <w:color w:val="000000"/>
          <w:szCs w:val="24"/>
          <w:shd w:val="clear" w:color="auto" w:fill="FFFFFF"/>
          <w:lang w:eastAsia="lt-LT"/>
        </w:rPr>
        <w:t xml:space="preserve"> </w:t>
      </w:r>
      <w:r w:rsidR="00C44C26" w:rsidRPr="00985209">
        <w:rPr>
          <w:b/>
          <w:bCs/>
          <w:color w:val="000000"/>
          <w:szCs w:val="24"/>
          <w:shd w:val="clear" w:color="auto" w:fill="FFFFFF"/>
          <w:lang w:eastAsia="lt-LT"/>
        </w:rPr>
        <w:t>ir jo</w:t>
      </w:r>
      <w:r w:rsidR="00C44C26">
        <w:rPr>
          <w:color w:val="000000"/>
          <w:szCs w:val="24"/>
          <w:shd w:val="clear" w:color="auto" w:fill="FFFFFF"/>
          <w:lang w:eastAsia="lt-LT"/>
        </w:rPr>
        <w:t xml:space="preserve"> </w:t>
      </w:r>
      <w:r w:rsidR="000D410C" w:rsidRPr="000D410C">
        <w:rPr>
          <w:b/>
          <w:bCs/>
          <w:color w:val="000000"/>
          <w:szCs w:val="24"/>
          <w:shd w:val="clear" w:color="auto" w:fill="FFFFFF"/>
          <w:lang w:eastAsia="lt-LT"/>
        </w:rPr>
        <w:t>ekspertizės atlikimas</w:t>
      </w:r>
      <w:r w:rsidRPr="00D552B6">
        <w:rPr>
          <w:color w:val="000000"/>
          <w:szCs w:val="24"/>
          <w:shd w:val="clear" w:color="auto" w:fill="FFFFFF"/>
          <w:lang w:eastAsia="lt-LT"/>
        </w:rPr>
        <w:t>), gali sudaryti iki 10 procentų viešajam pastatui atnaujinti reikalingų investicijų sumos.</w:t>
      </w:r>
      <w:r w:rsidR="00C52777">
        <w:rPr>
          <w:color w:val="000000"/>
          <w:szCs w:val="24"/>
          <w:shd w:val="clear" w:color="auto" w:fill="FFFFFF"/>
          <w:lang w:eastAsia="lt-LT"/>
        </w:rPr>
        <w:t>“</w:t>
      </w:r>
      <w:r w:rsidR="005E2601">
        <w:rPr>
          <w:color w:val="000000"/>
          <w:szCs w:val="24"/>
          <w:shd w:val="clear" w:color="auto" w:fill="FFFFFF"/>
          <w:lang w:eastAsia="lt-LT"/>
        </w:rPr>
        <w:t xml:space="preserve"> </w:t>
      </w:r>
    </w:p>
    <w:p w:rsidR="00EF4235" w:rsidRDefault="00985209" w:rsidP="00985209">
      <w:pPr>
        <w:pStyle w:val="tajtip"/>
        <w:shd w:val="clear" w:color="auto" w:fill="FFFFFF"/>
        <w:spacing w:before="0" w:beforeAutospacing="0" w:after="0" w:afterAutospacing="0" w:line="288" w:lineRule="auto"/>
        <w:ind w:firstLine="709"/>
        <w:jc w:val="both"/>
        <w:rPr>
          <w:rFonts w:eastAsia="Calibri"/>
        </w:rPr>
      </w:pPr>
      <w:r>
        <w:rPr>
          <w:rFonts w:eastAsia="Calibri"/>
        </w:rPr>
        <w:t>1</w:t>
      </w:r>
      <w:r w:rsidR="004D063C">
        <w:rPr>
          <w:rFonts w:eastAsia="Calibri"/>
        </w:rPr>
        <w:t>4</w:t>
      </w:r>
      <w:r>
        <w:rPr>
          <w:rFonts w:eastAsia="Calibri"/>
        </w:rPr>
        <w:t xml:space="preserve">. </w:t>
      </w:r>
      <w:bookmarkStart w:id="9" w:name="_Hlk20314115"/>
      <w:r w:rsidR="00D552B6">
        <w:rPr>
          <w:rFonts w:eastAsia="Calibri"/>
        </w:rPr>
        <w:t>P</w:t>
      </w:r>
      <w:r w:rsidR="00EF4235">
        <w:rPr>
          <w:rFonts w:eastAsia="Calibri"/>
        </w:rPr>
        <w:t>akeisti 25 punktą ir jį išdėstyti taip:</w:t>
      </w:r>
      <w:bookmarkEnd w:id="9"/>
    </w:p>
    <w:p w:rsidR="00EF4235" w:rsidRDefault="00EF4235" w:rsidP="008043DC">
      <w:pPr>
        <w:pStyle w:val="tajtip"/>
        <w:shd w:val="clear" w:color="auto" w:fill="FFFFFF"/>
        <w:spacing w:before="0" w:beforeAutospacing="0" w:after="0" w:afterAutospacing="0" w:line="288" w:lineRule="auto"/>
        <w:ind w:firstLine="720"/>
        <w:jc w:val="both"/>
        <w:rPr>
          <w:rFonts w:eastAsia="Calibri"/>
        </w:rPr>
      </w:pPr>
      <w:r>
        <w:rPr>
          <w:rFonts w:eastAsia="Calibri"/>
        </w:rPr>
        <w:t xml:space="preserve">„25. Siekdamas užtikrinti Programos 13.1 papunktyje nustatytų reikalavimų įgyvendinimą, viešojo pastato valdytojas parengia viešojo pastato naudojimo planą, kuris privalo būti raštu patvirtintas ministerijos pagal kompetenciją, atsižvelgiant į viešojo pastato </w:t>
      </w:r>
      <w:r w:rsidR="008E446A" w:rsidRPr="00F76479">
        <w:rPr>
          <w:rFonts w:eastAsia="Calibri"/>
          <w:strike/>
        </w:rPr>
        <w:t>naudojimo</w:t>
      </w:r>
      <w:r w:rsidR="008E446A" w:rsidRPr="00B9496A">
        <w:rPr>
          <w:rFonts w:eastAsia="Calibri"/>
        </w:rPr>
        <w:t xml:space="preserve"> </w:t>
      </w:r>
      <w:r>
        <w:rPr>
          <w:rFonts w:eastAsia="Calibri"/>
        </w:rPr>
        <w:t xml:space="preserve">paskirtį (jeigu tai valstybės nuosavybės teise valdomi administracinės paskirties pastatai, – centralizuotai valdomo valstybės turto valdytojo). Viešojo pastato naudojimo plane privalo būti nustatyta, kad </w:t>
      </w:r>
      <w:r w:rsidR="00741CF8" w:rsidRPr="00741CF8">
        <w:rPr>
          <w:rFonts w:eastAsia="Calibri"/>
          <w:b/>
          <w:bCs/>
        </w:rPr>
        <w:t>atnaujintą</w:t>
      </w:r>
      <w:r w:rsidR="00741CF8">
        <w:rPr>
          <w:rFonts w:eastAsia="Calibri"/>
        </w:rPr>
        <w:t xml:space="preserve"> </w:t>
      </w:r>
      <w:r w:rsidRPr="009A2E57">
        <w:rPr>
          <w:rFonts w:eastAsia="Calibri"/>
          <w:strike/>
        </w:rPr>
        <w:t>vieš</w:t>
      </w:r>
      <w:r w:rsidRPr="00371D0A">
        <w:rPr>
          <w:rFonts w:eastAsia="Calibri"/>
          <w:strike/>
        </w:rPr>
        <w:t>asis</w:t>
      </w:r>
      <w:r w:rsidR="00371D0A">
        <w:rPr>
          <w:rFonts w:eastAsia="Calibri"/>
        </w:rPr>
        <w:t xml:space="preserve"> </w:t>
      </w:r>
      <w:r w:rsidR="00371D0A" w:rsidRPr="009A2E57">
        <w:rPr>
          <w:rFonts w:eastAsia="Calibri"/>
          <w:b/>
          <w:bCs/>
        </w:rPr>
        <w:t xml:space="preserve">viešąjį </w:t>
      </w:r>
      <w:r w:rsidRPr="009A2E57">
        <w:rPr>
          <w:rFonts w:eastAsia="Calibri"/>
          <w:strike/>
        </w:rPr>
        <w:t>pastat</w:t>
      </w:r>
      <w:r w:rsidRPr="00371D0A">
        <w:rPr>
          <w:rFonts w:eastAsia="Calibri"/>
          <w:strike/>
        </w:rPr>
        <w:t>as</w:t>
      </w:r>
      <w:r w:rsidR="00741CF8">
        <w:rPr>
          <w:rFonts w:eastAsia="Calibri"/>
        </w:rPr>
        <w:t xml:space="preserve"> </w:t>
      </w:r>
      <w:r w:rsidR="00371D0A" w:rsidRPr="009A2E57">
        <w:rPr>
          <w:rFonts w:eastAsia="Calibri"/>
          <w:b/>
          <w:bCs/>
        </w:rPr>
        <w:t>pastatą</w:t>
      </w:r>
      <w:r w:rsidR="00371D0A">
        <w:rPr>
          <w:rFonts w:eastAsia="Calibri"/>
        </w:rPr>
        <w:t xml:space="preserve"> </w:t>
      </w:r>
      <w:r w:rsidR="00741CF8" w:rsidRPr="00741CF8">
        <w:rPr>
          <w:b/>
          <w:bCs/>
          <w:color w:val="000000"/>
        </w:rPr>
        <w:t xml:space="preserve">pastato valdytojas </w:t>
      </w:r>
      <w:r w:rsidR="00741CF8">
        <w:rPr>
          <w:b/>
          <w:bCs/>
          <w:color w:val="000000"/>
        </w:rPr>
        <w:t xml:space="preserve">naudotų </w:t>
      </w:r>
      <w:r>
        <w:rPr>
          <w:rFonts w:eastAsia="Calibri"/>
        </w:rPr>
        <w:t xml:space="preserve">pagal </w:t>
      </w:r>
      <w:r w:rsidR="008E446A" w:rsidRPr="00F76479">
        <w:rPr>
          <w:rFonts w:eastAsia="Calibri"/>
          <w:strike/>
        </w:rPr>
        <w:t>pastato naudojimo</w:t>
      </w:r>
      <w:r w:rsidR="008E446A">
        <w:rPr>
          <w:rFonts w:eastAsia="Calibri"/>
        </w:rPr>
        <w:t xml:space="preserve"> </w:t>
      </w:r>
      <w:r>
        <w:rPr>
          <w:rFonts w:eastAsia="Calibri"/>
        </w:rPr>
        <w:t xml:space="preserve">paskirtį </w:t>
      </w:r>
      <w:r w:rsidR="008E446A">
        <w:rPr>
          <w:rFonts w:eastAsia="Calibri"/>
          <w:b/>
          <w:bCs/>
          <w:szCs w:val="20"/>
          <w:lang w:eastAsia="en-US"/>
        </w:rPr>
        <w:t>įgyvendindamas savo veiklos tikslus</w:t>
      </w:r>
      <w:r w:rsidR="00741CF8">
        <w:rPr>
          <w:rFonts w:eastAsia="Calibri"/>
        </w:rPr>
        <w:t xml:space="preserve"> </w:t>
      </w:r>
      <w:r w:rsidRPr="00741CF8">
        <w:rPr>
          <w:rFonts w:eastAsia="Calibri"/>
          <w:strike/>
        </w:rPr>
        <w:t>bus naudojamas</w:t>
      </w:r>
      <w:r>
        <w:rPr>
          <w:rFonts w:eastAsia="Calibri"/>
        </w:rPr>
        <w:t xml:space="preserve"> ne trumpiau kaip 10 metų. </w:t>
      </w:r>
      <w:r w:rsidRPr="0007112C">
        <w:rPr>
          <w:rFonts w:eastAsia="Calibri"/>
          <w:strike/>
        </w:rPr>
        <w:t>Viešojo pastato naudojimo plane taip pat turi būti nustatyta, kaip bus naudojamas viešasis pastatas, užtikrinant, kad jo ploto naudojimo efektyvumas atitiks Programos 13.1 papunktyje nurodytus reikalavimus.</w:t>
      </w:r>
      <w:r w:rsidR="00C52777" w:rsidRPr="009A2E57">
        <w:rPr>
          <w:rFonts w:eastAsia="Calibri"/>
        </w:rPr>
        <w:t>“</w:t>
      </w:r>
    </w:p>
    <w:p w:rsidR="00D87D00" w:rsidRDefault="004D063C" w:rsidP="00B9496A">
      <w:pPr>
        <w:pStyle w:val="tajtip"/>
        <w:shd w:val="clear" w:color="auto" w:fill="FFFFFF"/>
        <w:spacing w:before="0" w:beforeAutospacing="0" w:after="0" w:afterAutospacing="0" w:line="288" w:lineRule="auto"/>
        <w:ind w:left="710"/>
        <w:jc w:val="both"/>
        <w:rPr>
          <w:rFonts w:eastAsia="Calibri"/>
        </w:rPr>
      </w:pPr>
      <w:r>
        <w:rPr>
          <w:rFonts w:eastAsia="Calibri"/>
        </w:rPr>
        <w:t>15.</w:t>
      </w:r>
      <w:r w:rsidR="00F337E7">
        <w:rPr>
          <w:rFonts w:eastAsia="Calibri"/>
        </w:rPr>
        <w:t xml:space="preserve"> </w:t>
      </w:r>
      <w:r w:rsidR="00D87D00" w:rsidRPr="00D87D00">
        <w:rPr>
          <w:rFonts w:eastAsia="Calibri"/>
        </w:rPr>
        <w:t xml:space="preserve">Pakeisti </w:t>
      </w:r>
      <w:r w:rsidR="00D87D00">
        <w:rPr>
          <w:rFonts w:eastAsia="Calibri"/>
        </w:rPr>
        <w:t>34.3 papunktį ir jį išdėstyti taip:</w:t>
      </w:r>
    </w:p>
    <w:p w:rsidR="00D87D00" w:rsidRPr="00D87D00" w:rsidRDefault="00D87D00" w:rsidP="00D87D00">
      <w:pPr>
        <w:pStyle w:val="tajtip"/>
        <w:shd w:val="clear" w:color="auto" w:fill="FFFFFF"/>
        <w:spacing w:before="0" w:beforeAutospacing="0" w:after="0" w:afterAutospacing="0" w:line="288" w:lineRule="auto"/>
        <w:ind w:firstLine="709"/>
        <w:jc w:val="both"/>
        <w:rPr>
          <w:rFonts w:eastAsia="Calibri"/>
          <w:b/>
          <w:bCs/>
        </w:rPr>
      </w:pPr>
      <w:r>
        <w:rPr>
          <w:rFonts w:eastAsia="Calibri"/>
        </w:rPr>
        <w:t>„34.3</w:t>
      </w:r>
      <w:r w:rsidR="00D54E24">
        <w:rPr>
          <w:rFonts w:eastAsia="Calibri"/>
        </w:rPr>
        <w:t>.</w:t>
      </w:r>
      <w:r>
        <w:rPr>
          <w:rFonts w:eastAsia="Calibri"/>
        </w:rPr>
        <w:t xml:space="preserve"> </w:t>
      </w:r>
      <w:r w:rsidRPr="00D87D00">
        <w:rPr>
          <w:rFonts w:eastAsia="Calibri"/>
        </w:rPr>
        <w:t>užsako atlikti pastato energijos vartojimo auditą ir parengia viešojo pastato investicijų projektą, kaip nustatyta 2014–2020 metų Europos Sąjungos fondų investicijų veiksmų programos įgyvendinimą reglamentuojančiuose teisės aktuose.</w:t>
      </w:r>
      <w:r w:rsidRPr="00D87D00">
        <w:t xml:space="preserve"> </w:t>
      </w:r>
      <w:r w:rsidRPr="00D87D00">
        <w:rPr>
          <w:rFonts w:eastAsia="Calibri"/>
          <w:b/>
          <w:bCs/>
        </w:rPr>
        <w:t>Viešojo pastato energi</w:t>
      </w:r>
      <w:r w:rsidR="000743C8">
        <w:rPr>
          <w:rFonts w:eastAsia="Calibri"/>
          <w:b/>
          <w:bCs/>
        </w:rPr>
        <w:t>nio</w:t>
      </w:r>
      <w:r w:rsidRPr="00D87D00">
        <w:rPr>
          <w:rFonts w:eastAsia="Calibri"/>
          <w:b/>
          <w:bCs/>
        </w:rPr>
        <w:t xml:space="preserve"> </w:t>
      </w:r>
      <w:r w:rsidR="00EA1866">
        <w:rPr>
          <w:rFonts w:eastAsia="Calibri"/>
          <w:b/>
          <w:bCs/>
        </w:rPr>
        <w:t>efektyvumo didinimo projekto dokumentuose</w:t>
      </w:r>
      <w:r w:rsidRPr="00D87D00">
        <w:rPr>
          <w:rFonts w:eastAsia="Calibri"/>
          <w:b/>
          <w:bCs/>
        </w:rPr>
        <w:t xml:space="preserve"> turi būti išnagrinėtos trys energijos taupymo priemonių grupės</w:t>
      </w:r>
      <w:r w:rsidR="009C6E21">
        <w:rPr>
          <w:rFonts w:eastAsia="Calibri"/>
          <w:b/>
          <w:bCs/>
        </w:rPr>
        <w:t>,</w:t>
      </w:r>
      <w:r w:rsidR="00B82ED3" w:rsidRPr="00B82ED3">
        <w:rPr>
          <w:rFonts w:eastAsia="Calibri"/>
          <w:b/>
          <w:bCs/>
        </w:rPr>
        <w:t xml:space="preserve"> </w:t>
      </w:r>
      <w:r w:rsidR="002A3693">
        <w:rPr>
          <w:b/>
          <w:bCs/>
        </w:rPr>
        <w:t>įvertintas ir nustatytas kiekvienos</w:t>
      </w:r>
      <w:r w:rsidR="002A3693" w:rsidRPr="003E749E">
        <w:rPr>
          <w:b/>
          <w:bCs/>
        </w:rPr>
        <w:t xml:space="preserve"> energijos taupymo priemonių grupės</w:t>
      </w:r>
      <w:r w:rsidR="002A3693" w:rsidDel="002A3693">
        <w:rPr>
          <w:b/>
          <w:bCs/>
        </w:rPr>
        <w:t xml:space="preserve"> </w:t>
      </w:r>
      <w:r w:rsidR="002A3693">
        <w:rPr>
          <w:b/>
          <w:bCs/>
        </w:rPr>
        <w:t xml:space="preserve">investicijų </w:t>
      </w:r>
      <w:r w:rsidR="002A3693">
        <w:rPr>
          <w:b/>
          <w:bCs/>
        </w:rPr>
        <w:lastRenderedPageBreak/>
        <w:t>poreikis</w:t>
      </w:r>
      <w:r w:rsidR="00B82ED3" w:rsidRPr="00B82ED3">
        <w:rPr>
          <w:rFonts w:eastAsia="Calibri"/>
          <w:b/>
          <w:bCs/>
        </w:rPr>
        <w:t xml:space="preserve"> Programos 2 priedo 12–14 punktuose numatytiems veiksmams (priemonėms) įgyvendinti,</w:t>
      </w:r>
      <w:r w:rsidR="00B82ED3">
        <w:rPr>
          <w:rFonts w:eastAsia="Calibri"/>
          <w:b/>
          <w:bCs/>
        </w:rPr>
        <w:t xml:space="preserve"> </w:t>
      </w:r>
      <w:r w:rsidRPr="00D87D00">
        <w:rPr>
          <w:rFonts w:eastAsia="Calibri"/>
          <w:b/>
          <w:bCs/>
        </w:rPr>
        <w:t xml:space="preserve">pagal kurias būtų pasiekti šie rezultatai: </w:t>
      </w:r>
    </w:p>
    <w:p w:rsidR="00D87D00" w:rsidRPr="00D87D00" w:rsidRDefault="004662DE" w:rsidP="00D87D00">
      <w:pPr>
        <w:pStyle w:val="tajtip"/>
        <w:shd w:val="clear" w:color="auto" w:fill="FFFFFF"/>
        <w:spacing w:before="0" w:beforeAutospacing="0" w:after="0" w:afterAutospacing="0" w:line="288" w:lineRule="auto"/>
        <w:ind w:firstLine="709"/>
        <w:jc w:val="both"/>
        <w:rPr>
          <w:rFonts w:eastAsia="Calibri"/>
          <w:b/>
          <w:bCs/>
        </w:rPr>
      </w:pPr>
      <w:r>
        <w:rPr>
          <w:rFonts w:eastAsia="Calibri"/>
          <w:b/>
          <w:bCs/>
        </w:rPr>
        <w:t>34.3</w:t>
      </w:r>
      <w:r w:rsidR="00D87D00" w:rsidRPr="00D87D00">
        <w:rPr>
          <w:rFonts w:eastAsia="Calibri"/>
          <w:b/>
          <w:bCs/>
        </w:rPr>
        <w:t xml:space="preserve">.1. atnaujinamas viešasis pastatas visose energijos taupymo priemonių grupėse turi atitikti vienodą energinio naudingumo klasę, t. y. C arba aukštesnę; </w:t>
      </w:r>
    </w:p>
    <w:p w:rsidR="006C33BB" w:rsidRDefault="004662DE" w:rsidP="006C33BB">
      <w:pPr>
        <w:pStyle w:val="tajtip"/>
        <w:shd w:val="clear" w:color="auto" w:fill="FFFFFF"/>
        <w:spacing w:before="0" w:beforeAutospacing="0" w:after="0" w:afterAutospacing="0" w:line="288" w:lineRule="auto"/>
        <w:ind w:firstLine="709"/>
        <w:jc w:val="both"/>
        <w:rPr>
          <w:rFonts w:eastAsia="Calibri"/>
        </w:rPr>
      </w:pPr>
      <w:r>
        <w:rPr>
          <w:rFonts w:eastAsia="Calibri"/>
          <w:b/>
          <w:bCs/>
        </w:rPr>
        <w:t>34.3</w:t>
      </w:r>
      <w:r w:rsidR="00D87D00" w:rsidRPr="00D87D00">
        <w:rPr>
          <w:rFonts w:eastAsia="Calibri"/>
          <w:b/>
          <w:bCs/>
        </w:rPr>
        <w:t>.2. turi būti užtikrintos viešajam pastatui pagal jo naudojimo paskirtį nustatytos higienos normos</w:t>
      </w:r>
      <w:r w:rsidR="009C6E21">
        <w:rPr>
          <w:rFonts w:eastAsia="Calibri"/>
          <w:b/>
          <w:bCs/>
        </w:rPr>
        <w:t>.</w:t>
      </w:r>
      <w:r w:rsidR="009C6E21" w:rsidRPr="00B13135">
        <w:rPr>
          <w:rFonts w:eastAsia="Calibri"/>
        </w:rPr>
        <w:t>“</w:t>
      </w:r>
      <w:r w:rsidR="006C33BB">
        <w:rPr>
          <w:rFonts w:eastAsia="Calibri"/>
        </w:rPr>
        <w:t xml:space="preserve"> </w:t>
      </w:r>
    </w:p>
    <w:p w:rsidR="00EA637C" w:rsidRDefault="00BB47BF" w:rsidP="00B9496A">
      <w:pPr>
        <w:pStyle w:val="tajtip"/>
        <w:numPr>
          <w:ilvl w:val="0"/>
          <w:numId w:val="13"/>
        </w:numPr>
        <w:shd w:val="clear" w:color="auto" w:fill="FFFFFF"/>
        <w:spacing w:before="0" w:beforeAutospacing="0" w:after="0" w:afterAutospacing="0" w:line="288" w:lineRule="auto"/>
        <w:jc w:val="both"/>
        <w:rPr>
          <w:rFonts w:eastAsia="Calibri"/>
        </w:rPr>
      </w:pPr>
      <w:r>
        <w:rPr>
          <w:rFonts w:eastAsia="Calibri"/>
        </w:rPr>
        <w:t>Pakeisti 41 punktą ir jį išdėstyti taip:</w:t>
      </w:r>
    </w:p>
    <w:p w:rsidR="00BB47BF" w:rsidRPr="00632133" w:rsidRDefault="00D4538A" w:rsidP="00A87956">
      <w:pPr>
        <w:pStyle w:val="tajtip"/>
        <w:shd w:val="clear" w:color="auto" w:fill="FFFFFF"/>
        <w:spacing w:before="0" w:beforeAutospacing="0" w:after="0" w:afterAutospacing="0" w:line="288" w:lineRule="auto"/>
        <w:ind w:firstLine="710"/>
        <w:jc w:val="both"/>
        <w:rPr>
          <w:rFonts w:eastAsia="Calibri"/>
          <w:strike/>
        </w:rPr>
      </w:pPr>
      <w:r>
        <w:rPr>
          <w:color w:val="000000"/>
        </w:rPr>
        <w:t xml:space="preserve">„41. </w:t>
      </w:r>
      <w:r w:rsidR="00BB47BF">
        <w:rPr>
          <w:color w:val="000000"/>
        </w:rPr>
        <w:t>Pagal Programą įgyvendinami viešųjų pastatų energijos vartojimo efektyvumo didinimo projektai taikant ETPT modelį, skiriant grąžinamąją subsidiją, taikant finansines priemones, teikiant subsidijas arba naudojant šių priemonių derinius.</w:t>
      </w:r>
      <w:r w:rsidR="00CF7D94">
        <w:rPr>
          <w:color w:val="000000"/>
        </w:rPr>
        <w:t xml:space="preserve"> </w:t>
      </w:r>
      <w:r w:rsidR="00CF7D94" w:rsidRPr="00CF7D94">
        <w:rPr>
          <w:b/>
          <w:bCs/>
          <w:color w:val="000000"/>
        </w:rPr>
        <w:t xml:space="preserve">Pagal šias priemones atrenkant </w:t>
      </w:r>
      <w:r w:rsidR="00D14E8F">
        <w:rPr>
          <w:b/>
          <w:bCs/>
          <w:color w:val="000000"/>
        </w:rPr>
        <w:t xml:space="preserve">valstybei </w:t>
      </w:r>
      <w:r w:rsidR="008E446A">
        <w:rPr>
          <w:b/>
          <w:bCs/>
          <w:color w:val="000000"/>
        </w:rPr>
        <w:t>ar viešosioms įstaigoms, kurių savininkas yra valstybė</w:t>
      </w:r>
      <w:r w:rsidR="00F337E7">
        <w:rPr>
          <w:b/>
          <w:bCs/>
          <w:color w:val="000000"/>
        </w:rPr>
        <w:t>,</w:t>
      </w:r>
      <w:r w:rsidR="008E446A">
        <w:rPr>
          <w:b/>
          <w:bCs/>
          <w:color w:val="000000"/>
        </w:rPr>
        <w:t xml:space="preserve"> </w:t>
      </w:r>
      <w:r w:rsidR="00D14E8F">
        <w:rPr>
          <w:b/>
          <w:bCs/>
          <w:color w:val="000000"/>
        </w:rPr>
        <w:t xml:space="preserve">priklausančių </w:t>
      </w:r>
      <w:r w:rsidR="00CF7D94" w:rsidRPr="00CF7D94">
        <w:rPr>
          <w:b/>
          <w:bCs/>
          <w:color w:val="000000"/>
        </w:rPr>
        <w:t>viešųjų</w:t>
      </w:r>
      <w:r w:rsidR="00CF7D94">
        <w:rPr>
          <w:color w:val="000000"/>
        </w:rPr>
        <w:t xml:space="preserve"> </w:t>
      </w:r>
      <w:r w:rsidR="00CF7D94" w:rsidRPr="00CF7D94">
        <w:rPr>
          <w:b/>
          <w:bCs/>
          <w:color w:val="000000"/>
        </w:rPr>
        <w:t xml:space="preserve">pastatų energijos vartojimo efektyvumo didinimo projektus </w:t>
      </w:r>
      <w:r w:rsidR="00090D01">
        <w:rPr>
          <w:b/>
          <w:bCs/>
          <w:color w:val="000000"/>
        </w:rPr>
        <w:t xml:space="preserve">ir </w:t>
      </w:r>
      <w:r w:rsidR="00CF7D94" w:rsidRPr="00CF7D94">
        <w:rPr>
          <w:b/>
          <w:bCs/>
          <w:color w:val="000000"/>
        </w:rPr>
        <w:t>skiriant finansavimą jų įgyvendinimui</w:t>
      </w:r>
      <w:r w:rsidR="008E446A">
        <w:rPr>
          <w:b/>
          <w:bCs/>
          <w:color w:val="000000"/>
        </w:rPr>
        <w:t>,</w:t>
      </w:r>
      <w:r w:rsidR="00CF7D94" w:rsidRPr="00CF7D94">
        <w:rPr>
          <w:b/>
          <w:bCs/>
          <w:color w:val="000000"/>
        </w:rPr>
        <w:t xml:space="preserve"> prioritetas turi būti teikiamas viešiesiems pastatams, kuriuos atnaujinus bus pasiekta aukštesnė nei C energin</w:t>
      </w:r>
      <w:r>
        <w:rPr>
          <w:b/>
          <w:bCs/>
          <w:color w:val="000000"/>
        </w:rPr>
        <w:t>io naudingumo</w:t>
      </w:r>
      <w:r w:rsidR="00CF7D94" w:rsidRPr="00CF7D94">
        <w:rPr>
          <w:b/>
          <w:bCs/>
          <w:color w:val="000000"/>
        </w:rPr>
        <w:t xml:space="preserve"> klasė</w:t>
      </w:r>
      <w:r w:rsidR="008F1C24">
        <w:rPr>
          <w:b/>
          <w:bCs/>
          <w:color w:val="000000"/>
        </w:rPr>
        <w:t>,</w:t>
      </w:r>
      <w:r w:rsidR="00CF7D94" w:rsidRPr="00CF7D94">
        <w:rPr>
          <w:b/>
          <w:bCs/>
          <w:color w:val="000000"/>
        </w:rPr>
        <w:t xml:space="preserve"> ir (arba) projektams, </w:t>
      </w:r>
      <w:r w:rsidR="00D54E24">
        <w:rPr>
          <w:b/>
          <w:bCs/>
          <w:color w:val="000000"/>
        </w:rPr>
        <w:t xml:space="preserve">kuriuos įgyvendinant atnaujinama </w:t>
      </w:r>
      <w:r w:rsidR="002A10BB">
        <w:rPr>
          <w:b/>
          <w:bCs/>
          <w:color w:val="000000"/>
        </w:rPr>
        <w:t>vien</w:t>
      </w:r>
      <w:r w:rsidR="00D54E24">
        <w:rPr>
          <w:b/>
          <w:bCs/>
          <w:color w:val="000000"/>
        </w:rPr>
        <w:t>as</w:t>
      </w:r>
      <w:r w:rsidR="002A10BB">
        <w:rPr>
          <w:b/>
          <w:bCs/>
          <w:color w:val="000000"/>
        </w:rPr>
        <w:t xml:space="preserve"> ar </w:t>
      </w:r>
      <w:r w:rsidR="00CF7D94" w:rsidRPr="00CF7D94">
        <w:rPr>
          <w:b/>
          <w:bCs/>
          <w:color w:val="000000"/>
        </w:rPr>
        <w:t xml:space="preserve">daugiau </w:t>
      </w:r>
      <w:r w:rsidR="000A46D6">
        <w:rPr>
          <w:b/>
          <w:bCs/>
          <w:color w:val="000000"/>
        </w:rPr>
        <w:t>vieš</w:t>
      </w:r>
      <w:r w:rsidR="002A10BB">
        <w:rPr>
          <w:b/>
          <w:bCs/>
          <w:color w:val="000000"/>
        </w:rPr>
        <w:t>ųjų</w:t>
      </w:r>
      <w:r w:rsidR="000A46D6">
        <w:rPr>
          <w:b/>
          <w:bCs/>
          <w:color w:val="000000"/>
        </w:rPr>
        <w:t xml:space="preserve"> </w:t>
      </w:r>
      <w:r w:rsidR="00CF7D94" w:rsidRPr="00CF7D94">
        <w:rPr>
          <w:b/>
          <w:bCs/>
          <w:color w:val="000000"/>
        </w:rPr>
        <w:t>pastat</w:t>
      </w:r>
      <w:r w:rsidR="002A10BB">
        <w:rPr>
          <w:b/>
          <w:bCs/>
          <w:color w:val="000000"/>
        </w:rPr>
        <w:t>ų</w:t>
      </w:r>
      <w:r w:rsidR="00090D01">
        <w:rPr>
          <w:b/>
          <w:bCs/>
          <w:color w:val="000000"/>
        </w:rPr>
        <w:t xml:space="preserve">, kurių bendras plotas ne mažiau kaip </w:t>
      </w:r>
      <w:r w:rsidR="00BB6E2D">
        <w:rPr>
          <w:b/>
          <w:bCs/>
          <w:color w:val="000000"/>
        </w:rPr>
        <w:t>15</w:t>
      </w:r>
      <w:r>
        <w:rPr>
          <w:b/>
          <w:bCs/>
          <w:color w:val="000000"/>
        </w:rPr>
        <w:t xml:space="preserve"> </w:t>
      </w:r>
      <w:r w:rsidR="00090D01">
        <w:rPr>
          <w:b/>
          <w:bCs/>
          <w:color w:val="000000"/>
        </w:rPr>
        <w:t>000 kv.</w:t>
      </w:r>
      <w:r>
        <w:rPr>
          <w:b/>
          <w:bCs/>
          <w:color w:val="000000"/>
        </w:rPr>
        <w:t xml:space="preserve"> </w:t>
      </w:r>
      <w:r w:rsidR="00090D01">
        <w:rPr>
          <w:b/>
          <w:bCs/>
          <w:color w:val="000000"/>
        </w:rPr>
        <w:t>m</w:t>
      </w:r>
      <w:r w:rsidR="00D54E24">
        <w:rPr>
          <w:b/>
          <w:bCs/>
          <w:color w:val="000000"/>
        </w:rPr>
        <w:t>.</w:t>
      </w:r>
      <w:r w:rsidR="003C7067">
        <w:rPr>
          <w:color w:val="000000"/>
        </w:rPr>
        <w:t>“</w:t>
      </w:r>
    </w:p>
    <w:p w:rsidR="00632133" w:rsidRDefault="004D063C" w:rsidP="00B9496A">
      <w:pPr>
        <w:pStyle w:val="tajtip"/>
        <w:numPr>
          <w:ilvl w:val="0"/>
          <w:numId w:val="13"/>
        </w:numPr>
        <w:shd w:val="clear" w:color="auto" w:fill="FFFFFF"/>
        <w:spacing w:before="0" w:beforeAutospacing="0" w:after="0" w:afterAutospacing="0" w:line="288" w:lineRule="auto"/>
        <w:jc w:val="both"/>
        <w:rPr>
          <w:color w:val="000000"/>
        </w:rPr>
      </w:pPr>
      <w:r>
        <w:rPr>
          <w:color w:val="000000"/>
        </w:rPr>
        <w:t xml:space="preserve"> </w:t>
      </w:r>
      <w:r w:rsidR="00BB47BF">
        <w:rPr>
          <w:color w:val="000000"/>
        </w:rPr>
        <w:t>Pakeisti Programos 1 priedą ir jį išdėstyti nauja redakcija (pridedama).</w:t>
      </w:r>
    </w:p>
    <w:p w:rsidR="00BB47BF" w:rsidRPr="008F4891" w:rsidRDefault="00F337E7" w:rsidP="00B9496A">
      <w:pPr>
        <w:pStyle w:val="tajtip"/>
        <w:numPr>
          <w:ilvl w:val="0"/>
          <w:numId w:val="13"/>
        </w:numPr>
        <w:shd w:val="clear" w:color="auto" w:fill="FFFFFF"/>
        <w:spacing w:before="0" w:beforeAutospacing="0" w:after="0" w:afterAutospacing="0" w:line="288" w:lineRule="auto"/>
        <w:jc w:val="both"/>
        <w:rPr>
          <w:rFonts w:eastAsia="Calibri"/>
        </w:rPr>
      </w:pPr>
      <w:r>
        <w:rPr>
          <w:color w:val="000000"/>
        </w:rPr>
        <w:t xml:space="preserve"> </w:t>
      </w:r>
      <w:r w:rsidR="00BB47BF">
        <w:rPr>
          <w:color w:val="000000"/>
        </w:rPr>
        <w:t>Pakeisti Programos 2 priedą ir jį išdėstyti nauja redakcija (pridedama).</w:t>
      </w:r>
    </w:p>
    <w:p w:rsidR="00CA2FA7" w:rsidRDefault="00CA2FA7" w:rsidP="00ED6A0B">
      <w:pPr>
        <w:tabs>
          <w:tab w:val="center" w:pos="-3686"/>
          <w:tab w:val="left" w:pos="6237"/>
          <w:tab w:val="right" w:pos="8306"/>
        </w:tabs>
        <w:spacing w:line="288" w:lineRule="auto"/>
        <w:rPr>
          <w:lang w:eastAsia="lt-LT"/>
        </w:rPr>
      </w:pPr>
    </w:p>
    <w:p w:rsidR="00F337E7" w:rsidRDefault="00F337E7" w:rsidP="00ED6A0B">
      <w:pPr>
        <w:tabs>
          <w:tab w:val="center" w:pos="-3686"/>
          <w:tab w:val="left" w:pos="6237"/>
          <w:tab w:val="right" w:pos="8306"/>
        </w:tabs>
        <w:spacing w:line="288" w:lineRule="auto"/>
        <w:rPr>
          <w:lang w:eastAsia="lt-LT"/>
        </w:rPr>
      </w:pPr>
    </w:p>
    <w:p w:rsidR="00F337E7" w:rsidRDefault="00F337E7" w:rsidP="00ED6A0B">
      <w:pPr>
        <w:tabs>
          <w:tab w:val="center" w:pos="-3686"/>
          <w:tab w:val="left" w:pos="6237"/>
          <w:tab w:val="right" w:pos="8306"/>
        </w:tabs>
        <w:spacing w:line="288" w:lineRule="auto"/>
        <w:rPr>
          <w:lang w:eastAsia="lt-LT"/>
        </w:rPr>
      </w:pPr>
    </w:p>
    <w:p w:rsidR="00C62B34" w:rsidRDefault="00B92A1C" w:rsidP="00ED6A0B">
      <w:pPr>
        <w:tabs>
          <w:tab w:val="center" w:pos="-3686"/>
          <w:tab w:val="left" w:pos="6237"/>
          <w:tab w:val="right" w:pos="8306"/>
        </w:tabs>
        <w:spacing w:line="288" w:lineRule="auto"/>
        <w:rPr>
          <w:lang w:eastAsia="lt-LT"/>
        </w:rPr>
      </w:pPr>
      <w:r>
        <w:rPr>
          <w:lang w:eastAsia="lt-LT"/>
        </w:rPr>
        <w:t>Ministras Pirmininkas</w:t>
      </w:r>
    </w:p>
    <w:p w:rsidR="00CA2FA7" w:rsidRDefault="00B2049F" w:rsidP="00ED6A0B">
      <w:pPr>
        <w:tabs>
          <w:tab w:val="center" w:pos="-3686"/>
          <w:tab w:val="left" w:pos="6237"/>
          <w:tab w:val="right" w:pos="8306"/>
        </w:tabs>
        <w:spacing w:line="288" w:lineRule="auto"/>
        <w:rPr>
          <w:lang w:eastAsia="lt-LT"/>
        </w:rPr>
      </w:pPr>
      <w:r>
        <w:rPr>
          <w:lang w:eastAsia="lt-LT"/>
        </w:rPr>
        <w:t xml:space="preserve"> </w:t>
      </w:r>
    </w:p>
    <w:p w:rsidR="00CA2FA7" w:rsidRDefault="00CA2FA7" w:rsidP="00ED6A0B">
      <w:pPr>
        <w:tabs>
          <w:tab w:val="center" w:pos="-3686"/>
          <w:tab w:val="left" w:pos="6237"/>
          <w:tab w:val="right" w:pos="8306"/>
        </w:tabs>
        <w:spacing w:line="288" w:lineRule="auto"/>
        <w:rPr>
          <w:lang w:eastAsia="lt-LT"/>
        </w:rPr>
      </w:pPr>
    </w:p>
    <w:p w:rsidR="00BF02FD" w:rsidRDefault="00BF02FD" w:rsidP="00ED6A0B">
      <w:pPr>
        <w:tabs>
          <w:tab w:val="center" w:pos="-3686"/>
          <w:tab w:val="left" w:pos="6237"/>
          <w:tab w:val="right" w:pos="8306"/>
        </w:tabs>
        <w:spacing w:line="288" w:lineRule="auto"/>
        <w:rPr>
          <w:strike/>
          <w:lang w:eastAsia="lt-LT"/>
        </w:rPr>
      </w:pPr>
    </w:p>
    <w:p w:rsidR="003436E0" w:rsidRDefault="00877EA4" w:rsidP="00ED6A0B">
      <w:pPr>
        <w:tabs>
          <w:tab w:val="center" w:pos="-3686"/>
          <w:tab w:val="left" w:pos="6237"/>
          <w:tab w:val="right" w:pos="8306"/>
        </w:tabs>
        <w:spacing w:line="288" w:lineRule="auto"/>
        <w:rPr>
          <w:lang w:eastAsia="lt-LT"/>
        </w:rPr>
        <w:sectPr w:rsidR="003436E0" w:rsidSect="00C62B34">
          <w:headerReference w:type="even" r:id="rId8"/>
          <w:headerReference w:type="default" r:id="rId9"/>
          <w:footerReference w:type="even" r:id="rId10"/>
          <w:footerReference w:type="default" r:id="rId11"/>
          <w:headerReference w:type="first" r:id="rId12"/>
          <w:footerReference w:type="first" r:id="rId13"/>
          <w:pgSz w:w="11906" w:h="16838" w:code="9"/>
          <w:pgMar w:top="993" w:right="567" w:bottom="851" w:left="1701" w:header="567" w:footer="567" w:gutter="0"/>
          <w:cols w:space="1296"/>
          <w:titlePg/>
          <w:docGrid w:linePitch="326"/>
        </w:sectPr>
      </w:pPr>
      <w:r>
        <w:rPr>
          <w:lang w:eastAsia="lt-LT"/>
        </w:rPr>
        <w:t xml:space="preserve">Aplinkos </w:t>
      </w:r>
      <w:r w:rsidR="00B92A1C">
        <w:rPr>
          <w:lang w:eastAsia="lt-LT"/>
        </w:rPr>
        <w:t>ministras</w:t>
      </w:r>
      <w:r w:rsidR="00B92A1C">
        <w:rPr>
          <w:lang w:eastAsia="lt-LT"/>
        </w:rPr>
        <w:tab/>
      </w:r>
    </w:p>
    <w:p w:rsidR="00234664" w:rsidRDefault="003213FA" w:rsidP="00916541">
      <w:pPr>
        <w:ind w:left="9498"/>
        <w:rPr>
          <w:szCs w:val="24"/>
          <w:lang w:eastAsia="en-GB"/>
        </w:rPr>
      </w:pPr>
      <w:r>
        <w:rPr>
          <w:szCs w:val="24"/>
          <w:lang w:eastAsia="en-GB"/>
        </w:rPr>
        <w:lastRenderedPageBreak/>
        <w:t xml:space="preserve">Viešųjų pastatų energinio efektyvumo </w:t>
      </w:r>
    </w:p>
    <w:p w:rsidR="003213FA" w:rsidRDefault="003213FA" w:rsidP="00916541">
      <w:pPr>
        <w:ind w:left="9498"/>
        <w:rPr>
          <w:lang w:eastAsia="lt-LT"/>
        </w:rPr>
      </w:pPr>
      <w:r>
        <w:rPr>
          <w:szCs w:val="24"/>
          <w:lang w:eastAsia="en-GB"/>
        </w:rPr>
        <w:t>didinimo programos</w:t>
      </w:r>
      <w:r>
        <w:rPr>
          <w:lang w:eastAsia="ar-SA"/>
        </w:rPr>
        <w:br/>
      </w:r>
      <w:r>
        <w:rPr>
          <w:lang w:eastAsia="lt-LT"/>
        </w:rPr>
        <w:t>1 priedas</w:t>
      </w:r>
    </w:p>
    <w:p w:rsidR="003213FA" w:rsidRDefault="003213FA" w:rsidP="003213FA">
      <w:pPr>
        <w:tabs>
          <w:tab w:val="left" w:pos="-426"/>
        </w:tabs>
        <w:rPr>
          <w:lang w:eastAsia="lt-LT"/>
        </w:rPr>
      </w:pPr>
    </w:p>
    <w:p w:rsidR="003213FA" w:rsidRDefault="003213FA" w:rsidP="003213FA">
      <w:pPr>
        <w:tabs>
          <w:tab w:val="left" w:pos="-426"/>
        </w:tabs>
        <w:rPr>
          <w:lang w:eastAsia="lt-LT"/>
        </w:rPr>
      </w:pPr>
    </w:p>
    <w:p w:rsidR="003213FA" w:rsidRDefault="003213FA" w:rsidP="003213FA">
      <w:pPr>
        <w:jc w:val="center"/>
        <w:rPr>
          <w:rFonts w:eastAsia="Calibri"/>
          <w:b/>
          <w:szCs w:val="24"/>
          <w:lang w:eastAsia="lt-LT"/>
        </w:rPr>
      </w:pPr>
      <w:bookmarkStart w:id="10" w:name="_Hlk510619110"/>
      <w:r>
        <w:rPr>
          <w:rFonts w:eastAsia="Calibri"/>
          <w:b/>
          <w:szCs w:val="24"/>
          <w:lang w:eastAsia="lt-LT"/>
        </w:rPr>
        <w:t>ĮPAREIGO</w:t>
      </w:r>
      <w:r w:rsidR="005A0DED">
        <w:rPr>
          <w:rFonts w:eastAsia="Calibri"/>
          <w:b/>
          <w:szCs w:val="24"/>
          <w:lang w:eastAsia="lt-LT"/>
        </w:rPr>
        <w:t>TŲ</w:t>
      </w:r>
      <w:r>
        <w:rPr>
          <w:rFonts w:eastAsia="Calibri"/>
          <w:b/>
          <w:szCs w:val="24"/>
          <w:lang w:eastAsia="lt-LT"/>
        </w:rPr>
        <w:t xml:space="preserve"> </w:t>
      </w:r>
      <w:r w:rsidR="00DE775F">
        <w:rPr>
          <w:rFonts w:eastAsia="Calibri"/>
          <w:b/>
          <w:szCs w:val="24"/>
          <w:lang w:eastAsia="lt-LT"/>
        </w:rPr>
        <w:t>ATNAUJINTI</w:t>
      </w:r>
      <w:r>
        <w:rPr>
          <w:rFonts w:eastAsia="Calibri"/>
          <w:b/>
          <w:szCs w:val="24"/>
          <w:lang w:eastAsia="lt-LT"/>
        </w:rPr>
        <w:t xml:space="preserve">, NUGRIAUTI AR </w:t>
      </w:r>
      <w:r w:rsidR="005A6D56">
        <w:rPr>
          <w:rFonts w:eastAsia="Calibri"/>
          <w:b/>
          <w:szCs w:val="24"/>
          <w:lang w:eastAsia="lt-LT"/>
        </w:rPr>
        <w:t>P</w:t>
      </w:r>
      <w:r w:rsidR="00DE775F">
        <w:rPr>
          <w:rFonts w:eastAsia="Calibri"/>
          <w:b/>
          <w:szCs w:val="24"/>
          <w:lang w:eastAsia="lt-LT"/>
        </w:rPr>
        <w:t>A</w:t>
      </w:r>
      <w:r w:rsidR="005A6D56">
        <w:rPr>
          <w:rFonts w:eastAsia="Calibri"/>
          <w:b/>
          <w:szCs w:val="24"/>
          <w:lang w:eastAsia="lt-LT"/>
        </w:rPr>
        <w:t>RDUOT</w:t>
      </w:r>
      <w:r w:rsidR="00B00647">
        <w:rPr>
          <w:rFonts w:eastAsia="Calibri"/>
          <w:b/>
          <w:szCs w:val="24"/>
          <w:lang w:eastAsia="lt-LT"/>
        </w:rPr>
        <w:t>I</w:t>
      </w:r>
      <w:r w:rsidR="005A6D56">
        <w:rPr>
          <w:rFonts w:eastAsia="Calibri"/>
          <w:b/>
          <w:szCs w:val="24"/>
          <w:lang w:eastAsia="lt-LT"/>
        </w:rPr>
        <w:t xml:space="preserve"> </w:t>
      </w:r>
      <w:r w:rsidRPr="003213FA">
        <w:rPr>
          <w:rFonts w:eastAsia="Calibri"/>
          <w:b/>
          <w:szCs w:val="24"/>
          <w:lang w:eastAsia="lt-LT"/>
        </w:rPr>
        <w:t>VALDOM</w:t>
      </w:r>
      <w:r w:rsidR="005A0DED">
        <w:rPr>
          <w:rFonts w:eastAsia="Calibri"/>
          <w:b/>
          <w:szCs w:val="24"/>
          <w:lang w:eastAsia="lt-LT"/>
        </w:rPr>
        <w:t>Ų</w:t>
      </w:r>
      <w:r w:rsidRPr="003213FA">
        <w:rPr>
          <w:rFonts w:eastAsia="Calibri"/>
          <w:b/>
          <w:szCs w:val="24"/>
          <w:lang w:eastAsia="lt-LT"/>
        </w:rPr>
        <w:t xml:space="preserve"> VIEŠŲJŲ PASTATŲ PLOT</w:t>
      </w:r>
      <w:r w:rsidR="005A0DED">
        <w:rPr>
          <w:rFonts w:eastAsia="Calibri"/>
          <w:b/>
          <w:szCs w:val="24"/>
          <w:lang w:eastAsia="lt-LT"/>
        </w:rPr>
        <w:t>O</w:t>
      </w:r>
      <w:r w:rsidRPr="003213FA">
        <w:rPr>
          <w:rFonts w:eastAsia="Calibri"/>
          <w:b/>
          <w:szCs w:val="24"/>
          <w:lang w:eastAsia="lt-LT"/>
        </w:rPr>
        <w:t xml:space="preserve"> </w:t>
      </w:r>
      <w:r w:rsidR="005A0DED">
        <w:rPr>
          <w:rFonts w:eastAsia="Calibri"/>
          <w:b/>
          <w:szCs w:val="24"/>
          <w:lang w:eastAsia="lt-LT"/>
        </w:rPr>
        <w:t>DALIŲ</w:t>
      </w:r>
    </w:p>
    <w:p w:rsidR="003213FA" w:rsidRDefault="003213FA" w:rsidP="003213FA">
      <w:pPr>
        <w:jc w:val="center"/>
        <w:rPr>
          <w:rFonts w:eastAsia="Calibri"/>
          <w:b/>
          <w:szCs w:val="24"/>
          <w:lang w:eastAsia="lt-LT"/>
        </w:rPr>
      </w:pPr>
      <w:r>
        <w:rPr>
          <w:rFonts w:eastAsia="Calibri"/>
          <w:b/>
          <w:szCs w:val="24"/>
          <w:lang w:eastAsia="lt-LT"/>
        </w:rPr>
        <w:t>DYDŽI</w:t>
      </w:r>
      <w:r w:rsidR="005A0DED">
        <w:rPr>
          <w:rFonts w:eastAsia="Calibri"/>
          <w:b/>
          <w:szCs w:val="24"/>
          <w:lang w:eastAsia="lt-LT"/>
        </w:rPr>
        <w:t>Ų SĄRAŠAS</w:t>
      </w:r>
      <w:r>
        <w:rPr>
          <w:rFonts w:eastAsia="Calibri"/>
          <w:b/>
          <w:szCs w:val="24"/>
          <w:lang w:eastAsia="lt-LT"/>
        </w:rPr>
        <w:t xml:space="preserve"> </w:t>
      </w:r>
    </w:p>
    <w:p w:rsidR="003213FA" w:rsidRDefault="003213FA" w:rsidP="003213FA">
      <w:pPr>
        <w:rPr>
          <w:rFonts w:eastAsia="Calibri"/>
          <w:szCs w:val="24"/>
          <w:lang w:eastAsia="lt-LT"/>
        </w:rPr>
      </w:pPr>
    </w:p>
    <w:tbl>
      <w:tblPr>
        <w:tblW w:w="11761" w:type="dxa"/>
        <w:jc w:val="center"/>
        <w:tblLook w:val="04A0" w:firstRow="1" w:lastRow="0" w:firstColumn="1" w:lastColumn="0" w:noHBand="0" w:noVBand="1"/>
      </w:tblPr>
      <w:tblGrid>
        <w:gridCol w:w="988"/>
        <w:gridCol w:w="6520"/>
        <w:gridCol w:w="1559"/>
        <w:gridCol w:w="2694"/>
      </w:tblGrid>
      <w:tr w:rsidR="00CB4774" w:rsidRPr="000C10FF" w:rsidTr="0014228E">
        <w:trPr>
          <w:trHeight w:val="248"/>
          <w:jc w:val="center"/>
        </w:trPr>
        <w:tc>
          <w:tcPr>
            <w:tcW w:w="988" w:type="dxa"/>
            <w:tcBorders>
              <w:top w:val="single" w:sz="4" w:space="0" w:color="auto"/>
              <w:left w:val="single" w:sz="4" w:space="0" w:color="auto"/>
              <w:bottom w:val="single" w:sz="4" w:space="0" w:color="auto"/>
              <w:right w:val="single" w:sz="4" w:space="0" w:color="auto"/>
            </w:tcBorders>
            <w:vAlign w:val="center"/>
          </w:tcPr>
          <w:p w:rsidR="00CB4774" w:rsidRPr="000C10FF" w:rsidRDefault="00CB4774" w:rsidP="00814DE0">
            <w:pPr>
              <w:tabs>
                <w:tab w:val="left" w:pos="426"/>
              </w:tabs>
              <w:jc w:val="center"/>
              <w:rPr>
                <w:color w:val="000000"/>
                <w:szCs w:val="24"/>
                <w:lang w:eastAsia="lt-LT"/>
              </w:rPr>
            </w:pPr>
            <w:r>
              <w:rPr>
                <w:color w:val="000000"/>
                <w:szCs w:val="24"/>
                <w:lang w:eastAsia="lt-LT"/>
              </w:rPr>
              <w:t>Eil. Nr.</w:t>
            </w:r>
          </w:p>
        </w:tc>
        <w:tc>
          <w:tcPr>
            <w:tcW w:w="6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4774" w:rsidRPr="000C10FF" w:rsidRDefault="00CB4774" w:rsidP="00E75673">
            <w:pPr>
              <w:tabs>
                <w:tab w:val="left" w:pos="426"/>
              </w:tabs>
              <w:jc w:val="center"/>
              <w:rPr>
                <w:color w:val="000000"/>
                <w:szCs w:val="24"/>
                <w:lang w:eastAsia="lt-LT"/>
              </w:rPr>
            </w:pPr>
            <w:r>
              <w:rPr>
                <w:color w:val="000000"/>
                <w:szCs w:val="24"/>
                <w:lang w:eastAsia="lt-LT"/>
              </w:rPr>
              <w:t>Institucija</w:t>
            </w:r>
            <w:r w:rsidR="009C776E">
              <w:rPr>
                <w:color w:val="000000"/>
                <w:szCs w:val="24"/>
                <w:lang w:eastAsia="lt-LT"/>
              </w:rPr>
              <w:t xml:space="preserve">, </w:t>
            </w:r>
            <w:r w:rsidR="009C776E" w:rsidRPr="00B500C5">
              <w:rPr>
                <w:b/>
                <w:bCs/>
                <w:color w:val="000000"/>
                <w:szCs w:val="24"/>
                <w:lang w:eastAsia="lt-LT"/>
              </w:rPr>
              <w:t>centralizuotai valdomo valstybės turto valdytojas</w:t>
            </w:r>
            <w:r w:rsidR="000A46D6">
              <w:rPr>
                <w:color w:val="000000"/>
                <w:szCs w:val="24"/>
                <w:lang w:eastAsia="lt-LT"/>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CB4774" w:rsidRPr="000C10FF" w:rsidRDefault="008C5816" w:rsidP="0097058E">
            <w:pPr>
              <w:tabs>
                <w:tab w:val="left" w:pos="426"/>
              </w:tabs>
              <w:jc w:val="center"/>
              <w:rPr>
                <w:color w:val="000000"/>
                <w:szCs w:val="24"/>
                <w:lang w:eastAsia="lt-LT"/>
              </w:rPr>
            </w:pPr>
            <w:r w:rsidRPr="00B500C5">
              <w:rPr>
                <w:strike/>
                <w:color w:val="000000"/>
                <w:szCs w:val="24"/>
                <w:lang w:eastAsia="lt-LT"/>
              </w:rPr>
              <w:t>Institucijos valdomų v</w:t>
            </w:r>
            <w:r w:rsidR="009C776E">
              <w:rPr>
                <w:color w:val="000000"/>
                <w:szCs w:val="24"/>
                <w:lang w:eastAsia="lt-LT"/>
              </w:rPr>
              <w:t>V</w:t>
            </w:r>
            <w:r w:rsidRPr="008C5816">
              <w:rPr>
                <w:color w:val="000000"/>
                <w:szCs w:val="24"/>
                <w:lang w:eastAsia="lt-LT"/>
              </w:rPr>
              <w:t xml:space="preserve">iešųjų pastatų ploto dalis energetikos ministro patvirtintuose </w:t>
            </w:r>
            <w:r w:rsidR="00CB4774">
              <w:rPr>
                <w:color w:val="000000"/>
                <w:szCs w:val="24"/>
                <w:lang w:eastAsia="lt-LT"/>
              </w:rPr>
              <w:t>sąrašuose</w:t>
            </w:r>
            <w:r w:rsidR="00CB4774" w:rsidRPr="000C10FF">
              <w:rPr>
                <w:color w:val="000000"/>
                <w:szCs w:val="24"/>
                <w:lang w:eastAsia="lt-LT"/>
              </w:rPr>
              <w:t xml:space="preserve">, </w:t>
            </w:r>
            <w:r w:rsidR="00CB4774">
              <w:rPr>
                <w:color w:val="000000"/>
                <w:szCs w:val="24"/>
                <w:lang w:eastAsia="lt-LT"/>
              </w:rPr>
              <w:t>proc.</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rsidR="00CB4774" w:rsidRPr="0097058E" w:rsidRDefault="008C5816" w:rsidP="0097058E">
            <w:pPr>
              <w:tabs>
                <w:tab w:val="left" w:pos="426"/>
              </w:tabs>
              <w:jc w:val="center"/>
              <w:rPr>
                <w:color w:val="000000"/>
                <w:szCs w:val="24"/>
                <w:lang w:eastAsia="lt-LT"/>
              </w:rPr>
            </w:pPr>
            <w:r w:rsidRPr="008C5816">
              <w:t xml:space="preserve">Iki 2020 metų privalomų atnaujinti ar perduoti centralizuotai valdomo valstybės turto valdytojui, siekiant parduoti, nugriauti ar atnaujinti, institucijos valdomų viešųjų pastatų </w:t>
            </w:r>
            <w:r w:rsidR="00CB4774" w:rsidRPr="005A0DED">
              <w:t>ploto dalis</w:t>
            </w:r>
            <w:r w:rsidR="00CB4774" w:rsidRPr="0097058E">
              <w:rPr>
                <w:color w:val="000000"/>
                <w:szCs w:val="24"/>
                <w:lang w:eastAsia="lt-LT"/>
              </w:rPr>
              <w:t>, m</w:t>
            </w:r>
            <w:r w:rsidR="00CB4774" w:rsidRPr="0097058E">
              <w:rPr>
                <w:color w:val="000000"/>
                <w:szCs w:val="24"/>
                <w:vertAlign w:val="superscript"/>
                <w:lang w:eastAsia="lt-LT"/>
              </w:rPr>
              <w:t>2</w:t>
            </w:r>
          </w:p>
        </w:tc>
      </w:tr>
      <w:bookmarkEnd w:id="10"/>
      <w:tr w:rsidR="00685E67" w:rsidRPr="000C10FF" w:rsidTr="0014228E">
        <w:trPr>
          <w:trHeight w:val="248"/>
          <w:jc w:val="center"/>
        </w:trPr>
        <w:tc>
          <w:tcPr>
            <w:tcW w:w="988" w:type="dxa"/>
            <w:tcBorders>
              <w:top w:val="nil"/>
              <w:left w:val="single" w:sz="4" w:space="0" w:color="auto"/>
              <w:bottom w:val="single" w:sz="4" w:space="0" w:color="auto"/>
              <w:right w:val="single" w:sz="4" w:space="0" w:color="auto"/>
            </w:tcBorders>
          </w:tcPr>
          <w:p w:rsidR="00685E67" w:rsidRDefault="00685E67" w:rsidP="00685E67">
            <w:pPr>
              <w:tabs>
                <w:tab w:val="left" w:pos="426"/>
              </w:tabs>
              <w:jc w:val="center"/>
              <w:rPr>
                <w:color w:val="000000"/>
                <w:szCs w:val="24"/>
                <w:lang w:eastAsia="lt-LT"/>
              </w:rPr>
            </w:pPr>
            <w:r>
              <w:rPr>
                <w:color w:val="000000"/>
                <w:szCs w:val="24"/>
                <w:lang w:eastAsia="lt-LT"/>
              </w:rPr>
              <w:t>1.</w:t>
            </w:r>
          </w:p>
        </w:tc>
        <w:tc>
          <w:tcPr>
            <w:tcW w:w="6520" w:type="dxa"/>
            <w:tcBorders>
              <w:top w:val="nil"/>
              <w:left w:val="single" w:sz="4" w:space="0" w:color="auto"/>
              <w:bottom w:val="single" w:sz="4" w:space="0" w:color="auto"/>
              <w:right w:val="single" w:sz="4" w:space="0" w:color="auto"/>
            </w:tcBorders>
            <w:shd w:val="clear" w:color="auto" w:fill="auto"/>
            <w:noWrap/>
            <w:vAlign w:val="center"/>
            <w:hideMark/>
          </w:tcPr>
          <w:p w:rsidR="00685E67" w:rsidRPr="000C10FF" w:rsidRDefault="00685E67" w:rsidP="00685E67">
            <w:pPr>
              <w:tabs>
                <w:tab w:val="left" w:pos="426"/>
              </w:tabs>
              <w:jc w:val="center"/>
              <w:rPr>
                <w:color w:val="000000"/>
                <w:szCs w:val="24"/>
                <w:lang w:eastAsia="lt-LT"/>
              </w:rPr>
            </w:pPr>
            <w:r>
              <w:rPr>
                <w:color w:val="000000"/>
                <w:szCs w:val="24"/>
                <w:lang w:eastAsia="lt-LT"/>
              </w:rPr>
              <w:t>Lietuvos Respublikos š</w:t>
            </w:r>
            <w:r w:rsidRPr="00F11335">
              <w:rPr>
                <w:color w:val="000000"/>
                <w:szCs w:val="24"/>
                <w:lang w:eastAsia="lt-LT"/>
              </w:rPr>
              <w:t>vietimo</w:t>
            </w:r>
            <w:r w:rsidRPr="00A87956">
              <w:rPr>
                <w:b/>
                <w:bCs/>
                <w:color w:val="000000"/>
                <w:szCs w:val="24"/>
                <w:lang w:eastAsia="lt-LT"/>
              </w:rPr>
              <w:t>,</w:t>
            </w:r>
            <w:r w:rsidRPr="00F11335">
              <w:rPr>
                <w:color w:val="000000"/>
                <w:szCs w:val="24"/>
                <w:lang w:eastAsia="lt-LT"/>
              </w:rPr>
              <w:t xml:space="preserve"> </w:t>
            </w:r>
            <w:r w:rsidRPr="002973FA">
              <w:rPr>
                <w:strike/>
                <w:color w:val="000000"/>
                <w:szCs w:val="24"/>
                <w:lang w:eastAsia="lt-LT"/>
              </w:rPr>
              <w:t>ir</w:t>
            </w:r>
            <w:r w:rsidRPr="00F11335">
              <w:rPr>
                <w:color w:val="000000"/>
                <w:szCs w:val="24"/>
                <w:lang w:eastAsia="lt-LT"/>
              </w:rPr>
              <w:t xml:space="preserve"> mokslo</w:t>
            </w:r>
            <w:r>
              <w:rPr>
                <w:color w:val="000000"/>
                <w:szCs w:val="24"/>
                <w:lang w:eastAsia="lt-LT"/>
              </w:rPr>
              <w:t xml:space="preserve"> </w:t>
            </w:r>
            <w:r w:rsidRPr="002973FA">
              <w:rPr>
                <w:b/>
                <w:bCs/>
                <w:color w:val="000000"/>
                <w:szCs w:val="24"/>
                <w:lang w:eastAsia="lt-LT"/>
              </w:rPr>
              <w:t>ir sporto</w:t>
            </w:r>
            <w:r w:rsidRPr="00F11335">
              <w:rPr>
                <w:color w:val="000000"/>
                <w:szCs w:val="24"/>
                <w:lang w:eastAsia="lt-LT"/>
              </w:rPr>
              <w:t xml:space="preserve"> ministerija</w:t>
            </w:r>
          </w:p>
        </w:tc>
        <w:tc>
          <w:tcPr>
            <w:tcW w:w="1559" w:type="dxa"/>
            <w:tcBorders>
              <w:top w:val="nil"/>
              <w:left w:val="nil"/>
              <w:bottom w:val="single" w:sz="4" w:space="0" w:color="auto"/>
              <w:right w:val="single" w:sz="4" w:space="0" w:color="auto"/>
            </w:tcBorders>
            <w:shd w:val="clear" w:color="auto" w:fill="auto"/>
            <w:noWrap/>
            <w:hideMark/>
          </w:tcPr>
          <w:p w:rsidR="00685E67" w:rsidRPr="002973FA" w:rsidRDefault="00685E67" w:rsidP="00685E67">
            <w:pPr>
              <w:tabs>
                <w:tab w:val="left" w:pos="426"/>
              </w:tabs>
              <w:jc w:val="center"/>
              <w:rPr>
                <w:color w:val="000000"/>
                <w:szCs w:val="24"/>
                <w:lang w:eastAsia="lt-LT"/>
              </w:rPr>
            </w:pPr>
            <w:r w:rsidRPr="00755C73">
              <w:rPr>
                <w:strike/>
              </w:rPr>
              <w:t>24,36</w:t>
            </w:r>
            <w:r w:rsidRPr="00002010">
              <w:t xml:space="preserve"> </w:t>
            </w:r>
            <w:r w:rsidRPr="00755C73">
              <w:rPr>
                <w:b/>
                <w:bCs/>
              </w:rPr>
              <w:t>33,3</w:t>
            </w:r>
          </w:p>
        </w:tc>
        <w:tc>
          <w:tcPr>
            <w:tcW w:w="2694" w:type="dxa"/>
            <w:tcBorders>
              <w:top w:val="single" w:sz="4" w:space="0" w:color="auto"/>
              <w:left w:val="single" w:sz="4" w:space="0" w:color="auto"/>
              <w:bottom w:val="single" w:sz="4" w:space="0" w:color="auto"/>
              <w:right w:val="single" w:sz="4" w:space="0" w:color="auto"/>
            </w:tcBorders>
            <w:shd w:val="clear" w:color="auto" w:fill="auto"/>
            <w:noWrap/>
            <w:hideMark/>
          </w:tcPr>
          <w:p w:rsidR="00685E67" w:rsidRPr="002973FA" w:rsidRDefault="00685E67" w:rsidP="00685E67">
            <w:pPr>
              <w:tabs>
                <w:tab w:val="left" w:pos="426"/>
              </w:tabs>
              <w:jc w:val="center"/>
              <w:rPr>
                <w:color w:val="000000"/>
                <w:szCs w:val="24"/>
                <w:lang w:eastAsia="lt-LT"/>
              </w:rPr>
            </w:pPr>
            <w:r w:rsidRPr="002973FA">
              <w:rPr>
                <w:strike/>
              </w:rPr>
              <w:t>88978</w:t>
            </w:r>
            <w:r w:rsidRPr="002973FA">
              <w:t xml:space="preserve"> </w:t>
            </w:r>
            <w:r>
              <w:rPr>
                <w:b/>
                <w:bCs/>
              </w:rPr>
              <w:t>49 950</w:t>
            </w:r>
          </w:p>
        </w:tc>
      </w:tr>
      <w:tr w:rsidR="00685E67" w:rsidRPr="000C10FF" w:rsidTr="0014228E">
        <w:trPr>
          <w:trHeight w:val="248"/>
          <w:jc w:val="center"/>
        </w:trPr>
        <w:tc>
          <w:tcPr>
            <w:tcW w:w="988" w:type="dxa"/>
            <w:tcBorders>
              <w:top w:val="nil"/>
              <w:left w:val="single" w:sz="4" w:space="0" w:color="auto"/>
              <w:bottom w:val="single" w:sz="4" w:space="0" w:color="auto"/>
              <w:right w:val="single" w:sz="4" w:space="0" w:color="auto"/>
            </w:tcBorders>
          </w:tcPr>
          <w:p w:rsidR="00685E67" w:rsidRDefault="00685E67" w:rsidP="00685E67">
            <w:pPr>
              <w:tabs>
                <w:tab w:val="left" w:pos="426"/>
              </w:tabs>
              <w:jc w:val="center"/>
              <w:rPr>
                <w:color w:val="000000"/>
                <w:szCs w:val="24"/>
                <w:lang w:eastAsia="lt-LT"/>
              </w:rPr>
            </w:pPr>
            <w:r>
              <w:rPr>
                <w:color w:val="000000"/>
                <w:szCs w:val="24"/>
                <w:lang w:eastAsia="lt-LT"/>
              </w:rPr>
              <w:t>2.</w:t>
            </w:r>
          </w:p>
        </w:tc>
        <w:tc>
          <w:tcPr>
            <w:tcW w:w="6520" w:type="dxa"/>
            <w:tcBorders>
              <w:top w:val="nil"/>
              <w:left w:val="single" w:sz="4" w:space="0" w:color="auto"/>
              <w:bottom w:val="single" w:sz="4" w:space="0" w:color="auto"/>
              <w:right w:val="single" w:sz="4" w:space="0" w:color="auto"/>
            </w:tcBorders>
            <w:shd w:val="clear" w:color="auto" w:fill="auto"/>
            <w:noWrap/>
            <w:vAlign w:val="center"/>
            <w:hideMark/>
          </w:tcPr>
          <w:p w:rsidR="00685E67" w:rsidRPr="000C10FF" w:rsidRDefault="00685E67" w:rsidP="00685E67">
            <w:pPr>
              <w:tabs>
                <w:tab w:val="left" w:pos="426"/>
              </w:tabs>
              <w:jc w:val="center"/>
              <w:rPr>
                <w:color w:val="000000"/>
                <w:szCs w:val="24"/>
                <w:lang w:eastAsia="lt-LT"/>
              </w:rPr>
            </w:pPr>
            <w:r w:rsidRPr="00ED6A0B">
              <w:rPr>
                <w:color w:val="000000"/>
                <w:szCs w:val="24"/>
                <w:lang w:eastAsia="lt-LT"/>
              </w:rPr>
              <w:t xml:space="preserve">Lietuvos Respublikos </w:t>
            </w:r>
            <w:r>
              <w:rPr>
                <w:color w:val="000000"/>
                <w:szCs w:val="24"/>
                <w:lang w:eastAsia="lt-LT"/>
              </w:rPr>
              <w:t>s</w:t>
            </w:r>
            <w:r w:rsidRPr="00F11335">
              <w:rPr>
                <w:color w:val="000000"/>
                <w:szCs w:val="24"/>
                <w:lang w:eastAsia="lt-LT"/>
              </w:rPr>
              <w:t>veikatos apsaugos ministerija</w:t>
            </w:r>
          </w:p>
        </w:tc>
        <w:tc>
          <w:tcPr>
            <w:tcW w:w="1559" w:type="dxa"/>
            <w:tcBorders>
              <w:top w:val="nil"/>
              <w:left w:val="nil"/>
              <w:bottom w:val="single" w:sz="4" w:space="0" w:color="auto"/>
              <w:right w:val="single" w:sz="4" w:space="0" w:color="auto"/>
            </w:tcBorders>
            <w:shd w:val="clear" w:color="auto" w:fill="auto"/>
            <w:noWrap/>
            <w:hideMark/>
          </w:tcPr>
          <w:p w:rsidR="00685E67" w:rsidRPr="002973FA" w:rsidRDefault="00685E67" w:rsidP="00685E67">
            <w:pPr>
              <w:tabs>
                <w:tab w:val="left" w:pos="426"/>
              </w:tabs>
              <w:jc w:val="center"/>
              <w:rPr>
                <w:color w:val="000000"/>
                <w:szCs w:val="24"/>
                <w:lang w:eastAsia="lt-LT"/>
              </w:rPr>
            </w:pPr>
            <w:r w:rsidRPr="00755C73">
              <w:rPr>
                <w:strike/>
              </w:rPr>
              <w:t>18,38</w:t>
            </w:r>
            <w:r w:rsidRPr="00002010">
              <w:t xml:space="preserve"> </w:t>
            </w:r>
            <w:r w:rsidRPr="00755C73">
              <w:rPr>
                <w:b/>
                <w:bCs/>
              </w:rPr>
              <w:t>12,</w:t>
            </w:r>
            <w:r w:rsidR="005F5EB6">
              <w:rPr>
                <w:b/>
                <w:bCs/>
              </w:rPr>
              <w:t>1</w:t>
            </w:r>
          </w:p>
        </w:tc>
        <w:tc>
          <w:tcPr>
            <w:tcW w:w="2694" w:type="dxa"/>
            <w:tcBorders>
              <w:top w:val="nil"/>
              <w:left w:val="single" w:sz="4" w:space="0" w:color="auto"/>
              <w:bottom w:val="single" w:sz="4" w:space="0" w:color="auto"/>
              <w:right w:val="single" w:sz="4" w:space="0" w:color="auto"/>
            </w:tcBorders>
            <w:shd w:val="clear" w:color="auto" w:fill="auto"/>
            <w:noWrap/>
            <w:hideMark/>
          </w:tcPr>
          <w:p w:rsidR="00685E67" w:rsidRPr="002973FA" w:rsidRDefault="00685E67" w:rsidP="00685E67">
            <w:pPr>
              <w:tabs>
                <w:tab w:val="left" w:pos="426"/>
              </w:tabs>
              <w:jc w:val="center"/>
              <w:rPr>
                <w:color w:val="000000"/>
                <w:szCs w:val="24"/>
                <w:lang w:eastAsia="lt-LT"/>
              </w:rPr>
            </w:pPr>
            <w:r w:rsidRPr="002973FA">
              <w:rPr>
                <w:strike/>
              </w:rPr>
              <w:t>67132</w:t>
            </w:r>
            <w:r w:rsidRPr="002973FA">
              <w:t xml:space="preserve"> </w:t>
            </w:r>
            <w:r w:rsidRPr="00B817D4">
              <w:rPr>
                <w:b/>
                <w:bCs/>
              </w:rPr>
              <w:t>18</w:t>
            </w:r>
            <w:r>
              <w:rPr>
                <w:b/>
                <w:bCs/>
              </w:rPr>
              <w:t xml:space="preserve"> </w:t>
            </w:r>
            <w:r w:rsidR="005F5EB6">
              <w:rPr>
                <w:b/>
                <w:bCs/>
              </w:rPr>
              <w:t>15</w:t>
            </w:r>
            <w:r w:rsidR="00755C73">
              <w:rPr>
                <w:b/>
                <w:bCs/>
              </w:rPr>
              <w:t>0</w:t>
            </w:r>
          </w:p>
        </w:tc>
      </w:tr>
      <w:tr w:rsidR="00685E67" w:rsidRPr="000C10FF" w:rsidTr="0014228E">
        <w:trPr>
          <w:trHeight w:val="248"/>
          <w:jc w:val="center"/>
        </w:trPr>
        <w:tc>
          <w:tcPr>
            <w:tcW w:w="988" w:type="dxa"/>
            <w:tcBorders>
              <w:top w:val="nil"/>
              <w:left w:val="single" w:sz="4" w:space="0" w:color="auto"/>
              <w:bottom w:val="single" w:sz="4" w:space="0" w:color="auto"/>
              <w:right w:val="single" w:sz="4" w:space="0" w:color="auto"/>
            </w:tcBorders>
          </w:tcPr>
          <w:p w:rsidR="00685E67" w:rsidRDefault="00685E67" w:rsidP="00685E67">
            <w:pPr>
              <w:tabs>
                <w:tab w:val="left" w:pos="426"/>
              </w:tabs>
              <w:jc w:val="center"/>
              <w:rPr>
                <w:color w:val="000000"/>
                <w:szCs w:val="24"/>
                <w:lang w:eastAsia="lt-LT"/>
              </w:rPr>
            </w:pPr>
            <w:r>
              <w:rPr>
                <w:color w:val="000000"/>
                <w:szCs w:val="24"/>
                <w:lang w:eastAsia="lt-LT"/>
              </w:rPr>
              <w:t>3.</w:t>
            </w:r>
          </w:p>
        </w:tc>
        <w:tc>
          <w:tcPr>
            <w:tcW w:w="6520" w:type="dxa"/>
            <w:tcBorders>
              <w:top w:val="nil"/>
              <w:left w:val="single" w:sz="4" w:space="0" w:color="auto"/>
              <w:bottom w:val="single" w:sz="4" w:space="0" w:color="auto"/>
              <w:right w:val="single" w:sz="4" w:space="0" w:color="auto"/>
            </w:tcBorders>
            <w:shd w:val="clear" w:color="auto" w:fill="auto"/>
            <w:noWrap/>
            <w:vAlign w:val="center"/>
            <w:hideMark/>
          </w:tcPr>
          <w:p w:rsidR="00685E67" w:rsidRPr="000C10FF" w:rsidRDefault="00685E67" w:rsidP="00685E67">
            <w:pPr>
              <w:tabs>
                <w:tab w:val="left" w:pos="426"/>
              </w:tabs>
              <w:jc w:val="center"/>
              <w:rPr>
                <w:color w:val="000000"/>
                <w:szCs w:val="24"/>
                <w:lang w:eastAsia="lt-LT"/>
              </w:rPr>
            </w:pPr>
            <w:r w:rsidRPr="00ED6A0B">
              <w:rPr>
                <w:color w:val="000000"/>
                <w:szCs w:val="24"/>
                <w:lang w:eastAsia="lt-LT"/>
              </w:rPr>
              <w:t xml:space="preserve">Lietuvos Respublikos </w:t>
            </w:r>
            <w:r>
              <w:rPr>
                <w:color w:val="000000"/>
                <w:szCs w:val="24"/>
                <w:lang w:eastAsia="lt-LT"/>
              </w:rPr>
              <w:t>v</w:t>
            </w:r>
            <w:r w:rsidRPr="00F11335">
              <w:rPr>
                <w:color w:val="000000"/>
                <w:szCs w:val="24"/>
                <w:lang w:eastAsia="lt-LT"/>
              </w:rPr>
              <w:t>idaus reikalų ministerija</w:t>
            </w:r>
          </w:p>
        </w:tc>
        <w:tc>
          <w:tcPr>
            <w:tcW w:w="1559" w:type="dxa"/>
            <w:tcBorders>
              <w:top w:val="nil"/>
              <w:left w:val="nil"/>
              <w:bottom w:val="single" w:sz="4" w:space="0" w:color="auto"/>
              <w:right w:val="single" w:sz="4" w:space="0" w:color="auto"/>
            </w:tcBorders>
            <w:shd w:val="clear" w:color="auto" w:fill="auto"/>
            <w:noWrap/>
            <w:hideMark/>
          </w:tcPr>
          <w:p w:rsidR="00685E67" w:rsidRPr="002973FA" w:rsidRDefault="00685E67" w:rsidP="00685E67">
            <w:pPr>
              <w:tabs>
                <w:tab w:val="left" w:pos="426"/>
              </w:tabs>
              <w:jc w:val="center"/>
              <w:rPr>
                <w:color w:val="000000"/>
                <w:szCs w:val="24"/>
                <w:lang w:eastAsia="lt-LT"/>
              </w:rPr>
            </w:pPr>
            <w:r w:rsidRPr="00755C73">
              <w:rPr>
                <w:strike/>
              </w:rPr>
              <w:t>15,06</w:t>
            </w:r>
            <w:r w:rsidRPr="00002010">
              <w:t xml:space="preserve"> </w:t>
            </w:r>
            <w:r w:rsidRPr="00755C73">
              <w:rPr>
                <w:b/>
                <w:bCs/>
              </w:rPr>
              <w:t>11,4</w:t>
            </w:r>
          </w:p>
        </w:tc>
        <w:tc>
          <w:tcPr>
            <w:tcW w:w="2694" w:type="dxa"/>
            <w:tcBorders>
              <w:top w:val="nil"/>
              <w:left w:val="single" w:sz="4" w:space="0" w:color="auto"/>
              <w:bottom w:val="single" w:sz="4" w:space="0" w:color="auto"/>
              <w:right w:val="single" w:sz="4" w:space="0" w:color="auto"/>
            </w:tcBorders>
            <w:shd w:val="clear" w:color="auto" w:fill="auto"/>
            <w:noWrap/>
            <w:hideMark/>
          </w:tcPr>
          <w:p w:rsidR="00685E67" w:rsidRPr="002973FA" w:rsidRDefault="00685E67" w:rsidP="00685E67">
            <w:pPr>
              <w:tabs>
                <w:tab w:val="left" w:pos="426"/>
              </w:tabs>
              <w:jc w:val="center"/>
              <w:rPr>
                <w:color w:val="000000"/>
                <w:szCs w:val="24"/>
                <w:lang w:eastAsia="lt-LT"/>
              </w:rPr>
            </w:pPr>
            <w:r w:rsidRPr="002973FA">
              <w:rPr>
                <w:strike/>
              </w:rPr>
              <w:t>55024</w:t>
            </w:r>
            <w:r w:rsidRPr="002973FA">
              <w:t xml:space="preserve"> </w:t>
            </w:r>
            <w:r w:rsidRPr="00B817D4">
              <w:rPr>
                <w:b/>
                <w:bCs/>
              </w:rPr>
              <w:t>17</w:t>
            </w:r>
            <w:r>
              <w:rPr>
                <w:b/>
                <w:bCs/>
              </w:rPr>
              <w:t xml:space="preserve"> 10</w:t>
            </w:r>
            <w:r w:rsidRPr="00B817D4">
              <w:rPr>
                <w:b/>
                <w:bCs/>
              </w:rPr>
              <w:t>0</w:t>
            </w:r>
          </w:p>
        </w:tc>
      </w:tr>
      <w:tr w:rsidR="00685E67" w:rsidRPr="000C10FF" w:rsidTr="0014228E">
        <w:trPr>
          <w:trHeight w:val="248"/>
          <w:jc w:val="center"/>
        </w:trPr>
        <w:tc>
          <w:tcPr>
            <w:tcW w:w="988" w:type="dxa"/>
            <w:tcBorders>
              <w:top w:val="nil"/>
              <w:left w:val="single" w:sz="4" w:space="0" w:color="auto"/>
              <w:bottom w:val="single" w:sz="4" w:space="0" w:color="auto"/>
              <w:right w:val="single" w:sz="4" w:space="0" w:color="auto"/>
            </w:tcBorders>
          </w:tcPr>
          <w:p w:rsidR="00685E67" w:rsidRDefault="00685E67" w:rsidP="00685E67">
            <w:pPr>
              <w:tabs>
                <w:tab w:val="left" w:pos="426"/>
              </w:tabs>
              <w:jc w:val="center"/>
              <w:rPr>
                <w:color w:val="000000"/>
                <w:szCs w:val="24"/>
                <w:lang w:eastAsia="lt-LT"/>
              </w:rPr>
            </w:pPr>
            <w:r>
              <w:rPr>
                <w:color w:val="000000"/>
                <w:szCs w:val="24"/>
                <w:lang w:eastAsia="lt-LT"/>
              </w:rPr>
              <w:t>4.</w:t>
            </w:r>
          </w:p>
        </w:tc>
        <w:tc>
          <w:tcPr>
            <w:tcW w:w="6520" w:type="dxa"/>
            <w:tcBorders>
              <w:top w:val="nil"/>
              <w:left w:val="single" w:sz="4" w:space="0" w:color="auto"/>
              <w:bottom w:val="single" w:sz="4" w:space="0" w:color="auto"/>
              <w:right w:val="single" w:sz="4" w:space="0" w:color="auto"/>
            </w:tcBorders>
            <w:shd w:val="clear" w:color="auto" w:fill="auto"/>
            <w:noWrap/>
            <w:vAlign w:val="center"/>
            <w:hideMark/>
          </w:tcPr>
          <w:p w:rsidR="00685E67" w:rsidRPr="000C10FF" w:rsidRDefault="00685E67" w:rsidP="00685E67">
            <w:pPr>
              <w:tabs>
                <w:tab w:val="left" w:pos="426"/>
              </w:tabs>
              <w:jc w:val="center"/>
              <w:rPr>
                <w:color w:val="000000"/>
                <w:szCs w:val="24"/>
                <w:lang w:eastAsia="lt-LT"/>
              </w:rPr>
            </w:pPr>
            <w:r w:rsidRPr="00ED6A0B">
              <w:rPr>
                <w:color w:val="000000"/>
                <w:szCs w:val="24"/>
                <w:lang w:eastAsia="lt-LT"/>
              </w:rPr>
              <w:t xml:space="preserve">Lietuvos Respublikos </w:t>
            </w:r>
            <w:r>
              <w:rPr>
                <w:color w:val="000000"/>
                <w:szCs w:val="24"/>
                <w:lang w:eastAsia="lt-LT"/>
              </w:rPr>
              <w:t>k</w:t>
            </w:r>
            <w:r w:rsidRPr="00F11335">
              <w:rPr>
                <w:color w:val="000000"/>
                <w:szCs w:val="24"/>
                <w:lang w:eastAsia="lt-LT"/>
              </w:rPr>
              <w:t>ultūros ministerija</w:t>
            </w:r>
          </w:p>
        </w:tc>
        <w:tc>
          <w:tcPr>
            <w:tcW w:w="1559" w:type="dxa"/>
            <w:tcBorders>
              <w:top w:val="nil"/>
              <w:left w:val="nil"/>
              <w:bottom w:val="single" w:sz="4" w:space="0" w:color="auto"/>
              <w:right w:val="single" w:sz="4" w:space="0" w:color="auto"/>
            </w:tcBorders>
            <w:shd w:val="clear" w:color="auto" w:fill="auto"/>
            <w:noWrap/>
            <w:hideMark/>
          </w:tcPr>
          <w:p w:rsidR="00685E67" w:rsidRPr="002973FA" w:rsidRDefault="00685E67" w:rsidP="00685E67">
            <w:pPr>
              <w:tabs>
                <w:tab w:val="left" w:pos="426"/>
              </w:tabs>
              <w:jc w:val="center"/>
              <w:rPr>
                <w:color w:val="000000"/>
                <w:szCs w:val="24"/>
                <w:lang w:eastAsia="lt-LT"/>
              </w:rPr>
            </w:pPr>
            <w:r w:rsidRPr="00755C73">
              <w:rPr>
                <w:strike/>
              </w:rPr>
              <w:t>15,09</w:t>
            </w:r>
            <w:r w:rsidRPr="00002010">
              <w:t xml:space="preserve"> </w:t>
            </w:r>
            <w:r w:rsidRPr="00755C73">
              <w:rPr>
                <w:b/>
                <w:bCs/>
              </w:rPr>
              <w:t>12,</w:t>
            </w:r>
            <w:r w:rsidR="005F5EB6">
              <w:rPr>
                <w:b/>
                <w:bCs/>
              </w:rPr>
              <w:t>4</w:t>
            </w:r>
          </w:p>
        </w:tc>
        <w:tc>
          <w:tcPr>
            <w:tcW w:w="2694" w:type="dxa"/>
            <w:tcBorders>
              <w:top w:val="nil"/>
              <w:left w:val="single" w:sz="4" w:space="0" w:color="auto"/>
              <w:bottom w:val="single" w:sz="4" w:space="0" w:color="auto"/>
              <w:right w:val="single" w:sz="4" w:space="0" w:color="auto"/>
            </w:tcBorders>
            <w:shd w:val="clear" w:color="auto" w:fill="auto"/>
            <w:noWrap/>
            <w:hideMark/>
          </w:tcPr>
          <w:p w:rsidR="00685E67" w:rsidRPr="002973FA" w:rsidRDefault="00685E67" w:rsidP="00685E67">
            <w:pPr>
              <w:tabs>
                <w:tab w:val="left" w:pos="426"/>
              </w:tabs>
              <w:jc w:val="center"/>
              <w:rPr>
                <w:color w:val="000000"/>
                <w:szCs w:val="24"/>
                <w:lang w:eastAsia="lt-LT"/>
              </w:rPr>
            </w:pPr>
            <w:r w:rsidRPr="002973FA">
              <w:rPr>
                <w:strike/>
              </w:rPr>
              <w:t>55133</w:t>
            </w:r>
            <w:r w:rsidRPr="002973FA">
              <w:t xml:space="preserve"> </w:t>
            </w:r>
            <w:r w:rsidRPr="00B817D4">
              <w:rPr>
                <w:b/>
                <w:bCs/>
              </w:rPr>
              <w:t>18</w:t>
            </w:r>
            <w:r>
              <w:rPr>
                <w:b/>
                <w:bCs/>
              </w:rPr>
              <w:t xml:space="preserve"> </w:t>
            </w:r>
            <w:r w:rsidR="005F5EB6">
              <w:rPr>
                <w:b/>
                <w:bCs/>
              </w:rPr>
              <w:t>60</w:t>
            </w:r>
            <w:r w:rsidRPr="00B817D4">
              <w:rPr>
                <w:b/>
                <w:bCs/>
              </w:rPr>
              <w:t>0</w:t>
            </w:r>
          </w:p>
        </w:tc>
      </w:tr>
      <w:tr w:rsidR="00685E67" w:rsidRPr="000C10FF" w:rsidTr="0014228E">
        <w:trPr>
          <w:trHeight w:val="248"/>
          <w:jc w:val="center"/>
        </w:trPr>
        <w:tc>
          <w:tcPr>
            <w:tcW w:w="988" w:type="dxa"/>
            <w:tcBorders>
              <w:top w:val="nil"/>
              <w:left w:val="single" w:sz="4" w:space="0" w:color="auto"/>
              <w:bottom w:val="single" w:sz="4" w:space="0" w:color="auto"/>
              <w:right w:val="single" w:sz="4" w:space="0" w:color="auto"/>
            </w:tcBorders>
          </w:tcPr>
          <w:p w:rsidR="00685E67" w:rsidRDefault="00685E67" w:rsidP="00685E67">
            <w:pPr>
              <w:tabs>
                <w:tab w:val="left" w:pos="426"/>
              </w:tabs>
              <w:jc w:val="center"/>
              <w:rPr>
                <w:color w:val="000000"/>
                <w:szCs w:val="24"/>
                <w:lang w:eastAsia="lt-LT"/>
              </w:rPr>
            </w:pPr>
            <w:r>
              <w:rPr>
                <w:color w:val="000000"/>
                <w:szCs w:val="24"/>
                <w:lang w:eastAsia="lt-LT"/>
              </w:rPr>
              <w:t>5.</w:t>
            </w:r>
          </w:p>
        </w:tc>
        <w:tc>
          <w:tcPr>
            <w:tcW w:w="6520" w:type="dxa"/>
            <w:tcBorders>
              <w:top w:val="nil"/>
              <w:left w:val="single" w:sz="4" w:space="0" w:color="auto"/>
              <w:bottom w:val="single" w:sz="4" w:space="0" w:color="auto"/>
              <w:right w:val="single" w:sz="4" w:space="0" w:color="auto"/>
            </w:tcBorders>
            <w:shd w:val="clear" w:color="auto" w:fill="auto"/>
            <w:noWrap/>
            <w:vAlign w:val="center"/>
            <w:hideMark/>
          </w:tcPr>
          <w:p w:rsidR="00685E67" w:rsidRPr="000C10FF" w:rsidRDefault="00685E67" w:rsidP="00685E67">
            <w:pPr>
              <w:tabs>
                <w:tab w:val="left" w:pos="426"/>
              </w:tabs>
              <w:jc w:val="center"/>
              <w:rPr>
                <w:color w:val="000000"/>
                <w:szCs w:val="24"/>
                <w:lang w:eastAsia="lt-LT"/>
              </w:rPr>
            </w:pPr>
            <w:r w:rsidRPr="00ED6A0B">
              <w:rPr>
                <w:color w:val="000000"/>
                <w:szCs w:val="24"/>
                <w:lang w:eastAsia="lt-LT"/>
              </w:rPr>
              <w:t xml:space="preserve">Lietuvos Respublikos </w:t>
            </w:r>
            <w:r>
              <w:rPr>
                <w:color w:val="000000"/>
                <w:szCs w:val="24"/>
                <w:lang w:eastAsia="lt-LT"/>
              </w:rPr>
              <w:t>s</w:t>
            </w:r>
            <w:r w:rsidRPr="00F11335">
              <w:rPr>
                <w:color w:val="000000"/>
                <w:szCs w:val="24"/>
                <w:lang w:eastAsia="lt-LT"/>
              </w:rPr>
              <w:t>ocialinės apsaugos ir darbo ministerija</w:t>
            </w:r>
          </w:p>
        </w:tc>
        <w:tc>
          <w:tcPr>
            <w:tcW w:w="1559" w:type="dxa"/>
            <w:tcBorders>
              <w:top w:val="nil"/>
              <w:left w:val="nil"/>
              <w:bottom w:val="single" w:sz="4" w:space="0" w:color="auto"/>
              <w:right w:val="single" w:sz="4" w:space="0" w:color="auto"/>
            </w:tcBorders>
            <w:shd w:val="clear" w:color="auto" w:fill="auto"/>
            <w:noWrap/>
            <w:hideMark/>
          </w:tcPr>
          <w:p w:rsidR="00685E67" w:rsidRPr="002973FA" w:rsidRDefault="00685E67" w:rsidP="00685E67">
            <w:pPr>
              <w:tabs>
                <w:tab w:val="left" w:pos="426"/>
              </w:tabs>
              <w:jc w:val="center"/>
              <w:rPr>
                <w:color w:val="000000"/>
                <w:szCs w:val="24"/>
                <w:lang w:eastAsia="lt-LT"/>
              </w:rPr>
            </w:pPr>
            <w:r w:rsidRPr="00755C73">
              <w:rPr>
                <w:strike/>
              </w:rPr>
              <w:t>9,30</w:t>
            </w:r>
            <w:r w:rsidRPr="00002010">
              <w:t xml:space="preserve"> </w:t>
            </w:r>
            <w:r w:rsidRPr="00755C73">
              <w:rPr>
                <w:b/>
                <w:bCs/>
              </w:rPr>
              <w:t>6,7</w:t>
            </w:r>
          </w:p>
        </w:tc>
        <w:tc>
          <w:tcPr>
            <w:tcW w:w="2694" w:type="dxa"/>
            <w:tcBorders>
              <w:top w:val="nil"/>
              <w:left w:val="single" w:sz="4" w:space="0" w:color="auto"/>
              <w:bottom w:val="single" w:sz="4" w:space="0" w:color="auto"/>
              <w:right w:val="single" w:sz="4" w:space="0" w:color="auto"/>
            </w:tcBorders>
            <w:shd w:val="clear" w:color="auto" w:fill="auto"/>
            <w:noWrap/>
            <w:hideMark/>
          </w:tcPr>
          <w:p w:rsidR="00685E67" w:rsidRPr="002973FA" w:rsidRDefault="00685E67" w:rsidP="00685E67">
            <w:pPr>
              <w:tabs>
                <w:tab w:val="left" w:pos="426"/>
              </w:tabs>
              <w:jc w:val="center"/>
              <w:rPr>
                <w:color w:val="000000"/>
                <w:szCs w:val="24"/>
                <w:lang w:eastAsia="lt-LT"/>
              </w:rPr>
            </w:pPr>
            <w:r w:rsidRPr="002973FA">
              <w:rPr>
                <w:strike/>
              </w:rPr>
              <w:t>33976</w:t>
            </w:r>
            <w:r w:rsidRPr="002973FA">
              <w:t xml:space="preserve"> </w:t>
            </w:r>
            <w:r w:rsidRPr="00B817D4">
              <w:rPr>
                <w:b/>
                <w:bCs/>
              </w:rPr>
              <w:t>10</w:t>
            </w:r>
            <w:r>
              <w:rPr>
                <w:b/>
                <w:bCs/>
              </w:rPr>
              <w:t xml:space="preserve"> 05</w:t>
            </w:r>
            <w:r w:rsidRPr="00B817D4">
              <w:rPr>
                <w:b/>
                <w:bCs/>
              </w:rPr>
              <w:t>0</w:t>
            </w:r>
          </w:p>
        </w:tc>
      </w:tr>
      <w:tr w:rsidR="00685E67" w:rsidRPr="000C10FF" w:rsidTr="0014228E">
        <w:trPr>
          <w:trHeight w:val="248"/>
          <w:jc w:val="center"/>
        </w:trPr>
        <w:tc>
          <w:tcPr>
            <w:tcW w:w="988" w:type="dxa"/>
            <w:tcBorders>
              <w:top w:val="nil"/>
              <w:left w:val="single" w:sz="4" w:space="0" w:color="auto"/>
              <w:bottom w:val="single" w:sz="4" w:space="0" w:color="auto"/>
              <w:right w:val="single" w:sz="4" w:space="0" w:color="auto"/>
            </w:tcBorders>
          </w:tcPr>
          <w:p w:rsidR="00685E67" w:rsidRPr="000C10FF" w:rsidRDefault="00685E67" w:rsidP="00685E67">
            <w:pPr>
              <w:tabs>
                <w:tab w:val="left" w:pos="426"/>
              </w:tabs>
              <w:jc w:val="center"/>
              <w:rPr>
                <w:color w:val="000000"/>
                <w:szCs w:val="24"/>
                <w:lang w:eastAsia="lt-LT"/>
              </w:rPr>
            </w:pPr>
            <w:r>
              <w:rPr>
                <w:color w:val="000000"/>
                <w:szCs w:val="24"/>
                <w:lang w:eastAsia="lt-LT"/>
              </w:rPr>
              <w:t>6.</w:t>
            </w:r>
          </w:p>
        </w:tc>
        <w:tc>
          <w:tcPr>
            <w:tcW w:w="6520" w:type="dxa"/>
            <w:tcBorders>
              <w:top w:val="nil"/>
              <w:left w:val="single" w:sz="4" w:space="0" w:color="auto"/>
              <w:bottom w:val="single" w:sz="4" w:space="0" w:color="auto"/>
              <w:right w:val="single" w:sz="4" w:space="0" w:color="auto"/>
            </w:tcBorders>
            <w:shd w:val="clear" w:color="auto" w:fill="auto"/>
            <w:noWrap/>
            <w:vAlign w:val="center"/>
            <w:hideMark/>
          </w:tcPr>
          <w:p w:rsidR="00685E67" w:rsidRPr="000C10FF" w:rsidRDefault="00685E67" w:rsidP="00685E67">
            <w:pPr>
              <w:tabs>
                <w:tab w:val="left" w:pos="426"/>
              </w:tabs>
              <w:jc w:val="center"/>
              <w:rPr>
                <w:color w:val="000000"/>
                <w:szCs w:val="24"/>
                <w:lang w:eastAsia="lt-LT"/>
              </w:rPr>
            </w:pPr>
            <w:r w:rsidRPr="00ED6A0B">
              <w:rPr>
                <w:color w:val="000000"/>
                <w:szCs w:val="24"/>
                <w:lang w:eastAsia="lt-LT"/>
              </w:rPr>
              <w:t xml:space="preserve">Lietuvos Respublikos </w:t>
            </w:r>
            <w:r>
              <w:rPr>
                <w:color w:val="000000"/>
                <w:szCs w:val="24"/>
                <w:lang w:eastAsia="lt-LT"/>
              </w:rPr>
              <w:t>teisingumo ministerija</w:t>
            </w:r>
          </w:p>
        </w:tc>
        <w:tc>
          <w:tcPr>
            <w:tcW w:w="1559" w:type="dxa"/>
            <w:tcBorders>
              <w:top w:val="nil"/>
              <w:left w:val="nil"/>
              <w:bottom w:val="single" w:sz="4" w:space="0" w:color="auto"/>
              <w:right w:val="single" w:sz="4" w:space="0" w:color="auto"/>
            </w:tcBorders>
            <w:shd w:val="clear" w:color="auto" w:fill="auto"/>
            <w:noWrap/>
            <w:hideMark/>
          </w:tcPr>
          <w:p w:rsidR="00685E67" w:rsidRPr="002973FA" w:rsidRDefault="00685E67" w:rsidP="00685E67">
            <w:pPr>
              <w:tabs>
                <w:tab w:val="left" w:pos="426"/>
              </w:tabs>
              <w:jc w:val="center"/>
              <w:rPr>
                <w:color w:val="000000"/>
                <w:szCs w:val="24"/>
                <w:lang w:eastAsia="lt-LT"/>
              </w:rPr>
            </w:pPr>
            <w:r w:rsidRPr="00755C73">
              <w:rPr>
                <w:strike/>
              </w:rPr>
              <w:t>8,84</w:t>
            </w:r>
            <w:r w:rsidRPr="00002010">
              <w:t xml:space="preserve"> </w:t>
            </w:r>
            <w:r w:rsidRPr="00755C73">
              <w:rPr>
                <w:b/>
                <w:bCs/>
              </w:rPr>
              <w:t>5,0</w:t>
            </w:r>
          </w:p>
        </w:tc>
        <w:tc>
          <w:tcPr>
            <w:tcW w:w="2694" w:type="dxa"/>
            <w:tcBorders>
              <w:top w:val="nil"/>
              <w:left w:val="single" w:sz="4" w:space="0" w:color="auto"/>
              <w:bottom w:val="single" w:sz="4" w:space="0" w:color="auto"/>
              <w:right w:val="single" w:sz="4" w:space="0" w:color="auto"/>
            </w:tcBorders>
            <w:shd w:val="clear" w:color="auto" w:fill="auto"/>
            <w:noWrap/>
            <w:hideMark/>
          </w:tcPr>
          <w:p w:rsidR="00685E67" w:rsidRPr="002973FA" w:rsidRDefault="00685E67" w:rsidP="00685E67">
            <w:pPr>
              <w:tabs>
                <w:tab w:val="left" w:pos="426"/>
              </w:tabs>
              <w:jc w:val="center"/>
              <w:rPr>
                <w:color w:val="000000"/>
                <w:szCs w:val="24"/>
                <w:lang w:eastAsia="lt-LT"/>
              </w:rPr>
            </w:pPr>
            <w:r w:rsidRPr="002973FA">
              <w:rPr>
                <w:strike/>
              </w:rPr>
              <w:t>32292</w:t>
            </w:r>
            <w:r w:rsidRPr="002973FA">
              <w:t xml:space="preserve"> </w:t>
            </w:r>
            <w:r w:rsidRPr="00B817D4">
              <w:rPr>
                <w:b/>
                <w:bCs/>
              </w:rPr>
              <w:t>7</w:t>
            </w:r>
            <w:r>
              <w:rPr>
                <w:b/>
                <w:bCs/>
              </w:rPr>
              <w:t xml:space="preserve"> 5</w:t>
            </w:r>
            <w:r w:rsidR="00755C73">
              <w:rPr>
                <w:b/>
                <w:bCs/>
              </w:rPr>
              <w:t>0</w:t>
            </w:r>
            <w:r w:rsidRPr="00B817D4">
              <w:rPr>
                <w:b/>
                <w:bCs/>
              </w:rPr>
              <w:t>0</w:t>
            </w:r>
          </w:p>
        </w:tc>
      </w:tr>
      <w:tr w:rsidR="00685E67" w:rsidRPr="000C10FF" w:rsidTr="0014228E">
        <w:trPr>
          <w:trHeight w:val="248"/>
          <w:jc w:val="center"/>
        </w:trPr>
        <w:tc>
          <w:tcPr>
            <w:tcW w:w="988" w:type="dxa"/>
            <w:tcBorders>
              <w:top w:val="nil"/>
              <w:left w:val="single" w:sz="4" w:space="0" w:color="auto"/>
              <w:bottom w:val="single" w:sz="4" w:space="0" w:color="auto"/>
              <w:right w:val="single" w:sz="4" w:space="0" w:color="auto"/>
            </w:tcBorders>
          </w:tcPr>
          <w:p w:rsidR="00685E67" w:rsidRDefault="00685E67" w:rsidP="00685E67">
            <w:pPr>
              <w:tabs>
                <w:tab w:val="left" w:pos="426"/>
              </w:tabs>
              <w:jc w:val="center"/>
              <w:rPr>
                <w:color w:val="000000"/>
                <w:szCs w:val="24"/>
                <w:lang w:eastAsia="lt-LT"/>
              </w:rPr>
            </w:pPr>
            <w:r>
              <w:rPr>
                <w:color w:val="000000"/>
                <w:szCs w:val="24"/>
                <w:lang w:eastAsia="lt-LT"/>
              </w:rPr>
              <w:t>7.</w:t>
            </w:r>
          </w:p>
        </w:tc>
        <w:tc>
          <w:tcPr>
            <w:tcW w:w="6520" w:type="dxa"/>
            <w:tcBorders>
              <w:top w:val="nil"/>
              <w:left w:val="single" w:sz="4" w:space="0" w:color="auto"/>
              <w:bottom w:val="single" w:sz="4" w:space="0" w:color="auto"/>
              <w:right w:val="single" w:sz="4" w:space="0" w:color="auto"/>
            </w:tcBorders>
            <w:shd w:val="clear" w:color="auto" w:fill="auto"/>
            <w:noWrap/>
            <w:vAlign w:val="center"/>
            <w:hideMark/>
          </w:tcPr>
          <w:p w:rsidR="00685E67" w:rsidRPr="000C10FF" w:rsidRDefault="00685E67" w:rsidP="00685E67">
            <w:pPr>
              <w:tabs>
                <w:tab w:val="left" w:pos="426"/>
              </w:tabs>
              <w:jc w:val="center"/>
              <w:rPr>
                <w:color w:val="000000"/>
                <w:szCs w:val="24"/>
                <w:lang w:eastAsia="lt-LT"/>
              </w:rPr>
            </w:pPr>
            <w:r w:rsidRPr="00ED6A0B">
              <w:rPr>
                <w:color w:val="000000"/>
                <w:szCs w:val="24"/>
                <w:lang w:eastAsia="lt-LT"/>
              </w:rPr>
              <w:t xml:space="preserve">Lietuvos Respublikos </w:t>
            </w:r>
            <w:r>
              <w:rPr>
                <w:color w:val="000000"/>
                <w:szCs w:val="24"/>
                <w:lang w:eastAsia="lt-LT"/>
              </w:rPr>
              <w:t>f</w:t>
            </w:r>
            <w:r w:rsidRPr="00F11335">
              <w:rPr>
                <w:color w:val="000000"/>
                <w:szCs w:val="24"/>
                <w:lang w:eastAsia="lt-LT"/>
              </w:rPr>
              <w:t>inansų ministerija</w:t>
            </w:r>
          </w:p>
        </w:tc>
        <w:tc>
          <w:tcPr>
            <w:tcW w:w="1559" w:type="dxa"/>
            <w:tcBorders>
              <w:top w:val="nil"/>
              <w:left w:val="nil"/>
              <w:bottom w:val="single" w:sz="4" w:space="0" w:color="auto"/>
              <w:right w:val="single" w:sz="4" w:space="0" w:color="auto"/>
            </w:tcBorders>
            <w:shd w:val="clear" w:color="auto" w:fill="auto"/>
            <w:noWrap/>
            <w:hideMark/>
          </w:tcPr>
          <w:p w:rsidR="00685E67" w:rsidRPr="002973FA" w:rsidRDefault="00685E67" w:rsidP="00685E67">
            <w:pPr>
              <w:tabs>
                <w:tab w:val="left" w:pos="426"/>
              </w:tabs>
              <w:jc w:val="center"/>
              <w:rPr>
                <w:color w:val="000000"/>
                <w:szCs w:val="24"/>
                <w:lang w:eastAsia="lt-LT"/>
              </w:rPr>
            </w:pPr>
            <w:r w:rsidRPr="00755C73">
              <w:rPr>
                <w:strike/>
              </w:rPr>
              <w:t>4,64</w:t>
            </w:r>
            <w:r w:rsidRPr="00002010">
              <w:t xml:space="preserve"> </w:t>
            </w:r>
            <w:r w:rsidRPr="00755C73">
              <w:rPr>
                <w:b/>
                <w:bCs/>
              </w:rPr>
              <w:t>0,6</w:t>
            </w:r>
          </w:p>
        </w:tc>
        <w:tc>
          <w:tcPr>
            <w:tcW w:w="2694" w:type="dxa"/>
            <w:tcBorders>
              <w:top w:val="nil"/>
              <w:left w:val="single" w:sz="4" w:space="0" w:color="auto"/>
              <w:bottom w:val="single" w:sz="4" w:space="0" w:color="auto"/>
              <w:right w:val="single" w:sz="4" w:space="0" w:color="auto"/>
            </w:tcBorders>
            <w:shd w:val="clear" w:color="auto" w:fill="auto"/>
            <w:noWrap/>
            <w:hideMark/>
          </w:tcPr>
          <w:p w:rsidR="00685E67" w:rsidRPr="002973FA" w:rsidRDefault="00685E67" w:rsidP="00685E67">
            <w:pPr>
              <w:tabs>
                <w:tab w:val="left" w:pos="426"/>
              </w:tabs>
              <w:jc w:val="center"/>
              <w:rPr>
                <w:color w:val="000000"/>
                <w:szCs w:val="24"/>
                <w:lang w:eastAsia="lt-LT"/>
              </w:rPr>
            </w:pPr>
            <w:r w:rsidRPr="002973FA">
              <w:rPr>
                <w:strike/>
              </w:rPr>
              <w:t>16944</w:t>
            </w:r>
            <w:r w:rsidRPr="002973FA">
              <w:t xml:space="preserve"> </w:t>
            </w:r>
            <w:r w:rsidR="00755C73">
              <w:rPr>
                <w:b/>
                <w:bCs/>
              </w:rPr>
              <w:t>90</w:t>
            </w:r>
            <w:r w:rsidRPr="00B817D4">
              <w:rPr>
                <w:b/>
                <w:bCs/>
              </w:rPr>
              <w:t>0</w:t>
            </w:r>
          </w:p>
        </w:tc>
      </w:tr>
      <w:tr w:rsidR="00685E67" w:rsidRPr="000C10FF" w:rsidTr="0014228E">
        <w:trPr>
          <w:trHeight w:val="248"/>
          <w:jc w:val="center"/>
        </w:trPr>
        <w:tc>
          <w:tcPr>
            <w:tcW w:w="988" w:type="dxa"/>
            <w:tcBorders>
              <w:top w:val="nil"/>
              <w:left w:val="single" w:sz="4" w:space="0" w:color="auto"/>
              <w:bottom w:val="single" w:sz="4" w:space="0" w:color="auto"/>
              <w:right w:val="single" w:sz="4" w:space="0" w:color="auto"/>
            </w:tcBorders>
          </w:tcPr>
          <w:p w:rsidR="00685E67" w:rsidRDefault="00685E67" w:rsidP="00685E67">
            <w:pPr>
              <w:tabs>
                <w:tab w:val="left" w:pos="426"/>
              </w:tabs>
              <w:jc w:val="center"/>
              <w:rPr>
                <w:color w:val="000000"/>
                <w:szCs w:val="24"/>
                <w:lang w:eastAsia="lt-LT"/>
              </w:rPr>
            </w:pPr>
            <w:r>
              <w:rPr>
                <w:color w:val="000000"/>
                <w:szCs w:val="24"/>
                <w:lang w:eastAsia="lt-LT"/>
              </w:rPr>
              <w:t>8.</w:t>
            </w:r>
          </w:p>
        </w:tc>
        <w:tc>
          <w:tcPr>
            <w:tcW w:w="6520" w:type="dxa"/>
            <w:tcBorders>
              <w:top w:val="nil"/>
              <w:left w:val="single" w:sz="4" w:space="0" w:color="auto"/>
              <w:bottom w:val="single" w:sz="4" w:space="0" w:color="auto"/>
              <w:right w:val="single" w:sz="4" w:space="0" w:color="auto"/>
            </w:tcBorders>
            <w:shd w:val="clear" w:color="auto" w:fill="auto"/>
            <w:noWrap/>
            <w:vAlign w:val="center"/>
            <w:hideMark/>
          </w:tcPr>
          <w:p w:rsidR="00685E67" w:rsidRPr="000C10FF" w:rsidRDefault="00685E67" w:rsidP="00685E67">
            <w:pPr>
              <w:tabs>
                <w:tab w:val="left" w:pos="426"/>
              </w:tabs>
              <w:jc w:val="center"/>
              <w:rPr>
                <w:color w:val="000000"/>
                <w:szCs w:val="24"/>
                <w:lang w:eastAsia="lt-LT"/>
              </w:rPr>
            </w:pPr>
            <w:r w:rsidRPr="00ED6A0B">
              <w:rPr>
                <w:color w:val="000000"/>
                <w:szCs w:val="24"/>
                <w:lang w:eastAsia="lt-LT"/>
              </w:rPr>
              <w:t xml:space="preserve">Lietuvos Respublikos </w:t>
            </w:r>
            <w:r>
              <w:rPr>
                <w:color w:val="000000"/>
                <w:szCs w:val="24"/>
                <w:lang w:eastAsia="lt-LT"/>
              </w:rPr>
              <w:t>ž</w:t>
            </w:r>
            <w:r w:rsidRPr="00F11335">
              <w:rPr>
                <w:color w:val="000000"/>
                <w:szCs w:val="24"/>
                <w:lang w:eastAsia="lt-LT"/>
              </w:rPr>
              <w:t>emės ūkio ministerija</w:t>
            </w:r>
          </w:p>
        </w:tc>
        <w:tc>
          <w:tcPr>
            <w:tcW w:w="1559" w:type="dxa"/>
            <w:tcBorders>
              <w:top w:val="nil"/>
              <w:left w:val="nil"/>
              <w:bottom w:val="single" w:sz="4" w:space="0" w:color="auto"/>
              <w:right w:val="single" w:sz="4" w:space="0" w:color="auto"/>
            </w:tcBorders>
            <w:shd w:val="clear" w:color="auto" w:fill="auto"/>
            <w:noWrap/>
            <w:hideMark/>
          </w:tcPr>
          <w:p w:rsidR="00685E67" w:rsidRPr="002973FA" w:rsidRDefault="00685E67" w:rsidP="00685E67">
            <w:pPr>
              <w:tabs>
                <w:tab w:val="left" w:pos="426"/>
              </w:tabs>
              <w:jc w:val="center"/>
              <w:rPr>
                <w:color w:val="000000"/>
                <w:szCs w:val="24"/>
                <w:lang w:eastAsia="lt-LT"/>
              </w:rPr>
            </w:pPr>
            <w:r w:rsidRPr="00755C73">
              <w:rPr>
                <w:strike/>
              </w:rPr>
              <w:t>2,23</w:t>
            </w:r>
            <w:r w:rsidRPr="00002010">
              <w:t xml:space="preserve"> </w:t>
            </w:r>
            <w:r w:rsidRPr="00755C73">
              <w:rPr>
                <w:b/>
                <w:bCs/>
              </w:rPr>
              <w:t>0,6</w:t>
            </w:r>
          </w:p>
        </w:tc>
        <w:tc>
          <w:tcPr>
            <w:tcW w:w="2694" w:type="dxa"/>
            <w:tcBorders>
              <w:top w:val="nil"/>
              <w:left w:val="single" w:sz="4" w:space="0" w:color="auto"/>
              <w:bottom w:val="single" w:sz="4" w:space="0" w:color="auto"/>
              <w:right w:val="single" w:sz="4" w:space="0" w:color="auto"/>
            </w:tcBorders>
            <w:shd w:val="clear" w:color="auto" w:fill="auto"/>
            <w:noWrap/>
            <w:hideMark/>
          </w:tcPr>
          <w:p w:rsidR="00685E67" w:rsidRPr="002973FA" w:rsidRDefault="00685E67" w:rsidP="00685E67">
            <w:pPr>
              <w:tabs>
                <w:tab w:val="left" w:pos="426"/>
              </w:tabs>
              <w:jc w:val="center"/>
              <w:rPr>
                <w:color w:val="000000"/>
                <w:szCs w:val="24"/>
                <w:lang w:eastAsia="lt-LT"/>
              </w:rPr>
            </w:pPr>
            <w:r w:rsidRPr="002973FA">
              <w:rPr>
                <w:strike/>
              </w:rPr>
              <w:t>8155</w:t>
            </w:r>
            <w:r w:rsidRPr="002973FA">
              <w:t xml:space="preserve"> </w:t>
            </w:r>
            <w:r w:rsidRPr="00B817D4">
              <w:rPr>
                <w:b/>
                <w:bCs/>
              </w:rPr>
              <w:t>900</w:t>
            </w:r>
          </w:p>
        </w:tc>
      </w:tr>
      <w:tr w:rsidR="00685E67" w:rsidRPr="000C10FF" w:rsidTr="0014228E">
        <w:trPr>
          <w:trHeight w:val="248"/>
          <w:jc w:val="center"/>
        </w:trPr>
        <w:tc>
          <w:tcPr>
            <w:tcW w:w="988" w:type="dxa"/>
            <w:tcBorders>
              <w:top w:val="nil"/>
              <w:left w:val="single" w:sz="4" w:space="0" w:color="auto"/>
              <w:bottom w:val="single" w:sz="4" w:space="0" w:color="auto"/>
              <w:right w:val="single" w:sz="4" w:space="0" w:color="auto"/>
            </w:tcBorders>
          </w:tcPr>
          <w:p w:rsidR="00685E67" w:rsidRPr="002867BF" w:rsidRDefault="00685E67" w:rsidP="00685E67">
            <w:pPr>
              <w:tabs>
                <w:tab w:val="left" w:pos="426"/>
              </w:tabs>
              <w:jc w:val="center"/>
              <w:rPr>
                <w:strike/>
                <w:color w:val="000000"/>
                <w:szCs w:val="24"/>
                <w:lang w:eastAsia="lt-LT"/>
              </w:rPr>
            </w:pPr>
            <w:r w:rsidRPr="002867BF">
              <w:rPr>
                <w:strike/>
                <w:color w:val="000000"/>
                <w:szCs w:val="24"/>
                <w:lang w:eastAsia="lt-LT"/>
              </w:rPr>
              <w:t>9.</w:t>
            </w:r>
          </w:p>
        </w:tc>
        <w:tc>
          <w:tcPr>
            <w:tcW w:w="6520" w:type="dxa"/>
            <w:tcBorders>
              <w:top w:val="nil"/>
              <w:left w:val="single" w:sz="4" w:space="0" w:color="auto"/>
              <w:bottom w:val="single" w:sz="4" w:space="0" w:color="auto"/>
              <w:right w:val="single" w:sz="4" w:space="0" w:color="auto"/>
            </w:tcBorders>
            <w:shd w:val="clear" w:color="auto" w:fill="auto"/>
            <w:noWrap/>
            <w:vAlign w:val="center"/>
            <w:hideMark/>
          </w:tcPr>
          <w:p w:rsidR="00685E67" w:rsidRPr="00755C73" w:rsidRDefault="00685E67" w:rsidP="00685E67">
            <w:pPr>
              <w:tabs>
                <w:tab w:val="left" w:pos="426"/>
              </w:tabs>
              <w:jc w:val="center"/>
              <w:rPr>
                <w:strike/>
                <w:color w:val="000000"/>
                <w:szCs w:val="24"/>
                <w:lang w:eastAsia="lt-LT"/>
              </w:rPr>
            </w:pPr>
            <w:r w:rsidRPr="00755C73">
              <w:rPr>
                <w:strike/>
                <w:color w:val="000000"/>
                <w:szCs w:val="24"/>
                <w:lang w:eastAsia="lt-LT"/>
              </w:rPr>
              <w:t>Lietuvos Respublikos ūkio ministerija</w:t>
            </w:r>
          </w:p>
        </w:tc>
        <w:tc>
          <w:tcPr>
            <w:tcW w:w="1559" w:type="dxa"/>
            <w:tcBorders>
              <w:top w:val="nil"/>
              <w:left w:val="nil"/>
              <w:bottom w:val="single" w:sz="4" w:space="0" w:color="auto"/>
              <w:right w:val="single" w:sz="4" w:space="0" w:color="auto"/>
            </w:tcBorders>
            <w:shd w:val="clear" w:color="auto" w:fill="auto"/>
            <w:noWrap/>
            <w:hideMark/>
          </w:tcPr>
          <w:p w:rsidR="00685E67" w:rsidRPr="002973FA" w:rsidRDefault="00685E67" w:rsidP="00685E67">
            <w:pPr>
              <w:tabs>
                <w:tab w:val="left" w:pos="426"/>
              </w:tabs>
              <w:jc w:val="center"/>
              <w:rPr>
                <w:color w:val="000000"/>
                <w:szCs w:val="24"/>
                <w:lang w:eastAsia="lt-LT"/>
              </w:rPr>
            </w:pPr>
            <w:r w:rsidRPr="00755C73">
              <w:rPr>
                <w:strike/>
              </w:rPr>
              <w:t>0,41</w:t>
            </w:r>
            <w:r w:rsidRPr="00002010">
              <w:t xml:space="preserve"> </w:t>
            </w:r>
          </w:p>
        </w:tc>
        <w:tc>
          <w:tcPr>
            <w:tcW w:w="2694" w:type="dxa"/>
            <w:tcBorders>
              <w:top w:val="nil"/>
              <w:left w:val="single" w:sz="4" w:space="0" w:color="auto"/>
              <w:bottom w:val="single" w:sz="4" w:space="0" w:color="auto"/>
              <w:right w:val="single" w:sz="4" w:space="0" w:color="auto"/>
            </w:tcBorders>
            <w:shd w:val="clear" w:color="auto" w:fill="auto"/>
            <w:noWrap/>
            <w:hideMark/>
          </w:tcPr>
          <w:p w:rsidR="00685E67" w:rsidRPr="002973FA" w:rsidRDefault="00685E67" w:rsidP="00685E67">
            <w:pPr>
              <w:tabs>
                <w:tab w:val="left" w:pos="426"/>
              </w:tabs>
              <w:jc w:val="center"/>
              <w:rPr>
                <w:color w:val="000000"/>
                <w:szCs w:val="24"/>
                <w:lang w:eastAsia="lt-LT"/>
              </w:rPr>
            </w:pPr>
            <w:r w:rsidRPr="002973FA">
              <w:rPr>
                <w:strike/>
              </w:rPr>
              <w:t>1493</w:t>
            </w:r>
            <w:r w:rsidRPr="002973FA">
              <w:t xml:space="preserve"> </w:t>
            </w:r>
          </w:p>
        </w:tc>
      </w:tr>
      <w:tr w:rsidR="00685E67" w:rsidRPr="000C10FF" w:rsidTr="0014228E">
        <w:trPr>
          <w:trHeight w:val="248"/>
          <w:jc w:val="center"/>
        </w:trPr>
        <w:tc>
          <w:tcPr>
            <w:tcW w:w="988" w:type="dxa"/>
            <w:tcBorders>
              <w:top w:val="nil"/>
              <w:left w:val="single" w:sz="4" w:space="0" w:color="auto"/>
              <w:bottom w:val="single" w:sz="4" w:space="0" w:color="auto"/>
              <w:right w:val="single" w:sz="4" w:space="0" w:color="auto"/>
            </w:tcBorders>
          </w:tcPr>
          <w:p w:rsidR="00685E67" w:rsidRDefault="00685E67" w:rsidP="00685E67">
            <w:pPr>
              <w:tabs>
                <w:tab w:val="left" w:pos="426"/>
              </w:tabs>
              <w:jc w:val="center"/>
              <w:rPr>
                <w:color w:val="000000"/>
                <w:szCs w:val="24"/>
                <w:lang w:eastAsia="lt-LT"/>
              </w:rPr>
            </w:pPr>
            <w:r>
              <w:rPr>
                <w:color w:val="000000"/>
                <w:szCs w:val="24"/>
                <w:lang w:eastAsia="lt-LT"/>
              </w:rPr>
              <w:t>10.</w:t>
            </w:r>
          </w:p>
        </w:tc>
        <w:tc>
          <w:tcPr>
            <w:tcW w:w="6520" w:type="dxa"/>
            <w:tcBorders>
              <w:top w:val="nil"/>
              <w:left w:val="single" w:sz="4" w:space="0" w:color="auto"/>
              <w:bottom w:val="single" w:sz="4" w:space="0" w:color="auto"/>
              <w:right w:val="single" w:sz="4" w:space="0" w:color="auto"/>
            </w:tcBorders>
            <w:shd w:val="clear" w:color="auto" w:fill="auto"/>
            <w:noWrap/>
            <w:vAlign w:val="center"/>
            <w:hideMark/>
          </w:tcPr>
          <w:p w:rsidR="00685E67" w:rsidRPr="000C10FF" w:rsidRDefault="00685E67" w:rsidP="00685E67">
            <w:pPr>
              <w:tabs>
                <w:tab w:val="left" w:pos="426"/>
              </w:tabs>
              <w:jc w:val="center"/>
              <w:rPr>
                <w:color w:val="000000"/>
                <w:szCs w:val="24"/>
                <w:lang w:eastAsia="lt-LT"/>
              </w:rPr>
            </w:pPr>
            <w:r w:rsidRPr="00ED6A0B">
              <w:rPr>
                <w:color w:val="000000"/>
                <w:szCs w:val="24"/>
                <w:lang w:eastAsia="lt-LT"/>
              </w:rPr>
              <w:t xml:space="preserve">Lietuvos Respublikos </w:t>
            </w:r>
            <w:r>
              <w:rPr>
                <w:color w:val="000000"/>
                <w:szCs w:val="24"/>
                <w:lang w:eastAsia="lt-LT"/>
              </w:rPr>
              <w:t>s</w:t>
            </w:r>
            <w:r w:rsidRPr="00F11335">
              <w:rPr>
                <w:color w:val="000000"/>
                <w:szCs w:val="24"/>
                <w:lang w:eastAsia="lt-LT"/>
              </w:rPr>
              <w:t>usisiekimo ministerija</w:t>
            </w:r>
          </w:p>
        </w:tc>
        <w:tc>
          <w:tcPr>
            <w:tcW w:w="1559" w:type="dxa"/>
            <w:tcBorders>
              <w:top w:val="nil"/>
              <w:left w:val="nil"/>
              <w:bottom w:val="single" w:sz="4" w:space="0" w:color="auto"/>
              <w:right w:val="single" w:sz="4" w:space="0" w:color="auto"/>
            </w:tcBorders>
            <w:shd w:val="clear" w:color="auto" w:fill="auto"/>
            <w:noWrap/>
            <w:hideMark/>
          </w:tcPr>
          <w:p w:rsidR="00685E67" w:rsidRPr="002973FA" w:rsidRDefault="00685E67" w:rsidP="00685E67">
            <w:pPr>
              <w:tabs>
                <w:tab w:val="left" w:pos="426"/>
              </w:tabs>
              <w:jc w:val="center"/>
              <w:rPr>
                <w:color w:val="000000"/>
                <w:szCs w:val="24"/>
                <w:lang w:eastAsia="lt-LT"/>
              </w:rPr>
            </w:pPr>
            <w:r w:rsidRPr="00755C73">
              <w:rPr>
                <w:strike/>
              </w:rPr>
              <w:t>0,35</w:t>
            </w:r>
            <w:r w:rsidRPr="00002010">
              <w:t xml:space="preserve"> </w:t>
            </w:r>
            <w:r w:rsidRPr="00755C73">
              <w:rPr>
                <w:b/>
                <w:bCs/>
              </w:rPr>
              <w:t>0</w:t>
            </w:r>
            <w:r w:rsidR="008F4891">
              <w:rPr>
                <w:b/>
                <w:bCs/>
              </w:rPr>
              <w:t>,</w:t>
            </w:r>
            <w:r w:rsidRPr="00755C73">
              <w:rPr>
                <w:b/>
                <w:bCs/>
              </w:rPr>
              <w:t>4</w:t>
            </w:r>
          </w:p>
        </w:tc>
        <w:tc>
          <w:tcPr>
            <w:tcW w:w="2694" w:type="dxa"/>
            <w:tcBorders>
              <w:top w:val="nil"/>
              <w:left w:val="single" w:sz="4" w:space="0" w:color="auto"/>
              <w:bottom w:val="single" w:sz="4" w:space="0" w:color="auto"/>
              <w:right w:val="single" w:sz="4" w:space="0" w:color="auto"/>
            </w:tcBorders>
            <w:shd w:val="clear" w:color="auto" w:fill="auto"/>
            <w:noWrap/>
            <w:hideMark/>
          </w:tcPr>
          <w:p w:rsidR="00685E67" w:rsidRPr="002973FA" w:rsidRDefault="00685E67" w:rsidP="00685E67">
            <w:pPr>
              <w:tabs>
                <w:tab w:val="left" w:pos="426"/>
              </w:tabs>
              <w:jc w:val="center"/>
              <w:rPr>
                <w:color w:val="000000"/>
                <w:szCs w:val="24"/>
                <w:lang w:eastAsia="lt-LT"/>
              </w:rPr>
            </w:pPr>
            <w:r w:rsidRPr="002973FA">
              <w:rPr>
                <w:strike/>
              </w:rPr>
              <w:t>1291</w:t>
            </w:r>
            <w:r w:rsidRPr="002973FA">
              <w:t xml:space="preserve"> </w:t>
            </w:r>
            <w:r w:rsidR="00F26879">
              <w:rPr>
                <w:b/>
                <w:bCs/>
              </w:rPr>
              <w:t>58</w:t>
            </w:r>
            <w:r w:rsidR="00755C73">
              <w:rPr>
                <w:b/>
                <w:bCs/>
              </w:rPr>
              <w:t>0</w:t>
            </w:r>
          </w:p>
        </w:tc>
      </w:tr>
      <w:tr w:rsidR="00685E67" w:rsidRPr="000C10FF" w:rsidTr="0014228E">
        <w:trPr>
          <w:trHeight w:val="248"/>
          <w:jc w:val="center"/>
        </w:trPr>
        <w:tc>
          <w:tcPr>
            <w:tcW w:w="988" w:type="dxa"/>
            <w:tcBorders>
              <w:top w:val="nil"/>
              <w:left w:val="single" w:sz="4" w:space="0" w:color="auto"/>
              <w:bottom w:val="single" w:sz="4" w:space="0" w:color="auto"/>
              <w:right w:val="single" w:sz="4" w:space="0" w:color="auto"/>
            </w:tcBorders>
          </w:tcPr>
          <w:p w:rsidR="00685E67" w:rsidRDefault="00685E67" w:rsidP="00685E67">
            <w:pPr>
              <w:tabs>
                <w:tab w:val="left" w:pos="426"/>
              </w:tabs>
              <w:jc w:val="center"/>
              <w:rPr>
                <w:color w:val="000000"/>
                <w:szCs w:val="24"/>
                <w:lang w:eastAsia="lt-LT"/>
              </w:rPr>
            </w:pPr>
            <w:r>
              <w:rPr>
                <w:color w:val="000000"/>
                <w:szCs w:val="24"/>
                <w:lang w:eastAsia="lt-LT"/>
              </w:rPr>
              <w:t>11.</w:t>
            </w:r>
          </w:p>
        </w:tc>
        <w:tc>
          <w:tcPr>
            <w:tcW w:w="6520" w:type="dxa"/>
            <w:tcBorders>
              <w:top w:val="nil"/>
              <w:left w:val="single" w:sz="4" w:space="0" w:color="auto"/>
              <w:bottom w:val="single" w:sz="4" w:space="0" w:color="auto"/>
              <w:right w:val="single" w:sz="4" w:space="0" w:color="auto"/>
            </w:tcBorders>
            <w:shd w:val="clear" w:color="auto" w:fill="auto"/>
            <w:noWrap/>
            <w:vAlign w:val="center"/>
            <w:hideMark/>
          </w:tcPr>
          <w:p w:rsidR="00685E67" w:rsidRPr="000C10FF" w:rsidRDefault="00685E67" w:rsidP="00685E67">
            <w:pPr>
              <w:tabs>
                <w:tab w:val="left" w:pos="426"/>
              </w:tabs>
              <w:jc w:val="center"/>
              <w:rPr>
                <w:color w:val="000000"/>
                <w:szCs w:val="24"/>
                <w:lang w:eastAsia="lt-LT"/>
              </w:rPr>
            </w:pPr>
            <w:r w:rsidRPr="00ED6A0B">
              <w:rPr>
                <w:color w:val="000000"/>
                <w:szCs w:val="24"/>
                <w:lang w:eastAsia="lt-LT"/>
              </w:rPr>
              <w:t xml:space="preserve">Lietuvos Respublikos </w:t>
            </w:r>
            <w:r>
              <w:rPr>
                <w:color w:val="000000"/>
                <w:szCs w:val="24"/>
                <w:lang w:eastAsia="lt-LT"/>
              </w:rPr>
              <w:t>a</w:t>
            </w:r>
            <w:r w:rsidRPr="00F11335">
              <w:rPr>
                <w:color w:val="000000"/>
                <w:szCs w:val="24"/>
                <w:lang w:eastAsia="lt-LT"/>
              </w:rPr>
              <w:t>plinkos ministerija</w:t>
            </w:r>
          </w:p>
        </w:tc>
        <w:tc>
          <w:tcPr>
            <w:tcW w:w="1559" w:type="dxa"/>
            <w:tcBorders>
              <w:top w:val="nil"/>
              <w:left w:val="nil"/>
              <w:bottom w:val="single" w:sz="4" w:space="0" w:color="auto"/>
              <w:right w:val="single" w:sz="4" w:space="0" w:color="auto"/>
            </w:tcBorders>
            <w:shd w:val="clear" w:color="auto" w:fill="auto"/>
            <w:noWrap/>
            <w:hideMark/>
          </w:tcPr>
          <w:p w:rsidR="00685E67" w:rsidRPr="002973FA" w:rsidRDefault="00685E67" w:rsidP="00685E67">
            <w:pPr>
              <w:tabs>
                <w:tab w:val="left" w:pos="426"/>
              </w:tabs>
              <w:jc w:val="center"/>
              <w:rPr>
                <w:color w:val="000000"/>
                <w:szCs w:val="24"/>
                <w:lang w:eastAsia="lt-LT"/>
              </w:rPr>
            </w:pPr>
            <w:r w:rsidRPr="00755C73">
              <w:rPr>
                <w:strike/>
              </w:rPr>
              <w:t>0,72</w:t>
            </w:r>
            <w:r w:rsidRPr="00002010">
              <w:t xml:space="preserve"> </w:t>
            </w:r>
            <w:r w:rsidRPr="00755C73">
              <w:rPr>
                <w:b/>
                <w:bCs/>
              </w:rPr>
              <w:t>0,7</w:t>
            </w:r>
          </w:p>
        </w:tc>
        <w:tc>
          <w:tcPr>
            <w:tcW w:w="2694" w:type="dxa"/>
            <w:tcBorders>
              <w:top w:val="nil"/>
              <w:left w:val="single" w:sz="4" w:space="0" w:color="auto"/>
              <w:bottom w:val="single" w:sz="4" w:space="0" w:color="auto"/>
              <w:right w:val="single" w:sz="4" w:space="0" w:color="auto"/>
            </w:tcBorders>
            <w:shd w:val="clear" w:color="auto" w:fill="auto"/>
            <w:noWrap/>
            <w:hideMark/>
          </w:tcPr>
          <w:p w:rsidR="00685E67" w:rsidRPr="002973FA" w:rsidRDefault="00685E67" w:rsidP="00685E67">
            <w:pPr>
              <w:tabs>
                <w:tab w:val="left" w:pos="426"/>
              </w:tabs>
              <w:jc w:val="center"/>
              <w:rPr>
                <w:color w:val="000000"/>
                <w:szCs w:val="24"/>
                <w:lang w:eastAsia="lt-LT"/>
              </w:rPr>
            </w:pPr>
            <w:r w:rsidRPr="002973FA">
              <w:rPr>
                <w:strike/>
              </w:rPr>
              <w:t>2621</w:t>
            </w:r>
            <w:r w:rsidRPr="002973FA">
              <w:t xml:space="preserve"> </w:t>
            </w:r>
            <w:r w:rsidRPr="00177CB7">
              <w:rPr>
                <w:b/>
                <w:bCs/>
              </w:rPr>
              <w:t>1 050</w:t>
            </w:r>
          </w:p>
        </w:tc>
      </w:tr>
      <w:tr w:rsidR="00685E67" w:rsidRPr="000C10FF" w:rsidTr="0014228E">
        <w:trPr>
          <w:trHeight w:val="248"/>
          <w:jc w:val="center"/>
        </w:trPr>
        <w:tc>
          <w:tcPr>
            <w:tcW w:w="988" w:type="dxa"/>
            <w:tcBorders>
              <w:top w:val="nil"/>
              <w:left w:val="single" w:sz="4" w:space="0" w:color="auto"/>
              <w:bottom w:val="single" w:sz="4" w:space="0" w:color="auto"/>
              <w:right w:val="single" w:sz="4" w:space="0" w:color="auto"/>
            </w:tcBorders>
          </w:tcPr>
          <w:p w:rsidR="00685E67" w:rsidRDefault="00685E67" w:rsidP="00685E67">
            <w:pPr>
              <w:tabs>
                <w:tab w:val="left" w:pos="426"/>
              </w:tabs>
              <w:jc w:val="center"/>
              <w:rPr>
                <w:color w:val="000000"/>
                <w:szCs w:val="24"/>
                <w:lang w:eastAsia="lt-LT"/>
              </w:rPr>
            </w:pPr>
            <w:r>
              <w:rPr>
                <w:color w:val="000000"/>
                <w:szCs w:val="24"/>
                <w:lang w:eastAsia="lt-LT"/>
              </w:rPr>
              <w:t>12.</w:t>
            </w:r>
          </w:p>
        </w:tc>
        <w:tc>
          <w:tcPr>
            <w:tcW w:w="6520" w:type="dxa"/>
            <w:tcBorders>
              <w:top w:val="nil"/>
              <w:left w:val="single" w:sz="4" w:space="0" w:color="auto"/>
              <w:bottom w:val="single" w:sz="4" w:space="0" w:color="auto"/>
              <w:right w:val="single" w:sz="4" w:space="0" w:color="auto"/>
            </w:tcBorders>
            <w:shd w:val="clear" w:color="auto" w:fill="auto"/>
            <w:noWrap/>
            <w:vAlign w:val="center"/>
          </w:tcPr>
          <w:p w:rsidR="00685E67" w:rsidRPr="00ED6A0B" w:rsidRDefault="00685E67" w:rsidP="00685E67">
            <w:pPr>
              <w:tabs>
                <w:tab w:val="left" w:pos="426"/>
              </w:tabs>
              <w:jc w:val="center"/>
              <w:rPr>
                <w:color w:val="000000"/>
                <w:szCs w:val="24"/>
                <w:lang w:eastAsia="lt-LT"/>
              </w:rPr>
            </w:pPr>
            <w:r w:rsidRPr="00ED6A0B">
              <w:rPr>
                <w:color w:val="000000"/>
                <w:szCs w:val="24"/>
                <w:lang w:eastAsia="lt-LT"/>
              </w:rPr>
              <w:t xml:space="preserve">Lietuvos Respublikos </w:t>
            </w:r>
            <w:r>
              <w:rPr>
                <w:color w:val="000000"/>
                <w:szCs w:val="24"/>
                <w:lang w:eastAsia="lt-LT"/>
              </w:rPr>
              <w:t>k</w:t>
            </w:r>
            <w:r w:rsidRPr="00F11335">
              <w:rPr>
                <w:color w:val="000000"/>
                <w:szCs w:val="24"/>
                <w:lang w:eastAsia="lt-LT"/>
              </w:rPr>
              <w:t>rašto apsaugos ministerija</w:t>
            </w:r>
          </w:p>
        </w:tc>
        <w:tc>
          <w:tcPr>
            <w:tcW w:w="1559" w:type="dxa"/>
            <w:tcBorders>
              <w:top w:val="nil"/>
              <w:left w:val="nil"/>
              <w:bottom w:val="single" w:sz="4" w:space="0" w:color="auto"/>
              <w:right w:val="single" w:sz="4" w:space="0" w:color="auto"/>
            </w:tcBorders>
            <w:shd w:val="clear" w:color="auto" w:fill="auto"/>
            <w:noWrap/>
          </w:tcPr>
          <w:p w:rsidR="00685E67" w:rsidRPr="002973FA" w:rsidRDefault="00685E67" w:rsidP="00685E67">
            <w:pPr>
              <w:tabs>
                <w:tab w:val="left" w:pos="426"/>
              </w:tabs>
              <w:jc w:val="center"/>
            </w:pPr>
            <w:r w:rsidRPr="00755C73">
              <w:rPr>
                <w:strike/>
              </w:rPr>
              <w:t>0,63</w:t>
            </w:r>
            <w:r w:rsidRPr="00002010">
              <w:t xml:space="preserve"> </w:t>
            </w:r>
            <w:r w:rsidRPr="00755C73">
              <w:rPr>
                <w:b/>
                <w:bCs/>
              </w:rPr>
              <w:t>1,9</w:t>
            </w:r>
          </w:p>
        </w:tc>
        <w:tc>
          <w:tcPr>
            <w:tcW w:w="2694" w:type="dxa"/>
            <w:tcBorders>
              <w:top w:val="nil"/>
              <w:left w:val="single" w:sz="4" w:space="0" w:color="auto"/>
              <w:bottom w:val="single" w:sz="4" w:space="0" w:color="auto"/>
              <w:right w:val="single" w:sz="4" w:space="0" w:color="auto"/>
            </w:tcBorders>
            <w:shd w:val="clear" w:color="auto" w:fill="auto"/>
            <w:noWrap/>
          </w:tcPr>
          <w:p w:rsidR="00685E67" w:rsidRPr="002973FA" w:rsidRDefault="00685E67" w:rsidP="00685E67">
            <w:pPr>
              <w:tabs>
                <w:tab w:val="left" w:pos="426"/>
              </w:tabs>
              <w:jc w:val="center"/>
              <w:rPr>
                <w:lang w:val="en-US"/>
              </w:rPr>
            </w:pPr>
            <w:r w:rsidRPr="002973FA">
              <w:rPr>
                <w:strike/>
              </w:rPr>
              <w:t>2286</w:t>
            </w:r>
            <w:r w:rsidRPr="002973FA">
              <w:t xml:space="preserve"> </w:t>
            </w:r>
            <w:r w:rsidRPr="00B817D4">
              <w:rPr>
                <w:b/>
                <w:bCs/>
              </w:rPr>
              <w:t>2</w:t>
            </w:r>
            <w:r>
              <w:rPr>
                <w:b/>
                <w:bCs/>
              </w:rPr>
              <w:t xml:space="preserve"> </w:t>
            </w:r>
            <w:r w:rsidRPr="00B817D4">
              <w:rPr>
                <w:b/>
                <w:bCs/>
              </w:rPr>
              <w:t>850</w:t>
            </w:r>
          </w:p>
        </w:tc>
      </w:tr>
      <w:tr w:rsidR="00685E67" w:rsidRPr="000C10FF" w:rsidTr="0014228E">
        <w:trPr>
          <w:trHeight w:val="248"/>
          <w:jc w:val="center"/>
        </w:trPr>
        <w:tc>
          <w:tcPr>
            <w:tcW w:w="988" w:type="dxa"/>
            <w:tcBorders>
              <w:top w:val="nil"/>
              <w:left w:val="single" w:sz="4" w:space="0" w:color="auto"/>
              <w:bottom w:val="single" w:sz="4" w:space="0" w:color="auto"/>
              <w:right w:val="single" w:sz="4" w:space="0" w:color="auto"/>
            </w:tcBorders>
          </w:tcPr>
          <w:p w:rsidR="00685E67" w:rsidRDefault="00685E67" w:rsidP="00685E67">
            <w:pPr>
              <w:tabs>
                <w:tab w:val="left" w:pos="426"/>
              </w:tabs>
              <w:jc w:val="center"/>
              <w:rPr>
                <w:color w:val="000000"/>
                <w:szCs w:val="24"/>
                <w:lang w:eastAsia="lt-LT"/>
              </w:rPr>
            </w:pPr>
            <w:r w:rsidRPr="00EE3043">
              <w:rPr>
                <w:b/>
                <w:bCs/>
                <w:color w:val="000000"/>
                <w:szCs w:val="24"/>
                <w:lang w:eastAsia="lt-LT"/>
              </w:rPr>
              <w:t>13.</w:t>
            </w:r>
          </w:p>
        </w:tc>
        <w:tc>
          <w:tcPr>
            <w:tcW w:w="6520" w:type="dxa"/>
            <w:tcBorders>
              <w:top w:val="nil"/>
              <w:left w:val="single" w:sz="4" w:space="0" w:color="auto"/>
              <w:bottom w:val="single" w:sz="4" w:space="0" w:color="auto"/>
              <w:right w:val="single" w:sz="4" w:space="0" w:color="auto"/>
            </w:tcBorders>
            <w:shd w:val="clear" w:color="auto" w:fill="auto"/>
            <w:noWrap/>
            <w:vAlign w:val="center"/>
          </w:tcPr>
          <w:p w:rsidR="00685E67" w:rsidRPr="00ED6A0B" w:rsidRDefault="00685E67" w:rsidP="00685E67">
            <w:pPr>
              <w:tabs>
                <w:tab w:val="left" w:pos="426"/>
              </w:tabs>
              <w:jc w:val="center"/>
              <w:rPr>
                <w:color w:val="000000"/>
                <w:szCs w:val="24"/>
                <w:lang w:eastAsia="lt-LT"/>
              </w:rPr>
            </w:pPr>
            <w:r w:rsidRPr="00EE3043">
              <w:rPr>
                <w:b/>
                <w:bCs/>
                <w:color w:val="000000"/>
                <w:szCs w:val="24"/>
                <w:lang w:eastAsia="lt-LT"/>
              </w:rPr>
              <w:t>V</w:t>
            </w:r>
            <w:r w:rsidR="000A46D6">
              <w:rPr>
                <w:b/>
                <w:bCs/>
                <w:color w:val="000000"/>
                <w:szCs w:val="24"/>
                <w:lang w:eastAsia="lt-LT"/>
              </w:rPr>
              <w:t>alstybės įmonė</w:t>
            </w:r>
            <w:r w:rsidRPr="00EE3043">
              <w:rPr>
                <w:b/>
                <w:bCs/>
                <w:color w:val="000000"/>
                <w:szCs w:val="24"/>
                <w:lang w:eastAsia="lt-LT"/>
              </w:rPr>
              <w:t xml:space="preserve"> Turto bankas</w:t>
            </w:r>
          </w:p>
        </w:tc>
        <w:tc>
          <w:tcPr>
            <w:tcW w:w="1559" w:type="dxa"/>
            <w:tcBorders>
              <w:top w:val="nil"/>
              <w:left w:val="nil"/>
              <w:bottom w:val="single" w:sz="4" w:space="0" w:color="auto"/>
              <w:right w:val="single" w:sz="4" w:space="0" w:color="auto"/>
            </w:tcBorders>
            <w:shd w:val="clear" w:color="auto" w:fill="auto"/>
            <w:noWrap/>
          </w:tcPr>
          <w:p w:rsidR="00685E67" w:rsidRPr="00685E67" w:rsidRDefault="00685E67" w:rsidP="00685E67">
            <w:pPr>
              <w:tabs>
                <w:tab w:val="left" w:pos="426"/>
              </w:tabs>
              <w:jc w:val="center"/>
              <w:rPr>
                <w:b/>
                <w:bCs/>
                <w:highlight w:val="yellow"/>
                <w:lang w:val="en-GB"/>
              </w:rPr>
            </w:pPr>
            <w:r w:rsidRPr="00755C73">
              <w:rPr>
                <w:b/>
                <w:bCs/>
              </w:rPr>
              <w:t>14,9</w:t>
            </w:r>
          </w:p>
        </w:tc>
        <w:tc>
          <w:tcPr>
            <w:tcW w:w="2694" w:type="dxa"/>
            <w:tcBorders>
              <w:top w:val="nil"/>
              <w:left w:val="single" w:sz="4" w:space="0" w:color="auto"/>
              <w:bottom w:val="single" w:sz="4" w:space="0" w:color="auto"/>
              <w:right w:val="single" w:sz="4" w:space="0" w:color="auto"/>
            </w:tcBorders>
            <w:shd w:val="clear" w:color="auto" w:fill="auto"/>
            <w:noWrap/>
          </w:tcPr>
          <w:p w:rsidR="00685E67" w:rsidRPr="002973FA" w:rsidRDefault="00685E67" w:rsidP="00685E67">
            <w:pPr>
              <w:tabs>
                <w:tab w:val="left" w:pos="426"/>
              </w:tabs>
              <w:jc w:val="center"/>
              <w:rPr>
                <w:b/>
                <w:bCs/>
              </w:rPr>
            </w:pPr>
            <w:r>
              <w:rPr>
                <w:b/>
                <w:bCs/>
              </w:rPr>
              <w:t xml:space="preserve">22 </w:t>
            </w:r>
            <w:r w:rsidR="00755C73">
              <w:rPr>
                <w:b/>
                <w:bCs/>
              </w:rPr>
              <w:t>3</w:t>
            </w:r>
            <w:r w:rsidR="00F26879">
              <w:rPr>
                <w:b/>
                <w:bCs/>
              </w:rPr>
              <w:t>7</w:t>
            </w:r>
            <w:r>
              <w:rPr>
                <w:b/>
                <w:bCs/>
              </w:rPr>
              <w:t>0</w:t>
            </w:r>
          </w:p>
        </w:tc>
      </w:tr>
      <w:tr w:rsidR="00685E67" w:rsidRPr="000C10FF" w:rsidTr="00EE3043">
        <w:trPr>
          <w:trHeight w:val="248"/>
          <w:jc w:val="center"/>
        </w:trPr>
        <w:tc>
          <w:tcPr>
            <w:tcW w:w="988" w:type="dxa"/>
            <w:tcBorders>
              <w:top w:val="nil"/>
              <w:left w:val="single" w:sz="4" w:space="0" w:color="auto"/>
              <w:bottom w:val="single" w:sz="4" w:space="0" w:color="auto"/>
              <w:right w:val="single" w:sz="4" w:space="0" w:color="auto"/>
            </w:tcBorders>
          </w:tcPr>
          <w:p w:rsidR="00685E67" w:rsidRPr="00EE3043" w:rsidRDefault="00685E67" w:rsidP="00685E67">
            <w:pPr>
              <w:tabs>
                <w:tab w:val="left" w:pos="426"/>
              </w:tabs>
              <w:jc w:val="center"/>
              <w:rPr>
                <w:b/>
                <w:bCs/>
                <w:color w:val="000000"/>
                <w:szCs w:val="24"/>
                <w:lang w:eastAsia="lt-LT"/>
              </w:rPr>
            </w:pPr>
          </w:p>
        </w:tc>
        <w:tc>
          <w:tcPr>
            <w:tcW w:w="6520" w:type="dxa"/>
            <w:tcBorders>
              <w:top w:val="nil"/>
              <w:left w:val="single" w:sz="4" w:space="0" w:color="auto"/>
              <w:bottom w:val="single" w:sz="4" w:space="0" w:color="auto"/>
              <w:right w:val="single" w:sz="4" w:space="0" w:color="auto"/>
            </w:tcBorders>
            <w:shd w:val="clear" w:color="auto" w:fill="auto"/>
            <w:noWrap/>
            <w:vAlign w:val="center"/>
          </w:tcPr>
          <w:p w:rsidR="00685E67" w:rsidRPr="00EE3043" w:rsidRDefault="00685E67" w:rsidP="00685E67">
            <w:pPr>
              <w:tabs>
                <w:tab w:val="left" w:pos="426"/>
              </w:tabs>
              <w:jc w:val="center"/>
              <w:rPr>
                <w:b/>
                <w:bCs/>
                <w:color w:val="000000"/>
                <w:szCs w:val="24"/>
                <w:lang w:eastAsia="lt-LT"/>
              </w:rPr>
            </w:pPr>
            <w:r>
              <w:rPr>
                <w:b/>
                <w:bCs/>
                <w:color w:val="000000"/>
                <w:szCs w:val="24"/>
                <w:lang w:eastAsia="lt-LT"/>
              </w:rPr>
              <w:t xml:space="preserve">Iš viso </w:t>
            </w:r>
          </w:p>
        </w:tc>
        <w:tc>
          <w:tcPr>
            <w:tcW w:w="1559" w:type="dxa"/>
            <w:tcBorders>
              <w:top w:val="nil"/>
              <w:left w:val="nil"/>
              <w:bottom w:val="single" w:sz="4" w:space="0" w:color="auto"/>
              <w:right w:val="single" w:sz="4" w:space="0" w:color="auto"/>
            </w:tcBorders>
            <w:shd w:val="clear" w:color="auto" w:fill="auto"/>
            <w:noWrap/>
          </w:tcPr>
          <w:p w:rsidR="00685E67" w:rsidRPr="00672383" w:rsidRDefault="00685E67" w:rsidP="00685E67">
            <w:pPr>
              <w:tabs>
                <w:tab w:val="left" w:pos="426"/>
              </w:tabs>
              <w:jc w:val="center"/>
              <w:rPr>
                <w:b/>
                <w:bCs/>
                <w:color w:val="000000"/>
                <w:szCs w:val="24"/>
                <w:highlight w:val="yellow"/>
                <w:lang w:eastAsia="lt-LT"/>
              </w:rPr>
            </w:pPr>
            <w:r w:rsidRPr="002867BF">
              <w:rPr>
                <w:b/>
                <w:bCs/>
              </w:rPr>
              <w:t>100</w:t>
            </w:r>
          </w:p>
        </w:tc>
        <w:tc>
          <w:tcPr>
            <w:tcW w:w="2694" w:type="dxa"/>
            <w:tcBorders>
              <w:top w:val="nil"/>
              <w:left w:val="single" w:sz="4" w:space="0" w:color="auto"/>
              <w:bottom w:val="single" w:sz="4" w:space="0" w:color="auto"/>
              <w:right w:val="single" w:sz="4" w:space="0" w:color="auto"/>
            </w:tcBorders>
            <w:shd w:val="clear" w:color="auto" w:fill="auto"/>
            <w:noWrap/>
          </w:tcPr>
          <w:p w:rsidR="00685E67" w:rsidRPr="002973FA" w:rsidRDefault="00685E67" w:rsidP="00685E67">
            <w:pPr>
              <w:tabs>
                <w:tab w:val="left" w:pos="426"/>
              </w:tabs>
              <w:jc w:val="center"/>
              <w:rPr>
                <w:b/>
                <w:bCs/>
                <w:color w:val="000000"/>
                <w:szCs w:val="24"/>
                <w:lang w:eastAsia="lt-LT"/>
              </w:rPr>
            </w:pPr>
            <w:r w:rsidRPr="002973FA">
              <w:rPr>
                <w:b/>
                <w:bCs/>
                <w:color w:val="000000"/>
                <w:szCs w:val="24"/>
                <w:lang w:eastAsia="lt-LT"/>
              </w:rPr>
              <w:t>1</w:t>
            </w:r>
            <w:r>
              <w:rPr>
                <w:b/>
                <w:bCs/>
                <w:color w:val="000000"/>
                <w:szCs w:val="24"/>
                <w:lang w:eastAsia="lt-LT"/>
              </w:rPr>
              <w:t xml:space="preserve">50 </w:t>
            </w:r>
            <w:r w:rsidRPr="002973FA">
              <w:rPr>
                <w:b/>
                <w:bCs/>
                <w:color w:val="000000"/>
                <w:szCs w:val="24"/>
                <w:lang w:eastAsia="lt-LT"/>
              </w:rPr>
              <w:t>000</w:t>
            </w:r>
          </w:p>
        </w:tc>
      </w:tr>
    </w:tbl>
    <w:p w:rsidR="003213FA" w:rsidRDefault="003213FA" w:rsidP="003213FA">
      <w:pPr>
        <w:rPr>
          <w:rFonts w:eastAsia="Calibri"/>
          <w:szCs w:val="24"/>
          <w:lang w:eastAsia="lt-LT"/>
        </w:rPr>
      </w:pPr>
    </w:p>
    <w:p w:rsidR="004A6669" w:rsidRDefault="003213FA" w:rsidP="006A7AC5">
      <w:pPr>
        <w:tabs>
          <w:tab w:val="left" w:pos="6237"/>
        </w:tabs>
        <w:jc w:val="center"/>
        <w:rPr>
          <w:lang w:eastAsia="lt-LT"/>
        </w:rPr>
      </w:pPr>
      <w:r>
        <w:rPr>
          <w:color w:val="000000"/>
          <w:lang w:eastAsia="lt-LT"/>
        </w:rPr>
        <w:t>––––––––––––––––––––</w:t>
      </w:r>
    </w:p>
    <w:p w:rsidR="004A6669" w:rsidRDefault="004A6669" w:rsidP="004A6669">
      <w:pPr>
        <w:tabs>
          <w:tab w:val="left" w:pos="6804"/>
        </w:tabs>
        <w:sectPr w:rsidR="004A6669" w:rsidSect="006A42B5">
          <w:headerReference w:type="even" r:id="rId14"/>
          <w:headerReference w:type="default" r:id="rId15"/>
          <w:footerReference w:type="even" r:id="rId16"/>
          <w:footerReference w:type="default" r:id="rId17"/>
          <w:headerReference w:type="first" r:id="rId18"/>
          <w:footerReference w:type="first" r:id="rId19"/>
          <w:pgSz w:w="16838" w:h="11906" w:orient="landscape" w:code="9"/>
          <w:pgMar w:top="1135" w:right="1134" w:bottom="1134" w:left="1134" w:header="567" w:footer="567" w:gutter="0"/>
          <w:cols w:space="1296"/>
          <w:titlePg/>
          <w:docGrid w:linePitch="326"/>
        </w:sectPr>
      </w:pPr>
    </w:p>
    <w:p w:rsidR="004A6669" w:rsidRDefault="004A6669" w:rsidP="004A6669">
      <w:pPr>
        <w:tabs>
          <w:tab w:val="left" w:pos="6804"/>
        </w:tabs>
      </w:pPr>
    </w:p>
    <w:p w:rsidR="004A6669" w:rsidRDefault="004A6669" w:rsidP="004A6669">
      <w:pPr>
        <w:tabs>
          <w:tab w:val="left" w:pos="6804"/>
        </w:tabs>
        <w:ind w:left="4820"/>
        <w:rPr>
          <w:lang w:eastAsia="en-GB"/>
        </w:rPr>
      </w:pPr>
      <w:r>
        <w:rPr>
          <w:lang w:eastAsia="en-GB"/>
        </w:rPr>
        <w:t xml:space="preserve">Viešųjų pastatų energinio efektyvumo </w:t>
      </w:r>
    </w:p>
    <w:p w:rsidR="004A6669" w:rsidRDefault="004A6669" w:rsidP="004A6669">
      <w:pPr>
        <w:tabs>
          <w:tab w:val="left" w:pos="6804"/>
        </w:tabs>
        <w:ind w:left="4820"/>
        <w:rPr>
          <w:lang w:eastAsia="ar-SA"/>
        </w:rPr>
      </w:pPr>
      <w:r>
        <w:rPr>
          <w:lang w:eastAsia="en-GB"/>
        </w:rPr>
        <w:t>didinimo programos</w:t>
      </w:r>
      <w:r>
        <w:rPr>
          <w:lang w:eastAsia="ar-SA"/>
        </w:rPr>
        <w:br/>
      </w:r>
      <w:r>
        <w:rPr>
          <w:lang w:eastAsia="lt-LT"/>
        </w:rPr>
        <w:t xml:space="preserve">2 </w:t>
      </w:r>
      <w:r>
        <w:rPr>
          <w:lang w:eastAsia="ar-SA"/>
        </w:rPr>
        <w:t>priedas</w:t>
      </w:r>
    </w:p>
    <w:p w:rsidR="004A6669" w:rsidRDefault="004A6669" w:rsidP="004A6669">
      <w:pPr>
        <w:tabs>
          <w:tab w:val="center" w:pos="4153"/>
          <w:tab w:val="right" w:pos="8306"/>
        </w:tabs>
        <w:rPr>
          <w:lang w:eastAsia="lt-LT"/>
        </w:rPr>
      </w:pPr>
    </w:p>
    <w:p w:rsidR="004A6669" w:rsidRDefault="004A6669" w:rsidP="004A6669">
      <w:pPr>
        <w:tabs>
          <w:tab w:val="center" w:pos="4153"/>
          <w:tab w:val="right" w:pos="8306"/>
        </w:tabs>
      </w:pPr>
    </w:p>
    <w:p w:rsidR="004A6669" w:rsidRDefault="004A6669" w:rsidP="004A6669">
      <w:pPr>
        <w:tabs>
          <w:tab w:val="left" w:pos="6237"/>
          <w:tab w:val="right" w:pos="8306"/>
        </w:tabs>
      </w:pPr>
    </w:p>
    <w:p w:rsidR="004A6669" w:rsidRDefault="004A6669" w:rsidP="004A6669">
      <w:pPr>
        <w:tabs>
          <w:tab w:val="left" w:pos="-426"/>
        </w:tabs>
        <w:jc w:val="center"/>
        <w:rPr>
          <w:b/>
          <w:lang w:eastAsia="lt-LT"/>
        </w:rPr>
      </w:pPr>
      <w:r>
        <w:rPr>
          <w:b/>
          <w:lang w:eastAsia="lt-LT"/>
        </w:rPr>
        <w:t>VIEŠŲJŲ PASTATŲ ATNAUJINIMO VEIKSMŲ (PRIEMONIŲ) SĄRAŠAS</w:t>
      </w:r>
    </w:p>
    <w:p w:rsidR="004A6669" w:rsidRDefault="004A6669" w:rsidP="004A6669">
      <w:pPr>
        <w:tabs>
          <w:tab w:val="left" w:pos="-426"/>
        </w:tabs>
        <w:rPr>
          <w:lang w:eastAsia="lt-LT"/>
        </w:rPr>
      </w:pPr>
    </w:p>
    <w:p w:rsidR="004A6669" w:rsidRDefault="004A6669" w:rsidP="004A6669">
      <w:pPr>
        <w:tabs>
          <w:tab w:val="left" w:pos="-426"/>
        </w:tabs>
        <w:rPr>
          <w:lang w:eastAsia="lt-LT"/>
        </w:rPr>
      </w:pPr>
    </w:p>
    <w:p w:rsidR="004A6669" w:rsidRDefault="004A6669" w:rsidP="004A6669">
      <w:pPr>
        <w:tabs>
          <w:tab w:val="left" w:pos="-426"/>
        </w:tabs>
        <w:rPr>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8"/>
        <w:gridCol w:w="8606"/>
      </w:tblGrid>
      <w:tr w:rsidR="004A6669" w:rsidTr="00814DE0">
        <w:trPr>
          <w:trHeight w:val="23"/>
          <w:jc w:val="center"/>
        </w:trPr>
        <w:tc>
          <w:tcPr>
            <w:tcW w:w="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6669" w:rsidRDefault="004A6669" w:rsidP="00814DE0">
            <w:pPr>
              <w:jc w:val="center"/>
              <w:rPr>
                <w:sz w:val="22"/>
                <w:szCs w:val="22"/>
                <w:lang w:eastAsia="en-GB"/>
              </w:rPr>
            </w:pPr>
            <w:r>
              <w:rPr>
                <w:sz w:val="22"/>
                <w:szCs w:val="22"/>
                <w:lang w:eastAsia="en-GB"/>
              </w:rPr>
              <w:t>Eil. Nr.</w:t>
            </w:r>
          </w:p>
        </w:tc>
        <w:tc>
          <w:tcPr>
            <w:tcW w:w="8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6669" w:rsidRDefault="004A6669" w:rsidP="00814DE0">
            <w:pPr>
              <w:jc w:val="center"/>
              <w:rPr>
                <w:sz w:val="22"/>
                <w:szCs w:val="22"/>
                <w:lang w:eastAsia="en-GB"/>
              </w:rPr>
            </w:pPr>
            <w:r>
              <w:rPr>
                <w:sz w:val="22"/>
                <w:szCs w:val="22"/>
                <w:lang w:eastAsia="en-GB"/>
              </w:rPr>
              <w:t>Veiksmo (priemonės) pavadinimas</w:t>
            </w:r>
          </w:p>
        </w:tc>
      </w:tr>
      <w:tr w:rsidR="004A6669" w:rsidTr="00814DE0">
        <w:trPr>
          <w:trHeight w:val="23"/>
          <w:jc w:val="center"/>
        </w:trPr>
        <w:tc>
          <w:tcPr>
            <w:tcW w:w="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6669" w:rsidRDefault="004A6669" w:rsidP="00814DE0">
            <w:pPr>
              <w:jc w:val="center"/>
              <w:rPr>
                <w:sz w:val="22"/>
                <w:szCs w:val="22"/>
                <w:lang w:eastAsia="en-GB"/>
              </w:rPr>
            </w:pPr>
            <w:r>
              <w:rPr>
                <w:sz w:val="22"/>
                <w:szCs w:val="22"/>
                <w:lang w:eastAsia="en-GB"/>
              </w:rPr>
              <w:t>1.</w:t>
            </w:r>
          </w:p>
        </w:tc>
        <w:tc>
          <w:tcPr>
            <w:tcW w:w="8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6669" w:rsidRDefault="004A6669" w:rsidP="00814DE0">
            <w:pPr>
              <w:rPr>
                <w:sz w:val="22"/>
                <w:szCs w:val="22"/>
                <w:lang w:eastAsia="en-GB"/>
              </w:rPr>
            </w:pPr>
            <w:r>
              <w:rPr>
                <w:sz w:val="22"/>
                <w:szCs w:val="22"/>
                <w:lang w:eastAsia="en-GB"/>
              </w:rPr>
              <w:t>Šildymo (vėsinimo) ir karšto vandens inžinerinių sistemų modernizavimas</w:t>
            </w:r>
          </w:p>
        </w:tc>
      </w:tr>
      <w:tr w:rsidR="004A6669" w:rsidTr="00814DE0">
        <w:trPr>
          <w:trHeight w:val="23"/>
          <w:jc w:val="center"/>
        </w:trPr>
        <w:tc>
          <w:tcPr>
            <w:tcW w:w="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6669" w:rsidRDefault="004A6669" w:rsidP="00814DE0">
            <w:pPr>
              <w:jc w:val="center"/>
              <w:rPr>
                <w:sz w:val="22"/>
                <w:szCs w:val="22"/>
                <w:lang w:eastAsia="en-GB"/>
              </w:rPr>
            </w:pPr>
            <w:r>
              <w:rPr>
                <w:sz w:val="22"/>
                <w:szCs w:val="22"/>
                <w:lang w:eastAsia="en-GB"/>
              </w:rPr>
              <w:t>2.</w:t>
            </w:r>
          </w:p>
        </w:tc>
        <w:tc>
          <w:tcPr>
            <w:tcW w:w="8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6669" w:rsidRDefault="004A6669" w:rsidP="00814DE0">
            <w:pPr>
              <w:rPr>
                <w:sz w:val="22"/>
                <w:szCs w:val="22"/>
                <w:lang w:eastAsia="en-GB"/>
              </w:rPr>
            </w:pPr>
            <w:r>
              <w:rPr>
                <w:sz w:val="22"/>
                <w:szCs w:val="22"/>
                <w:lang w:eastAsia="en-GB"/>
              </w:rPr>
              <w:t>Vėdinimo ir (ar) rekuperacijos sistemų modernizavimas ar įrengimas</w:t>
            </w:r>
          </w:p>
        </w:tc>
      </w:tr>
      <w:tr w:rsidR="004A6669" w:rsidTr="00814DE0">
        <w:trPr>
          <w:trHeight w:val="23"/>
          <w:jc w:val="center"/>
        </w:trPr>
        <w:tc>
          <w:tcPr>
            <w:tcW w:w="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6669" w:rsidRDefault="004A6669" w:rsidP="00814DE0">
            <w:pPr>
              <w:jc w:val="center"/>
              <w:rPr>
                <w:sz w:val="22"/>
                <w:szCs w:val="22"/>
                <w:lang w:eastAsia="en-GB"/>
              </w:rPr>
            </w:pPr>
            <w:r>
              <w:rPr>
                <w:sz w:val="22"/>
                <w:szCs w:val="22"/>
                <w:lang w:eastAsia="en-GB"/>
              </w:rPr>
              <w:t>3.</w:t>
            </w:r>
          </w:p>
        </w:tc>
        <w:tc>
          <w:tcPr>
            <w:tcW w:w="8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6669" w:rsidRDefault="004A6669" w:rsidP="00814DE0">
            <w:pPr>
              <w:rPr>
                <w:sz w:val="22"/>
                <w:szCs w:val="22"/>
                <w:lang w:eastAsia="en-GB"/>
              </w:rPr>
            </w:pPr>
            <w:r>
              <w:rPr>
                <w:sz w:val="22"/>
                <w:szCs w:val="22"/>
                <w:lang w:eastAsia="en-GB"/>
              </w:rPr>
              <w:t>Stogo šiltinimas (taip pat ir naujos stogo dangos įrengimas), perdangos po vėdinama šlaitinio stogo pastoge šiltinimas</w:t>
            </w:r>
          </w:p>
        </w:tc>
      </w:tr>
      <w:tr w:rsidR="004A6669" w:rsidTr="00814DE0">
        <w:trPr>
          <w:trHeight w:val="23"/>
          <w:jc w:val="center"/>
        </w:trPr>
        <w:tc>
          <w:tcPr>
            <w:tcW w:w="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6669" w:rsidRDefault="004A6669" w:rsidP="00814DE0">
            <w:pPr>
              <w:jc w:val="center"/>
              <w:rPr>
                <w:sz w:val="22"/>
                <w:szCs w:val="22"/>
                <w:lang w:eastAsia="en-GB"/>
              </w:rPr>
            </w:pPr>
            <w:r>
              <w:rPr>
                <w:sz w:val="22"/>
                <w:szCs w:val="22"/>
                <w:lang w:eastAsia="en-GB"/>
              </w:rPr>
              <w:t>4.</w:t>
            </w:r>
          </w:p>
        </w:tc>
        <w:tc>
          <w:tcPr>
            <w:tcW w:w="8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6669" w:rsidRDefault="004A6669" w:rsidP="00814DE0">
            <w:pPr>
              <w:rPr>
                <w:sz w:val="22"/>
                <w:szCs w:val="22"/>
                <w:lang w:eastAsia="en-GB"/>
              </w:rPr>
            </w:pPr>
            <w:r>
              <w:rPr>
                <w:sz w:val="22"/>
                <w:szCs w:val="22"/>
                <w:lang w:eastAsia="en-GB"/>
              </w:rPr>
              <w:t>Išorinių pastato sienų ir cokolio šiltinimas, taip pat ir sienų (cokolio) konstrukcijos defektų pašalinimas ir nuogrindos sutvarkymas</w:t>
            </w:r>
          </w:p>
        </w:tc>
      </w:tr>
      <w:tr w:rsidR="004A6669" w:rsidTr="00814DE0">
        <w:trPr>
          <w:trHeight w:val="23"/>
          <w:jc w:val="center"/>
        </w:trPr>
        <w:tc>
          <w:tcPr>
            <w:tcW w:w="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6669" w:rsidRDefault="004A6669" w:rsidP="00814DE0">
            <w:pPr>
              <w:jc w:val="center"/>
              <w:rPr>
                <w:sz w:val="22"/>
                <w:szCs w:val="22"/>
                <w:lang w:eastAsia="en-GB"/>
              </w:rPr>
            </w:pPr>
            <w:r>
              <w:rPr>
                <w:sz w:val="22"/>
                <w:szCs w:val="22"/>
                <w:lang w:eastAsia="en-GB"/>
              </w:rPr>
              <w:t>5.</w:t>
            </w:r>
          </w:p>
        </w:tc>
        <w:tc>
          <w:tcPr>
            <w:tcW w:w="8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6669" w:rsidRDefault="004A6669" w:rsidP="00814DE0">
            <w:pPr>
              <w:rPr>
                <w:sz w:val="22"/>
                <w:szCs w:val="22"/>
                <w:lang w:eastAsia="en-GB"/>
              </w:rPr>
            </w:pPr>
            <w:r>
              <w:rPr>
                <w:sz w:val="22"/>
                <w:szCs w:val="22"/>
                <w:lang w:eastAsia="en-GB"/>
              </w:rPr>
              <w:t>Kitų perdangų (perdangos virš įvažiavimų, įėjimų), kurios ribojasi su išore, šiltinimas</w:t>
            </w:r>
          </w:p>
        </w:tc>
      </w:tr>
      <w:tr w:rsidR="004A6669" w:rsidTr="00814DE0">
        <w:trPr>
          <w:trHeight w:val="23"/>
          <w:jc w:val="center"/>
        </w:trPr>
        <w:tc>
          <w:tcPr>
            <w:tcW w:w="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6669" w:rsidRDefault="004A6669" w:rsidP="00814DE0">
            <w:pPr>
              <w:jc w:val="center"/>
              <w:rPr>
                <w:sz w:val="22"/>
                <w:szCs w:val="22"/>
                <w:lang w:eastAsia="en-GB"/>
              </w:rPr>
            </w:pPr>
            <w:r>
              <w:rPr>
                <w:sz w:val="22"/>
                <w:szCs w:val="22"/>
                <w:lang w:eastAsia="en-GB"/>
              </w:rPr>
              <w:t>6.</w:t>
            </w:r>
          </w:p>
        </w:tc>
        <w:tc>
          <w:tcPr>
            <w:tcW w:w="8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6669" w:rsidRDefault="004A6669" w:rsidP="00814DE0">
            <w:pPr>
              <w:rPr>
                <w:sz w:val="22"/>
                <w:szCs w:val="22"/>
                <w:lang w:eastAsia="en-GB"/>
              </w:rPr>
            </w:pPr>
            <w:r>
              <w:rPr>
                <w:sz w:val="22"/>
                <w:szCs w:val="22"/>
                <w:lang w:eastAsia="en-GB"/>
              </w:rPr>
              <w:t>Lauko ir tambūro durų keitimas, taip pat ir įėjimo laiptų remontas ir pritaikymas neįgaliųjų poreikiams</w:t>
            </w:r>
          </w:p>
        </w:tc>
      </w:tr>
      <w:tr w:rsidR="004A6669" w:rsidTr="00814DE0">
        <w:trPr>
          <w:trHeight w:val="23"/>
          <w:jc w:val="center"/>
        </w:trPr>
        <w:tc>
          <w:tcPr>
            <w:tcW w:w="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6669" w:rsidRDefault="004A6669" w:rsidP="00814DE0">
            <w:pPr>
              <w:jc w:val="center"/>
              <w:rPr>
                <w:sz w:val="22"/>
                <w:szCs w:val="22"/>
                <w:lang w:eastAsia="en-GB"/>
              </w:rPr>
            </w:pPr>
            <w:r>
              <w:rPr>
                <w:sz w:val="22"/>
                <w:szCs w:val="22"/>
                <w:lang w:eastAsia="en-GB"/>
              </w:rPr>
              <w:t>7.</w:t>
            </w:r>
          </w:p>
        </w:tc>
        <w:tc>
          <w:tcPr>
            <w:tcW w:w="8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6669" w:rsidRDefault="004A6669" w:rsidP="00814DE0">
            <w:pPr>
              <w:rPr>
                <w:sz w:val="22"/>
                <w:szCs w:val="22"/>
                <w:lang w:eastAsia="en-GB"/>
              </w:rPr>
            </w:pPr>
            <w:r>
              <w:rPr>
                <w:sz w:val="22"/>
                <w:szCs w:val="22"/>
                <w:lang w:eastAsia="en-GB"/>
              </w:rPr>
              <w:t>Langų keitimas į mažesnio šilumos pralaidumo langus</w:t>
            </w:r>
          </w:p>
        </w:tc>
      </w:tr>
      <w:tr w:rsidR="004A6669" w:rsidTr="00814DE0">
        <w:trPr>
          <w:trHeight w:val="23"/>
          <w:jc w:val="center"/>
        </w:trPr>
        <w:tc>
          <w:tcPr>
            <w:tcW w:w="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6669" w:rsidRDefault="004A6669" w:rsidP="00814DE0">
            <w:pPr>
              <w:jc w:val="center"/>
              <w:rPr>
                <w:sz w:val="22"/>
                <w:szCs w:val="22"/>
                <w:lang w:eastAsia="en-GB"/>
              </w:rPr>
            </w:pPr>
            <w:r>
              <w:rPr>
                <w:sz w:val="22"/>
                <w:szCs w:val="22"/>
                <w:lang w:eastAsia="en-GB"/>
              </w:rPr>
              <w:t>8.</w:t>
            </w:r>
          </w:p>
        </w:tc>
        <w:tc>
          <w:tcPr>
            <w:tcW w:w="8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6669" w:rsidRDefault="004A6669" w:rsidP="00814DE0">
            <w:pPr>
              <w:rPr>
                <w:sz w:val="22"/>
                <w:szCs w:val="22"/>
                <w:lang w:eastAsia="en-GB"/>
              </w:rPr>
            </w:pPr>
            <w:r>
              <w:rPr>
                <w:sz w:val="22"/>
                <w:szCs w:val="22"/>
                <w:lang w:eastAsia="en-GB"/>
              </w:rPr>
              <w:t>Rūsio perdangos ir (ar) grindų ant grunto šiltinimas, šildomo rūsio atitvarų šiltinimas</w:t>
            </w:r>
          </w:p>
        </w:tc>
      </w:tr>
      <w:tr w:rsidR="004A6669" w:rsidTr="00814DE0">
        <w:trPr>
          <w:trHeight w:val="23"/>
          <w:jc w:val="center"/>
        </w:trPr>
        <w:tc>
          <w:tcPr>
            <w:tcW w:w="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6669" w:rsidRDefault="004A6669" w:rsidP="00814DE0">
            <w:pPr>
              <w:jc w:val="center"/>
              <w:rPr>
                <w:sz w:val="22"/>
                <w:szCs w:val="22"/>
                <w:lang w:eastAsia="en-GB"/>
              </w:rPr>
            </w:pPr>
            <w:r>
              <w:rPr>
                <w:sz w:val="22"/>
                <w:szCs w:val="22"/>
                <w:lang w:eastAsia="en-GB"/>
              </w:rPr>
              <w:t>9.</w:t>
            </w:r>
          </w:p>
        </w:tc>
        <w:tc>
          <w:tcPr>
            <w:tcW w:w="8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6669" w:rsidRDefault="004A6669" w:rsidP="00814DE0">
            <w:pPr>
              <w:rPr>
                <w:sz w:val="22"/>
                <w:szCs w:val="22"/>
                <w:lang w:eastAsia="en-GB"/>
              </w:rPr>
            </w:pPr>
            <w:r>
              <w:rPr>
                <w:sz w:val="22"/>
                <w:szCs w:val="22"/>
                <w:lang w:eastAsia="en-GB"/>
              </w:rPr>
              <w:t>Apšvietimo sistemos modernizavimas</w:t>
            </w:r>
          </w:p>
        </w:tc>
      </w:tr>
      <w:tr w:rsidR="004A6669" w:rsidTr="00814DE0">
        <w:trPr>
          <w:trHeight w:val="23"/>
          <w:jc w:val="center"/>
        </w:trPr>
        <w:tc>
          <w:tcPr>
            <w:tcW w:w="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6669" w:rsidRDefault="004A6669" w:rsidP="00814DE0">
            <w:pPr>
              <w:jc w:val="center"/>
              <w:rPr>
                <w:sz w:val="22"/>
                <w:szCs w:val="22"/>
                <w:lang w:eastAsia="en-GB"/>
              </w:rPr>
            </w:pPr>
            <w:r>
              <w:rPr>
                <w:sz w:val="22"/>
                <w:szCs w:val="22"/>
                <w:lang w:eastAsia="en-GB"/>
              </w:rPr>
              <w:t>10.</w:t>
            </w:r>
          </w:p>
        </w:tc>
        <w:tc>
          <w:tcPr>
            <w:tcW w:w="8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6669" w:rsidRDefault="004A6669" w:rsidP="00814DE0">
            <w:pPr>
              <w:rPr>
                <w:sz w:val="22"/>
                <w:szCs w:val="22"/>
                <w:lang w:eastAsia="en-GB"/>
              </w:rPr>
            </w:pPr>
            <w:r>
              <w:rPr>
                <w:sz w:val="22"/>
                <w:szCs w:val="22"/>
                <w:lang w:eastAsia="en-GB"/>
              </w:rPr>
              <w:t>Atnaujintame pastate įrengtos katilinės modernizavimas ir atsinaujinančių energijos išteklių įrengimas</w:t>
            </w:r>
          </w:p>
        </w:tc>
      </w:tr>
      <w:tr w:rsidR="00DC1C3A" w:rsidTr="00814DE0">
        <w:trPr>
          <w:trHeight w:val="23"/>
          <w:jc w:val="center"/>
        </w:trPr>
        <w:tc>
          <w:tcPr>
            <w:tcW w:w="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1C3A" w:rsidRPr="00DC1C3A" w:rsidRDefault="00DC1C3A" w:rsidP="00814DE0">
            <w:pPr>
              <w:jc w:val="center"/>
              <w:rPr>
                <w:b/>
                <w:bCs/>
                <w:sz w:val="22"/>
                <w:szCs w:val="22"/>
                <w:lang w:eastAsia="en-GB"/>
              </w:rPr>
            </w:pPr>
            <w:r w:rsidRPr="00DC1C3A">
              <w:rPr>
                <w:b/>
                <w:bCs/>
                <w:sz w:val="22"/>
                <w:szCs w:val="22"/>
                <w:lang w:eastAsia="en-GB"/>
              </w:rPr>
              <w:t>11.</w:t>
            </w:r>
          </w:p>
        </w:tc>
        <w:tc>
          <w:tcPr>
            <w:tcW w:w="8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1C3A" w:rsidRPr="00DC1C3A" w:rsidRDefault="00665CF5" w:rsidP="00814DE0">
            <w:pPr>
              <w:rPr>
                <w:b/>
                <w:bCs/>
                <w:sz w:val="22"/>
                <w:szCs w:val="22"/>
                <w:lang w:eastAsia="en-GB"/>
              </w:rPr>
            </w:pPr>
            <w:r>
              <w:rPr>
                <w:b/>
                <w:bCs/>
                <w:sz w:val="22"/>
                <w:szCs w:val="22"/>
                <w:lang w:eastAsia="en-GB"/>
              </w:rPr>
              <w:t>C</w:t>
            </w:r>
            <w:r w:rsidR="00DC1C3A" w:rsidRPr="00DC1C3A">
              <w:rPr>
                <w:b/>
                <w:bCs/>
                <w:sz w:val="22"/>
                <w:szCs w:val="22"/>
                <w:lang w:eastAsia="en-GB"/>
              </w:rPr>
              <w:t>entralizuot</w:t>
            </w:r>
            <w:r>
              <w:rPr>
                <w:b/>
                <w:bCs/>
                <w:sz w:val="22"/>
                <w:szCs w:val="22"/>
                <w:lang w:eastAsia="en-GB"/>
              </w:rPr>
              <w:t>ai pagamintos</w:t>
            </w:r>
            <w:r w:rsidR="00DC1C3A" w:rsidRPr="00DC1C3A">
              <w:rPr>
                <w:b/>
                <w:bCs/>
                <w:sz w:val="22"/>
                <w:szCs w:val="22"/>
                <w:lang w:eastAsia="en-GB"/>
              </w:rPr>
              <w:t xml:space="preserve"> šilumos </w:t>
            </w:r>
            <w:r>
              <w:rPr>
                <w:b/>
                <w:bCs/>
                <w:sz w:val="22"/>
                <w:szCs w:val="22"/>
                <w:lang w:eastAsia="en-GB"/>
              </w:rPr>
              <w:t>tiekimo pastatui tinklų</w:t>
            </w:r>
            <w:r w:rsidR="006F56A9">
              <w:rPr>
                <w:b/>
                <w:bCs/>
                <w:sz w:val="22"/>
                <w:szCs w:val="22"/>
                <w:lang w:eastAsia="en-GB"/>
              </w:rPr>
              <w:t xml:space="preserve"> </w:t>
            </w:r>
            <w:r w:rsidR="00D01F81">
              <w:rPr>
                <w:b/>
                <w:bCs/>
                <w:sz w:val="22"/>
                <w:szCs w:val="22"/>
                <w:lang w:eastAsia="en-GB"/>
              </w:rPr>
              <w:t>ir įrenginių</w:t>
            </w:r>
            <w:r w:rsidR="00A83F66">
              <w:rPr>
                <w:b/>
                <w:bCs/>
                <w:sz w:val="22"/>
                <w:szCs w:val="22"/>
                <w:lang w:eastAsia="en-GB"/>
              </w:rPr>
              <w:t xml:space="preserve"> </w:t>
            </w:r>
            <w:r w:rsidR="00DC1C3A" w:rsidRPr="00DC1C3A">
              <w:rPr>
                <w:b/>
                <w:bCs/>
                <w:sz w:val="22"/>
                <w:szCs w:val="22"/>
                <w:lang w:eastAsia="en-GB"/>
              </w:rPr>
              <w:t>įrengimas</w:t>
            </w:r>
          </w:p>
        </w:tc>
      </w:tr>
      <w:tr w:rsidR="004A6669" w:rsidTr="00814DE0">
        <w:trPr>
          <w:trHeight w:val="23"/>
          <w:jc w:val="center"/>
        </w:trPr>
        <w:tc>
          <w:tcPr>
            <w:tcW w:w="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6669" w:rsidRDefault="004A6669" w:rsidP="00814DE0">
            <w:pPr>
              <w:jc w:val="center"/>
              <w:rPr>
                <w:sz w:val="22"/>
                <w:szCs w:val="22"/>
                <w:lang w:eastAsia="en-GB"/>
              </w:rPr>
            </w:pPr>
            <w:r>
              <w:rPr>
                <w:sz w:val="22"/>
                <w:szCs w:val="22"/>
                <w:lang w:eastAsia="en-GB"/>
              </w:rPr>
              <w:t>1</w:t>
            </w:r>
            <w:r w:rsidR="00B34D36">
              <w:rPr>
                <w:sz w:val="22"/>
                <w:szCs w:val="22"/>
                <w:lang w:eastAsia="en-GB"/>
              </w:rPr>
              <w:t>2</w:t>
            </w:r>
            <w:r>
              <w:rPr>
                <w:sz w:val="22"/>
                <w:szCs w:val="22"/>
                <w:lang w:eastAsia="en-GB"/>
              </w:rPr>
              <w:t>.</w:t>
            </w:r>
          </w:p>
        </w:tc>
        <w:tc>
          <w:tcPr>
            <w:tcW w:w="8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6669" w:rsidRDefault="004A6669" w:rsidP="00814DE0">
            <w:pPr>
              <w:rPr>
                <w:sz w:val="22"/>
                <w:szCs w:val="22"/>
                <w:lang w:eastAsia="en-GB"/>
              </w:rPr>
            </w:pPr>
            <w:r>
              <w:rPr>
                <w:sz w:val="22"/>
                <w:szCs w:val="22"/>
                <w:lang w:eastAsia="en-GB"/>
              </w:rPr>
              <w:t>Bendrojo naudojimo inžinerinių sistemų (elektros, priešgaisrinės saugos, geriamojo vandens, buitinių nuotekų, drenažo, taip pat ir pastatui priklausančių vietinių įrenginių) atnaujinimas ar keitimas</w:t>
            </w:r>
          </w:p>
        </w:tc>
      </w:tr>
      <w:tr w:rsidR="004A6669" w:rsidTr="00814DE0">
        <w:trPr>
          <w:trHeight w:val="23"/>
          <w:jc w:val="center"/>
        </w:trPr>
        <w:tc>
          <w:tcPr>
            <w:tcW w:w="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6669" w:rsidRDefault="004A6669" w:rsidP="00814DE0">
            <w:pPr>
              <w:jc w:val="center"/>
              <w:rPr>
                <w:sz w:val="22"/>
                <w:szCs w:val="22"/>
                <w:lang w:eastAsia="en-GB"/>
              </w:rPr>
            </w:pPr>
            <w:r>
              <w:rPr>
                <w:sz w:val="22"/>
                <w:szCs w:val="22"/>
                <w:lang w:eastAsia="en-GB"/>
              </w:rPr>
              <w:t>1</w:t>
            </w:r>
            <w:r w:rsidR="00B34D36">
              <w:rPr>
                <w:sz w:val="22"/>
                <w:szCs w:val="22"/>
                <w:lang w:eastAsia="en-GB"/>
              </w:rPr>
              <w:t>3</w:t>
            </w:r>
            <w:r>
              <w:rPr>
                <w:sz w:val="22"/>
                <w:szCs w:val="22"/>
                <w:lang w:eastAsia="en-GB"/>
              </w:rPr>
              <w:t>.</w:t>
            </w:r>
          </w:p>
        </w:tc>
        <w:tc>
          <w:tcPr>
            <w:tcW w:w="8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6669" w:rsidRDefault="004A6669" w:rsidP="00814DE0">
            <w:pPr>
              <w:rPr>
                <w:sz w:val="22"/>
                <w:szCs w:val="22"/>
                <w:lang w:eastAsia="en-GB"/>
              </w:rPr>
            </w:pPr>
            <w:r>
              <w:rPr>
                <w:sz w:val="22"/>
                <w:szCs w:val="22"/>
                <w:lang w:eastAsia="en-GB"/>
              </w:rPr>
              <w:t xml:space="preserve">Konstrukcijų (balkonų laikančiųjų konstrukcijų ir saugos aptvarų, stogelių virš įėjimo į pastatą), kurios nesusijusios su šio priedo </w:t>
            </w:r>
            <w:r w:rsidRPr="00A87956">
              <w:rPr>
                <w:strike/>
                <w:sz w:val="22"/>
                <w:szCs w:val="22"/>
                <w:lang w:eastAsia="en-GB"/>
              </w:rPr>
              <w:t>1–</w:t>
            </w:r>
            <w:r w:rsidR="00597449" w:rsidRPr="00A87956">
              <w:rPr>
                <w:strike/>
                <w:sz w:val="22"/>
                <w:szCs w:val="22"/>
                <w:lang w:eastAsia="en-GB"/>
              </w:rPr>
              <w:t>10</w:t>
            </w:r>
            <w:r w:rsidR="00597449">
              <w:rPr>
                <w:sz w:val="22"/>
                <w:szCs w:val="22"/>
                <w:lang w:eastAsia="en-GB"/>
              </w:rPr>
              <w:t xml:space="preserve"> </w:t>
            </w:r>
            <w:r w:rsidR="00597449" w:rsidRPr="00A87956">
              <w:rPr>
                <w:b/>
                <w:bCs/>
                <w:sz w:val="22"/>
                <w:szCs w:val="22"/>
                <w:lang w:eastAsia="en-GB"/>
              </w:rPr>
              <w:t>1–11</w:t>
            </w:r>
            <w:r w:rsidR="00597449">
              <w:rPr>
                <w:b/>
                <w:bCs/>
                <w:sz w:val="22"/>
                <w:szCs w:val="22"/>
                <w:lang w:eastAsia="en-GB"/>
              </w:rPr>
              <w:t xml:space="preserve"> </w:t>
            </w:r>
            <w:r>
              <w:rPr>
                <w:sz w:val="22"/>
                <w:szCs w:val="22"/>
                <w:lang w:eastAsia="en-GB"/>
              </w:rPr>
              <w:t xml:space="preserve">punktuose nurodytomis priemonėmis, </w:t>
            </w:r>
            <w:r w:rsidRPr="0007112C">
              <w:rPr>
                <w:sz w:val="22"/>
                <w:szCs w:val="22"/>
                <w:lang w:eastAsia="en-GB"/>
              </w:rPr>
              <w:t>keitimas </w:t>
            </w:r>
            <w:r w:rsidRPr="0007112C">
              <w:rPr>
                <w:strike/>
                <w:sz w:val="22"/>
                <w:szCs w:val="22"/>
                <w:lang w:eastAsia="en-GB"/>
              </w:rPr>
              <w:t>– teisės aktų nustatyta tvarka pripažintos jų avarinės būklės likvidavimas</w:t>
            </w:r>
          </w:p>
        </w:tc>
      </w:tr>
      <w:tr w:rsidR="004A6669" w:rsidTr="00814DE0">
        <w:trPr>
          <w:trHeight w:val="23"/>
          <w:jc w:val="center"/>
        </w:trPr>
        <w:tc>
          <w:tcPr>
            <w:tcW w:w="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6669" w:rsidRDefault="004A6669" w:rsidP="00814DE0">
            <w:pPr>
              <w:jc w:val="center"/>
              <w:rPr>
                <w:sz w:val="22"/>
                <w:szCs w:val="22"/>
                <w:lang w:eastAsia="en-GB"/>
              </w:rPr>
            </w:pPr>
            <w:r>
              <w:rPr>
                <w:sz w:val="22"/>
                <w:szCs w:val="22"/>
                <w:lang w:eastAsia="en-GB"/>
              </w:rPr>
              <w:t>1</w:t>
            </w:r>
            <w:r w:rsidR="00B34D36">
              <w:rPr>
                <w:sz w:val="22"/>
                <w:szCs w:val="22"/>
                <w:lang w:eastAsia="en-GB"/>
              </w:rPr>
              <w:t>4</w:t>
            </w:r>
            <w:r>
              <w:rPr>
                <w:sz w:val="22"/>
                <w:szCs w:val="22"/>
                <w:lang w:eastAsia="en-GB"/>
              </w:rPr>
              <w:t>.</w:t>
            </w:r>
          </w:p>
        </w:tc>
        <w:tc>
          <w:tcPr>
            <w:tcW w:w="8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6669" w:rsidRDefault="004A6669" w:rsidP="00814DE0">
            <w:pPr>
              <w:rPr>
                <w:sz w:val="22"/>
                <w:szCs w:val="22"/>
                <w:lang w:eastAsia="en-GB"/>
              </w:rPr>
            </w:pPr>
            <w:r>
              <w:rPr>
                <w:sz w:val="22"/>
                <w:szCs w:val="22"/>
                <w:lang w:eastAsia="en-GB"/>
              </w:rPr>
              <w:t xml:space="preserve">Bendrojo naudojimo laiptinių paprastasis remontas (vidaus sienų, lubų, grindų paruošimas dažyti ir dažymas, laiptų, laiptų turėklų atnaujinimas </w:t>
            </w:r>
            <w:r w:rsidRPr="00177CB7">
              <w:rPr>
                <w:sz w:val="22"/>
                <w:szCs w:val="22"/>
                <w:lang w:eastAsia="en-GB"/>
              </w:rPr>
              <w:t xml:space="preserve">ir </w:t>
            </w:r>
            <w:r>
              <w:rPr>
                <w:sz w:val="22"/>
                <w:szCs w:val="22"/>
                <w:lang w:eastAsia="en-GB"/>
              </w:rPr>
              <w:t>dažymas</w:t>
            </w:r>
            <w:r w:rsidRPr="00BB0275">
              <w:rPr>
                <w:sz w:val="22"/>
                <w:szCs w:val="22"/>
                <w:lang w:eastAsia="en-GB"/>
              </w:rPr>
              <w:t>)</w:t>
            </w:r>
          </w:p>
        </w:tc>
      </w:tr>
    </w:tbl>
    <w:p w:rsidR="004A6669" w:rsidRDefault="004A6669" w:rsidP="004A6669">
      <w:pPr>
        <w:tabs>
          <w:tab w:val="left" w:pos="6237"/>
          <w:tab w:val="right" w:pos="8306"/>
        </w:tabs>
        <w:rPr>
          <w:color w:val="000000"/>
        </w:rPr>
      </w:pPr>
    </w:p>
    <w:p w:rsidR="004A6669" w:rsidRDefault="004A6669" w:rsidP="004A6669">
      <w:pPr>
        <w:tabs>
          <w:tab w:val="left" w:pos="6237"/>
          <w:tab w:val="right" w:pos="8306"/>
        </w:tabs>
        <w:jc w:val="center"/>
      </w:pPr>
      <w:r>
        <w:rPr>
          <w:color w:val="000000"/>
        </w:rPr>
        <w:t>––––––––––––––––––––</w:t>
      </w:r>
    </w:p>
    <w:p w:rsidR="004A6669" w:rsidRDefault="004A6669">
      <w:pPr>
        <w:tabs>
          <w:tab w:val="center" w:pos="-3686"/>
          <w:tab w:val="left" w:pos="6237"/>
          <w:tab w:val="right" w:pos="8306"/>
        </w:tabs>
        <w:rPr>
          <w:lang w:eastAsia="lt-LT"/>
        </w:rPr>
      </w:pPr>
    </w:p>
    <w:sectPr w:rsidR="004A6669" w:rsidSect="004A6669">
      <w:pgSz w:w="11906" w:h="16838" w:code="9"/>
      <w:pgMar w:top="567" w:right="1134" w:bottom="1701" w:left="1134"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5412" w:rsidRDefault="00395412">
      <w:pPr>
        <w:rPr>
          <w:lang w:eastAsia="lt-LT"/>
        </w:rPr>
      </w:pPr>
      <w:r>
        <w:rPr>
          <w:lang w:eastAsia="lt-LT"/>
        </w:rPr>
        <w:separator/>
      </w:r>
    </w:p>
  </w:endnote>
  <w:endnote w:type="continuationSeparator" w:id="0">
    <w:p w:rsidR="00395412" w:rsidRDefault="00395412">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EDB" w:rsidRDefault="00056ED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EDB" w:rsidRDefault="00056EDB">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EDB" w:rsidRDefault="00056EDB">
    <w:pPr>
      <w:tabs>
        <w:tab w:val="center" w:pos="4153"/>
        <w:tab w:val="right" w:pos="8306"/>
      </w:tabs>
      <w:rPr>
        <w:lang w:eastAsia="lt-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EDB" w:rsidRDefault="00056EDB">
    <w:pPr>
      <w:tabs>
        <w:tab w:val="center" w:pos="4153"/>
        <w:tab w:val="right" w:pos="8306"/>
      </w:tabs>
      <w:rPr>
        <w:lang w:eastAsia="lt-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EDB" w:rsidRDefault="00056EDB">
    <w:pPr>
      <w:tabs>
        <w:tab w:val="center" w:pos="4153"/>
        <w:tab w:val="right" w:pos="8306"/>
      </w:tabs>
      <w:rPr>
        <w:lang w:eastAsia="lt-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EDB" w:rsidRDefault="00056ED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5412" w:rsidRDefault="00395412">
      <w:pPr>
        <w:rPr>
          <w:lang w:eastAsia="lt-LT"/>
        </w:rPr>
      </w:pPr>
      <w:r>
        <w:rPr>
          <w:lang w:eastAsia="lt-LT"/>
        </w:rPr>
        <w:separator/>
      </w:r>
    </w:p>
  </w:footnote>
  <w:footnote w:type="continuationSeparator" w:id="0">
    <w:p w:rsidR="00395412" w:rsidRDefault="00395412">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EDB" w:rsidRDefault="00056EDB">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rsidR="00056EDB" w:rsidRDefault="00056EDB">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EDB" w:rsidRDefault="00056EDB">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Pr>
        <w:noProof/>
        <w:lang w:eastAsia="lt-LT"/>
      </w:rPr>
      <w:t>3</w:t>
    </w:r>
    <w:r>
      <w:rPr>
        <w:lang w:eastAsia="lt-LT"/>
      </w:rPr>
      <w:fldChar w:fldCharType="end"/>
    </w:r>
  </w:p>
  <w:p w:rsidR="00056EDB" w:rsidRDefault="00056EDB">
    <w:pPr>
      <w:tabs>
        <w:tab w:val="center" w:pos="4153"/>
        <w:tab w:val="right" w:pos="8306"/>
      </w:tab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EDB" w:rsidRDefault="00056EDB">
    <w:pPr>
      <w:tabs>
        <w:tab w:val="center" w:pos="4153"/>
        <w:tab w:val="right" w:pos="8306"/>
      </w:tabs>
      <w:rPr>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EDB" w:rsidRDefault="00056EDB">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rsidR="00056EDB" w:rsidRDefault="00056EDB">
    <w:pPr>
      <w:tabs>
        <w:tab w:val="center" w:pos="4153"/>
        <w:tab w:val="right" w:pos="8306"/>
      </w:tabs>
      <w:rPr>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EDB" w:rsidRDefault="00056EDB">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Pr>
        <w:lang w:eastAsia="lt-LT"/>
      </w:rPr>
      <w:t>14</w:t>
    </w:r>
    <w:r>
      <w:rPr>
        <w:lang w:eastAsia="lt-LT"/>
      </w:rPr>
      <w:fldChar w:fldCharType="end"/>
    </w:r>
  </w:p>
  <w:p w:rsidR="00056EDB" w:rsidRDefault="00056EDB">
    <w:pPr>
      <w:tabs>
        <w:tab w:val="center" w:pos="4153"/>
        <w:tab w:val="right" w:pos="8306"/>
      </w:tabs>
      <w:rPr>
        <w:lang w:eastAsia="lt-LT"/>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EDB" w:rsidRDefault="00056EDB">
    <w:pPr>
      <w:tabs>
        <w:tab w:val="center" w:pos="4153"/>
        <w:tab w:val="right" w:pos="8306"/>
      </w:tabs>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22CC0"/>
    <w:multiLevelType w:val="hybridMultilevel"/>
    <w:tmpl w:val="F8A0CE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782575"/>
    <w:multiLevelType w:val="hybridMultilevel"/>
    <w:tmpl w:val="FEC20F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E53EA0"/>
    <w:multiLevelType w:val="hybridMultilevel"/>
    <w:tmpl w:val="6B343948"/>
    <w:lvl w:ilvl="0" w:tplc="B6CAFF5C">
      <w:start w:val="1"/>
      <w:numFmt w:val="decimal"/>
      <w:lvlText w:val="%1."/>
      <w:lvlJc w:val="left"/>
      <w:pPr>
        <w:ind w:left="1800" w:hanging="360"/>
      </w:pPr>
      <w:rPr>
        <w:rFonts w:hint="default"/>
        <w:strike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1726A61"/>
    <w:multiLevelType w:val="hybridMultilevel"/>
    <w:tmpl w:val="23442AD4"/>
    <w:lvl w:ilvl="0" w:tplc="6800563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126E2FD8"/>
    <w:multiLevelType w:val="hybridMultilevel"/>
    <w:tmpl w:val="DCF2CA94"/>
    <w:lvl w:ilvl="0" w:tplc="2E9EE0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8C73796"/>
    <w:multiLevelType w:val="hybridMultilevel"/>
    <w:tmpl w:val="6AB41CA6"/>
    <w:lvl w:ilvl="0" w:tplc="B6CAFF5C">
      <w:start w:val="13"/>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6" w15:restartNumberingAfterBreak="0">
    <w:nsid w:val="1C23348C"/>
    <w:multiLevelType w:val="hybridMultilevel"/>
    <w:tmpl w:val="AA7AB3FC"/>
    <w:lvl w:ilvl="0" w:tplc="B6CAFF5C">
      <w:start w:val="1"/>
      <w:numFmt w:val="decimal"/>
      <w:lvlText w:val="%1."/>
      <w:lvlJc w:val="left"/>
      <w:pPr>
        <w:ind w:left="1070" w:hanging="360"/>
      </w:pPr>
      <w:rPr>
        <w:rFonts w:hint="default"/>
        <w:strike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0395082"/>
    <w:multiLevelType w:val="hybridMultilevel"/>
    <w:tmpl w:val="8BCED2DA"/>
    <w:lvl w:ilvl="0" w:tplc="CDAA78F4">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8" w15:restartNumberingAfterBreak="0">
    <w:nsid w:val="271F003F"/>
    <w:multiLevelType w:val="hybridMultilevel"/>
    <w:tmpl w:val="90FEFD10"/>
    <w:lvl w:ilvl="0" w:tplc="3BE89E32">
      <w:start w:val="16"/>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9" w15:restartNumberingAfterBreak="0">
    <w:nsid w:val="3FF71736"/>
    <w:multiLevelType w:val="hybridMultilevel"/>
    <w:tmpl w:val="B022A688"/>
    <w:lvl w:ilvl="0" w:tplc="2760FF6C">
      <w:start w:val="16"/>
      <w:numFmt w:val="decimal"/>
      <w:lvlText w:val="%1."/>
      <w:lvlJc w:val="left"/>
      <w:pPr>
        <w:ind w:left="1069" w:hanging="360"/>
      </w:pPr>
      <w:rPr>
        <w:rFonts w:eastAsia="Times New Roman"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4856613B"/>
    <w:multiLevelType w:val="hybridMultilevel"/>
    <w:tmpl w:val="BF8864EA"/>
    <w:lvl w:ilvl="0" w:tplc="6480FE46">
      <w:start w:val="1"/>
      <w:numFmt w:val="decimal"/>
      <w:lvlText w:val="%1."/>
      <w:lvlJc w:val="left"/>
      <w:pPr>
        <w:ind w:left="1440" w:hanging="360"/>
      </w:pPr>
      <w:rPr>
        <w:rFonts w:hint="default"/>
      </w:rPr>
    </w:lvl>
    <w:lvl w:ilvl="1" w:tplc="B6CAFF5C">
      <w:start w:val="1"/>
      <w:numFmt w:val="decimal"/>
      <w:lvlText w:val="%2."/>
      <w:lvlJc w:val="left"/>
      <w:pPr>
        <w:ind w:left="1440" w:hanging="360"/>
      </w:pPr>
      <w:rPr>
        <w:rFonts w:hint="default"/>
        <w:strike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66233B"/>
    <w:multiLevelType w:val="hybridMultilevel"/>
    <w:tmpl w:val="7BF879E2"/>
    <w:lvl w:ilvl="0" w:tplc="2E026A1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7C0811F1"/>
    <w:multiLevelType w:val="hybridMultilevel"/>
    <w:tmpl w:val="F042AEEE"/>
    <w:lvl w:ilvl="0" w:tplc="B6CAFF5C">
      <w:start w:val="1"/>
      <w:numFmt w:val="decimal"/>
      <w:lvlText w:val="%1."/>
      <w:lvlJc w:val="left"/>
      <w:pPr>
        <w:ind w:left="108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3"/>
  </w:num>
  <w:num w:numId="3">
    <w:abstractNumId w:val="7"/>
  </w:num>
  <w:num w:numId="4">
    <w:abstractNumId w:val="11"/>
  </w:num>
  <w:num w:numId="5">
    <w:abstractNumId w:val="0"/>
  </w:num>
  <w:num w:numId="6">
    <w:abstractNumId w:val="1"/>
  </w:num>
  <w:num w:numId="7">
    <w:abstractNumId w:val="6"/>
  </w:num>
  <w:num w:numId="8">
    <w:abstractNumId w:val="2"/>
  </w:num>
  <w:num w:numId="9">
    <w:abstractNumId w:val="12"/>
  </w:num>
  <w:num w:numId="10">
    <w:abstractNumId w:val="5"/>
  </w:num>
  <w:num w:numId="11">
    <w:abstractNumId w:val="9"/>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66E7"/>
    <w:rsid w:val="00001A89"/>
    <w:rsid w:val="00004E59"/>
    <w:rsid w:val="0000548D"/>
    <w:rsid w:val="00006447"/>
    <w:rsid w:val="00006AD0"/>
    <w:rsid w:val="00013A44"/>
    <w:rsid w:val="000142E4"/>
    <w:rsid w:val="00014E09"/>
    <w:rsid w:val="00015E55"/>
    <w:rsid w:val="0001751E"/>
    <w:rsid w:val="00026D6E"/>
    <w:rsid w:val="00041578"/>
    <w:rsid w:val="00050529"/>
    <w:rsid w:val="00056EDB"/>
    <w:rsid w:val="00060EA7"/>
    <w:rsid w:val="00065DC1"/>
    <w:rsid w:val="00067D9C"/>
    <w:rsid w:val="0007112C"/>
    <w:rsid w:val="000743C8"/>
    <w:rsid w:val="0008009C"/>
    <w:rsid w:val="00090D01"/>
    <w:rsid w:val="00094FEB"/>
    <w:rsid w:val="000958F1"/>
    <w:rsid w:val="000A303E"/>
    <w:rsid w:val="000A3830"/>
    <w:rsid w:val="000A46D6"/>
    <w:rsid w:val="000B07DE"/>
    <w:rsid w:val="000B17D3"/>
    <w:rsid w:val="000C1404"/>
    <w:rsid w:val="000C7CC5"/>
    <w:rsid w:val="000D410C"/>
    <w:rsid w:val="000D5847"/>
    <w:rsid w:val="000E58CD"/>
    <w:rsid w:val="000E5DD4"/>
    <w:rsid w:val="000F0A99"/>
    <w:rsid w:val="000F2F5A"/>
    <w:rsid w:val="000F3C46"/>
    <w:rsid w:val="000F5240"/>
    <w:rsid w:val="001239D5"/>
    <w:rsid w:val="00123AE0"/>
    <w:rsid w:val="00125DA8"/>
    <w:rsid w:val="00133AC7"/>
    <w:rsid w:val="00134A60"/>
    <w:rsid w:val="00137D18"/>
    <w:rsid w:val="001417A5"/>
    <w:rsid w:val="0014228E"/>
    <w:rsid w:val="00147733"/>
    <w:rsid w:val="001663ED"/>
    <w:rsid w:val="001665B1"/>
    <w:rsid w:val="00177CB7"/>
    <w:rsid w:val="001808A0"/>
    <w:rsid w:val="00186CD7"/>
    <w:rsid w:val="0019003C"/>
    <w:rsid w:val="00196595"/>
    <w:rsid w:val="001A2BB2"/>
    <w:rsid w:val="001A30AE"/>
    <w:rsid w:val="001A7092"/>
    <w:rsid w:val="001A78FE"/>
    <w:rsid w:val="001B5626"/>
    <w:rsid w:val="001B7043"/>
    <w:rsid w:val="001D0881"/>
    <w:rsid w:val="001D1165"/>
    <w:rsid w:val="001D1CFC"/>
    <w:rsid w:val="001D3A97"/>
    <w:rsid w:val="001E1CBE"/>
    <w:rsid w:val="001E3B91"/>
    <w:rsid w:val="001E498A"/>
    <w:rsid w:val="001F0946"/>
    <w:rsid w:val="001F4B0E"/>
    <w:rsid w:val="00200544"/>
    <w:rsid w:val="002025AA"/>
    <w:rsid w:val="00210905"/>
    <w:rsid w:val="0022045A"/>
    <w:rsid w:val="00222977"/>
    <w:rsid w:val="002267FC"/>
    <w:rsid w:val="002273E9"/>
    <w:rsid w:val="00234664"/>
    <w:rsid w:val="00235897"/>
    <w:rsid w:val="00237F2D"/>
    <w:rsid w:val="00242432"/>
    <w:rsid w:val="002425D0"/>
    <w:rsid w:val="002452EA"/>
    <w:rsid w:val="00246DB7"/>
    <w:rsid w:val="002679E8"/>
    <w:rsid w:val="00274C05"/>
    <w:rsid w:val="002761F8"/>
    <w:rsid w:val="00277C7F"/>
    <w:rsid w:val="00280D60"/>
    <w:rsid w:val="0028579B"/>
    <w:rsid w:val="002867BF"/>
    <w:rsid w:val="00294F66"/>
    <w:rsid w:val="002973FA"/>
    <w:rsid w:val="002A10BB"/>
    <w:rsid w:val="002A1B11"/>
    <w:rsid w:val="002A3693"/>
    <w:rsid w:val="002A3E4C"/>
    <w:rsid w:val="002A4553"/>
    <w:rsid w:val="002A7BDB"/>
    <w:rsid w:val="002B338E"/>
    <w:rsid w:val="002B5149"/>
    <w:rsid w:val="002C1E28"/>
    <w:rsid w:val="002C7FDE"/>
    <w:rsid w:val="002D43F2"/>
    <w:rsid w:val="002E2BBF"/>
    <w:rsid w:val="002E6870"/>
    <w:rsid w:val="002F0600"/>
    <w:rsid w:val="00307C0F"/>
    <w:rsid w:val="003151AB"/>
    <w:rsid w:val="00321121"/>
    <w:rsid w:val="003213FA"/>
    <w:rsid w:val="0033286E"/>
    <w:rsid w:val="003436E0"/>
    <w:rsid w:val="00347AD9"/>
    <w:rsid w:val="003501AE"/>
    <w:rsid w:val="00353C40"/>
    <w:rsid w:val="0036448B"/>
    <w:rsid w:val="0036524A"/>
    <w:rsid w:val="00371D0A"/>
    <w:rsid w:val="00373175"/>
    <w:rsid w:val="003753B1"/>
    <w:rsid w:val="00390F2C"/>
    <w:rsid w:val="00391379"/>
    <w:rsid w:val="00395412"/>
    <w:rsid w:val="003A4B61"/>
    <w:rsid w:val="003B3309"/>
    <w:rsid w:val="003B4730"/>
    <w:rsid w:val="003C16FD"/>
    <w:rsid w:val="003C7067"/>
    <w:rsid w:val="003D02A6"/>
    <w:rsid w:val="003D0397"/>
    <w:rsid w:val="003D4671"/>
    <w:rsid w:val="003D572F"/>
    <w:rsid w:val="003E01A6"/>
    <w:rsid w:val="003E5CF4"/>
    <w:rsid w:val="003E749E"/>
    <w:rsid w:val="00400EAE"/>
    <w:rsid w:val="004032C8"/>
    <w:rsid w:val="004151BA"/>
    <w:rsid w:val="00420805"/>
    <w:rsid w:val="00435564"/>
    <w:rsid w:val="00442973"/>
    <w:rsid w:val="00444A3B"/>
    <w:rsid w:val="00444A6A"/>
    <w:rsid w:val="00445BA7"/>
    <w:rsid w:val="00447384"/>
    <w:rsid w:val="00465A5C"/>
    <w:rsid w:val="004662DE"/>
    <w:rsid w:val="00467DBD"/>
    <w:rsid w:val="004744EE"/>
    <w:rsid w:val="004758D0"/>
    <w:rsid w:val="00477E9B"/>
    <w:rsid w:val="00492470"/>
    <w:rsid w:val="004925AB"/>
    <w:rsid w:val="00495407"/>
    <w:rsid w:val="0049694B"/>
    <w:rsid w:val="004A0185"/>
    <w:rsid w:val="004A1576"/>
    <w:rsid w:val="004A6669"/>
    <w:rsid w:val="004B1A7F"/>
    <w:rsid w:val="004B6DC1"/>
    <w:rsid w:val="004B6EA5"/>
    <w:rsid w:val="004C2629"/>
    <w:rsid w:val="004C66E7"/>
    <w:rsid w:val="004D063C"/>
    <w:rsid w:val="004D7647"/>
    <w:rsid w:val="004E540A"/>
    <w:rsid w:val="004E68E1"/>
    <w:rsid w:val="004E700A"/>
    <w:rsid w:val="004E7EFE"/>
    <w:rsid w:val="004F337B"/>
    <w:rsid w:val="004F3810"/>
    <w:rsid w:val="005009B5"/>
    <w:rsid w:val="005023A1"/>
    <w:rsid w:val="00506328"/>
    <w:rsid w:val="005146DA"/>
    <w:rsid w:val="00516D44"/>
    <w:rsid w:val="0052365A"/>
    <w:rsid w:val="005256EB"/>
    <w:rsid w:val="00526241"/>
    <w:rsid w:val="00530A1D"/>
    <w:rsid w:val="00534DAC"/>
    <w:rsid w:val="005417A5"/>
    <w:rsid w:val="00541E0A"/>
    <w:rsid w:val="005423C1"/>
    <w:rsid w:val="00562DEE"/>
    <w:rsid w:val="00565C38"/>
    <w:rsid w:val="00567B45"/>
    <w:rsid w:val="005836D9"/>
    <w:rsid w:val="00584CD7"/>
    <w:rsid w:val="00590CC1"/>
    <w:rsid w:val="00594DFE"/>
    <w:rsid w:val="00595931"/>
    <w:rsid w:val="00596CCD"/>
    <w:rsid w:val="00597449"/>
    <w:rsid w:val="00597D8B"/>
    <w:rsid w:val="005A0DED"/>
    <w:rsid w:val="005A469B"/>
    <w:rsid w:val="005A6D56"/>
    <w:rsid w:val="005B3C68"/>
    <w:rsid w:val="005B6C14"/>
    <w:rsid w:val="005C3445"/>
    <w:rsid w:val="005C4346"/>
    <w:rsid w:val="005C6C1B"/>
    <w:rsid w:val="005E2601"/>
    <w:rsid w:val="005E58CC"/>
    <w:rsid w:val="005E59B8"/>
    <w:rsid w:val="005E63DE"/>
    <w:rsid w:val="005E6B77"/>
    <w:rsid w:val="005F5012"/>
    <w:rsid w:val="005F5EB6"/>
    <w:rsid w:val="00607E6F"/>
    <w:rsid w:val="00623397"/>
    <w:rsid w:val="00626B50"/>
    <w:rsid w:val="006308D9"/>
    <w:rsid w:val="00631960"/>
    <w:rsid w:val="00631976"/>
    <w:rsid w:val="00632133"/>
    <w:rsid w:val="00640091"/>
    <w:rsid w:val="00640E3F"/>
    <w:rsid w:val="00651B28"/>
    <w:rsid w:val="006537AF"/>
    <w:rsid w:val="006558ED"/>
    <w:rsid w:val="00665746"/>
    <w:rsid w:val="00665CF5"/>
    <w:rsid w:val="00672383"/>
    <w:rsid w:val="0068223F"/>
    <w:rsid w:val="006832E0"/>
    <w:rsid w:val="00683FCC"/>
    <w:rsid w:val="00685E46"/>
    <w:rsid w:val="00685E67"/>
    <w:rsid w:val="00690FE1"/>
    <w:rsid w:val="006A120B"/>
    <w:rsid w:val="006A42B5"/>
    <w:rsid w:val="006A7AC5"/>
    <w:rsid w:val="006A7BBC"/>
    <w:rsid w:val="006B4BD9"/>
    <w:rsid w:val="006B578F"/>
    <w:rsid w:val="006C33BB"/>
    <w:rsid w:val="006C63C9"/>
    <w:rsid w:val="006C7E10"/>
    <w:rsid w:val="006D5922"/>
    <w:rsid w:val="006E0731"/>
    <w:rsid w:val="006E1840"/>
    <w:rsid w:val="006E5113"/>
    <w:rsid w:val="006E63AB"/>
    <w:rsid w:val="006F47A0"/>
    <w:rsid w:val="006F56A9"/>
    <w:rsid w:val="007003F2"/>
    <w:rsid w:val="007016F5"/>
    <w:rsid w:val="00705235"/>
    <w:rsid w:val="007069A7"/>
    <w:rsid w:val="00707A9E"/>
    <w:rsid w:val="0074007A"/>
    <w:rsid w:val="00741087"/>
    <w:rsid w:val="00741CF8"/>
    <w:rsid w:val="00754B45"/>
    <w:rsid w:val="00755C73"/>
    <w:rsid w:val="00761800"/>
    <w:rsid w:val="00762CFE"/>
    <w:rsid w:val="00763B91"/>
    <w:rsid w:val="0076461F"/>
    <w:rsid w:val="00765ED9"/>
    <w:rsid w:val="00766502"/>
    <w:rsid w:val="007665D4"/>
    <w:rsid w:val="00774466"/>
    <w:rsid w:val="00781204"/>
    <w:rsid w:val="00786566"/>
    <w:rsid w:val="00794B98"/>
    <w:rsid w:val="007967AE"/>
    <w:rsid w:val="007A09DE"/>
    <w:rsid w:val="007A5C2B"/>
    <w:rsid w:val="007B1088"/>
    <w:rsid w:val="007B5F5E"/>
    <w:rsid w:val="007B6407"/>
    <w:rsid w:val="007D1DC0"/>
    <w:rsid w:val="007D2DB8"/>
    <w:rsid w:val="007D769E"/>
    <w:rsid w:val="007F467B"/>
    <w:rsid w:val="007F5187"/>
    <w:rsid w:val="008043DC"/>
    <w:rsid w:val="0080678E"/>
    <w:rsid w:val="00811077"/>
    <w:rsid w:val="008131D5"/>
    <w:rsid w:val="00814DE0"/>
    <w:rsid w:val="0081640F"/>
    <w:rsid w:val="00816AC0"/>
    <w:rsid w:val="00823756"/>
    <w:rsid w:val="00823D11"/>
    <w:rsid w:val="008316D2"/>
    <w:rsid w:val="008341FC"/>
    <w:rsid w:val="00835C29"/>
    <w:rsid w:val="00840F14"/>
    <w:rsid w:val="008465A0"/>
    <w:rsid w:val="008543E5"/>
    <w:rsid w:val="008550C6"/>
    <w:rsid w:val="00866BD1"/>
    <w:rsid w:val="00875233"/>
    <w:rsid w:val="00877EA4"/>
    <w:rsid w:val="00880684"/>
    <w:rsid w:val="00880E78"/>
    <w:rsid w:val="00883946"/>
    <w:rsid w:val="00893767"/>
    <w:rsid w:val="00893AB5"/>
    <w:rsid w:val="008A3E07"/>
    <w:rsid w:val="008A4C5B"/>
    <w:rsid w:val="008A6513"/>
    <w:rsid w:val="008B4524"/>
    <w:rsid w:val="008B46F8"/>
    <w:rsid w:val="008B5036"/>
    <w:rsid w:val="008B590C"/>
    <w:rsid w:val="008C08B8"/>
    <w:rsid w:val="008C2AD9"/>
    <w:rsid w:val="008C5816"/>
    <w:rsid w:val="008C5966"/>
    <w:rsid w:val="008D01C8"/>
    <w:rsid w:val="008E3209"/>
    <w:rsid w:val="008E33CA"/>
    <w:rsid w:val="008E446A"/>
    <w:rsid w:val="008F1C24"/>
    <w:rsid w:val="008F2963"/>
    <w:rsid w:val="008F4891"/>
    <w:rsid w:val="008F6899"/>
    <w:rsid w:val="00901FBD"/>
    <w:rsid w:val="0090360E"/>
    <w:rsid w:val="009156C9"/>
    <w:rsid w:val="00916541"/>
    <w:rsid w:val="009177EC"/>
    <w:rsid w:val="00921E93"/>
    <w:rsid w:val="00923AAA"/>
    <w:rsid w:val="0093438D"/>
    <w:rsid w:val="00940A0D"/>
    <w:rsid w:val="0094101A"/>
    <w:rsid w:val="00941395"/>
    <w:rsid w:val="00941937"/>
    <w:rsid w:val="009449DF"/>
    <w:rsid w:val="00952486"/>
    <w:rsid w:val="00953C14"/>
    <w:rsid w:val="00956AD0"/>
    <w:rsid w:val="00961174"/>
    <w:rsid w:val="00966D81"/>
    <w:rsid w:val="0097058E"/>
    <w:rsid w:val="00973C7E"/>
    <w:rsid w:val="00985209"/>
    <w:rsid w:val="009974D1"/>
    <w:rsid w:val="009A2E57"/>
    <w:rsid w:val="009B4D05"/>
    <w:rsid w:val="009B6316"/>
    <w:rsid w:val="009B6658"/>
    <w:rsid w:val="009B6C5A"/>
    <w:rsid w:val="009C1533"/>
    <w:rsid w:val="009C6E21"/>
    <w:rsid w:val="009C776E"/>
    <w:rsid w:val="009D4A07"/>
    <w:rsid w:val="009D6727"/>
    <w:rsid w:val="009E247C"/>
    <w:rsid w:val="009F0275"/>
    <w:rsid w:val="009F58C7"/>
    <w:rsid w:val="00A02458"/>
    <w:rsid w:val="00A024B3"/>
    <w:rsid w:val="00A10646"/>
    <w:rsid w:val="00A1191A"/>
    <w:rsid w:val="00A13D24"/>
    <w:rsid w:val="00A14440"/>
    <w:rsid w:val="00A156F6"/>
    <w:rsid w:val="00A2682C"/>
    <w:rsid w:val="00A26F4C"/>
    <w:rsid w:val="00A513F4"/>
    <w:rsid w:val="00A53764"/>
    <w:rsid w:val="00A568FB"/>
    <w:rsid w:val="00A56BC3"/>
    <w:rsid w:val="00A632D5"/>
    <w:rsid w:val="00A73BB5"/>
    <w:rsid w:val="00A83F66"/>
    <w:rsid w:val="00A85861"/>
    <w:rsid w:val="00A87956"/>
    <w:rsid w:val="00A9254E"/>
    <w:rsid w:val="00A95B5F"/>
    <w:rsid w:val="00AC54C5"/>
    <w:rsid w:val="00AC7148"/>
    <w:rsid w:val="00AD426D"/>
    <w:rsid w:val="00AD5752"/>
    <w:rsid w:val="00AF7B87"/>
    <w:rsid w:val="00B00647"/>
    <w:rsid w:val="00B02DCB"/>
    <w:rsid w:val="00B03452"/>
    <w:rsid w:val="00B05C62"/>
    <w:rsid w:val="00B11EEB"/>
    <w:rsid w:val="00B13135"/>
    <w:rsid w:val="00B15ED7"/>
    <w:rsid w:val="00B2049F"/>
    <w:rsid w:val="00B31ED6"/>
    <w:rsid w:val="00B34D36"/>
    <w:rsid w:val="00B35948"/>
    <w:rsid w:val="00B446A7"/>
    <w:rsid w:val="00B45284"/>
    <w:rsid w:val="00B500C5"/>
    <w:rsid w:val="00B5295A"/>
    <w:rsid w:val="00B6416D"/>
    <w:rsid w:val="00B6455C"/>
    <w:rsid w:val="00B64CE9"/>
    <w:rsid w:val="00B655DE"/>
    <w:rsid w:val="00B74CB6"/>
    <w:rsid w:val="00B817D4"/>
    <w:rsid w:val="00B82ED3"/>
    <w:rsid w:val="00B84D0C"/>
    <w:rsid w:val="00B85B6B"/>
    <w:rsid w:val="00B92A1C"/>
    <w:rsid w:val="00B9496A"/>
    <w:rsid w:val="00B95B3D"/>
    <w:rsid w:val="00BA2887"/>
    <w:rsid w:val="00BB0275"/>
    <w:rsid w:val="00BB140E"/>
    <w:rsid w:val="00BB3566"/>
    <w:rsid w:val="00BB463E"/>
    <w:rsid w:val="00BB47BF"/>
    <w:rsid w:val="00BB6E2D"/>
    <w:rsid w:val="00BB770B"/>
    <w:rsid w:val="00BC0A0F"/>
    <w:rsid w:val="00BC1D95"/>
    <w:rsid w:val="00BC2346"/>
    <w:rsid w:val="00BC524E"/>
    <w:rsid w:val="00BC55D7"/>
    <w:rsid w:val="00BD15D6"/>
    <w:rsid w:val="00BD392B"/>
    <w:rsid w:val="00BD5250"/>
    <w:rsid w:val="00BE0F35"/>
    <w:rsid w:val="00BE779C"/>
    <w:rsid w:val="00BF0246"/>
    <w:rsid w:val="00BF02FD"/>
    <w:rsid w:val="00C00BF8"/>
    <w:rsid w:val="00C01BDE"/>
    <w:rsid w:val="00C02420"/>
    <w:rsid w:val="00C03E44"/>
    <w:rsid w:val="00C23568"/>
    <w:rsid w:val="00C24760"/>
    <w:rsid w:val="00C30470"/>
    <w:rsid w:val="00C32E12"/>
    <w:rsid w:val="00C33F9E"/>
    <w:rsid w:val="00C4380F"/>
    <w:rsid w:val="00C44603"/>
    <w:rsid w:val="00C44C26"/>
    <w:rsid w:val="00C4581C"/>
    <w:rsid w:val="00C474C8"/>
    <w:rsid w:val="00C52777"/>
    <w:rsid w:val="00C527D7"/>
    <w:rsid w:val="00C54358"/>
    <w:rsid w:val="00C57828"/>
    <w:rsid w:val="00C57FBE"/>
    <w:rsid w:val="00C62B34"/>
    <w:rsid w:val="00C64A9C"/>
    <w:rsid w:val="00C73B91"/>
    <w:rsid w:val="00C75912"/>
    <w:rsid w:val="00C80496"/>
    <w:rsid w:val="00C85BD9"/>
    <w:rsid w:val="00C91A77"/>
    <w:rsid w:val="00C93F9D"/>
    <w:rsid w:val="00CA1756"/>
    <w:rsid w:val="00CA2D78"/>
    <w:rsid w:val="00CA2FA7"/>
    <w:rsid w:val="00CB160E"/>
    <w:rsid w:val="00CB1A79"/>
    <w:rsid w:val="00CB4774"/>
    <w:rsid w:val="00CC1ACE"/>
    <w:rsid w:val="00CC2336"/>
    <w:rsid w:val="00CD29D9"/>
    <w:rsid w:val="00CD39EE"/>
    <w:rsid w:val="00CE0DAF"/>
    <w:rsid w:val="00CE1301"/>
    <w:rsid w:val="00CE4484"/>
    <w:rsid w:val="00CE7954"/>
    <w:rsid w:val="00CF7D94"/>
    <w:rsid w:val="00D0162F"/>
    <w:rsid w:val="00D01F81"/>
    <w:rsid w:val="00D14E8F"/>
    <w:rsid w:val="00D17EEC"/>
    <w:rsid w:val="00D22773"/>
    <w:rsid w:val="00D33769"/>
    <w:rsid w:val="00D34858"/>
    <w:rsid w:val="00D375A2"/>
    <w:rsid w:val="00D37A13"/>
    <w:rsid w:val="00D43153"/>
    <w:rsid w:val="00D44749"/>
    <w:rsid w:val="00D45145"/>
    <w:rsid w:val="00D4538A"/>
    <w:rsid w:val="00D47BED"/>
    <w:rsid w:val="00D54E24"/>
    <w:rsid w:val="00D552B6"/>
    <w:rsid w:val="00D55B37"/>
    <w:rsid w:val="00D6186A"/>
    <w:rsid w:val="00D61ECB"/>
    <w:rsid w:val="00D64893"/>
    <w:rsid w:val="00D66C74"/>
    <w:rsid w:val="00D76846"/>
    <w:rsid w:val="00D8302B"/>
    <w:rsid w:val="00D87D00"/>
    <w:rsid w:val="00D95E86"/>
    <w:rsid w:val="00DA09F4"/>
    <w:rsid w:val="00DA3E80"/>
    <w:rsid w:val="00DA5624"/>
    <w:rsid w:val="00DA7E09"/>
    <w:rsid w:val="00DB6420"/>
    <w:rsid w:val="00DC1203"/>
    <w:rsid w:val="00DC1C3A"/>
    <w:rsid w:val="00DD0EEF"/>
    <w:rsid w:val="00DD5597"/>
    <w:rsid w:val="00DD7739"/>
    <w:rsid w:val="00DE00AF"/>
    <w:rsid w:val="00DE27F0"/>
    <w:rsid w:val="00DE775F"/>
    <w:rsid w:val="00DF03A1"/>
    <w:rsid w:val="00E01441"/>
    <w:rsid w:val="00E0541B"/>
    <w:rsid w:val="00E06B0C"/>
    <w:rsid w:val="00E12442"/>
    <w:rsid w:val="00E125A7"/>
    <w:rsid w:val="00E1410B"/>
    <w:rsid w:val="00E14963"/>
    <w:rsid w:val="00E25095"/>
    <w:rsid w:val="00E2586B"/>
    <w:rsid w:val="00E27CFD"/>
    <w:rsid w:val="00E3637C"/>
    <w:rsid w:val="00E439BB"/>
    <w:rsid w:val="00E44649"/>
    <w:rsid w:val="00E50E5A"/>
    <w:rsid w:val="00E513B8"/>
    <w:rsid w:val="00E530BE"/>
    <w:rsid w:val="00E70781"/>
    <w:rsid w:val="00E70B91"/>
    <w:rsid w:val="00E75673"/>
    <w:rsid w:val="00E80EAF"/>
    <w:rsid w:val="00E831BD"/>
    <w:rsid w:val="00E8743D"/>
    <w:rsid w:val="00E9148E"/>
    <w:rsid w:val="00E947ED"/>
    <w:rsid w:val="00E953B5"/>
    <w:rsid w:val="00E96A8A"/>
    <w:rsid w:val="00EA1866"/>
    <w:rsid w:val="00EA3613"/>
    <w:rsid w:val="00EA5AFB"/>
    <w:rsid w:val="00EA637C"/>
    <w:rsid w:val="00EB28CB"/>
    <w:rsid w:val="00EB2E16"/>
    <w:rsid w:val="00EB5E4F"/>
    <w:rsid w:val="00EC77CA"/>
    <w:rsid w:val="00ED06FB"/>
    <w:rsid w:val="00ED6A0B"/>
    <w:rsid w:val="00EE1343"/>
    <w:rsid w:val="00EE3015"/>
    <w:rsid w:val="00EE3043"/>
    <w:rsid w:val="00EE30AD"/>
    <w:rsid w:val="00EE3DC9"/>
    <w:rsid w:val="00EE580A"/>
    <w:rsid w:val="00EF0E05"/>
    <w:rsid w:val="00EF4235"/>
    <w:rsid w:val="00F067FB"/>
    <w:rsid w:val="00F111EC"/>
    <w:rsid w:val="00F16C3C"/>
    <w:rsid w:val="00F17710"/>
    <w:rsid w:val="00F22DF3"/>
    <w:rsid w:val="00F239B7"/>
    <w:rsid w:val="00F2440A"/>
    <w:rsid w:val="00F24D47"/>
    <w:rsid w:val="00F26879"/>
    <w:rsid w:val="00F31000"/>
    <w:rsid w:val="00F337E7"/>
    <w:rsid w:val="00F340D8"/>
    <w:rsid w:val="00F34237"/>
    <w:rsid w:val="00F41248"/>
    <w:rsid w:val="00F56053"/>
    <w:rsid w:val="00F57BE7"/>
    <w:rsid w:val="00F66142"/>
    <w:rsid w:val="00F76479"/>
    <w:rsid w:val="00F776CC"/>
    <w:rsid w:val="00F778A4"/>
    <w:rsid w:val="00F815A7"/>
    <w:rsid w:val="00F971E8"/>
    <w:rsid w:val="00FA3F7B"/>
    <w:rsid w:val="00FA5BD8"/>
    <w:rsid w:val="00FD5850"/>
    <w:rsid w:val="00FD585F"/>
    <w:rsid w:val="00FE0BFD"/>
    <w:rsid w:val="00FE2C23"/>
    <w:rsid w:val="00FE4087"/>
    <w:rsid w:val="00FF5F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E94B8DF-C47C-40FB-B8DD-B8DF1081B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link w:val="Debesliotekstas"/>
    <w:rPr>
      <w:rFonts w:ascii="Tahoma" w:hAnsi="Tahoma" w:cs="Tahoma"/>
      <w:sz w:val="16"/>
      <w:szCs w:val="16"/>
    </w:rPr>
  </w:style>
  <w:style w:type="paragraph" w:styleId="Sraopastraipa">
    <w:name w:val="List Paragraph"/>
    <w:basedOn w:val="prastasis"/>
    <w:rsid w:val="006E1840"/>
    <w:pPr>
      <w:ind w:left="720"/>
      <w:contextualSpacing/>
    </w:pPr>
  </w:style>
  <w:style w:type="character" w:styleId="Komentaronuoroda">
    <w:name w:val="annotation reference"/>
    <w:uiPriority w:val="99"/>
    <w:semiHidden/>
    <w:unhideWhenUsed/>
    <w:rsid w:val="003213FA"/>
    <w:rPr>
      <w:sz w:val="16"/>
      <w:szCs w:val="16"/>
    </w:rPr>
  </w:style>
  <w:style w:type="paragraph" w:styleId="Komentarotekstas">
    <w:name w:val="annotation text"/>
    <w:basedOn w:val="prastasis"/>
    <w:link w:val="KomentarotekstasDiagrama"/>
    <w:uiPriority w:val="99"/>
    <w:semiHidden/>
    <w:unhideWhenUsed/>
    <w:rsid w:val="003213FA"/>
    <w:pPr>
      <w:spacing w:after="200" w:line="276" w:lineRule="auto"/>
    </w:pPr>
    <w:rPr>
      <w:rFonts w:ascii="Calibri" w:eastAsia="Calibri" w:hAnsi="Calibri"/>
      <w:sz w:val="20"/>
    </w:rPr>
  </w:style>
  <w:style w:type="character" w:customStyle="1" w:styleId="KomentarotekstasDiagrama">
    <w:name w:val="Komentaro tekstas Diagrama"/>
    <w:link w:val="Komentarotekstas"/>
    <w:uiPriority w:val="99"/>
    <w:semiHidden/>
    <w:rsid w:val="003213FA"/>
    <w:rPr>
      <w:rFonts w:ascii="Calibri" w:eastAsia="Calibri" w:hAnsi="Calibri"/>
      <w:sz w:val="20"/>
    </w:rPr>
  </w:style>
  <w:style w:type="paragraph" w:customStyle="1" w:styleId="tajtip">
    <w:name w:val="tajtip"/>
    <w:basedOn w:val="prastasis"/>
    <w:rsid w:val="00F340D8"/>
    <w:pPr>
      <w:spacing w:before="100" w:beforeAutospacing="1" w:after="100" w:afterAutospacing="1"/>
    </w:pPr>
    <w:rPr>
      <w:szCs w:val="24"/>
      <w:lang w:eastAsia="lt-LT"/>
    </w:rPr>
  </w:style>
  <w:style w:type="paragraph" w:styleId="Komentarotema">
    <w:name w:val="annotation subject"/>
    <w:basedOn w:val="Komentarotekstas"/>
    <w:next w:val="Komentarotekstas"/>
    <w:link w:val="KomentarotemaDiagrama"/>
    <w:semiHidden/>
    <w:unhideWhenUsed/>
    <w:rsid w:val="007D1DC0"/>
    <w:pPr>
      <w:spacing w:after="0" w:line="240" w:lineRule="auto"/>
    </w:pPr>
    <w:rPr>
      <w:rFonts w:ascii="Times New Roman" w:eastAsia="Times New Roman" w:hAnsi="Times New Roman"/>
      <w:b/>
      <w:bCs/>
    </w:rPr>
  </w:style>
  <w:style w:type="character" w:customStyle="1" w:styleId="KomentarotemaDiagrama">
    <w:name w:val="Komentaro tema Diagrama"/>
    <w:link w:val="Komentarotema"/>
    <w:semiHidden/>
    <w:rsid w:val="007D1DC0"/>
    <w:rPr>
      <w:rFonts w:ascii="Calibri" w:eastAsia="Calibri" w:hAnsi="Calibri"/>
      <w:b/>
      <w:bCs/>
      <w:sz w:val="20"/>
    </w:rPr>
  </w:style>
  <w:style w:type="paragraph" w:styleId="Pataisymai">
    <w:name w:val="Revision"/>
    <w:hidden/>
    <w:semiHidden/>
    <w:rsid w:val="00E75673"/>
    <w:rPr>
      <w:sz w:val="24"/>
      <w:lang w:eastAsia="en-US"/>
    </w:rPr>
  </w:style>
  <w:style w:type="paragraph" w:styleId="Puslapioinaostekstas">
    <w:name w:val="footnote text"/>
    <w:basedOn w:val="prastasis"/>
    <w:link w:val="PuslapioinaostekstasDiagrama"/>
    <w:semiHidden/>
    <w:unhideWhenUsed/>
    <w:rsid w:val="007665D4"/>
    <w:rPr>
      <w:sz w:val="20"/>
    </w:rPr>
  </w:style>
  <w:style w:type="character" w:customStyle="1" w:styleId="PuslapioinaostekstasDiagrama">
    <w:name w:val="Puslapio išnašos tekstas Diagrama"/>
    <w:link w:val="Puslapioinaostekstas"/>
    <w:semiHidden/>
    <w:rsid w:val="007665D4"/>
    <w:rPr>
      <w:sz w:val="20"/>
    </w:rPr>
  </w:style>
  <w:style w:type="character" w:styleId="Puslapioinaosnuoroda">
    <w:name w:val="footnote reference"/>
    <w:semiHidden/>
    <w:unhideWhenUsed/>
    <w:rsid w:val="007665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33604778">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14754457">
      <w:bodyDiv w:val="1"/>
      <w:marLeft w:val="0"/>
      <w:marRight w:val="0"/>
      <w:marTop w:val="0"/>
      <w:marBottom w:val="0"/>
      <w:divBdr>
        <w:top w:val="none" w:sz="0" w:space="0" w:color="auto"/>
        <w:left w:val="none" w:sz="0" w:space="0" w:color="auto"/>
        <w:bottom w:val="none" w:sz="0" w:space="0" w:color="auto"/>
        <w:right w:val="none" w:sz="0" w:space="0" w:color="auto"/>
      </w:divBdr>
    </w:div>
    <w:div w:id="664668012">
      <w:bodyDiv w:val="1"/>
      <w:marLeft w:val="0"/>
      <w:marRight w:val="0"/>
      <w:marTop w:val="0"/>
      <w:marBottom w:val="0"/>
      <w:divBdr>
        <w:top w:val="none" w:sz="0" w:space="0" w:color="auto"/>
        <w:left w:val="none" w:sz="0" w:space="0" w:color="auto"/>
        <w:bottom w:val="none" w:sz="0" w:space="0" w:color="auto"/>
        <w:right w:val="none" w:sz="0" w:space="0" w:color="auto"/>
      </w:divBdr>
    </w:div>
    <w:div w:id="838472567">
      <w:bodyDiv w:val="1"/>
      <w:marLeft w:val="0"/>
      <w:marRight w:val="0"/>
      <w:marTop w:val="0"/>
      <w:marBottom w:val="0"/>
      <w:divBdr>
        <w:top w:val="none" w:sz="0" w:space="0" w:color="auto"/>
        <w:left w:val="none" w:sz="0" w:space="0" w:color="auto"/>
        <w:bottom w:val="none" w:sz="0" w:space="0" w:color="auto"/>
        <w:right w:val="none" w:sz="0" w:space="0" w:color="auto"/>
      </w:divBdr>
    </w:div>
    <w:div w:id="952173155">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43387458">
      <w:bodyDiv w:val="1"/>
      <w:marLeft w:val="0"/>
      <w:marRight w:val="0"/>
      <w:marTop w:val="0"/>
      <w:marBottom w:val="0"/>
      <w:divBdr>
        <w:top w:val="none" w:sz="0" w:space="0" w:color="auto"/>
        <w:left w:val="none" w:sz="0" w:space="0" w:color="auto"/>
        <w:bottom w:val="none" w:sz="0" w:space="0" w:color="auto"/>
        <w:right w:val="none" w:sz="0" w:space="0" w:color="auto"/>
      </w:divBdr>
    </w:div>
    <w:div w:id="1681858808">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header4.xml"
                 Type="http://schemas.openxmlformats.org/officeDocument/2006/relationships/header"/>
   <Relationship Id="rId15" Target="header5.xml"
                 Type="http://schemas.openxmlformats.org/officeDocument/2006/relationships/header"/>
   <Relationship Id="rId16" Target="footer4.xml"
                 Type="http://schemas.openxmlformats.org/officeDocument/2006/relationships/footer"/>
   <Relationship Id="rId17" Target="footer5.xml"
                 Type="http://schemas.openxmlformats.org/officeDocument/2006/relationships/footer"/>
   <Relationship Id="rId18" Target="header6.xml"
                 Type="http://schemas.openxmlformats.org/officeDocument/2006/relationships/header"/>
   <Relationship Id="rId19" Target="footer6.xml"
                 Type="http://schemas.openxmlformats.org/officeDocument/2006/relationships/footer"/>
   <Relationship Id="rId2" Target="numbering.xml"
                 Type="http://schemas.openxmlformats.org/officeDocument/2006/relationships/numbering"/>
   <Relationship Id="rId20" Target="fontTable.xml"
                 Type="http://schemas.openxmlformats.org/officeDocument/2006/relationships/fontTable"/>
   <Relationship Id="rId21"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F3C03-C028-4022-806E-7F2067BC1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9546</Words>
  <Characters>5442</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14959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2019-11-27T06:29:00Z</dcterms:created>
  <dc:creator>lrvk</dc:creator>
  <cp:lastModifiedBy>Vytautas Bernadisius</cp:lastModifiedBy>
  <cp:lastPrinted>2019-11-26T12:27:00Z</cp:lastPrinted>
  <dcterms:modified xsi:type="dcterms:W3CDTF">2019-11-27T06:29:00Z</dcterms:modified>
  <cp:revision>2</cp:revision>
</cp:coreProperties>
</file>