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1411DFBD" w14:textId="77777777" w:rsidR="00E6696A" w:rsidRDefault="00E6696A" w:rsidP="00E6696A">
      <w:pPr>
        <w:pStyle w:val="Antraste"/>
        <w:spacing w:line="320" w:lineRule="exact"/>
      </w:pPr>
      <w:r w:rsidRPr="002E77B8">
        <w:t xml:space="preserve">Dėl Lietuvos Respublikos Vyriausybės nutarimo </w:t>
      </w:r>
    </w:p>
    <w:p w14:paraId="0CC10146" w14:textId="77777777" w:rsidR="00E6696A" w:rsidRPr="002E77B8" w:rsidRDefault="00E6696A" w:rsidP="00E6696A">
      <w:pPr>
        <w:pStyle w:val="Antraste"/>
        <w:spacing w:line="320" w:lineRule="exact"/>
      </w:pPr>
      <w:r w:rsidRPr="002E77B8">
        <w:t>„</w:t>
      </w:r>
      <w:r w:rsidRPr="002E77B8">
        <w:rPr>
          <w:bCs/>
          <w:caps w:val="0"/>
        </w:rPr>
        <w:t xml:space="preserve">DĖL </w:t>
      </w:r>
      <w:r w:rsidRPr="002E77B8">
        <w:rPr>
          <w:bCs/>
        </w:rPr>
        <w:t>ĮGALIOJIMŲ PASIRAŠYTI NACIONALINĘ KOLEKTYVINĘ SUTARTĮ DĖL PAREIGINĖS ALGOS BAZINIO DYDŽIO</w:t>
      </w:r>
      <w:r w:rsidRPr="002E77B8">
        <w:t xml:space="preserve"> </w:t>
      </w:r>
      <w:r w:rsidRPr="002E77B8">
        <w:rPr>
          <w:bCs/>
        </w:rPr>
        <w:t>SUTEIKIMO“ PROJEKTO</w:t>
      </w:r>
    </w:p>
    <w:p w14:paraId="635A82F7" w14:textId="77777777" w:rsidR="00E6696A" w:rsidRPr="006017FD" w:rsidRDefault="00E6696A" w:rsidP="00E6696A">
      <w:pPr>
        <w:pStyle w:val="Antraste"/>
        <w:spacing w:line="320" w:lineRule="exact"/>
      </w:pPr>
      <w:r w:rsidRPr="006017FD">
        <w:t xml:space="preserve"> (</w:t>
      </w:r>
      <w:r w:rsidRPr="006017FD">
        <w:rPr>
          <w:caps w:val="0"/>
        </w:rPr>
        <w:t>toliau – Nutarimo projektas)</w:t>
      </w:r>
      <w:r w:rsidRPr="006017FD">
        <w:t xml:space="preserve"> </w:t>
      </w:r>
    </w:p>
    <w:p w14:paraId="6691E8CF" w14:textId="4ABF31C5" w:rsidR="00A15F3A" w:rsidRPr="00074B0C" w:rsidRDefault="00E6696A" w:rsidP="007337FB">
      <w:pPr>
        <w:spacing w:after="120"/>
        <w:jc w:val="center"/>
        <w:rPr>
          <w:b/>
          <w:bCs/>
          <w:sz w:val="24"/>
          <w:szCs w:val="24"/>
          <w:lang w:eastAsia="lt-LT"/>
        </w:rPr>
      </w:pPr>
      <w:r w:rsidRPr="006017FD">
        <w:rPr>
          <w:b/>
          <w:bCs/>
          <w:sz w:val="24"/>
          <w:szCs w:val="24"/>
          <w:lang w:eastAsia="lt-LT"/>
        </w:rPr>
        <w:t>(</w:t>
      </w:r>
      <w:r w:rsidRPr="002E77B8">
        <w:rPr>
          <w:b/>
          <w:sz w:val="24"/>
          <w:szCs w:val="24"/>
        </w:rPr>
        <w:t>TAP-18-1687</w:t>
      </w:r>
      <w:r w:rsidRPr="006017FD">
        <w:rPr>
          <w:b/>
          <w:bCs/>
          <w:sz w:val="24"/>
          <w:szCs w:val="24"/>
          <w:lang w:eastAsia="lt-LT"/>
        </w:rPr>
        <w:t>) (</w:t>
      </w:r>
      <w:r w:rsidRPr="006017FD">
        <w:rPr>
          <w:b/>
          <w:sz w:val="24"/>
          <w:szCs w:val="24"/>
        </w:rPr>
        <w:t>TAIS Nr</w:t>
      </w:r>
      <w:r w:rsidRPr="002E77B8">
        <w:rPr>
          <w:b/>
          <w:sz w:val="24"/>
          <w:szCs w:val="24"/>
        </w:rPr>
        <w:t>. 18-11894</w:t>
      </w:r>
      <w:r w:rsidRPr="006017FD">
        <w:rPr>
          <w:b/>
          <w:sz w:val="24"/>
          <w:szCs w:val="24"/>
        </w:rPr>
        <w:t>)</w:t>
      </w:r>
      <w:bookmarkStart w:id="0" w:name="_GoBack"/>
      <w:bookmarkEnd w:id="0"/>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20597C"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0B42EDB8" w14:textId="77777777" w:rsidR="00E6696A" w:rsidRDefault="00671AE6" w:rsidP="00E6696A">
      <w:pPr>
        <w:tabs>
          <w:tab w:val="left" w:pos="851"/>
          <w:tab w:val="left" w:pos="959"/>
          <w:tab w:val="left" w:pos="1918"/>
          <w:tab w:val="left" w:pos="2877"/>
          <w:tab w:val="left" w:pos="3836"/>
          <w:tab w:val="left" w:pos="4795"/>
          <w:tab w:val="left" w:pos="5754"/>
          <w:tab w:val="left" w:pos="6713"/>
          <w:tab w:val="left" w:pos="7672"/>
          <w:tab w:val="left" w:pos="8631"/>
          <w:tab w:val="left" w:pos="9590"/>
        </w:tabs>
        <w:spacing w:line="312" w:lineRule="auto"/>
        <w:ind w:firstLine="284"/>
        <w:jc w:val="both"/>
        <w:rPr>
          <w:snapToGrid w:val="0"/>
          <w:sz w:val="24"/>
          <w:szCs w:val="24"/>
        </w:rPr>
      </w:pPr>
      <w:r>
        <w:rPr>
          <w:sz w:val="24"/>
          <w:szCs w:val="24"/>
        </w:rPr>
        <w:tab/>
      </w:r>
      <w:r w:rsidR="00E6696A" w:rsidRPr="00256515">
        <w:rPr>
          <w:snapToGrid w:val="0"/>
          <w:sz w:val="24"/>
          <w:szCs w:val="24"/>
        </w:rPr>
        <w:t xml:space="preserve">Įvertinę </w:t>
      </w:r>
      <w:r w:rsidR="00E6696A">
        <w:rPr>
          <w:snapToGrid w:val="0"/>
          <w:sz w:val="24"/>
          <w:szCs w:val="24"/>
        </w:rPr>
        <w:t>Nutarimo p</w:t>
      </w:r>
      <w:r w:rsidR="00E6696A" w:rsidRPr="00256515">
        <w:rPr>
          <w:snapToGrid w:val="0"/>
          <w:sz w:val="24"/>
          <w:szCs w:val="24"/>
        </w:rPr>
        <w:t>rojekt</w:t>
      </w:r>
      <w:r w:rsidR="00E6696A">
        <w:rPr>
          <w:snapToGrid w:val="0"/>
          <w:sz w:val="24"/>
          <w:szCs w:val="24"/>
        </w:rPr>
        <w:t>o a</w:t>
      </w:r>
      <w:r w:rsidR="00E6696A" w:rsidRPr="00256515">
        <w:rPr>
          <w:snapToGrid w:val="0"/>
          <w:sz w:val="24"/>
          <w:szCs w:val="24"/>
        </w:rPr>
        <w:t>titiktį įstatymams, Vyriausybės nutarimams bei</w:t>
      </w:r>
      <w:r w:rsidR="00E6696A">
        <w:rPr>
          <w:snapToGrid w:val="0"/>
          <w:sz w:val="24"/>
          <w:szCs w:val="24"/>
        </w:rPr>
        <w:t xml:space="preserve"> teisės technikos reikalavimams, teikiame šias pastabas ir pasiūlymus:</w:t>
      </w:r>
    </w:p>
    <w:p w14:paraId="21A662D8" w14:textId="50B917D7" w:rsidR="00E6696A" w:rsidRDefault="00E6696A" w:rsidP="00E6696A">
      <w:pPr>
        <w:pStyle w:val="ListParagraph"/>
        <w:numPr>
          <w:ilvl w:val="0"/>
          <w:numId w:val="34"/>
        </w:numPr>
        <w:tabs>
          <w:tab w:val="left" w:pos="851"/>
          <w:tab w:val="left" w:pos="959"/>
          <w:tab w:val="left" w:pos="1918"/>
          <w:tab w:val="left" w:pos="2877"/>
          <w:tab w:val="left" w:pos="3836"/>
          <w:tab w:val="left" w:pos="4795"/>
          <w:tab w:val="left" w:pos="5754"/>
          <w:tab w:val="left" w:pos="6713"/>
          <w:tab w:val="left" w:pos="7672"/>
          <w:tab w:val="left" w:pos="8631"/>
          <w:tab w:val="left" w:pos="9590"/>
        </w:tabs>
        <w:spacing w:line="312" w:lineRule="auto"/>
        <w:ind w:left="0" w:firstLine="284"/>
        <w:contextualSpacing/>
        <w:jc w:val="both"/>
        <w:rPr>
          <w:snapToGrid w:val="0"/>
          <w:sz w:val="24"/>
          <w:szCs w:val="24"/>
        </w:rPr>
      </w:pPr>
      <w:r>
        <w:rPr>
          <w:snapToGrid w:val="0"/>
          <w:sz w:val="24"/>
          <w:szCs w:val="24"/>
        </w:rPr>
        <w:t xml:space="preserve">Atkreipiame dėmesį, kad Vyriausybės 2018 m. balandžio 25 d. nutarimu Nr. „Dėl įgaliojimų derėtis su Profesinių sąjungų organizacijomis dėl nacionalinės kolektyvinės sutarties parengimo“  Socialinės apsaugos ir darbo ministerijai yra suteikti įgaliojimai derėtis dėl nacionalinės kolektyvinės sutarties parengimo. Nutarimo projektu siūloma ministerijai suteikti įgaliojimus pasirašyti </w:t>
      </w:r>
      <w:r w:rsidRPr="00335B0A">
        <w:rPr>
          <w:i/>
          <w:snapToGrid w:val="0"/>
          <w:sz w:val="24"/>
          <w:szCs w:val="24"/>
        </w:rPr>
        <w:t>Nacionalinę kolektyvinę sutartį</w:t>
      </w:r>
      <w:r>
        <w:rPr>
          <w:snapToGrid w:val="0"/>
          <w:sz w:val="24"/>
          <w:szCs w:val="24"/>
        </w:rPr>
        <w:t xml:space="preserve"> </w:t>
      </w:r>
      <w:r w:rsidRPr="00147FC1">
        <w:rPr>
          <w:i/>
          <w:snapToGrid w:val="0"/>
          <w:sz w:val="24"/>
          <w:szCs w:val="24"/>
        </w:rPr>
        <w:t>dėl pareiginės algos bazinio dydžio</w:t>
      </w:r>
      <w:r>
        <w:rPr>
          <w:i/>
          <w:snapToGrid w:val="0"/>
          <w:sz w:val="24"/>
          <w:szCs w:val="24"/>
        </w:rPr>
        <w:t xml:space="preserve">, </w:t>
      </w:r>
      <w:r>
        <w:rPr>
          <w:snapToGrid w:val="0"/>
          <w:sz w:val="24"/>
          <w:szCs w:val="24"/>
        </w:rPr>
        <w:t>kurioje nustatomas ne tik pareiginės algos bazinis dydis, bet ir aptariamos papildomas garantijos profesinės sąjungos nariams. Taigi manytume, kad šiuo atveju, siekiant aiškumo, turėtų būti tikslinama Nutarimo projektu suteikiamų įgaliojimų apimtis, o taip pat ir nacionalinės kolektyvinės sutarties pavadinimas bei atitinkamai koreguojama ir Nutarimo projekto antraštė.</w:t>
      </w:r>
    </w:p>
    <w:p w14:paraId="072AB863" w14:textId="501B06B2" w:rsidR="00E6696A" w:rsidRPr="00F434E8" w:rsidRDefault="00E6696A" w:rsidP="00E6696A">
      <w:pPr>
        <w:pStyle w:val="ListParagraph"/>
        <w:numPr>
          <w:ilvl w:val="0"/>
          <w:numId w:val="34"/>
        </w:numPr>
        <w:tabs>
          <w:tab w:val="left" w:pos="45"/>
          <w:tab w:val="left" w:pos="567"/>
          <w:tab w:val="left" w:pos="709"/>
          <w:tab w:val="left" w:pos="2877"/>
          <w:tab w:val="left" w:pos="3836"/>
          <w:tab w:val="left" w:pos="4795"/>
          <w:tab w:val="left" w:pos="5754"/>
          <w:tab w:val="left" w:pos="6713"/>
          <w:tab w:val="left" w:pos="7672"/>
          <w:tab w:val="left" w:pos="8631"/>
          <w:tab w:val="left" w:pos="9590"/>
        </w:tabs>
        <w:spacing w:line="312" w:lineRule="auto"/>
        <w:ind w:left="0" w:firstLine="426"/>
        <w:contextualSpacing/>
        <w:jc w:val="both"/>
        <w:rPr>
          <w:snapToGrid w:val="0"/>
          <w:sz w:val="24"/>
          <w:szCs w:val="24"/>
        </w:rPr>
      </w:pPr>
      <w:r w:rsidRPr="00F434E8">
        <w:rPr>
          <w:snapToGrid w:val="0"/>
          <w:sz w:val="24"/>
          <w:szCs w:val="24"/>
        </w:rPr>
        <w:t xml:space="preserve">Atkreipiame dėmesį ir į tai, kad svarbus yra ir derybų dėl šakos kolektyvinės sutarties sudarymo pabaigos momentas, nes, įgyvendinant Darbo kodekso 194 straipsnio 3 dalies nuostatą, derybos dėl šakos kolektyvinės sutarties turi būti baigtos ne vėliau, negu </w:t>
      </w:r>
      <w:r>
        <w:rPr>
          <w:snapToGrid w:val="0"/>
          <w:sz w:val="24"/>
          <w:szCs w:val="24"/>
        </w:rPr>
        <w:t>F</w:t>
      </w:r>
      <w:r w:rsidRPr="00F434E8">
        <w:rPr>
          <w:snapToGrid w:val="0"/>
          <w:sz w:val="24"/>
          <w:szCs w:val="24"/>
        </w:rPr>
        <w:t xml:space="preserve">inansų ministerija pradeda rengti atitinkamų metų valstybės biudžeto ir savivaldybių biudžetų finansinių rodiklių patvirtinimo įstatymo projektą. Dėl šalių parengto ir suderinto šakos kolektyvinės sutarties projekto </w:t>
      </w:r>
      <w:r w:rsidRPr="00F434E8">
        <w:rPr>
          <w:i/>
          <w:snapToGrid w:val="0"/>
          <w:sz w:val="24"/>
          <w:szCs w:val="24"/>
        </w:rPr>
        <w:t>būtina gauti Finansų ministerijos išvadą</w:t>
      </w:r>
      <w:r w:rsidRPr="00F434E8">
        <w:rPr>
          <w:snapToGrid w:val="0"/>
          <w:sz w:val="24"/>
          <w:szCs w:val="24"/>
        </w:rPr>
        <w:t>.</w:t>
      </w:r>
    </w:p>
    <w:p w14:paraId="0CF05F1F" w14:textId="45DA2187" w:rsidR="00E6696A" w:rsidRDefault="00E6696A" w:rsidP="00E6696A">
      <w:pPr>
        <w:pStyle w:val="ListParagraph"/>
        <w:numPr>
          <w:ilvl w:val="0"/>
          <w:numId w:val="34"/>
        </w:numPr>
        <w:tabs>
          <w:tab w:val="left" w:pos="709"/>
          <w:tab w:val="left" w:pos="959"/>
          <w:tab w:val="left" w:pos="1918"/>
          <w:tab w:val="left" w:pos="2877"/>
          <w:tab w:val="left" w:pos="3836"/>
          <w:tab w:val="left" w:pos="4795"/>
          <w:tab w:val="left" w:pos="5754"/>
          <w:tab w:val="left" w:pos="6713"/>
          <w:tab w:val="left" w:pos="7672"/>
          <w:tab w:val="left" w:pos="8631"/>
          <w:tab w:val="left" w:pos="9590"/>
        </w:tabs>
        <w:spacing w:line="312" w:lineRule="auto"/>
        <w:ind w:left="0" w:firstLine="284"/>
        <w:contextualSpacing/>
        <w:jc w:val="both"/>
        <w:rPr>
          <w:snapToGrid w:val="0"/>
          <w:sz w:val="24"/>
          <w:szCs w:val="24"/>
        </w:rPr>
      </w:pPr>
      <w:r>
        <w:rPr>
          <w:snapToGrid w:val="0"/>
          <w:sz w:val="24"/>
          <w:szCs w:val="24"/>
        </w:rPr>
        <w:t>Nutarimo projekto lydraštyje nurodoma, kad papildomų lėšų iš valstybės, savivaldybių biudžetų ir kitų valstybės įsteigtų fondų nereikės. Tačiau įvertinus pateikt</w:t>
      </w:r>
      <w:r w:rsidR="00022676">
        <w:rPr>
          <w:snapToGrid w:val="0"/>
          <w:sz w:val="24"/>
          <w:szCs w:val="24"/>
        </w:rPr>
        <w:t>o</w:t>
      </w:r>
      <w:r>
        <w:rPr>
          <w:snapToGrid w:val="0"/>
          <w:sz w:val="24"/>
          <w:szCs w:val="24"/>
        </w:rPr>
        <w:t xml:space="preserve"> Nacionalinės kolektyvinės sutarties dėl pareiginės algos bazinio dydžio  projekt</w:t>
      </w:r>
      <w:r w:rsidR="00022676">
        <w:rPr>
          <w:snapToGrid w:val="0"/>
          <w:sz w:val="24"/>
          <w:szCs w:val="24"/>
        </w:rPr>
        <w:t>o</w:t>
      </w:r>
      <w:r>
        <w:rPr>
          <w:snapToGrid w:val="0"/>
          <w:sz w:val="24"/>
          <w:szCs w:val="24"/>
        </w:rPr>
        <w:t xml:space="preserve"> III skyriaus „Papildomos garantijos profesinės sąjungos nariams“</w:t>
      </w:r>
      <w:r w:rsidRPr="00F8237E">
        <w:rPr>
          <w:snapToGrid w:val="0"/>
          <w:sz w:val="24"/>
          <w:szCs w:val="24"/>
        </w:rPr>
        <w:t xml:space="preserve"> </w:t>
      </w:r>
      <w:r>
        <w:rPr>
          <w:snapToGrid w:val="0"/>
          <w:sz w:val="24"/>
          <w:szCs w:val="24"/>
        </w:rPr>
        <w:t xml:space="preserve">nuostatas, pastebime, kad papildomų garantijų taikymas suponuoja ir papildomą finansinę naštą darbdaviui.  Be to, manome, kad siekiant </w:t>
      </w:r>
      <w:r w:rsidR="00022676">
        <w:rPr>
          <w:snapToGrid w:val="0"/>
          <w:sz w:val="24"/>
          <w:szCs w:val="24"/>
        </w:rPr>
        <w:t xml:space="preserve">užtikrinti Nutarimo projekto </w:t>
      </w:r>
      <w:r>
        <w:rPr>
          <w:snapToGrid w:val="0"/>
          <w:sz w:val="24"/>
          <w:szCs w:val="24"/>
        </w:rPr>
        <w:t>lydraštyje nurodytos nuostatos „</w:t>
      </w:r>
      <w:r w:rsidRPr="00873B73">
        <w:rPr>
          <w:i/>
          <w:snapToGrid w:val="0"/>
          <w:sz w:val="24"/>
          <w:szCs w:val="24"/>
        </w:rPr>
        <w:t>Profesinių sąjungų narių nustatytos atostogų dienos bus apmokamos neviršijant darbo užmokesčio fondui skirtų lėšų</w:t>
      </w:r>
      <w:r>
        <w:rPr>
          <w:snapToGrid w:val="0"/>
          <w:sz w:val="24"/>
          <w:szCs w:val="24"/>
        </w:rPr>
        <w:t xml:space="preserve">“ </w:t>
      </w:r>
      <w:r w:rsidR="00022676">
        <w:rPr>
          <w:snapToGrid w:val="0"/>
          <w:sz w:val="24"/>
          <w:szCs w:val="24"/>
        </w:rPr>
        <w:t xml:space="preserve">praktinį </w:t>
      </w:r>
      <w:r>
        <w:rPr>
          <w:snapToGrid w:val="0"/>
          <w:sz w:val="24"/>
          <w:szCs w:val="24"/>
        </w:rPr>
        <w:t>taikym</w:t>
      </w:r>
      <w:r w:rsidR="00022676">
        <w:rPr>
          <w:snapToGrid w:val="0"/>
          <w:sz w:val="24"/>
          <w:szCs w:val="24"/>
        </w:rPr>
        <w:t>ą</w:t>
      </w:r>
      <w:r>
        <w:rPr>
          <w:snapToGrid w:val="0"/>
          <w:sz w:val="24"/>
          <w:szCs w:val="24"/>
        </w:rPr>
        <w:t xml:space="preserve">, tokia sąlyga turėtų būti </w:t>
      </w:r>
      <w:r w:rsidR="00F95A47">
        <w:rPr>
          <w:snapToGrid w:val="0"/>
          <w:sz w:val="24"/>
          <w:szCs w:val="24"/>
        </w:rPr>
        <w:t>aptarta</w:t>
      </w:r>
      <w:r>
        <w:rPr>
          <w:snapToGrid w:val="0"/>
          <w:sz w:val="24"/>
          <w:szCs w:val="24"/>
        </w:rPr>
        <w:t xml:space="preserve"> pačioje kolektyvinėje sutartyje.   </w:t>
      </w: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2D7EBA5F" w14:textId="18E4B4AD" w:rsidR="00192DBD"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20597C"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77171A">
      <w:headerReference w:type="even" r:id="rId8"/>
      <w:headerReference w:type="default" r:id="rId9"/>
      <w:footerReference w:type="even" r:id="rId10"/>
      <w:type w:val="continuous"/>
      <w:pgSz w:w="11907" w:h="16840" w:code="9"/>
      <w:pgMar w:top="709"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9ADB3" w14:textId="77777777" w:rsidR="0020597C" w:rsidRDefault="0020597C">
      <w:r>
        <w:separator/>
      </w:r>
    </w:p>
  </w:endnote>
  <w:endnote w:type="continuationSeparator" w:id="0">
    <w:p w14:paraId="53A6B516" w14:textId="77777777" w:rsidR="0020597C" w:rsidRDefault="0020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2AD0" w14:textId="77777777" w:rsidR="0020597C" w:rsidRDefault="0020597C">
      <w:r>
        <w:separator/>
      </w:r>
    </w:p>
  </w:footnote>
  <w:footnote w:type="continuationSeparator" w:id="0">
    <w:p w14:paraId="6C5EA781" w14:textId="77777777" w:rsidR="0020597C" w:rsidRDefault="00205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676">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47D1532"/>
    <w:multiLevelType w:val="hybridMultilevel"/>
    <w:tmpl w:val="820C887C"/>
    <w:lvl w:ilvl="0" w:tplc="5F604CA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3"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2"/>
  </w:num>
  <w:num w:numId="3">
    <w:abstractNumId w:val="24"/>
  </w:num>
  <w:num w:numId="4">
    <w:abstractNumId w:val="7"/>
  </w:num>
  <w:num w:numId="5">
    <w:abstractNumId w:val="15"/>
  </w:num>
  <w:num w:numId="6">
    <w:abstractNumId w:val="27"/>
  </w:num>
  <w:num w:numId="7">
    <w:abstractNumId w:val="18"/>
  </w:num>
  <w:num w:numId="8">
    <w:abstractNumId w:val="30"/>
  </w:num>
  <w:num w:numId="9">
    <w:abstractNumId w:val="25"/>
  </w:num>
  <w:num w:numId="10">
    <w:abstractNumId w:val="8"/>
  </w:num>
  <w:num w:numId="11">
    <w:abstractNumId w:val="2"/>
  </w:num>
  <w:num w:numId="12">
    <w:abstractNumId w:val="14"/>
  </w:num>
  <w:num w:numId="13">
    <w:abstractNumId w:val="33"/>
  </w:num>
  <w:num w:numId="14">
    <w:abstractNumId w:val="22"/>
  </w:num>
  <w:num w:numId="15">
    <w:abstractNumId w:val="4"/>
  </w:num>
  <w:num w:numId="16">
    <w:abstractNumId w:val="12"/>
  </w:num>
  <w:num w:numId="17">
    <w:abstractNumId w:val="6"/>
  </w:num>
  <w:num w:numId="18">
    <w:abstractNumId w:val="20"/>
  </w:num>
  <w:num w:numId="19">
    <w:abstractNumId w:val="9"/>
  </w:num>
  <w:num w:numId="20">
    <w:abstractNumId w:val="5"/>
  </w:num>
  <w:num w:numId="21">
    <w:abstractNumId w:val="19"/>
  </w:num>
  <w:num w:numId="22">
    <w:abstractNumId w:val="29"/>
  </w:num>
  <w:num w:numId="23">
    <w:abstractNumId w:val="28"/>
  </w:num>
  <w:num w:numId="24">
    <w:abstractNumId w:val="3"/>
  </w:num>
  <w:num w:numId="25">
    <w:abstractNumId w:val="16"/>
  </w:num>
  <w:num w:numId="26">
    <w:abstractNumId w:val="1"/>
  </w:num>
  <w:num w:numId="27">
    <w:abstractNumId w:val="23"/>
  </w:num>
  <w:num w:numId="28">
    <w:abstractNumId w:val="13"/>
  </w:num>
  <w:num w:numId="29">
    <w:abstractNumId w:val="17"/>
  </w:num>
  <w:num w:numId="30">
    <w:abstractNumId w:val="26"/>
  </w:num>
  <w:num w:numId="31">
    <w:abstractNumId w:val="11"/>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676"/>
    <w:rsid w:val="00022796"/>
    <w:rsid w:val="00025906"/>
    <w:rsid w:val="00025F37"/>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A33"/>
    <w:rsid w:val="0009099A"/>
    <w:rsid w:val="000953F5"/>
    <w:rsid w:val="000A629A"/>
    <w:rsid w:val="000B2BDE"/>
    <w:rsid w:val="000C2979"/>
    <w:rsid w:val="000C58DB"/>
    <w:rsid w:val="000D3FCC"/>
    <w:rsid w:val="000D4C32"/>
    <w:rsid w:val="000E1347"/>
    <w:rsid w:val="000E1E8F"/>
    <w:rsid w:val="000E4554"/>
    <w:rsid w:val="000F02D4"/>
    <w:rsid w:val="00104E24"/>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597C"/>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3754"/>
    <w:rsid w:val="002643F4"/>
    <w:rsid w:val="00264654"/>
    <w:rsid w:val="00265AFA"/>
    <w:rsid w:val="0027224D"/>
    <w:rsid w:val="00275283"/>
    <w:rsid w:val="00282B69"/>
    <w:rsid w:val="00282BC6"/>
    <w:rsid w:val="0029227B"/>
    <w:rsid w:val="002931F9"/>
    <w:rsid w:val="00296A46"/>
    <w:rsid w:val="002A1DBA"/>
    <w:rsid w:val="002B4652"/>
    <w:rsid w:val="002C10CD"/>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169BB"/>
    <w:rsid w:val="00317F57"/>
    <w:rsid w:val="003277C6"/>
    <w:rsid w:val="00332E4F"/>
    <w:rsid w:val="0034323F"/>
    <w:rsid w:val="00345A5E"/>
    <w:rsid w:val="00347F63"/>
    <w:rsid w:val="0035068E"/>
    <w:rsid w:val="003512EE"/>
    <w:rsid w:val="00355FB4"/>
    <w:rsid w:val="00357CE5"/>
    <w:rsid w:val="00361032"/>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50F"/>
    <w:rsid w:val="003E46B4"/>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337FB"/>
    <w:rsid w:val="0074551C"/>
    <w:rsid w:val="007472B4"/>
    <w:rsid w:val="00747EC2"/>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3593"/>
    <w:rsid w:val="00873B73"/>
    <w:rsid w:val="00876B1B"/>
    <w:rsid w:val="00877D34"/>
    <w:rsid w:val="008860B8"/>
    <w:rsid w:val="00886223"/>
    <w:rsid w:val="00893959"/>
    <w:rsid w:val="008A20E3"/>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905AA3"/>
    <w:rsid w:val="0090798A"/>
    <w:rsid w:val="00907AB8"/>
    <w:rsid w:val="00913055"/>
    <w:rsid w:val="0092440B"/>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783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C0610"/>
    <w:rsid w:val="00CC3141"/>
    <w:rsid w:val="00CC4B47"/>
    <w:rsid w:val="00CD08FB"/>
    <w:rsid w:val="00CD479D"/>
    <w:rsid w:val="00CE122F"/>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496B"/>
    <w:rsid w:val="00E06A40"/>
    <w:rsid w:val="00E11C36"/>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6696A"/>
    <w:rsid w:val="00E7215C"/>
    <w:rsid w:val="00E74EA8"/>
    <w:rsid w:val="00E759B9"/>
    <w:rsid w:val="00E7623A"/>
    <w:rsid w:val="00E82D1F"/>
    <w:rsid w:val="00E84A0D"/>
    <w:rsid w:val="00E91947"/>
    <w:rsid w:val="00EA02E9"/>
    <w:rsid w:val="00EA0D85"/>
    <w:rsid w:val="00EA1AF1"/>
    <w:rsid w:val="00EA20EA"/>
    <w:rsid w:val="00EB5828"/>
    <w:rsid w:val="00EC0CDA"/>
    <w:rsid w:val="00EC1514"/>
    <w:rsid w:val="00EC3A41"/>
    <w:rsid w:val="00EC45F3"/>
    <w:rsid w:val="00ED516D"/>
    <w:rsid w:val="00EE0CD0"/>
    <w:rsid w:val="00EE30A0"/>
    <w:rsid w:val="00EE3239"/>
    <w:rsid w:val="00EE49D3"/>
    <w:rsid w:val="00EF4553"/>
    <w:rsid w:val="00F02470"/>
    <w:rsid w:val="00F03F29"/>
    <w:rsid w:val="00F07B2B"/>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5A47"/>
    <w:rsid w:val="00F96B49"/>
    <w:rsid w:val="00FA7BC1"/>
    <w:rsid w:val="00FB3036"/>
    <w:rsid w:val="00FB5AD6"/>
    <w:rsid w:val="00FB5B01"/>
    <w:rsid w:val="00FB6E37"/>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2127"/>
    <w:rsid w:val="007D7597"/>
    <w:rsid w:val="00847B5F"/>
    <w:rsid w:val="008B0923"/>
    <w:rsid w:val="008B2375"/>
    <w:rsid w:val="008D2C0A"/>
    <w:rsid w:val="00945E25"/>
    <w:rsid w:val="009851A0"/>
    <w:rsid w:val="009920B3"/>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03202-7C7A-4CB3-AFB0-2EB44128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22</TotalTime>
  <Pages>1</Pages>
  <Words>1644</Words>
  <Characters>938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2018-10-15T10:34:00Z</dcterms:created>
  <dc:creator>DULEVIČIŪTĖ-AKIMOVIENĖ, Akvilė</dc:creator>
  <cp:lastModifiedBy>Tatjana Knyzienė</cp:lastModifiedBy>
  <cp:lastPrinted>2018-09-19T09:19:00Z</cp:lastPrinted>
  <dcterms:modified xsi:type="dcterms:W3CDTF">2018-10-15T11:08:00Z</dcterms:modified>
  <cp:revision>8</cp:revision>
</cp:coreProperties>
</file>