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FEA53" w14:textId="205A500A" w:rsidR="00603D4E" w:rsidRPr="00EC02DC" w:rsidRDefault="00603D4E" w:rsidP="002E15FB">
      <w:pPr>
        <w:ind w:left="7201"/>
        <w:rPr>
          <w:rFonts w:asciiTheme="majorBidi" w:hAnsiTheme="majorBidi" w:cstheme="majorBidi"/>
          <w:b/>
          <w:szCs w:val="24"/>
        </w:rPr>
      </w:pPr>
      <w:bookmarkStart w:id="0" w:name="_GoBack"/>
      <w:bookmarkEnd w:id="0"/>
      <w:r w:rsidRPr="00EC02DC">
        <w:rPr>
          <w:rFonts w:asciiTheme="majorBidi" w:hAnsiTheme="majorBidi" w:cstheme="majorBidi"/>
          <w:b/>
          <w:szCs w:val="24"/>
        </w:rPr>
        <w:t>Projekt</w:t>
      </w:r>
      <w:r w:rsidR="003C1704" w:rsidRPr="00EC02DC">
        <w:rPr>
          <w:rFonts w:asciiTheme="majorBidi" w:hAnsiTheme="majorBidi" w:cstheme="majorBidi"/>
          <w:b/>
          <w:szCs w:val="24"/>
        </w:rPr>
        <w:t>o</w:t>
      </w:r>
    </w:p>
    <w:p w14:paraId="39515C96" w14:textId="4E05F993" w:rsidR="003C1704" w:rsidRPr="00EC02DC" w:rsidRDefault="002E15FB" w:rsidP="002E15FB">
      <w:pPr>
        <w:ind w:left="7201"/>
        <w:rPr>
          <w:rFonts w:asciiTheme="majorBidi" w:hAnsiTheme="majorBidi" w:cstheme="majorBidi"/>
          <w:b/>
          <w:szCs w:val="24"/>
        </w:rPr>
      </w:pPr>
      <w:r w:rsidRPr="00EC02DC">
        <w:rPr>
          <w:rFonts w:asciiTheme="majorBidi" w:hAnsiTheme="majorBidi" w:cstheme="majorBidi"/>
          <w:b/>
          <w:szCs w:val="24"/>
        </w:rPr>
        <w:t>lyginamasis variantas</w:t>
      </w:r>
    </w:p>
    <w:p w14:paraId="441293B0" w14:textId="77777777" w:rsidR="00093957" w:rsidRPr="00EC02DC" w:rsidRDefault="00093957" w:rsidP="00C21E17">
      <w:pPr>
        <w:jc w:val="center"/>
        <w:rPr>
          <w:rFonts w:asciiTheme="majorBidi" w:hAnsiTheme="majorBidi" w:cstheme="majorBidi"/>
          <w:caps/>
          <w:szCs w:val="24"/>
        </w:rPr>
      </w:pPr>
    </w:p>
    <w:p w14:paraId="5E27BCB8" w14:textId="6B814A26" w:rsidR="00C21E17" w:rsidRPr="00EC02DC" w:rsidRDefault="00C21E17" w:rsidP="00C21E17">
      <w:pPr>
        <w:jc w:val="center"/>
        <w:rPr>
          <w:rFonts w:asciiTheme="majorBidi" w:hAnsiTheme="majorBidi" w:cstheme="majorBidi"/>
          <w:b/>
          <w:bCs/>
          <w:caps/>
          <w:szCs w:val="24"/>
        </w:rPr>
      </w:pPr>
      <w:r w:rsidRPr="00EC02DC">
        <w:rPr>
          <w:rFonts w:asciiTheme="majorBidi" w:hAnsiTheme="majorBidi" w:cstheme="majorBidi"/>
          <w:b/>
          <w:bCs/>
          <w:caps/>
          <w:szCs w:val="24"/>
        </w:rPr>
        <w:t>LIETUVOS RESPUBLIKOS</w:t>
      </w:r>
      <w:r w:rsidR="0076453F" w:rsidRPr="00EC02DC">
        <w:rPr>
          <w:rFonts w:asciiTheme="majorBidi" w:hAnsiTheme="majorBidi" w:cstheme="majorBidi"/>
          <w:b/>
          <w:bCs/>
          <w:caps/>
          <w:szCs w:val="24"/>
        </w:rPr>
        <w:t xml:space="preserve"> vyr</w:t>
      </w:r>
      <w:r w:rsidR="00181F56" w:rsidRPr="00EC02DC">
        <w:rPr>
          <w:rFonts w:asciiTheme="majorBidi" w:hAnsiTheme="majorBidi" w:cstheme="majorBidi"/>
          <w:b/>
          <w:bCs/>
          <w:caps/>
          <w:szCs w:val="24"/>
        </w:rPr>
        <w:t>ia</w:t>
      </w:r>
      <w:r w:rsidR="0076453F" w:rsidRPr="00EC02DC">
        <w:rPr>
          <w:rFonts w:asciiTheme="majorBidi" w:hAnsiTheme="majorBidi" w:cstheme="majorBidi"/>
          <w:b/>
          <w:bCs/>
          <w:caps/>
          <w:szCs w:val="24"/>
        </w:rPr>
        <w:t>usybė</w:t>
      </w:r>
    </w:p>
    <w:p w14:paraId="13B4FEFD" w14:textId="21A6FC1D" w:rsidR="00181F56" w:rsidRPr="00EC02DC" w:rsidRDefault="00181F56" w:rsidP="00C21E17">
      <w:pPr>
        <w:jc w:val="center"/>
        <w:rPr>
          <w:rFonts w:asciiTheme="majorBidi" w:hAnsiTheme="majorBidi" w:cstheme="majorBidi"/>
          <w:b/>
          <w:bCs/>
          <w:caps/>
          <w:szCs w:val="24"/>
        </w:rPr>
      </w:pPr>
    </w:p>
    <w:p w14:paraId="1E22B3F6" w14:textId="155D5CA4" w:rsidR="00181F56" w:rsidRPr="00EC02DC" w:rsidRDefault="00434195" w:rsidP="00C21E17">
      <w:pPr>
        <w:jc w:val="center"/>
        <w:rPr>
          <w:rFonts w:asciiTheme="majorBidi" w:hAnsiTheme="majorBidi" w:cstheme="majorBidi"/>
          <w:b/>
          <w:bCs/>
          <w:caps/>
          <w:szCs w:val="24"/>
        </w:rPr>
      </w:pPr>
      <w:r w:rsidRPr="00EC02DC">
        <w:rPr>
          <w:rFonts w:asciiTheme="majorBidi" w:hAnsiTheme="majorBidi" w:cstheme="majorBidi"/>
          <w:b/>
          <w:bCs/>
          <w:caps/>
          <w:szCs w:val="24"/>
        </w:rPr>
        <w:t>nutarimas</w:t>
      </w:r>
    </w:p>
    <w:p w14:paraId="39B7BF0B" w14:textId="36CCC117" w:rsidR="00434195" w:rsidRPr="00EC02DC" w:rsidRDefault="00434195" w:rsidP="00C21E17">
      <w:pPr>
        <w:jc w:val="center"/>
        <w:rPr>
          <w:rFonts w:asciiTheme="majorBidi" w:hAnsiTheme="majorBidi" w:cstheme="majorBidi"/>
          <w:b/>
          <w:bCs/>
          <w:caps/>
          <w:szCs w:val="24"/>
        </w:rPr>
      </w:pPr>
      <w:r w:rsidRPr="00EC02DC">
        <w:rPr>
          <w:rFonts w:asciiTheme="majorBidi" w:hAnsiTheme="majorBidi" w:cstheme="majorBidi"/>
          <w:b/>
          <w:bCs/>
          <w:caps/>
          <w:szCs w:val="24"/>
        </w:rPr>
        <w:t>dėl LIETUVOS RESPUBLIKOS vyriausybės 2012 m. vasario 15 d. nutarimo nr. 204 „dėl valstybė</w:t>
      </w:r>
      <w:r w:rsidR="00750983" w:rsidRPr="00EC02DC">
        <w:rPr>
          <w:rFonts w:asciiTheme="majorBidi" w:hAnsiTheme="majorBidi" w:cstheme="majorBidi"/>
          <w:b/>
          <w:bCs/>
          <w:caps/>
          <w:szCs w:val="24"/>
        </w:rPr>
        <w:t xml:space="preserve">s </w:t>
      </w:r>
      <w:r w:rsidRPr="00EC02DC">
        <w:rPr>
          <w:rFonts w:asciiTheme="majorBidi" w:hAnsiTheme="majorBidi" w:cstheme="majorBidi"/>
          <w:b/>
          <w:bCs/>
          <w:caps/>
          <w:szCs w:val="24"/>
        </w:rPr>
        <w:t>turto</w:t>
      </w:r>
      <w:r w:rsidR="00750983" w:rsidRPr="00EC02DC">
        <w:rPr>
          <w:rFonts w:asciiTheme="majorBidi" w:hAnsiTheme="majorBidi" w:cstheme="majorBidi"/>
          <w:b/>
          <w:bCs/>
          <w:caps/>
          <w:szCs w:val="24"/>
        </w:rPr>
        <w:t xml:space="preserve"> investavimo ir akcinės bendrovės „klaipėdos nafta“ įsta</w:t>
      </w:r>
      <w:r w:rsidR="007600FE" w:rsidRPr="00EC02DC">
        <w:rPr>
          <w:rFonts w:asciiTheme="majorBidi" w:hAnsiTheme="majorBidi" w:cstheme="majorBidi"/>
          <w:b/>
          <w:bCs/>
          <w:caps/>
          <w:szCs w:val="24"/>
        </w:rPr>
        <w:t>tinio kapitalo didinimo“ pakeitimo</w:t>
      </w:r>
    </w:p>
    <w:p w14:paraId="2F0D6773" w14:textId="77777777" w:rsidR="00181F56" w:rsidRPr="00EC02DC" w:rsidRDefault="00181F56" w:rsidP="00C21E17">
      <w:pPr>
        <w:jc w:val="center"/>
        <w:rPr>
          <w:rFonts w:asciiTheme="majorBidi" w:hAnsiTheme="majorBidi" w:cstheme="majorBidi"/>
          <w:b/>
          <w:bCs/>
          <w:caps/>
          <w:szCs w:val="24"/>
        </w:rPr>
      </w:pPr>
    </w:p>
    <w:p w14:paraId="522365E2" w14:textId="2B0B7FA9" w:rsidR="00C21E17" w:rsidRPr="00EC02DC" w:rsidRDefault="00C21E17" w:rsidP="00C21E17">
      <w:pPr>
        <w:spacing w:line="276" w:lineRule="auto"/>
        <w:jc w:val="center"/>
        <w:rPr>
          <w:rFonts w:asciiTheme="majorBidi" w:hAnsiTheme="majorBidi" w:cstheme="majorBidi"/>
          <w:szCs w:val="24"/>
        </w:rPr>
      </w:pPr>
      <w:r w:rsidRPr="00EC02DC">
        <w:rPr>
          <w:rFonts w:asciiTheme="majorBidi" w:hAnsiTheme="majorBidi" w:cstheme="majorBidi"/>
          <w:szCs w:val="24"/>
        </w:rPr>
        <w:t xml:space="preserve">2019 m.                         d. Nr. </w:t>
      </w:r>
    </w:p>
    <w:p w14:paraId="33087920" w14:textId="77777777" w:rsidR="00C21E17" w:rsidRPr="00EC02DC" w:rsidRDefault="00C21E17" w:rsidP="00C21E17">
      <w:pPr>
        <w:spacing w:line="276" w:lineRule="auto"/>
        <w:jc w:val="center"/>
        <w:rPr>
          <w:rFonts w:asciiTheme="majorBidi" w:hAnsiTheme="majorBidi" w:cstheme="majorBidi"/>
          <w:szCs w:val="24"/>
        </w:rPr>
      </w:pPr>
      <w:r w:rsidRPr="00EC02DC">
        <w:rPr>
          <w:rFonts w:asciiTheme="majorBidi" w:hAnsiTheme="majorBidi" w:cstheme="majorBidi"/>
          <w:szCs w:val="24"/>
        </w:rPr>
        <w:t>Vilnius</w:t>
      </w:r>
    </w:p>
    <w:p w14:paraId="671B9B49" w14:textId="77777777" w:rsidR="00C21E17" w:rsidRPr="00EC02DC" w:rsidRDefault="00C21E17" w:rsidP="00C21E17">
      <w:pPr>
        <w:tabs>
          <w:tab w:val="center" w:pos="4153"/>
          <w:tab w:val="right" w:pos="8306"/>
        </w:tabs>
        <w:spacing w:line="276" w:lineRule="auto"/>
        <w:rPr>
          <w:rFonts w:asciiTheme="majorBidi" w:hAnsiTheme="majorBidi" w:cstheme="majorBidi"/>
          <w:szCs w:val="24"/>
          <w:lang w:val="en-US"/>
        </w:rPr>
      </w:pPr>
    </w:p>
    <w:p w14:paraId="5AB4A8DC" w14:textId="77777777" w:rsidR="000930B7" w:rsidRPr="00EC02DC" w:rsidRDefault="000930B7" w:rsidP="000930B7">
      <w:pPr>
        <w:pStyle w:val="BodyTextIndent"/>
        <w:ind w:firstLine="720"/>
        <w:rPr>
          <w:rFonts w:asciiTheme="majorBidi" w:hAnsiTheme="majorBidi" w:cstheme="majorBidi"/>
        </w:rPr>
      </w:pPr>
      <w:r w:rsidRPr="00EC02DC">
        <w:rPr>
          <w:rFonts w:asciiTheme="majorBidi" w:hAnsiTheme="majorBidi" w:cstheme="majorBidi"/>
        </w:rPr>
        <w:t>Lietuvos Respublikos Vyriausybė n u t a r i a:</w:t>
      </w:r>
    </w:p>
    <w:p w14:paraId="5FBEDD6E" w14:textId="0F8C19CB" w:rsidR="000930B7" w:rsidRPr="00EC02DC" w:rsidRDefault="000930B7" w:rsidP="000930B7">
      <w:pPr>
        <w:pStyle w:val="BodyTextIndent"/>
        <w:ind w:firstLine="720"/>
        <w:rPr>
          <w:rFonts w:asciiTheme="majorBidi" w:hAnsiTheme="majorBidi" w:cstheme="majorBidi"/>
          <w:bCs/>
        </w:rPr>
      </w:pPr>
      <w:r w:rsidRPr="00EC02DC">
        <w:rPr>
          <w:rFonts w:asciiTheme="majorBidi" w:hAnsiTheme="majorBidi" w:cstheme="majorBidi"/>
        </w:rPr>
        <w:t xml:space="preserve">Pakeisti Lietuvos Respublikos Vyriausybės 2012 m. vasario 15 d. </w:t>
      </w:r>
      <w:r w:rsidR="00D27663" w:rsidRPr="00EC02DC">
        <w:rPr>
          <w:rFonts w:asciiTheme="majorBidi" w:hAnsiTheme="majorBidi" w:cstheme="majorBidi"/>
        </w:rPr>
        <w:t xml:space="preserve">nutarimą </w:t>
      </w:r>
      <w:r w:rsidRPr="00EC02DC">
        <w:rPr>
          <w:rFonts w:asciiTheme="majorBidi" w:hAnsiTheme="majorBidi" w:cstheme="majorBidi"/>
        </w:rPr>
        <w:t>Nr. 204 ,,Dėl valstybės turto investavimo ir akcinės bendrovės ,,Klaipėdos nafta“ įstatinio kapitalo didinimo“</w:t>
      </w:r>
      <w:r w:rsidRPr="00EC02DC">
        <w:rPr>
          <w:rFonts w:asciiTheme="majorBidi" w:hAnsiTheme="majorBidi" w:cstheme="majorBidi"/>
          <w:bCs/>
        </w:rPr>
        <w:t>:</w:t>
      </w:r>
    </w:p>
    <w:p w14:paraId="3841B92D" w14:textId="77777777" w:rsidR="000930B7" w:rsidRPr="00EC02DC" w:rsidRDefault="000930B7" w:rsidP="000930B7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4C69C29F" w14:textId="2862420F" w:rsidR="000930B7" w:rsidRPr="00EC02DC" w:rsidRDefault="00754BAD" w:rsidP="00332AB6">
      <w:pPr>
        <w:pStyle w:val="BodyTextIndent"/>
        <w:ind w:firstLine="720"/>
        <w:rPr>
          <w:rFonts w:asciiTheme="majorBidi" w:hAnsiTheme="majorBidi" w:cstheme="majorBidi"/>
        </w:rPr>
      </w:pPr>
      <w:r w:rsidRPr="00EC02DC">
        <w:rPr>
          <w:rFonts w:asciiTheme="majorBidi" w:hAnsiTheme="majorBidi" w:cstheme="majorBidi"/>
        </w:rPr>
        <w:t>1. </w:t>
      </w:r>
      <w:r w:rsidR="000930B7" w:rsidRPr="00EC02DC">
        <w:rPr>
          <w:rFonts w:asciiTheme="majorBidi" w:hAnsiTheme="majorBidi" w:cstheme="majorBidi"/>
        </w:rPr>
        <w:t xml:space="preserve">Pakeisti 1 priedo 1 punktą ir </w:t>
      </w:r>
      <w:r w:rsidR="007E5F32" w:rsidRPr="00EC02DC">
        <w:rPr>
          <w:rFonts w:asciiTheme="majorBidi" w:hAnsiTheme="majorBidi" w:cstheme="majorBidi"/>
        </w:rPr>
        <w:t xml:space="preserve">jį </w:t>
      </w:r>
      <w:r w:rsidR="000930B7" w:rsidRPr="00EC02DC">
        <w:rPr>
          <w:rFonts w:asciiTheme="majorBidi" w:hAnsiTheme="majorBidi" w:cstheme="majorBidi"/>
        </w:rPr>
        <w:t>išdėstyti taip: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708"/>
        <w:gridCol w:w="1560"/>
        <w:gridCol w:w="1559"/>
        <w:gridCol w:w="992"/>
        <w:gridCol w:w="1134"/>
        <w:gridCol w:w="992"/>
        <w:gridCol w:w="1134"/>
        <w:gridCol w:w="1241"/>
      </w:tblGrid>
      <w:tr w:rsidR="000930B7" w:rsidRPr="00EC02DC" w14:paraId="20BB368E" w14:textId="77777777" w:rsidTr="00457774">
        <w:trPr>
          <w:cantSplit/>
          <w:trHeight w:val="20"/>
        </w:trPr>
        <w:tc>
          <w:tcPr>
            <w:tcW w:w="48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C2E59" w14:textId="5A9AE71E" w:rsidR="000930B7" w:rsidRPr="00EC02DC" w:rsidRDefault="009314C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„</w:t>
            </w:r>
            <w:r w:rsidR="000930B7" w:rsidRPr="00EC02DC">
              <w:rPr>
                <w:rFonts w:asciiTheme="majorBidi" w:hAnsiTheme="majorBidi" w:cstheme="majorBidi"/>
                <w:sz w:val="18"/>
                <w:lang w:eastAsia="lt-LT"/>
              </w:rPr>
              <w:t>1.</w:t>
            </w:r>
          </w:p>
        </w:tc>
        <w:tc>
          <w:tcPr>
            <w:tcW w:w="70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AC4FA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</w:t>
            </w:r>
          </w:p>
        </w:tc>
        <w:tc>
          <w:tcPr>
            <w:tcW w:w="15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390F4" w14:textId="27D4DB7E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Pastatas</w:t>
            </w:r>
            <w:r w:rsidR="00A837DB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–</w:t>
            </w:r>
            <w:r w:rsidR="00A837DB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a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dministracinis</w:t>
            </w: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 xml:space="preserve"> pastatas</w:t>
            </w:r>
          </w:p>
          <w:p w14:paraId="2BAC83DC" w14:textId="20977022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Pastatas</w:t>
            </w:r>
            <w:r w:rsidR="00A837DB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– 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garažas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F4BDB" w14:textId="77777777" w:rsidR="00085DB7" w:rsidRPr="00EC02DC" w:rsidRDefault="00085D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144B50A3" w14:textId="0888F336" w:rsidR="000930B7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5796-4004-2024</w:t>
            </w:r>
          </w:p>
          <w:p w14:paraId="28613C28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5796-4004-2038</w:t>
            </w:r>
          </w:p>
        </w:tc>
        <w:tc>
          <w:tcPr>
            <w:tcW w:w="99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D9430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57/5462</w:t>
            </w:r>
          </w:p>
        </w:tc>
        <w:tc>
          <w:tcPr>
            <w:tcW w:w="113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31DA6" w14:textId="77777777" w:rsidR="00085DB7" w:rsidRPr="00EC02DC" w:rsidRDefault="00085D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7C3ABE1D" w14:textId="3129178C" w:rsidR="000930B7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1B2p</w:t>
            </w:r>
          </w:p>
          <w:p w14:paraId="749C6614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2G1p</w:t>
            </w:r>
          </w:p>
        </w:tc>
        <w:tc>
          <w:tcPr>
            <w:tcW w:w="992" w:type="dxa"/>
            <w:vAlign w:val="center"/>
          </w:tcPr>
          <w:p w14:paraId="2F04FDBC" w14:textId="77777777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6D86E17F" w14:textId="14025962" w:rsidR="000930B7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1 624,09</w:t>
            </w:r>
          </w:p>
          <w:p w14:paraId="6A85BAEC" w14:textId="7AA1EA31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136</w:t>
            </w:r>
            <w:r w:rsidR="006C33A2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,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21</w:t>
            </w:r>
          </w:p>
        </w:tc>
        <w:tc>
          <w:tcPr>
            <w:tcW w:w="113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0DE41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1 561 700,05</w:t>
            </w:r>
          </w:p>
        </w:tc>
        <w:tc>
          <w:tcPr>
            <w:tcW w:w="124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B3A61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5D3B821D" w14:textId="497982A4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color w:val="000000"/>
                <w:sz w:val="18"/>
              </w:rPr>
            </w:pPr>
            <w:r w:rsidRPr="00EC02DC">
              <w:rPr>
                <w:rFonts w:asciiTheme="majorBidi" w:hAnsiTheme="majorBidi" w:cstheme="majorBidi"/>
                <w:color w:val="000000"/>
                <w:sz w:val="18"/>
              </w:rPr>
              <w:t>1 261 343,84</w:t>
            </w:r>
            <w:r w:rsidR="009314C7" w:rsidRPr="00EC02DC">
              <w:rPr>
                <w:rFonts w:asciiTheme="majorBidi" w:hAnsiTheme="majorBidi" w:cstheme="majorBidi"/>
                <w:color w:val="000000"/>
                <w:sz w:val="18"/>
              </w:rPr>
              <w:t>“</w:t>
            </w:r>
            <w:r w:rsidR="009E2878" w:rsidRPr="00EC02DC">
              <w:rPr>
                <w:rFonts w:asciiTheme="majorBidi" w:hAnsiTheme="majorBidi" w:cstheme="majorBidi"/>
                <w:color w:val="000000"/>
                <w:sz w:val="18"/>
              </w:rPr>
              <w:t>.</w:t>
            </w:r>
          </w:p>
          <w:p w14:paraId="4EFB7B6F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</w:tr>
    </w:tbl>
    <w:p w14:paraId="4928A846" w14:textId="77777777" w:rsidR="000930B7" w:rsidRPr="00EC02DC" w:rsidRDefault="000930B7" w:rsidP="000930B7">
      <w:pPr>
        <w:pStyle w:val="BodyTextIndent"/>
        <w:ind w:firstLine="720"/>
        <w:rPr>
          <w:rFonts w:asciiTheme="majorBidi" w:hAnsiTheme="majorBidi" w:cstheme="majorBidi"/>
        </w:rPr>
      </w:pPr>
    </w:p>
    <w:p w14:paraId="37CC523B" w14:textId="53B0927B" w:rsidR="000930B7" w:rsidRPr="00EC02DC" w:rsidRDefault="00754BAD" w:rsidP="00332AB6">
      <w:pPr>
        <w:pStyle w:val="BodyTextIndent"/>
        <w:ind w:firstLine="720"/>
        <w:rPr>
          <w:rFonts w:asciiTheme="majorBidi" w:hAnsiTheme="majorBidi" w:cstheme="majorBidi"/>
        </w:rPr>
      </w:pPr>
      <w:r w:rsidRPr="00EC02DC">
        <w:rPr>
          <w:rFonts w:asciiTheme="majorBidi" w:hAnsiTheme="majorBidi" w:cstheme="majorBidi"/>
          <w:bCs/>
        </w:rPr>
        <w:t>2. </w:t>
      </w:r>
      <w:r w:rsidR="000930B7" w:rsidRPr="00EC02DC">
        <w:rPr>
          <w:rFonts w:asciiTheme="majorBidi" w:hAnsiTheme="majorBidi" w:cstheme="majorBidi"/>
          <w:bCs/>
        </w:rPr>
        <w:t xml:space="preserve">Pakeisti 1 priedo 28 punktą ir </w:t>
      </w:r>
      <w:r w:rsidR="007E5F32" w:rsidRPr="00EC02DC">
        <w:rPr>
          <w:rFonts w:asciiTheme="majorBidi" w:hAnsiTheme="majorBidi" w:cstheme="majorBidi"/>
          <w:bCs/>
        </w:rPr>
        <w:t xml:space="preserve">jį </w:t>
      </w:r>
      <w:r w:rsidR="000930B7" w:rsidRPr="00EC02DC">
        <w:rPr>
          <w:rFonts w:asciiTheme="majorBidi" w:hAnsiTheme="majorBidi" w:cstheme="majorBidi"/>
          <w:bCs/>
        </w:rPr>
        <w:t>išdėstyti taip: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00"/>
        <w:gridCol w:w="1539"/>
        <w:gridCol w:w="1538"/>
        <w:gridCol w:w="980"/>
        <w:gridCol w:w="1120"/>
        <w:gridCol w:w="980"/>
        <w:gridCol w:w="1120"/>
        <w:gridCol w:w="1322"/>
      </w:tblGrid>
      <w:tr w:rsidR="000930B7" w:rsidRPr="00EC02DC" w14:paraId="4C684837" w14:textId="77777777" w:rsidTr="009E2878">
        <w:trPr>
          <w:cantSplit/>
          <w:trHeight w:val="2633"/>
        </w:trPr>
        <w:tc>
          <w:tcPr>
            <w:tcW w:w="47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B823E" w14:textId="7C2D4634" w:rsidR="000930B7" w:rsidRPr="00EC02DC" w:rsidRDefault="00FE4EC2" w:rsidP="00457774">
            <w:pPr>
              <w:rPr>
                <w:rFonts w:asciiTheme="majorBidi" w:hAnsiTheme="majorBidi" w:cstheme="majorBidi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„</w:t>
            </w:r>
            <w:r w:rsidR="000930B7" w:rsidRPr="00EC02DC">
              <w:rPr>
                <w:rFonts w:asciiTheme="majorBidi" w:hAnsiTheme="majorBidi" w:cstheme="majorBidi"/>
                <w:sz w:val="18"/>
                <w:lang w:eastAsia="lt-LT"/>
              </w:rPr>
              <w:t>28</w:t>
            </w:r>
            <w:r w:rsidR="000930B7" w:rsidRPr="00EC02DC">
              <w:rPr>
                <w:rFonts w:asciiTheme="majorBidi" w:hAnsiTheme="majorBidi" w:cstheme="majorBidi"/>
                <w:lang w:eastAsia="lt-LT"/>
              </w:rPr>
              <w:t>.</w:t>
            </w:r>
          </w:p>
        </w:tc>
        <w:tc>
          <w:tcPr>
            <w:tcW w:w="7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05214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15008</w:t>
            </w:r>
          </w:p>
        </w:tc>
        <w:tc>
          <w:tcPr>
            <w:tcW w:w="153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97CAB" w14:textId="77777777" w:rsidR="000930B7" w:rsidRPr="00EC02DC" w:rsidRDefault="000930B7" w:rsidP="00457774">
            <w:pPr>
              <w:rPr>
                <w:rStyle w:val="res"/>
                <w:rFonts w:asciiTheme="majorBidi" w:hAnsiTheme="majorBidi" w:cstheme="majorBidi"/>
                <w:b/>
                <w:bCs/>
                <w:sz w:val="18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Šviesių naftos produktų tiekimo į benzinvežius punktas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:</w:t>
            </w:r>
            <w:r w:rsidRPr="00EC02DC">
              <w:rPr>
                <w:rStyle w:val="res"/>
                <w:rFonts w:asciiTheme="majorBidi" w:hAnsiTheme="majorBidi" w:cstheme="majorBidi"/>
                <w:b/>
                <w:bCs/>
                <w:sz w:val="18"/>
              </w:rPr>
              <w:t xml:space="preserve"> </w:t>
            </w:r>
          </w:p>
          <w:p w14:paraId="6A5076D3" w14:textId="7918A603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Kiti statiniai (inžineriniai) </w:t>
            </w:r>
            <w:r w:rsidR="00A837DB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–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</w:t>
            </w:r>
            <w:r w:rsidR="00A837DB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i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nžineriniai statiniai</w:t>
            </w:r>
          </w:p>
          <w:p w14:paraId="2BEB65AA" w14:textId="391B7A30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Pastatas</w:t>
            </w:r>
            <w:r w:rsidR="00A837DB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– 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operatorinė</w:t>
            </w:r>
          </w:p>
          <w:p w14:paraId="4929CEBA" w14:textId="4D97A7D1" w:rsidR="000930B7" w:rsidRPr="00EC02DC" w:rsidRDefault="000930B7" w:rsidP="00DC0475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Kiti statiniai (inžineriniai) </w:t>
            </w:r>
            <w:r w:rsidR="00840BFA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– </w:t>
            </w:r>
            <w:r w:rsidR="006859FA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k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iemo statiniai</w:t>
            </w:r>
          </w:p>
        </w:tc>
        <w:tc>
          <w:tcPr>
            <w:tcW w:w="153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12762" w14:textId="7BC4EEBD" w:rsidR="002D1123" w:rsidRDefault="002D1123" w:rsidP="00457774">
            <w:pPr>
              <w:jc w:val="both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3ADC642E" w14:textId="77777777" w:rsidR="00286970" w:rsidRPr="00EC02DC" w:rsidRDefault="00286970" w:rsidP="00457774">
            <w:pPr>
              <w:jc w:val="both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63EC982D" w14:textId="0004BFD4" w:rsidR="000930B7" w:rsidRDefault="000930B7" w:rsidP="00457774">
            <w:pPr>
              <w:jc w:val="both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4400-0474-9258</w:t>
            </w:r>
          </w:p>
          <w:p w14:paraId="0696DD27" w14:textId="6AC369B0" w:rsidR="000930B7" w:rsidRDefault="000930B7" w:rsidP="00457774">
            <w:pPr>
              <w:jc w:val="both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4400-0474-9193</w:t>
            </w:r>
          </w:p>
          <w:p w14:paraId="64AEDCBC" w14:textId="77777777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4400-0479-0178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701A6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57/5462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326DA" w14:textId="77777777" w:rsidR="00286970" w:rsidRPr="00EC02DC" w:rsidRDefault="00286970" w:rsidP="00457774">
            <w:pPr>
              <w:jc w:val="center"/>
              <w:rPr>
                <w:rFonts w:asciiTheme="majorBidi" w:hAnsiTheme="majorBidi" w:cstheme="majorBidi"/>
                <w:bCs/>
                <w:sz w:val="18"/>
              </w:rPr>
            </w:pPr>
          </w:p>
          <w:p w14:paraId="30DAA0BE" w14:textId="7C4A8E02" w:rsidR="00286970" w:rsidRDefault="00286970" w:rsidP="00457774">
            <w:pPr>
              <w:jc w:val="center"/>
              <w:rPr>
                <w:rFonts w:asciiTheme="majorBidi" w:hAnsiTheme="majorBidi" w:cstheme="majorBidi"/>
                <w:bCs/>
                <w:sz w:val="18"/>
              </w:rPr>
            </w:pPr>
          </w:p>
          <w:p w14:paraId="3D6C8DBF" w14:textId="77777777" w:rsidR="00286970" w:rsidRPr="00EC02DC" w:rsidRDefault="00286970" w:rsidP="00457774">
            <w:pPr>
              <w:jc w:val="center"/>
              <w:rPr>
                <w:rFonts w:asciiTheme="majorBidi" w:hAnsiTheme="majorBidi" w:cstheme="majorBidi"/>
                <w:bCs/>
                <w:sz w:val="18"/>
              </w:rPr>
            </w:pPr>
          </w:p>
          <w:p w14:paraId="5BE6FF9D" w14:textId="78A1992D" w:rsidR="000930B7" w:rsidRDefault="000930B7" w:rsidP="00457774">
            <w:pPr>
              <w:jc w:val="center"/>
              <w:rPr>
                <w:rFonts w:asciiTheme="majorBidi" w:hAnsiTheme="majorBidi" w:cstheme="majorBidi"/>
                <w:bCs/>
                <w:sz w:val="18"/>
              </w:rPr>
            </w:pPr>
            <w:r w:rsidRPr="00EC02DC">
              <w:rPr>
                <w:rFonts w:asciiTheme="majorBidi" w:hAnsiTheme="majorBidi" w:cstheme="majorBidi"/>
                <w:bCs/>
                <w:sz w:val="18"/>
              </w:rPr>
              <w:t>29I1g</w:t>
            </w:r>
          </w:p>
          <w:p w14:paraId="47E920B9" w14:textId="19E2D37B" w:rsidR="000930B7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28H1P</w:t>
            </w:r>
          </w:p>
          <w:p w14:paraId="6FAA37A7" w14:textId="05638A77" w:rsidR="000930B7" w:rsidRPr="00EC02DC" w:rsidRDefault="000930B7" w:rsidP="007948CD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b1, b2, b3, t1</w:t>
            </w:r>
            <w:r w:rsidR="001313A1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–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t5</w:t>
            </w:r>
          </w:p>
        </w:tc>
        <w:tc>
          <w:tcPr>
            <w:tcW w:w="9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E99AEC" w14:textId="4E94DE63" w:rsidR="00286970" w:rsidRDefault="00286970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40245E59" w14:textId="77777777" w:rsidR="00F86392" w:rsidRPr="00EC02DC" w:rsidRDefault="00F86392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7025ED0A" w14:textId="526763AC" w:rsidR="000930B7" w:rsidRPr="00EC02DC" w:rsidRDefault="000930B7" w:rsidP="00AF6291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 xml:space="preserve">622,3 </w:t>
            </w: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br/>
              <w:t>6,68</w:t>
            </w:r>
          </w:p>
          <w:p w14:paraId="7A037DB5" w14:textId="1BB63F7F" w:rsidR="007021E2" w:rsidRPr="00EC02DC" w:rsidRDefault="007021E2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A8A4D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color w:val="000000"/>
                <w:sz w:val="18"/>
              </w:rPr>
              <w:t>2 826 818,44</w:t>
            </w:r>
          </w:p>
        </w:tc>
        <w:tc>
          <w:tcPr>
            <w:tcW w:w="13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8AE6D" w14:textId="55959C0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2 205 484,02</w:t>
            </w:r>
            <w:r w:rsidR="009314C7" w:rsidRPr="00EC02DC">
              <w:rPr>
                <w:rFonts w:asciiTheme="majorBidi" w:hAnsiTheme="majorBidi" w:cstheme="majorBidi"/>
                <w:sz w:val="18"/>
                <w:lang w:eastAsia="lt-LT"/>
              </w:rPr>
              <w:t>“</w:t>
            </w:r>
            <w:r w:rsidR="009E2878" w:rsidRPr="00EC02DC">
              <w:rPr>
                <w:rFonts w:asciiTheme="majorBidi" w:hAnsiTheme="majorBidi" w:cstheme="majorBidi"/>
                <w:sz w:val="18"/>
                <w:lang w:eastAsia="lt-LT"/>
              </w:rPr>
              <w:t>.</w:t>
            </w:r>
          </w:p>
        </w:tc>
      </w:tr>
    </w:tbl>
    <w:p w14:paraId="57A73DCC" w14:textId="77777777" w:rsidR="000930B7" w:rsidRPr="00EC02DC" w:rsidRDefault="000930B7" w:rsidP="000930B7">
      <w:pPr>
        <w:pStyle w:val="BodyTextIndent"/>
        <w:ind w:firstLine="720"/>
        <w:rPr>
          <w:rFonts w:asciiTheme="majorBidi" w:eastAsia="Times New Roman" w:hAnsiTheme="majorBidi" w:cstheme="majorBidi"/>
          <w:lang w:eastAsia="lt-LT"/>
        </w:rPr>
      </w:pPr>
    </w:p>
    <w:p w14:paraId="45FA9074" w14:textId="661CD6D7" w:rsidR="000930B7" w:rsidRPr="00EC02DC" w:rsidRDefault="00754BAD" w:rsidP="00332AB6">
      <w:pPr>
        <w:pStyle w:val="BodyTextIndent"/>
        <w:ind w:firstLine="720"/>
        <w:rPr>
          <w:rFonts w:asciiTheme="majorBidi" w:hAnsiTheme="majorBidi" w:cstheme="majorBidi"/>
        </w:rPr>
      </w:pPr>
      <w:r w:rsidRPr="00EC02DC">
        <w:rPr>
          <w:rFonts w:asciiTheme="majorBidi" w:hAnsiTheme="majorBidi" w:cstheme="majorBidi"/>
          <w:bCs/>
        </w:rPr>
        <w:t>3. </w:t>
      </w:r>
      <w:r w:rsidR="000930B7" w:rsidRPr="00EC02DC">
        <w:rPr>
          <w:rFonts w:asciiTheme="majorBidi" w:hAnsiTheme="majorBidi" w:cstheme="majorBidi"/>
          <w:bCs/>
        </w:rPr>
        <w:t xml:space="preserve">Pakeisti 1 priedo 31 punktą ir </w:t>
      </w:r>
      <w:r w:rsidR="007E5F32" w:rsidRPr="00EC02DC">
        <w:rPr>
          <w:rFonts w:asciiTheme="majorBidi" w:hAnsiTheme="majorBidi" w:cstheme="majorBidi"/>
          <w:bCs/>
        </w:rPr>
        <w:t xml:space="preserve">jį </w:t>
      </w:r>
      <w:r w:rsidR="000930B7" w:rsidRPr="00EC02DC">
        <w:rPr>
          <w:rFonts w:asciiTheme="majorBidi" w:hAnsiTheme="majorBidi" w:cstheme="majorBidi"/>
          <w:bCs/>
        </w:rPr>
        <w:t>išdėstyti taip: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00"/>
        <w:gridCol w:w="1539"/>
        <w:gridCol w:w="1538"/>
        <w:gridCol w:w="980"/>
        <w:gridCol w:w="1120"/>
        <w:gridCol w:w="980"/>
        <w:gridCol w:w="1120"/>
        <w:gridCol w:w="1322"/>
      </w:tblGrid>
      <w:tr w:rsidR="000930B7" w:rsidRPr="00EC02DC" w14:paraId="3436B3A5" w14:textId="77777777" w:rsidTr="009E2878">
        <w:trPr>
          <w:cantSplit/>
          <w:trHeight w:val="20"/>
        </w:trPr>
        <w:tc>
          <w:tcPr>
            <w:tcW w:w="47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487B6" w14:textId="3E9455C9" w:rsidR="000930B7" w:rsidRPr="00EC02DC" w:rsidRDefault="00FE4EC2" w:rsidP="00457774">
            <w:pPr>
              <w:rPr>
                <w:rFonts w:asciiTheme="majorBidi" w:hAnsiTheme="majorBidi" w:cstheme="majorBidi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„</w:t>
            </w:r>
            <w:r w:rsidR="000930B7" w:rsidRPr="00EC02DC">
              <w:rPr>
                <w:rFonts w:asciiTheme="majorBidi" w:hAnsiTheme="majorBidi" w:cstheme="majorBidi"/>
                <w:sz w:val="18"/>
                <w:lang w:eastAsia="lt-LT"/>
              </w:rPr>
              <w:t>31.</w:t>
            </w:r>
          </w:p>
        </w:tc>
        <w:tc>
          <w:tcPr>
            <w:tcW w:w="7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7153A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15026</w:t>
            </w:r>
          </w:p>
        </w:tc>
        <w:tc>
          <w:tcPr>
            <w:tcW w:w="153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6302E" w14:textId="77777777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Fizinės saugos sistema</w:t>
            </w:r>
          </w:p>
          <w:p w14:paraId="660333F1" w14:textId="03D3AEB8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Kiti statiniai (inžineriniai) </w:t>
            </w:r>
            <w:r w:rsidR="00840BFA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–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</w:t>
            </w:r>
            <w:r w:rsidR="003B75AD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k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iemo statiniai</w:t>
            </w:r>
          </w:p>
          <w:p w14:paraId="23EC9F96" w14:textId="0E99FE06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Inžineriniai tinklai – </w:t>
            </w:r>
            <w:r w:rsidR="003B75AD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t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elekomunikacijų kabeliai vamzdžiuose</w:t>
            </w:r>
          </w:p>
        </w:tc>
        <w:tc>
          <w:tcPr>
            <w:tcW w:w="153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BE0A7" w14:textId="77777777" w:rsidR="00FB33F6" w:rsidRPr="00EC02DC" w:rsidRDefault="00FB33F6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47B2FAB5" w14:textId="19CCC69B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 xml:space="preserve">4400-1007-6907 </w:t>
            </w:r>
          </w:p>
          <w:p w14:paraId="693139D7" w14:textId="77777777" w:rsidR="00265B83" w:rsidRPr="00EC02DC" w:rsidRDefault="00265B83" w:rsidP="00265B83">
            <w:pPr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4400–1007–6907</w:t>
            </w:r>
          </w:p>
          <w:p w14:paraId="3848DAF4" w14:textId="5FA1C3A2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4400-1008-6225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9080E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57/5462</w:t>
            </w:r>
          </w:p>
          <w:p w14:paraId="5E049D61" w14:textId="3E12BF7E" w:rsidR="00697981" w:rsidRPr="00EC02DC" w:rsidRDefault="00697981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66ACD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C2F22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2FFE21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2 802 978,52</w:t>
            </w:r>
          </w:p>
          <w:p w14:paraId="2B792483" w14:textId="3CC705A2" w:rsidR="00697981" w:rsidRPr="00EC02DC" w:rsidRDefault="00697981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  <w:tc>
          <w:tcPr>
            <w:tcW w:w="13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0A7B3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1 878 596,52</w:t>
            </w:r>
            <w:r w:rsidR="00FE4EC2" w:rsidRPr="00EC02DC">
              <w:rPr>
                <w:rFonts w:asciiTheme="majorBidi" w:hAnsiTheme="majorBidi" w:cstheme="majorBidi"/>
                <w:sz w:val="18"/>
                <w:lang w:eastAsia="lt-LT"/>
              </w:rPr>
              <w:t>“</w:t>
            </w:r>
            <w:r w:rsidR="009E2878" w:rsidRPr="00EC02DC">
              <w:rPr>
                <w:rFonts w:asciiTheme="majorBidi" w:hAnsiTheme="majorBidi" w:cstheme="majorBidi"/>
                <w:sz w:val="18"/>
                <w:lang w:eastAsia="lt-LT"/>
              </w:rPr>
              <w:t>.</w:t>
            </w:r>
          </w:p>
          <w:p w14:paraId="617A846A" w14:textId="5E350F81" w:rsidR="00697981" w:rsidRPr="00EC02DC" w:rsidRDefault="00697981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</w:tc>
      </w:tr>
    </w:tbl>
    <w:p w14:paraId="31969251" w14:textId="77777777" w:rsidR="000930B7" w:rsidRPr="00EC02DC" w:rsidRDefault="000930B7" w:rsidP="000930B7">
      <w:pPr>
        <w:jc w:val="both"/>
        <w:rPr>
          <w:rFonts w:asciiTheme="majorBidi" w:hAnsiTheme="majorBidi" w:cstheme="majorBidi"/>
          <w:szCs w:val="24"/>
        </w:rPr>
      </w:pPr>
    </w:p>
    <w:p w14:paraId="7877EAF0" w14:textId="0C78B57D" w:rsidR="000930B7" w:rsidRPr="00EC02DC" w:rsidRDefault="00332AB6" w:rsidP="00332AB6">
      <w:pPr>
        <w:pStyle w:val="BodyTextIndent"/>
        <w:ind w:firstLine="720"/>
        <w:rPr>
          <w:rFonts w:asciiTheme="majorBidi" w:hAnsiTheme="majorBidi" w:cstheme="majorBidi"/>
        </w:rPr>
      </w:pPr>
      <w:r w:rsidRPr="00EC02DC">
        <w:rPr>
          <w:rFonts w:asciiTheme="majorBidi" w:hAnsiTheme="majorBidi" w:cstheme="majorBidi"/>
          <w:bCs/>
        </w:rPr>
        <w:t>4. </w:t>
      </w:r>
      <w:r w:rsidR="000930B7" w:rsidRPr="00EC02DC">
        <w:rPr>
          <w:rFonts w:asciiTheme="majorBidi" w:hAnsiTheme="majorBidi" w:cstheme="majorBidi"/>
          <w:bCs/>
        </w:rPr>
        <w:t xml:space="preserve">Pakeisti 1 priedo 32 punktą ir </w:t>
      </w:r>
      <w:r w:rsidR="007E5F32" w:rsidRPr="00EC02DC">
        <w:rPr>
          <w:rFonts w:asciiTheme="majorBidi" w:hAnsiTheme="majorBidi" w:cstheme="majorBidi"/>
          <w:bCs/>
        </w:rPr>
        <w:t xml:space="preserve">jį </w:t>
      </w:r>
      <w:r w:rsidR="000930B7" w:rsidRPr="00EC02DC">
        <w:rPr>
          <w:rFonts w:asciiTheme="majorBidi" w:hAnsiTheme="majorBidi" w:cstheme="majorBidi"/>
          <w:bCs/>
        </w:rPr>
        <w:t>išdėstyti taip: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699"/>
        <w:gridCol w:w="1678"/>
        <w:gridCol w:w="1400"/>
        <w:gridCol w:w="980"/>
        <w:gridCol w:w="1120"/>
        <w:gridCol w:w="980"/>
        <w:gridCol w:w="1260"/>
        <w:gridCol w:w="1182"/>
      </w:tblGrid>
      <w:tr w:rsidR="000930B7" w:rsidRPr="00EC02DC" w14:paraId="671529D9" w14:textId="77777777" w:rsidTr="009E2878">
        <w:trPr>
          <w:cantSplit/>
          <w:trHeight w:val="20"/>
        </w:trPr>
        <w:tc>
          <w:tcPr>
            <w:tcW w:w="47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CFE43" w14:textId="6516A1DB" w:rsidR="000930B7" w:rsidRPr="00EC02DC" w:rsidRDefault="00FE4EC2" w:rsidP="00457774">
            <w:pPr>
              <w:rPr>
                <w:rFonts w:asciiTheme="majorBidi" w:hAnsiTheme="majorBidi" w:cstheme="majorBidi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„</w:t>
            </w:r>
            <w:r w:rsidR="000930B7" w:rsidRPr="00EC02DC">
              <w:rPr>
                <w:rFonts w:asciiTheme="majorBidi" w:hAnsiTheme="majorBidi" w:cstheme="majorBidi"/>
                <w:sz w:val="18"/>
                <w:lang w:eastAsia="lt-LT"/>
              </w:rPr>
              <w:t>32</w:t>
            </w:r>
            <w:r w:rsidR="000930B7" w:rsidRPr="00EC02DC">
              <w:rPr>
                <w:rFonts w:asciiTheme="majorBidi" w:hAnsiTheme="majorBidi" w:cstheme="majorBidi"/>
                <w:lang w:eastAsia="lt-LT"/>
              </w:rPr>
              <w:t>.</w:t>
            </w:r>
          </w:p>
        </w:tc>
        <w:tc>
          <w:tcPr>
            <w:tcW w:w="69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31A97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15028</w:t>
            </w:r>
          </w:p>
        </w:tc>
        <w:tc>
          <w:tcPr>
            <w:tcW w:w="167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01348" w14:textId="77777777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Biokuro gamybos ir priedų įvedimo linija</w:t>
            </w:r>
          </w:p>
          <w:p w14:paraId="664097E2" w14:textId="36B915A9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Pastatas – </w:t>
            </w:r>
            <w:r w:rsidR="00A61DB2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s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iurblinė</w:t>
            </w:r>
          </w:p>
          <w:p w14:paraId="570F9410" w14:textId="5452279A" w:rsidR="000930B7" w:rsidRPr="00EC02DC" w:rsidRDefault="000930B7" w:rsidP="00457774">
            <w:pPr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Kiti statiniai (inžineriniai) </w:t>
            </w:r>
            <w:r w:rsidR="00A61DB2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–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</w:t>
            </w:r>
            <w:r w:rsidR="00A61DB2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k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iemo aikštelė</w:t>
            </w:r>
          </w:p>
          <w:p w14:paraId="0BB01749" w14:textId="6B64F4EF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Inžineriniai tinklai </w:t>
            </w:r>
            <w:r w:rsidR="00A61DB2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–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 xml:space="preserve"> </w:t>
            </w:r>
            <w:r w:rsidR="00A61DB2"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l</w:t>
            </w: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ietaus kanalizacija</w:t>
            </w: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CF268" w14:textId="77777777" w:rsidR="008067C8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 xml:space="preserve">4400-1163-6043 </w:t>
            </w:r>
          </w:p>
          <w:p w14:paraId="7D7A0D74" w14:textId="77F8FEF8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4400-1163-6098</w:t>
            </w:r>
          </w:p>
          <w:p w14:paraId="4E631559" w14:textId="5572D0D1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4400-1163-7462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6DB10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57/5462</w:t>
            </w:r>
          </w:p>
          <w:p w14:paraId="357EC596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</w:p>
          <w:p w14:paraId="5B6EDDFD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6862(320)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70C39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33P1p,</w:t>
            </w:r>
          </w:p>
          <w:p w14:paraId="0BACD455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b4</w:t>
            </w:r>
          </w:p>
          <w:p w14:paraId="005A6A65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–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049EF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 xml:space="preserve">14,93 </w:t>
            </w: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br/>
              <w:t>179,5</w:t>
            </w:r>
          </w:p>
          <w:p w14:paraId="311113DE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lang w:eastAsia="lt-LT"/>
              </w:rPr>
              <w:t>26,87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3FCCB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1 136 898,40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75ED16" w14:textId="69D66953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lang w:eastAsia="lt-LT"/>
              </w:rPr>
              <w:t>786 987,81</w:t>
            </w:r>
            <w:r w:rsidR="00FE4EC2" w:rsidRPr="00EC02DC">
              <w:rPr>
                <w:rFonts w:asciiTheme="majorBidi" w:hAnsiTheme="majorBidi" w:cstheme="majorBidi"/>
                <w:sz w:val="18"/>
                <w:lang w:eastAsia="lt-LT"/>
              </w:rPr>
              <w:t>“</w:t>
            </w:r>
            <w:r w:rsidR="009E2878" w:rsidRPr="00EC02DC">
              <w:rPr>
                <w:rFonts w:asciiTheme="majorBidi" w:hAnsiTheme="majorBidi" w:cstheme="majorBidi"/>
                <w:sz w:val="18"/>
                <w:lang w:eastAsia="lt-LT"/>
              </w:rPr>
              <w:t>.</w:t>
            </w:r>
          </w:p>
        </w:tc>
      </w:tr>
    </w:tbl>
    <w:p w14:paraId="31F36743" w14:textId="77777777" w:rsidR="000930B7" w:rsidRPr="00EC02DC" w:rsidRDefault="000930B7" w:rsidP="000930B7">
      <w:pPr>
        <w:jc w:val="both"/>
        <w:rPr>
          <w:rFonts w:asciiTheme="majorBidi" w:hAnsiTheme="majorBidi" w:cstheme="majorBidi"/>
          <w:szCs w:val="24"/>
        </w:rPr>
      </w:pPr>
    </w:p>
    <w:p w14:paraId="61CD51BA" w14:textId="5DAAABCF" w:rsidR="000930B7" w:rsidRPr="00EC02DC" w:rsidRDefault="00332AB6" w:rsidP="005D69C7">
      <w:pPr>
        <w:pStyle w:val="BodyTextIndent"/>
        <w:keepNext/>
        <w:ind w:firstLine="720"/>
        <w:rPr>
          <w:rFonts w:asciiTheme="majorBidi" w:hAnsiTheme="majorBidi" w:cstheme="majorBidi"/>
          <w:bCs/>
        </w:rPr>
      </w:pPr>
      <w:r w:rsidRPr="00EC02DC">
        <w:rPr>
          <w:rFonts w:asciiTheme="majorBidi" w:hAnsiTheme="majorBidi" w:cstheme="majorBidi"/>
          <w:bCs/>
        </w:rPr>
        <w:lastRenderedPageBreak/>
        <w:t>5. </w:t>
      </w:r>
      <w:r w:rsidR="000930B7" w:rsidRPr="00EC02DC">
        <w:rPr>
          <w:rFonts w:asciiTheme="majorBidi" w:hAnsiTheme="majorBidi" w:cstheme="majorBidi"/>
          <w:bCs/>
        </w:rPr>
        <w:t>Papildyti 1</w:t>
      </w:r>
      <w:r w:rsidR="00E11596" w:rsidRPr="00EC02DC">
        <w:rPr>
          <w:rFonts w:asciiTheme="majorBidi" w:hAnsiTheme="majorBidi" w:cstheme="majorBidi"/>
          <w:bCs/>
        </w:rPr>
        <w:t> </w:t>
      </w:r>
      <w:r w:rsidR="000930B7" w:rsidRPr="00EC02DC">
        <w:rPr>
          <w:rFonts w:asciiTheme="majorBidi" w:hAnsiTheme="majorBidi" w:cstheme="majorBidi"/>
          <w:bCs/>
        </w:rPr>
        <w:t>priedą 148</w:t>
      </w:r>
      <w:r w:rsidR="000930B7" w:rsidRPr="00EC02DC">
        <w:rPr>
          <w:rFonts w:asciiTheme="majorBidi" w:hAnsiTheme="majorBidi" w:cstheme="majorBidi"/>
          <w:bCs/>
          <w:vertAlign w:val="superscript"/>
        </w:rPr>
        <w:t>1</w:t>
      </w:r>
      <w:r w:rsidR="00D93B4A" w:rsidRPr="00EC02DC">
        <w:rPr>
          <w:rFonts w:asciiTheme="majorBidi" w:hAnsiTheme="majorBidi" w:cstheme="majorBidi"/>
          <w:bCs/>
        </w:rPr>
        <w:t xml:space="preserve"> punktu</w:t>
      </w:r>
      <w:r w:rsidR="000930B7" w:rsidRPr="00EC02DC">
        <w:rPr>
          <w:rFonts w:asciiTheme="majorBidi" w:hAnsiTheme="majorBidi" w:cstheme="majorBidi"/>
          <w:bCs/>
        </w:rPr>
        <w:t>:</w:t>
      </w:r>
    </w:p>
    <w:tbl>
      <w:tblPr>
        <w:tblpPr w:leftFromText="180" w:rightFromText="180" w:vertAnchor="text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14"/>
        <w:gridCol w:w="1678"/>
        <w:gridCol w:w="1400"/>
        <w:gridCol w:w="980"/>
        <w:gridCol w:w="1120"/>
        <w:gridCol w:w="980"/>
        <w:gridCol w:w="1260"/>
        <w:gridCol w:w="1182"/>
      </w:tblGrid>
      <w:tr w:rsidR="00360B37" w:rsidRPr="00EC02DC" w14:paraId="077C046A" w14:textId="77777777" w:rsidTr="00EC1061">
        <w:trPr>
          <w:cantSplit/>
          <w:trHeight w:val="20"/>
        </w:trPr>
        <w:tc>
          <w:tcPr>
            <w:tcW w:w="56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0F8E9" w14:textId="77777777" w:rsidR="00360B37" w:rsidRPr="00EC02DC" w:rsidRDefault="00360B37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Cs/>
                <w:sz w:val="18"/>
                <w:lang w:eastAsia="lt-LT"/>
              </w:rPr>
              <w:t>„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148</w:t>
            </w:r>
            <w:r w:rsidRPr="00EC02DC"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  <w:t>1</w:t>
            </w:r>
            <w:r w:rsidRPr="00EC02DC">
              <w:rPr>
                <w:rFonts w:asciiTheme="majorBidi" w:hAnsiTheme="majorBidi" w:cstheme="majorBidi"/>
                <w:b/>
                <w:sz w:val="14"/>
                <w:szCs w:val="14"/>
                <w:lang w:eastAsia="lt-LT"/>
              </w:rPr>
              <w:t>.</w:t>
            </w:r>
          </w:p>
        </w:tc>
        <w:tc>
          <w:tcPr>
            <w:tcW w:w="61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9F177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10500</w:t>
            </w:r>
          </w:p>
        </w:tc>
        <w:tc>
          <w:tcPr>
            <w:tcW w:w="167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12E96" w14:textId="77777777" w:rsidR="00360B37" w:rsidRPr="00EC02DC" w:rsidRDefault="00360B37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Inžineriniai tinklai – vandentiekio tinklai (133,7 metro, 4 lafetinės švirkštų aikštelės)</w:t>
            </w: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4E77D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4400-0941-7709</w:t>
            </w:r>
          </w:p>
          <w:p w14:paraId="76518CAF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4400-0941-7741</w:t>
            </w:r>
          </w:p>
          <w:p w14:paraId="318F1374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4400-0941-6500</w:t>
            </w:r>
          </w:p>
          <w:p w14:paraId="58EA28F9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4400-0941-7714</w:t>
            </w:r>
          </w:p>
          <w:p w14:paraId="2A32BE83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4400-0941-7752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36A33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6822/314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CE12BA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81-V4</w:t>
            </w:r>
          </w:p>
          <w:p w14:paraId="62B12822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135-V3</w:t>
            </w:r>
          </w:p>
          <w:p w14:paraId="415D93E4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221-V1</w:t>
            </w:r>
          </w:p>
          <w:p w14:paraId="3DFF6F1D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174a-V2</w:t>
            </w:r>
          </w:p>
          <w:p w14:paraId="0B568AD9" w14:textId="3C52A8A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161-į past</w:t>
            </w:r>
            <w:r w:rsidR="00966F29">
              <w:rPr>
                <w:rFonts w:asciiTheme="majorBidi" w:hAnsiTheme="majorBidi" w:cstheme="majorBidi"/>
                <w:b/>
                <w:sz w:val="18"/>
                <w:lang w:eastAsia="lt-LT"/>
              </w:rPr>
              <w:t>.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95C1C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29,02</w:t>
            </w:r>
          </w:p>
          <w:p w14:paraId="71EF5744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28,40</w:t>
            </w:r>
          </w:p>
          <w:p w14:paraId="05F3B548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27,45</w:t>
            </w:r>
          </w:p>
          <w:p w14:paraId="717E3C15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27,55</w:t>
            </w:r>
          </w:p>
          <w:p w14:paraId="12D3E2EC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21,28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543C9" w14:textId="77777777" w:rsidR="00360B37" w:rsidRPr="00EC02DC" w:rsidRDefault="00360B3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color w:val="000000"/>
                <w:sz w:val="18"/>
              </w:rPr>
              <w:t>303 515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65DDE" w14:textId="6624E019" w:rsidR="00360B37" w:rsidRPr="00166A51" w:rsidRDefault="00360B37" w:rsidP="00A55299">
            <w:pPr>
              <w:jc w:val="center"/>
              <w:rPr>
                <w:rFonts w:asciiTheme="majorBidi" w:hAnsiTheme="majorBidi" w:cstheme="majorBidi"/>
                <w:bCs/>
                <w:sz w:val="18"/>
                <w:lang w:val="en-US"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328 259,23</w:t>
            </w:r>
            <w:r w:rsidR="00166A51">
              <w:rPr>
                <w:rFonts w:asciiTheme="majorBidi" w:hAnsiTheme="majorBidi" w:cstheme="majorBidi"/>
                <w:bCs/>
                <w:sz w:val="18"/>
                <w:lang w:eastAsia="lt-LT"/>
              </w:rPr>
              <w:t>“.</w:t>
            </w:r>
          </w:p>
        </w:tc>
      </w:tr>
    </w:tbl>
    <w:p w14:paraId="48F1615D" w14:textId="3BC2063D" w:rsidR="00360B37" w:rsidRPr="00EC02DC" w:rsidRDefault="00360B37" w:rsidP="00332AB6">
      <w:pPr>
        <w:pStyle w:val="BodyTextIndent"/>
        <w:ind w:firstLine="720"/>
        <w:rPr>
          <w:rFonts w:asciiTheme="majorBidi" w:hAnsiTheme="majorBidi" w:cstheme="majorBidi"/>
        </w:rPr>
      </w:pPr>
    </w:p>
    <w:p w14:paraId="1D7620B0" w14:textId="4AD9BBFC" w:rsidR="00360B37" w:rsidRPr="004E7EB6" w:rsidRDefault="00EC02DC" w:rsidP="00332AB6">
      <w:pPr>
        <w:pStyle w:val="BodyTextIndent"/>
        <w:ind w:firstLine="720"/>
        <w:rPr>
          <w:bCs/>
        </w:rPr>
      </w:pPr>
      <w:r w:rsidRPr="004E7EB6">
        <w:t>6. </w:t>
      </w:r>
      <w:r w:rsidRPr="004E7EB6">
        <w:rPr>
          <w:bCs/>
        </w:rPr>
        <w:t>Papildyti 1 priedą 148</w:t>
      </w:r>
      <w:r w:rsidRPr="004E7EB6">
        <w:rPr>
          <w:bCs/>
          <w:vertAlign w:val="superscript"/>
        </w:rPr>
        <w:t>2</w:t>
      </w:r>
      <w:r w:rsidRPr="004E7EB6">
        <w:rPr>
          <w:bCs/>
        </w:rPr>
        <w:t xml:space="preserve"> punktu: </w:t>
      </w:r>
    </w:p>
    <w:tbl>
      <w:tblPr>
        <w:tblpPr w:leftFromText="180" w:rightFromText="180" w:vertAnchor="text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14"/>
        <w:gridCol w:w="1678"/>
        <w:gridCol w:w="1400"/>
        <w:gridCol w:w="980"/>
        <w:gridCol w:w="1120"/>
        <w:gridCol w:w="980"/>
        <w:gridCol w:w="1260"/>
        <w:gridCol w:w="1182"/>
      </w:tblGrid>
      <w:tr w:rsidR="00B44A2B" w:rsidRPr="00EC02DC" w14:paraId="3AC3A8E4" w14:textId="77777777" w:rsidTr="00166A51">
        <w:trPr>
          <w:cantSplit/>
          <w:trHeight w:val="20"/>
        </w:trPr>
        <w:tc>
          <w:tcPr>
            <w:tcW w:w="56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6F762" w14:textId="3DC834A6" w:rsidR="00B44A2B" w:rsidRPr="00EC02DC" w:rsidRDefault="000440D5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0440D5">
              <w:rPr>
                <w:rFonts w:asciiTheme="majorBidi" w:hAnsiTheme="majorBidi" w:cstheme="majorBidi"/>
                <w:bCs/>
                <w:sz w:val="18"/>
                <w:lang w:eastAsia="lt-LT"/>
              </w:rPr>
              <w:t>„</w:t>
            </w:r>
            <w:r w:rsidR="00B44A2B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148</w:t>
            </w:r>
            <w:r w:rsidR="00B44A2B" w:rsidRPr="00EC02DC"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  <w:t>2</w:t>
            </w:r>
            <w:r w:rsidR="00B44A2B" w:rsidRPr="00EC02DC">
              <w:rPr>
                <w:rFonts w:asciiTheme="majorBidi" w:hAnsiTheme="majorBidi" w:cstheme="majorBidi"/>
                <w:b/>
                <w:sz w:val="14"/>
                <w:szCs w:val="14"/>
                <w:lang w:eastAsia="lt-LT"/>
              </w:rPr>
              <w:t>.</w:t>
            </w:r>
          </w:p>
        </w:tc>
        <w:tc>
          <w:tcPr>
            <w:tcW w:w="61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D4C9C" w14:textId="77777777" w:rsidR="00B44A2B" w:rsidRPr="00EC02DC" w:rsidRDefault="00B44A2B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15720</w:t>
            </w:r>
          </w:p>
        </w:tc>
        <w:tc>
          <w:tcPr>
            <w:tcW w:w="167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0D217" w14:textId="77777777" w:rsidR="00B44A2B" w:rsidRPr="00EC02DC" w:rsidRDefault="00B44A2B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Vandentiekio linija – vandentiekio tinklai (6 gelžbetonio šuliniai)</w:t>
            </w: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898E5" w14:textId="77777777" w:rsidR="00B44A2B" w:rsidRPr="00EC02DC" w:rsidRDefault="00B44A2B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4400-2114-7575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E492D" w14:textId="77777777" w:rsidR="00B44A2B" w:rsidRPr="00EC02DC" w:rsidRDefault="00B44A2B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7071(351)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A4832" w14:textId="77777777" w:rsidR="00B44A2B" w:rsidRPr="00EC02DC" w:rsidRDefault="00B44A2B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V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081F5" w14:textId="6112D6B6" w:rsidR="00B44A2B" w:rsidRPr="00EC02DC" w:rsidRDefault="00B44A2B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752</w:t>
            </w:r>
            <w:r w:rsidR="006C33A2">
              <w:rPr>
                <w:rFonts w:asciiTheme="majorBidi" w:hAnsiTheme="majorBidi" w:cstheme="majorBidi"/>
                <w:b/>
                <w:sz w:val="18"/>
                <w:lang w:eastAsia="lt-LT"/>
              </w:rPr>
              <w:t>,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634AC" w14:textId="77777777" w:rsidR="00B44A2B" w:rsidRPr="00EC02DC" w:rsidRDefault="00B44A2B" w:rsidP="00A55299">
            <w:pPr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highlight w:val="yellow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269 807,97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F8BD1" w14:textId="2CC0BA93" w:rsidR="00B44A2B" w:rsidRPr="00166A51" w:rsidRDefault="00B44A2B" w:rsidP="00A55299">
            <w:pPr>
              <w:jc w:val="center"/>
              <w:rPr>
                <w:rFonts w:asciiTheme="majorBidi" w:hAnsiTheme="majorBidi" w:cstheme="majorBidi"/>
                <w:bCs/>
                <w:sz w:val="18"/>
                <w:highlight w:val="yellow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 xml:space="preserve"> </w:t>
            </w:r>
            <w:r w:rsidRPr="00EC02DC">
              <w:rPr>
                <w:rFonts w:asciiTheme="majorBidi" w:hAnsiTheme="majorBidi" w:cstheme="majorBidi"/>
                <w:b/>
                <w:sz w:val="18"/>
                <w:lang w:val="en-US" w:eastAsia="lt-LT"/>
              </w:rPr>
              <w:t>384 319,07</w:t>
            </w:r>
            <w:r w:rsidR="007C05F7">
              <w:rPr>
                <w:rFonts w:asciiTheme="majorBidi" w:hAnsiTheme="majorBidi" w:cstheme="majorBidi"/>
                <w:bCs/>
                <w:sz w:val="18"/>
                <w:lang w:eastAsia="lt-LT"/>
              </w:rPr>
              <w:t>“</w:t>
            </w:r>
            <w:r w:rsidR="00166A51">
              <w:rPr>
                <w:rFonts w:asciiTheme="majorBidi" w:hAnsiTheme="majorBidi" w:cstheme="majorBidi"/>
                <w:bCs/>
                <w:sz w:val="18"/>
                <w:lang w:val="en-US" w:eastAsia="lt-LT"/>
              </w:rPr>
              <w:t>.</w:t>
            </w:r>
          </w:p>
        </w:tc>
      </w:tr>
    </w:tbl>
    <w:p w14:paraId="55E199E5" w14:textId="26EE2714" w:rsidR="00EC02DC" w:rsidRDefault="00EC02DC" w:rsidP="00332AB6">
      <w:pPr>
        <w:pStyle w:val="BodyTextIndent"/>
        <w:ind w:firstLine="720"/>
        <w:rPr>
          <w:rFonts w:asciiTheme="majorBidi" w:hAnsiTheme="majorBidi" w:cstheme="majorBidi"/>
        </w:rPr>
      </w:pPr>
    </w:p>
    <w:p w14:paraId="195DF0A0" w14:textId="73B7AAEE" w:rsidR="00B44A2B" w:rsidRDefault="00166A51" w:rsidP="00332AB6">
      <w:pPr>
        <w:pStyle w:val="BodyTextIndent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7. </w:t>
      </w:r>
      <w:r w:rsidRPr="00EC02DC">
        <w:rPr>
          <w:rFonts w:asciiTheme="majorBidi" w:hAnsiTheme="majorBidi" w:cstheme="majorBidi"/>
          <w:bCs/>
        </w:rPr>
        <w:t>Papildyti 1 priedą 148</w:t>
      </w:r>
      <w:r w:rsidRPr="00EC02DC">
        <w:rPr>
          <w:rFonts w:asciiTheme="majorBidi" w:hAnsiTheme="majorBidi" w:cstheme="majorBidi"/>
          <w:bCs/>
          <w:vertAlign w:val="superscript"/>
        </w:rPr>
        <w:t>3</w:t>
      </w:r>
      <w:r w:rsidR="000440D5">
        <w:rPr>
          <w:rFonts w:asciiTheme="majorBidi" w:hAnsiTheme="majorBidi" w:cstheme="majorBidi"/>
          <w:bCs/>
        </w:rPr>
        <w:t xml:space="preserve"> p</w:t>
      </w:r>
      <w:r w:rsidRPr="00EC02DC">
        <w:rPr>
          <w:rFonts w:asciiTheme="majorBidi" w:hAnsiTheme="majorBidi" w:cstheme="majorBidi"/>
          <w:bCs/>
        </w:rPr>
        <w:t>unktu:</w:t>
      </w:r>
    </w:p>
    <w:tbl>
      <w:tblPr>
        <w:tblpPr w:leftFromText="180" w:rightFromText="180" w:vertAnchor="text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14"/>
        <w:gridCol w:w="1678"/>
        <w:gridCol w:w="1400"/>
        <w:gridCol w:w="980"/>
        <w:gridCol w:w="1120"/>
        <w:gridCol w:w="980"/>
        <w:gridCol w:w="1260"/>
        <w:gridCol w:w="1182"/>
      </w:tblGrid>
      <w:tr w:rsidR="000440D5" w:rsidRPr="00EC02DC" w14:paraId="213718FB" w14:textId="77777777" w:rsidTr="00EC1061">
        <w:trPr>
          <w:cantSplit/>
          <w:trHeight w:val="20"/>
        </w:trPr>
        <w:tc>
          <w:tcPr>
            <w:tcW w:w="56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571EDB" w14:textId="299F4F52" w:rsidR="000440D5" w:rsidRPr="00EC02DC" w:rsidRDefault="00CC31E3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0440D5">
              <w:rPr>
                <w:rFonts w:asciiTheme="majorBidi" w:hAnsiTheme="majorBidi" w:cstheme="majorBidi"/>
                <w:bCs/>
                <w:sz w:val="18"/>
                <w:lang w:eastAsia="lt-LT"/>
              </w:rPr>
              <w:t>„</w:t>
            </w:r>
            <w:r w:rsidR="000440D5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148</w:t>
            </w:r>
            <w:r w:rsidR="000440D5" w:rsidRPr="00EC02DC"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  <w:t>3</w:t>
            </w:r>
            <w:r w:rsidR="000440D5" w:rsidRPr="00EC02DC">
              <w:rPr>
                <w:rFonts w:asciiTheme="majorBidi" w:hAnsiTheme="majorBidi" w:cstheme="majorBidi"/>
                <w:b/>
                <w:sz w:val="14"/>
                <w:szCs w:val="14"/>
                <w:lang w:eastAsia="lt-LT"/>
              </w:rPr>
              <w:t>.</w:t>
            </w:r>
          </w:p>
        </w:tc>
        <w:tc>
          <w:tcPr>
            <w:tcW w:w="61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79FB6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15722</w:t>
            </w:r>
          </w:p>
        </w:tc>
        <w:tc>
          <w:tcPr>
            <w:tcW w:w="167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6CF07" w14:textId="77777777" w:rsidR="000440D5" w:rsidRPr="00EC02DC" w:rsidRDefault="000440D5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Nuotekų linija – lietaus kanalizacija</w:t>
            </w: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10514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4400-2114-7597</w:t>
            </w:r>
          </w:p>
          <w:p w14:paraId="492C9952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4400-2114-8607</w:t>
            </w:r>
          </w:p>
          <w:p w14:paraId="4F02BC73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4400-2114-8629</w:t>
            </w:r>
          </w:p>
          <w:p w14:paraId="37046391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4400-2114-8648</w:t>
            </w:r>
          </w:p>
          <w:p w14:paraId="3E6C78B5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4400-2114-8650</w:t>
            </w:r>
          </w:p>
          <w:p w14:paraId="625F9916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4400-2114-8661</w:t>
            </w:r>
          </w:p>
          <w:p w14:paraId="0880B8F6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4400-2114-8672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47249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7070(350)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127D8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KL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274B1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8,07</w:t>
            </w:r>
          </w:p>
          <w:p w14:paraId="7403815D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8,35</w:t>
            </w:r>
          </w:p>
          <w:p w14:paraId="4586CF89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14,54</w:t>
            </w:r>
          </w:p>
          <w:p w14:paraId="5FD49342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15,20</w:t>
            </w:r>
          </w:p>
          <w:p w14:paraId="792238AB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32,79</w:t>
            </w:r>
          </w:p>
          <w:p w14:paraId="30E4F554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15,03</w:t>
            </w:r>
          </w:p>
          <w:p w14:paraId="5AA45F12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8,22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02149" w14:textId="77777777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88 233,08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9CF01" w14:textId="560B4BDC" w:rsidR="000440D5" w:rsidRPr="00EC02DC" w:rsidRDefault="000440D5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123 789,39</w:t>
            </w:r>
            <w:r w:rsidR="007C05F7">
              <w:rPr>
                <w:rFonts w:asciiTheme="majorBidi" w:hAnsiTheme="majorBidi" w:cstheme="majorBidi"/>
                <w:bCs/>
                <w:sz w:val="18"/>
                <w:lang w:eastAsia="lt-LT"/>
              </w:rPr>
              <w:t>“.</w:t>
            </w:r>
          </w:p>
        </w:tc>
      </w:tr>
    </w:tbl>
    <w:p w14:paraId="414F2980" w14:textId="1A288351" w:rsidR="00B44A2B" w:rsidRDefault="00B44A2B" w:rsidP="00332AB6">
      <w:pPr>
        <w:pStyle w:val="BodyTextIndent"/>
        <w:ind w:firstLine="720"/>
        <w:rPr>
          <w:rFonts w:asciiTheme="majorBidi" w:hAnsiTheme="majorBidi" w:cstheme="majorBidi"/>
        </w:rPr>
      </w:pPr>
    </w:p>
    <w:p w14:paraId="1F4270E7" w14:textId="1D0999D3" w:rsidR="00353773" w:rsidRDefault="00A8188A" w:rsidP="00332AB6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>8. </w:t>
      </w:r>
      <w:r w:rsidRPr="00EC02DC">
        <w:rPr>
          <w:rFonts w:asciiTheme="majorBidi" w:hAnsiTheme="majorBidi" w:cstheme="majorBidi"/>
          <w:bCs/>
        </w:rPr>
        <w:t xml:space="preserve">Papildyti 1 priedą </w:t>
      </w:r>
      <w:r w:rsidR="00F606D0" w:rsidRPr="00EC02DC">
        <w:rPr>
          <w:rFonts w:asciiTheme="majorBidi" w:hAnsiTheme="majorBidi" w:cstheme="majorBidi"/>
          <w:bCs/>
        </w:rPr>
        <w:t>148</w:t>
      </w:r>
      <w:r w:rsidR="00F606D0" w:rsidRPr="00EC02DC">
        <w:rPr>
          <w:rFonts w:asciiTheme="majorBidi" w:hAnsiTheme="majorBidi" w:cstheme="majorBidi"/>
          <w:bCs/>
          <w:vertAlign w:val="superscript"/>
        </w:rPr>
        <w:t>4</w:t>
      </w:r>
      <w:r w:rsidR="00F606D0">
        <w:rPr>
          <w:rFonts w:asciiTheme="majorBidi" w:hAnsiTheme="majorBidi" w:cstheme="majorBidi"/>
          <w:bCs/>
        </w:rPr>
        <w:t xml:space="preserve"> </w:t>
      </w:r>
      <w:r w:rsidRPr="00EC02DC">
        <w:rPr>
          <w:rFonts w:asciiTheme="majorBidi" w:hAnsiTheme="majorBidi" w:cstheme="majorBidi"/>
          <w:bCs/>
        </w:rPr>
        <w:t>punktu:</w:t>
      </w:r>
    </w:p>
    <w:tbl>
      <w:tblPr>
        <w:tblpPr w:leftFromText="180" w:rightFromText="180" w:vertAnchor="text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14"/>
        <w:gridCol w:w="1678"/>
        <w:gridCol w:w="1400"/>
        <w:gridCol w:w="980"/>
        <w:gridCol w:w="1120"/>
        <w:gridCol w:w="980"/>
        <w:gridCol w:w="1260"/>
        <w:gridCol w:w="1182"/>
      </w:tblGrid>
      <w:tr w:rsidR="000A0198" w:rsidRPr="00EC02DC" w14:paraId="0502BE2B" w14:textId="77777777" w:rsidTr="00A55299">
        <w:trPr>
          <w:cantSplit/>
          <w:trHeight w:val="20"/>
        </w:trPr>
        <w:tc>
          <w:tcPr>
            <w:tcW w:w="56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A8AE0" w14:textId="5FB2C16C" w:rsidR="000A0198" w:rsidRPr="00EC02DC" w:rsidRDefault="00CC31E3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0440D5">
              <w:rPr>
                <w:rFonts w:asciiTheme="majorBidi" w:hAnsiTheme="majorBidi" w:cstheme="majorBidi"/>
                <w:bCs/>
                <w:sz w:val="18"/>
                <w:lang w:eastAsia="lt-LT"/>
              </w:rPr>
              <w:t>„</w:t>
            </w:r>
            <w:r w:rsidR="000A0198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148</w:t>
            </w:r>
            <w:r w:rsidR="000A0198" w:rsidRPr="00EC02DC"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  <w:t>4</w:t>
            </w:r>
            <w:r w:rsidR="000A0198" w:rsidRPr="00EC02DC">
              <w:rPr>
                <w:rFonts w:asciiTheme="majorBidi" w:hAnsiTheme="majorBidi" w:cstheme="majorBidi"/>
                <w:b/>
                <w:sz w:val="14"/>
                <w:szCs w:val="14"/>
                <w:lang w:eastAsia="lt-LT"/>
              </w:rPr>
              <w:t>.</w:t>
            </w:r>
          </w:p>
        </w:tc>
        <w:tc>
          <w:tcPr>
            <w:tcW w:w="61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E9F93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10501</w:t>
            </w:r>
          </w:p>
        </w:tc>
        <w:tc>
          <w:tcPr>
            <w:tcW w:w="167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C88F8" w14:textId="77777777" w:rsidR="000A0198" w:rsidRPr="00EC02DC" w:rsidRDefault="000A0198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Inžineriniai tinklai – gamybinių nuotekų tinklai</w:t>
            </w:r>
          </w:p>
          <w:p w14:paraId="000F5F46" w14:textId="77777777" w:rsidR="000A0198" w:rsidRPr="00EC02DC" w:rsidRDefault="000A0198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6B75A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4400-0941-6522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4D702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6822/314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92AA3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239a-98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590EB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301,40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5822D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272 251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FED63" w14:textId="77777777" w:rsidR="000A0198" w:rsidRPr="00EC02DC" w:rsidRDefault="000A0198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297 046,26</w:t>
            </w:r>
            <w:r>
              <w:rPr>
                <w:rFonts w:asciiTheme="majorBidi" w:hAnsiTheme="majorBidi" w:cstheme="majorBidi"/>
                <w:bCs/>
                <w:sz w:val="18"/>
                <w:lang w:eastAsia="lt-LT"/>
              </w:rPr>
              <w:t>“.</w:t>
            </w:r>
          </w:p>
        </w:tc>
      </w:tr>
    </w:tbl>
    <w:p w14:paraId="415DF6EC" w14:textId="4CD69FB0" w:rsidR="00A8188A" w:rsidRDefault="00A8188A" w:rsidP="00332AB6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60B9089D" w14:textId="27BBB0E7" w:rsidR="00A8188A" w:rsidRDefault="00C92759" w:rsidP="00332AB6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9. </w:t>
      </w:r>
      <w:r w:rsidR="00A8188A" w:rsidRPr="00EC02DC">
        <w:rPr>
          <w:rFonts w:asciiTheme="majorBidi" w:hAnsiTheme="majorBidi" w:cstheme="majorBidi"/>
          <w:bCs/>
        </w:rPr>
        <w:t xml:space="preserve">Papildyti 1 priedą </w:t>
      </w:r>
      <w:r w:rsidRPr="00EC02DC">
        <w:rPr>
          <w:rFonts w:asciiTheme="majorBidi" w:hAnsiTheme="majorBidi" w:cstheme="majorBidi"/>
          <w:bCs/>
        </w:rPr>
        <w:t>148</w:t>
      </w:r>
      <w:r w:rsidRPr="00EC02DC">
        <w:rPr>
          <w:rFonts w:asciiTheme="majorBidi" w:hAnsiTheme="majorBidi" w:cstheme="majorBidi"/>
          <w:bCs/>
          <w:vertAlign w:val="superscript"/>
        </w:rPr>
        <w:t>5</w:t>
      </w:r>
      <w:r w:rsidRPr="00EC02DC">
        <w:rPr>
          <w:rFonts w:asciiTheme="majorBidi" w:hAnsiTheme="majorBidi" w:cstheme="majorBidi"/>
          <w:bCs/>
        </w:rPr>
        <w:t xml:space="preserve"> </w:t>
      </w:r>
      <w:r w:rsidR="00A8188A" w:rsidRPr="00EC02DC">
        <w:rPr>
          <w:rFonts w:asciiTheme="majorBidi" w:hAnsiTheme="majorBidi" w:cstheme="majorBidi"/>
          <w:bCs/>
        </w:rPr>
        <w:t>punktu:</w:t>
      </w:r>
    </w:p>
    <w:tbl>
      <w:tblPr>
        <w:tblpPr w:leftFromText="180" w:rightFromText="180" w:vertAnchor="text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14"/>
        <w:gridCol w:w="1678"/>
        <w:gridCol w:w="1400"/>
        <w:gridCol w:w="980"/>
        <w:gridCol w:w="1120"/>
        <w:gridCol w:w="980"/>
        <w:gridCol w:w="1260"/>
        <w:gridCol w:w="1182"/>
      </w:tblGrid>
      <w:tr w:rsidR="00AF3AF1" w:rsidRPr="00EC02DC" w14:paraId="76E801B2" w14:textId="77777777" w:rsidTr="00A55299">
        <w:trPr>
          <w:cantSplit/>
          <w:trHeight w:val="20"/>
        </w:trPr>
        <w:tc>
          <w:tcPr>
            <w:tcW w:w="56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BF266" w14:textId="67B334C2" w:rsidR="00AF3AF1" w:rsidRPr="00EC02DC" w:rsidRDefault="00CC31E3" w:rsidP="00A55299">
            <w:pPr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</w:pPr>
            <w:r w:rsidRPr="000440D5">
              <w:rPr>
                <w:rFonts w:asciiTheme="majorBidi" w:hAnsiTheme="majorBidi" w:cstheme="majorBidi"/>
                <w:bCs/>
                <w:sz w:val="18"/>
                <w:lang w:eastAsia="lt-LT"/>
              </w:rPr>
              <w:t>„</w:t>
            </w:r>
            <w:r w:rsidR="00AF3AF1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148</w:t>
            </w:r>
            <w:r w:rsidR="00AF3AF1" w:rsidRPr="00EC02DC"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  <w:t>5</w:t>
            </w:r>
            <w:r w:rsidR="00AF3AF1" w:rsidRPr="00EC02DC">
              <w:rPr>
                <w:rFonts w:asciiTheme="majorBidi" w:hAnsiTheme="majorBidi" w:cstheme="majorBidi"/>
                <w:b/>
                <w:sz w:val="14"/>
                <w:szCs w:val="14"/>
                <w:lang w:eastAsia="lt-LT"/>
              </w:rPr>
              <w:t>.</w:t>
            </w:r>
          </w:p>
          <w:p w14:paraId="005F09C0" w14:textId="77777777" w:rsidR="00AF3AF1" w:rsidRPr="00EC02DC" w:rsidRDefault="00AF3AF1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</w:p>
        </w:tc>
        <w:tc>
          <w:tcPr>
            <w:tcW w:w="61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5C44B" w14:textId="77777777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524</w:t>
            </w:r>
          </w:p>
        </w:tc>
        <w:tc>
          <w:tcPr>
            <w:tcW w:w="167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85E45" w14:textId="000C127E" w:rsidR="00AF3AF1" w:rsidRPr="00EC02DC" w:rsidRDefault="00AF3AF1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Pastatas</w:t>
            </w:r>
            <w:r w:rsidR="00AE430F">
              <w:rPr>
                <w:rFonts w:asciiTheme="majorBidi" w:hAnsiTheme="majorBidi" w:cstheme="majorBidi"/>
                <w:b/>
                <w:sz w:val="18"/>
                <w:lang w:eastAsia="lt-LT"/>
              </w:rPr>
              <w:t xml:space="preserve"> 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–</w:t>
            </w:r>
            <w:r w:rsidR="00AE430F">
              <w:rPr>
                <w:rFonts w:asciiTheme="majorBidi" w:hAnsiTheme="majorBidi" w:cstheme="majorBidi"/>
                <w:b/>
                <w:sz w:val="18"/>
                <w:lang w:eastAsia="lt-LT"/>
              </w:rPr>
              <w:t xml:space="preserve"> 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transformatorinė</w:t>
            </w: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549F1" w14:textId="77777777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5796-4004-2230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028A54" w14:textId="77777777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57/5462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18205" w14:textId="77777777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22H1p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5DAEC" w14:textId="377A2DED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19</w:t>
            </w:r>
            <w:r w:rsidR="006C33A2">
              <w:rPr>
                <w:rFonts w:asciiTheme="majorBidi" w:hAnsiTheme="majorBidi" w:cstheme="majorBidi"/>
                <w:b/>
                <w:sz w:val="18"/>
                <w:lang w:eastAsia="lt-LT"/>
              </w:rPr>
              <w:t>,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00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C7928" w14:textId="77777777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7 310,46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0E32C" w14:textId="77777777" w:rsidR="00AF3AF1" w:rsidRPr="00EC02DC" w:rsidRDefault="00AF3AF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5 373,07</w:t>
            </w:r>
            <w:r w:rsidRPr="00EC02DC">
              <w:rPr>
                <w:rFonts w:asciiTheme="majorBidi" w:hAnsiTheme="majorBidi" w:cstheme="majorBidi"/>
                <w:bCs/>
                <w:sz w:val="18"/>
                <w:lang w:eastAsia="lt-LT"/>
              </w:rPr>
              <w:t>“.</w:t>
            </w:r>
          </w:p>
        </w:tc>
      </w:tr>
    </w:tbl>
    <w:p w14:paraId="74642385" w14:textId="40B3AA77" w:rsidR="00A8188A" w:rsidRDefault="00A8188A" w:rsidP="00332AB6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63917678" w14:textId="732EBBD4" w:rsidR="00A8188A" w:rsidRDefault="007F6761" w:rsidP="00332AB6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10. </w:t>
      </w:r>
      <w:r w:rsidR="00A8188A" w:rsidRPr="00EC02DC">
        <w:rPr>
          <w:rFonts w:asciiTheme="majorBidi" w:hAnsiTheme="majorBidi" w:cstheme="majorBidi"/>
          <w:bCs/>
        </w:rPr>
        <w:t xml:space="preserve">Papildyti 1 priedą </w:t>
      </w:r>
      <w:r w:rsidR="00C92759" w:rsidRPr="00EC02DC">
        <w:rPr>
          <w:rFonts w:asciiTheme="majorBidi" w:hAnsiTheme="majorBidi" w:cstheme="majorBidi"/>
          <w:bCs/>
        </w:rPr>
        <w:t>148</w:t>
      </w:r>
      <w:r w:rsidR="00AF3AF1">
        <w:rPr>
          <w:rFonts w:asciiTheme="majorBidi" w:hAnsiTheme="majorBidi" w:cstheme="majorBidi"/>
          <w:bCs/>
          <w:vertAlign w:val="superscript"/>
        </w:rPr>
        <w:t>6</w:t>
      </w:r>
      <w:r w:rsidR="00C92759" w:rsidRPr="00EC02DC">
        <w:rPr>
          <w:rFonts w:asciiTheme="majorBidi" w:hAnsiTheme="majorBidi" w:cstheme="majorBidi"/>
          <w:bCs/>
        </w:rPr>
        <w:t xml:space="preserve"> </w:t>
      </w:r>
      <w:r w:rsidR="00A8188A" w:rsidRPr="00EC02DC">
        <w:rPr>
          <w:rFonts w:asciiTheme="majorBidi" w:hAnsiTheme="majorBidi" w:cstheme="majorBidi"/>
          <w:bCs/>
        </w:rPr>
        <w:t>punktu:</w:t>
      </w:r>
    </w:p>
    <w:tbl>
      <w:tblPr>
        <w:tblpPr w:leftFromText="180" w:rightFromText="180" w:vertAnchor="text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52"/>
        <w:gridCol w:w="1440"/>
        <w:gridCol w:w="1400"/>
        <w:gridCol w:w="980"/>
        <w:gridCol w:w="1120"/>
        <w:gridCol w:w="980"/>
        <w:gridCol w:w="1260"/>
        <w:gridCol w:w="1182"/>
      </w:tblGrid>
      <w:tr w:rsidR="007F6761" w:rsidRPr="00EC02DC" w14:paraId="6AAD1727" w14:textId="77777777" w:rsidTr="00492607">
        <w:trPr>
          <w:cantSplit/>
          <w:trHeight w:val="20"/>
        </w:trPr>
        <w:tc>
          <w:tcPr>
            <w:tcW w:w="56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1FEB4" w14:textId="60FBDF3A" w:rsidR="007F6761" w:rsidRPr="00EC02DC" w:rsidRDefault="00CC31E3" w:rsidP="00A55299">
            <w:pPr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</w:pPr>
            <w:r w:rsidRPr="000440D5">
              <w:rPr>
                <w:rFonts w:asciiTheme="majorBidi" w:hAnsiTheme="majorBidi" w:cstheme="majorBidi"/>
                <w:bCs/>
                <w:sz w:val="18"/>
                <w:lang w:eastAsia="lt-LT"/>
              </w:rPr>
              <w:t>„</w:t>
            </w:r>
            <w:r w:rsidR="007F6761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148</w:t>
            </w:r>
            <w:r w:rsidR="00492607">
              <w:rPr>
                <w:rFonts w:asciiTheme="majorBidi" w:hAnsiTheme="majorBidi" w:cstheme="majorBidi"/>
                <w:b/>
                <w:sz w:val="18"/>
                <w:vertAlign w:val="superscript"/>
                <w:lang w:eastAsia="lt-LT"/>
              </w:rPr>
              <w:t>6</w:t>
            </w:r>
            <w:r w:rsidR="007F6761" w:rsidRPr="00EC02DC">
              <w:rPr>
                <w:rFonts w:asciiTheme="majorBidi" w:hAnsiTheme="majorBidi" w:cstheme="majorBidi"/>
                <w:b/>
                <w:sz w:val="14"/>
                <w:szCs w:val="14"/>
                <w:lang w:eastAsia="lt-LT"/>
              </w:rPr>
              <w:t>.</w:t>
            </w:r>
          </w:p>
          <w:p w14:paraId="3F9518B5" w14:textId="77777777" w:rsidR="007F6761" w:rsidRPr="00EC02DC" w:rsidRDefault="007F6761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</w:p>
        </w:tc>
        <w:tc>
          <w:tcPr>
            <w:tcW w:w="85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19F02" w14:textId="3ED6C249" w:rsidR="007F6761" w:rsidRPr="00EC02DC" w:rsidRDefault="00492607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>
              <w:rPr>
                <w:rFonts w:asciiTheme="majorBidi" w:hAnsiTheme="majorBidi" w:cstheme="majorBidi"/>
                <w:b/>
                <w:sz w:val="18"/>
                <w:lang w:eastAsia="lt-LT"/>
              </w:rPr>
              <w:t>Be numerio</w:t>
            </w:r>
          </w:p>
        </w:tc>
        <w:tc>
          <w:tcPr>
            <w:tcW w:w="144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E05F7" w14:textId="06B0E915" w:rsidR="007F6761" w:rsidRPr="00EC02DC" w:rsidRDefault="007F6761" w:rsidP="00A55299">
            <w:pPr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Pastatas</w:t>
            </w:r>
            <w:r w:rsidR="00AE430F">
              <w:rPr>
                <w:rFonts w:asciiTheme="majorBidi" w:hAnsiTheme="majorBidi" w:cstheme="majorBidi"/>
                <w:b/>
                <w:sz w:val="18"/>
                <w:lang w:eastAsia="lt-LT"/>
              </w:rPr>
              <w:t xml:space="preserve"> 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–</w:t>
            </w:r>
            <w:r w:rsidR="00AE430F">
              <w:rPr>
                <w:rFonts w:asciiTheme="majorBidi" w:hAnsiTheme="majorBidi" w:cstheme="majorBidi"/>
                <w:b/>
                <w:sz w:val="18"/>
                <w:lang w:eastAsia="lt-LT"/>
              </w:rPr>
              <w:t xml:space="preserve"> </w:t>
            </w:r>
            <w:r w:rsidR="001E0CF0">
              <w:rPr>
                <w:rFonts w:asciiTheme="majorBidi" w:hAnsiTheme="majorBidi" w:cstheme="majorBidi"/>
                <w:b/>
                <w:sz w:val="18"/>
                <w:lang w:eastAsia="lt-LT"/>
              </w:rPr>
              <w:t>sandėlis</w:t>
            </w:r>
          </w:p>
        </w:tc>
        <w:tc>
          <w:tcPr>
            <w:tcW w:w="140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7A056" w14:textId="4CBE4D53" w:rsidR="007F6761" w:rsidRPr="00EC02DC" w:rsidRDefault="007F676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5796-4004-22</w:t>
            </w:r>
            <w:r w:rsidR="005D4BD0">
              <w:rPr>
                <w:rFonts w:asciiTheme="majorBidi" w:hAnsiTheme="majorBidi" w:cstheme="majorBidi"/>
                <w:b/>
                <w:sz w:val="18"/>
                <w:lang w:eastAsia="lt-LT"/>
              </w:rPr>
              <w:t>19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EC149" w14:textId="77777777" w:rsidR="007F6761" w:rsidRPr="00EC02DC" w:rsidRDefault="007F676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57/5462</w:t>
            </w:r>
          </w:p>
        </w:tc>
        <w:tc>
          <w:tcPr>
            <w:tcW w:w="11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9D047" w14:textId="501EB189" w:rsidR="007F6761" w:rsidRPr="00EC02DC" w:rsidRDefault="000202E6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0202E6">
              <w:rPr>
                <w:rFonts w:asciiTheme="majorBidi" w:hAnsiTheme="majorBidi" w:cstheme="majorBidi"/>
                <w:b/>
                <w:sz w:val="18"/>
                <w:lang w:eastAsia="lt-LT"/>
              </w:rPr>
              <w:t>19I1ž</w:t>
            </w:r>
          </w:p>
        </w:tc>
        <w:tc>
          <w:tcPr>
            <w:tcW w:w="98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82DED" w14:textId="7046A361" w:rsidR="007F6761" w:rsidRPr="00EC02DC" w:rsidRDefault="007F6761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1</w:t>
            </w:r>
            <w:r w:rsidR="00965259">
              <w:rPr>
                <w:rFonts w:asciiTheme="majorBidi" w:hAnsiTheme="majorBidi" w:cstheme="majorBidi"/>
                <w:b/>
                <w:sz w:val="18"/>
                <w:lang w:eastAsia="lt-LT"/>
              </w:rPr>
              <w:t>76,</w:t>
            </w:r>
            <w:r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00</w:t>
            </w:r>
          </w:p>
        </w:tc>
        <w:tc>
          <w:tcPr>
            <w:tcW w:w="126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06B9C9" w14:textId="1C35B3F6" w:rsidR="007F6761" w:rsidRPr="00EC02DC" w:rsidRDefault="00965259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>
              <w:rPr>
                <w:rFonts w:asciiTheme="majorBidi" w:hAnsiTheme="majorBidi" w:cstheme="majorBidi"/>
                <w:b/>
                <w:sz w:val="18"/>
                <w:lang w:eastAsia="lt-LT"/>
              </w:rPr>
              <w:t>0</w:t>
            </w:r>
            <w:r w:rsidR="007F6761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,</w:t>
            </w:r>
            <w:r w:rsidR="00CF1DDC">
              <w:rPr>
                <w:rFonts w:asciiTheme="majorBidi" w:hAnsiTheme="majorBidi" w:cstheme="majorBidi"/>
                <w:b/>
                <w:sz w:val="18"/>
                <w:lang w:eastAsia="lt-LT"/>
              </w:rPr>
              <w:t>00</w:t>
            </w:r>
          </w:p>
        </w:tc>
        <w:tc>
          <w:tcPr>
            <w:tcW w:w="118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221F1" w14:textId="32A7EC55" w:rsidR="007F6761" w:rsidRPr="00EC02DC" w:rsidRDefault="00CF1DDC" w:rsidP="00A55299">
            <w:pPr>
              <w:jc w:val="center"/>
              <w:rPr>
                <w:rFonts w:asciiTheme="majorBidi" w:hAnsiTheme="majorBidi" w:cstheme="majorBidi"/>
                <w:b/>
                <w:sz w:val="18"/>
                <w:lang w:eastAsia="lt-LT"/>
              </w:rPr>
            </w:pPr>
            <w:r>
              <w:rPr>
                <w:rFonts w:asciiTheme="majorBidi" w:hAnsiTheme="majorBidi" w:cstheme="majorBidi"/>
                <w:b/>
                <w:sz w:val="18"/>
                <w:lang w:eastAsia="lt-LT"/>
              </w:rPr>
              <w:t>0</w:t>
            </w:r>
            <w:r w:rsidR="007F6761" w:rsidRPr="00EC02DC">
              <w:rPr>
                <w:rFonts w:asciiTheme="majorBidi" w:hAnsiTheme="majorBidi" w:cstheme="majorBidi"/>
                <w:b/>
                <w:sz w:val="18"/>
                <w:lang w:eastAsia="lt-LT"/>
              </w:rPr>
              <w:t>,0</w:t>
            </w:r>
            <w:r>
              <w:rPr>
                <w:rFonts w:asciiTheme="majorBidi" w:hAnsiTheme="majorBidi" w:cstheme="majorBidi"/>
                <w:b/>
                <w:sz w:val="18"/>
                <w:lang w:eastAsia="lt-LT"/>
              </w:rPr>
              <w:t>0</w:t>
            </w:r>
            <w:r w:rsidR="007F6761" w:rsidRPr="00EC02DC">
              <w:rPr>
                <w:rFonts w:asciiTheme="majorBidi" w:hAnsiTheme="majorBidi" w:cstheme="majorBidi"/>
                <w:bCs/>
                <w:sz w:val="18"/>
                <w:lang w:eastAsia="lt-LT"/>
              </w:rPr>
              <w:t>“.</w:t>
            </w:r>
          </w:p>
        </w:tc>
      </w:tr>
    </w:tbl>
    <w:p w14:paraId="71B30F55" w14:textId="7D602164" w:rsidR="00A8188A" w:rsidRDefault="00A8188A" w:rsidP="00332AB6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3C79437E" w14:textId="65F9BDAA" w:rsidR="000930B7" w:rsidRPr="00EC02DC" w:rsidRDefault="00F534AE" w:rsidP="00332AB6">
      <w:pPr>
        <w:pStyle w:val="BodyTextInden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11</w:t>
      </w:r>
      <w:r w:rsidR="00332AB6" w:rsidRPr="00EC02DC">
        <w:rPr>
          <w:rFonts w:asciiTheme="majorBidi" w:hAnsiTheme="majorBidi" w:cstheme="majorBidi"/>
          <w:bCs/>
        </w:rPr>
        <w:t>. </w:t>
      </w:r>
      <w:r w:rsidR="000930B7" w:rsidRPr="00EC02DC">
        <w:rPr>
          <w:rFonts w:asciiTheme="majorBidi" w:hAnsiTheme="majorBidi" w:cstheme="majorBidi"/>
          <w:bCs/>
        </w:rPr>
        <w:t xml:space="preserve">Pakeisti 1 priedo </w:t>
      </w:r>
      <w:r w:rsidR="000A792B" w:rsidRPr="00EC02DC">
        <w:rPr>
          <w:rFonts w:asciiTheme="majorBidi" w:hAnsiTheme="majorBidi" w:cstheme="majorBidi"/>
          <w:bCs/>
        </w:rPr>
        <w:t xml:space="preserve">paskutiniąją eilutę ir ją išdėstyti </w:t>
      </w:r>
      <w:r w:rsidR="000930B7" w:rsidRPr="00EC02DC">
        <w:rPr>
          <w:rFonts w:asciiTheme="majorBidi" w:hAnsiTheme="majorBidi" w:cstheme="majorBidi"/>
          <w:bCs/>
        </w:rPr>
        <w:t>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701"/>
        <w:gridCol w:w="3636"/>
        <w:gridCol w:w="840"/>
        <w:gridCol w:w="701"/>
        <w:gridCol w:w="840"/>
        <w:gridCol w:w="561"/>
        <w:gridCol w:w="1734"/>
      </w:tblGrid>
      <w:tr w:rsidR="000930B7" w:rsidRPr="00EC02DC" w14:paraId="00C1E0AA" w14:textId="77777777" w:rsidTr="00457774">
        <w:trPr>
          <w:cantSplit/>
          <w:trHeight w:val="20"/>
        </w:trPr>
        <w:tc>
          <w:tcPr>
            <w:tcW w:w="6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F03EE" w14:textId="77777777" w:rsidR="000930B7" w:rsidRPr="00EC02DC" w:rsidRDefault="000930B7" w:rsidP="00457774">
            <w:pPr>
              <w:rPr>
                <w:rFonts w:asciiTheme="majorBidi" w:hAnsiTheme="majorBidi" w:cstheme="majorBidi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67C0F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eastAsia="lt-LT"/>
              </w:rPr>
            </w:pPr>
          </w:p>
        </w:tc>
        <w:tc>
          <w:tcPr>
            <w:tcW w:w="368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20093" w14:textId="088E21C9" w:rsidR="000930B7" w:rsidRPr="00EC02DC" w:rsidRDefault="00D06E93" w:rsidP="0045777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szCs w:val="18"/>
                <w:lang w:eastAsia="lt-LT"/>
              </w:rPr>
              <w:t>„</w:t>
            </w:r>
            <w:r w:rsidR="000930B7" w:rsidRPr="00EC02DC">
              <w:rPr>
                <w:rFonts w:asciiTheme="majorBidi" w:hAnsiTheme="majorBidi" w:cstheme="majorBidi"/>
                <w:sz w:val="18"/>
                <w:szCs w:val="18"/>
                <w:lang w:eastAsia="lt-LT"/>
              </w:rPr>
              <w:t>Bendra vertė</w:t>
            </w:r>
          </w:p>
        </w:tc>
        <w:tc>
          <w:tcPr>
            <w:tcW w:w="85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94CD8ED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2AC78E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83642B0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A94B4E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FB1583" w14:textId="7BD49A8C" w:rsidR="00EC1CA8" w:rsidRPr="00EC02DC" w:rsidRDefault="00F85C24" w:rsidP="0045777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38 950 871,29</w:t>
            </w:r>
          </w:p>
          <w:p w14:paraId="7DBAC26E" w14:textId="4852838A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lt-LT"/>
              </w:rPr>
              <w:t>40 089 658,31</w:t>
            </w:r>
            <w:r w:rsidR="00D06E93" w:rsidRPr="00EC02DC">
              <w:rPr>
                <w:rFonts w:asciiTheme="majorBidi" w:hAnsiTheme="majorBidi" w:cstheme="majorBidi"/>
                <w:sz w:val="18"/>
                <w:szCs w:val="18"/>
                <w:lang w:eastAsia="lt-LT"/>
              </w:rPr>
              <w:t>“</w:t>
            </w:r>
            <w:r w:rsidR="006A7978" w:rsidRPr="00EC02DC">
              <w:rPr>
                <w:rFonts w:asciiTheme="majorBidi" w:hAnsiTheme="majorBidi" w:cstheme="majorBidi"/>
                <w:sz w:val="18"/>
                <w:szCs w:val="18"/>
                <w:lang w:eastAsia="lt-LT"/>
              </w:rPr>
              <w:t>.</w:t>
            </w:r>
          </w:p>
        </w:tc>
      </w:tr>
    </w:tbl>
    <w:p w14:paraId="28D4800C" w14:textId="77777777" w:rsidR="000930B7" w:rsidRPr="00EC02DC" w:rsidRDefault="000930B7" w:rsidP="000930B7">
      <w:pPr>
        <w:jc w:val="both"/>
        <w:rPr>
          <w:rFonts w:asciiTheme="majorBidi" w:hAnsiTheme="majorBidi" w:cstheme="majorBidi"/>
          <w:szCs w:val="24"/>
        </w:rPr>
      </w:pPr>
    </w:p>
    <w:p w14:paraId="7B411F3A" w14:textId="46B184CE" w:rsidR="000930B7" w:rsidRPr="00EC02DC" w:rsidRDefault="00CD0710" w:rsidP="00252BAA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12</w:t>
      </w:r>
      <w:r w:rsidR="00252BAA" w:rsidRPr="00EC02DC">
        <w:rPr>
          <w:rFonts w:asciiTheme="majorBidi" w:hAnsiTheme="majorBidi" w:cstheme="majorBidi"/>
          <w:bCs/>
        </w:rPr>
        <w:t>. </w:t>
      </w:r>
      <w:r w:rsidR="000930B7" w:rsidRPr="00EC02DC">
        <w:rPr>
          <w:rFonts w:asciiTheme="majorBidi" w:hAnsiTheme="majorBidi" w:cstheme="majorBidi"/>
          <w:bCs/>
        </w:rPr>
        <w:t>Pripažinti netekusiais galios 2 priedo 145</w:t>
      </w:r>
      <w:r w:rsidR="001C0E5E" w:rsidRPr="001C0E5E">
        <w:rPr>
          <w:rFonts w:asciiTheme="majorBidi" w:hAnsiTheme="majorBidi" w:cstheme="majorBidi"/>
          <w:bCs/>
        </w:rPr>
        <w:t xml:space="preserve"> </w:t>
      </w:r>
      <w:r w:rsidR="001C0E5E" w:rsidRPr="00EC02DC">
        <w:rPr>
          <w:rFonts w:asciiTheme="majorBidi" w:hAnsiTheme="majorBidi" w:cstheme="majorBidi"/>
          <w:bCs/>
        </w:rPr>
        <w:t>ir</w:t>
      </w:r>
      <w:r w:rsidR="000930B7" w:rsidRPr="00EC02DC">
        <w:rPr>
          <w:rFonts w:asciiTheme="majorBidi" w:hAnsiTheme="majorBidi" w:cstheme="majorBidi"/>
          <w:bCs/>
        </w:rPr>
        <w:t xml:space="preserve"> 146 punktus.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98"/>
        <w:gridCol w:w="2835"/>
        <w:gridCol w:w="851"/>
        <w:gridCol w:w="1559"/>
        <w:gridCol w:w="1559"/>
        <w:gridCol w:w="1747"/>
      </w:tblGrid>
      <w:tr w:rsidR="00477BAC" w:rsidRPr="00EC02DC" w14:paraId="4BC94537" w14:textId="77777777" w:rsidTr="002A552B">
        <w:trPr>
          <w:trHeight w:val="20"/>
        </w:trPr>
        <w:tc>
          <w:tcPr>
            <w:tcW w:w="59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09F5B" w14:textId="4E0DD783" w:rsidR="00477BAC" w:rsidRPr="004E7EB6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4E7EB6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145.  </w:t>
            </w:r>
          </w:p>
        </w:tc>
        <w:tc>
          <w:tcPr>
            <w:tcW w:w="59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AE4F2F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10500</w:t>
            </w:r>
          </w:p>
        </w:tc>
        <w:tc>
          <w:tcPr>
            <w:tcW w:w="283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2091D8" w14:textId="77777777" w:rsidR="00477BAC" w:rsidRPr="00EC02DC" w:rsidRDefault="00477BAC" w:rsidP="00FD4E04">
            <w:pPr>
              <w:spacing w:line="20" w:lineRule="atLeast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Priešgaisrinis vandentiekis ir gaisrų gesinimo sistema (752,44 metro, 6 gelžbetonio šuliniai)</w:t>
            </w:r>
          </w:p>
        </w:tc>
        <w:tc>
          <w:tcPr>
            <w:tcW w:w="8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87E828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E21476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303 515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37A2C0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332 549</w:t>
            </w:r>
          </w:p>
        </w:tc>
        <w:tc>
          <w:tcPr>
            <w:tcW w:w="17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6B55D9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328 259,23</w:t>
            </w:r>
          </w:p>
        </w:tc>
      </w:tr>
      <w:tr w:rsidR="00477BAC" w:rsidRPr="00EC02DC" w14:paraId="66FB5CA2" w14:textId="77777777" w:rsidTr="002A552B">
        <w:trPr>
          <w:trHeight w:val="20"/>
        </w:trPr>
        <w:tc>
          <w:tcPr>
            <w:tcW w:w="59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713197" w14:textId="77777777" w:rsidR="00477BAC" w:rsidRPr="004E7EB6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4E7EB6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146.  </w:t>
            </w:r>
          </w:p>
        </w:tc>
        <w:tc>
          <w:tcPr>
            <w:tcW w:w="59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8822D5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10501</w:t>
            </w:r>
          </w:p>
        </w:tc>
        <w:tc>
          <w:tcPr>
            <w:tcW w:w="283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AD08F8" w14:textId="77777777" w:rsidR="00477BAC" w:rsidRPr="00EC02DC" w:rsidRDefault="00477BAC" w:rsidP="00FD4E04">
            <w:pPr>
              <w:spacing w:line="20" w:lineRule="atLeast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Gamybinės-ūkinės nuotekos (102,2 metro, 22 gelžbetonio šuliniai)</w:t>
            </w:r>
          </w:p>
        </w:tc>
        <w:tc>
          <w:tcPr>
            <w:tcW w:w="8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3DBF6D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E58E51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 xml:space="preserve">272 251 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918B79" w14:textId="77777777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 xml:space="preserve">300 927 </w:t>
            </w:r>
          </w:p>
        </w:tc>
        <w:tc>
          <w:tcPr>
            <w:tcW w:w="17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A076D3" w14:textId="0411AD96" w:rsidR="00477BAC" w:rsidRPr="00EC02DC" w:rsidRDefault="00477BAC" w:rsidP="00FD4E04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297 046,26</w:t>
            </w:r>
          </w:p>
        </w:tc>
      </w:tr>
    </w:tbl>
    <w:p w14:paraId="170353AA" w14:textId="38F77A5C" w:rsidR="00F85C24" w:rsidRDefault="00F85C24" w:rsidP="00252BAA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091DF963" w14:textId="77746CE4" w:rsidR="001C0E5E" w:rsidRDefault="002444D8" w:rsidP="00252BAA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13. </w:t>
      </w:r>
      <w:r w:rsidRPr="00EC02DC">
        <w:rPr>
          <w:rFonts w:asciiTheme="majorBidi" w:hAnsiTheme="majorBidi" w:cstheme="majorBidi"/>
          <w:bCs/>
        </w:rPr>
        <w:t>Pripažinti netekusi</w:t>
      </w:r>
      <w:r>
        <w:rPr>
          <w:rFonts w:asciiTheme="majorBidi" w:hAnsiTheme="majorBidi" w:cstheme="majorBidi"/>
          <w:bCs/>
        </w:rPr>
        <w:t>u</w:t>
      </w:r>
      <w:r w:rsidRPr="00EC02DC">
        <w:rPr>
          <w:rFonts w:asciiTheme="majorBidi" w:hAnsiTheme="majorBidi" w:cstheme="majorBidi"/>
          <w:bCs/>
        </w:rPr>
        <w:t xml:space="preserve"> galios 2 priedo 149 punkt</w:t>
      </w:r>
      <w:r>
        <w:rPr>
          <w:rFonts w:asciiTheme="majorBidi" w:hAnsiTheme="majorBidi" w:cstheme="majorBidi"/>
          <w:bCs/>
        </w:rPr>
        <w:t>ą</w:t>
      </w:r>
      <w:r w:rsidRPr="00EC02DC">
        <w:rPr>
          <w:rFonts w:asciiTheme="majorBidi" w:hAnsiTheme="majorBidi" w:cstheme="majorBidi"/>
          <w:bCs/>
        </w:rPr>
        <w:t>.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598"/>
        <w:gridCol w:w="2835"/>
        <w:gridCol w:w="851"/>
        <w:gridCol w:w="1559"/>
        <w:gridCol w:w="1559"/>
        <w:gridCol w:w="1747"/>
      </w:tblGrid>
      <w:tr w:rsidR="002444D8" w:rsidRPr="00EC02DC" w14:paraId="26502D49" w14:textId="77777777" w:rsidTr="00A55299">
        <w:trPr>
          <w:trHeight w:val="20"/>
        </w:trPr>
        <w:tc>
          <w:tcPr>
            <w:tcW w:w="5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8BEBF2" w14:textId="353D03AC" w:rsidR="002444D8" w:rsidRPr="004E7EB6" w:rsidRDefault="002444D8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4E7EB6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149.  </w:t>
            </w:r>
          </w:p>
        </w:tc>
        <w:tc>
          <w:tcPr>
            <w:tcW w:w="59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E7685F" w14:textId="77777777" w:rsidR="002444D8" w:rsidRPr="00EC02DC" w:rsidRDefault="002444D8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15720</w:t>
            </w:r>
          </w:p>
        </w:tc>
        <w:tc>
          <w:tcPr>
            <w:tcW w:w="283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9BECF6" w14:textId="77777777" w:rsidR="002444D8" w:rsidRPr="00EC02DC" w:rsidRDefault="002444D8" w:rsidP="00A55299">
            <w:pPr>
              <w:spacing w:line="20" w:lineRule="atLeast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Priešgaisrinis vandentiekis (po rekonstrukcijos)</w:t>
            </w:r>
          </w:p>
        </w:tc>
        <w:tc>
          <w:tcPr>
            <w:tcW w:w="8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E7B27" w14:textId="77777777" w:rsidR="002444D8" w:rsidRPr="00EC02DC" w:rsidRDefault="002444D8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73C4B" w14:textId="77777777" w:rsidR="002444D8" w:rsidRPr="00EC02DC" w:rsidRDefault="002444D8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269 807,97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0DAC4" w14:textId="77777777" w:rsidR="002444D8" w:rsidRPr="00EC02DC" w:rsidRDefault="002444D8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 xml:space="preserve">388 246 </w:t>
            </w:r>
          </w:p>
        </w:tc>
        <w:tc>
          <w:tcPr>
            <w:tcW w:w="17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158304" w14:textId="00C2AF76" w:rsidR="002444D8" w:rsidRPr="00EC02DC" w:rsidRDefault="002444D8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384 319,07</w:t>
            </w:r>
          </w:p>
        </w:tc>
      </w:tr>
    </w:tbl>
    <w:p w14:paraId="198A5578" w14:textId="6AFD990F" w:rsidR="001C0E5E" w:rsidRDefault="001C0E5E" w:rsidP="00252BAA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3E818AAF" w14:textId="200CE290" w:rsidR="00FC1438" w:rsidRDefault="00FC1438" w:rsidP="00FC1438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1</w:t>
      </w:r>
      <w:r w:rsidR="000E65AF">
        <w:rPr>
          <w:rFonts w:asciiTheme="majorBidi" w:hAnsiTheme="majorBidi" w:cstheme="majorBidi"/>
          <w:bCs/>
        </w:rPr>
        <w:t>4</w:t>
      </w:r>
      <w:r>
        <w:rPr>
          <w:rFonts w:asciiTheme="majorBidi" w:hAnsiTheme="majorBidi" w:cstheme="majorBidi"/>
          <w:bCs/>
        </w:rPr>
        <w:t xml:space="preserve">. </w:t>
      </w:r>
      <w:r w:rsidRPr="00EC02DC">
        <w:rPr>
          <w:rFonts w:asciiTheme="majorBidi" w:hAnsiTheme="majorBidi" w:cstheme="majorBidi"/>
          <w:bCs/>
        </w:rPr>
        <w:t>Pripažinti netekusi</w:t>
      </w:r>
      <w:r>
        <w:rPr>
          <w:rFonts w:asciiTheme="majorBidi" w:hAnsiTheme="majorBidi" w:cstheme="majorBidi"/>
          <w:bCs/>
        </w:rPr>
        <w:t>u</w:t>
      </w:r>
      <w:r w:rsidRPr="00EC02DC">
        <w:rPr>
          <w:rFonts w:asciiTheme="majorBidi" w:hAnsiTheme="majorBidi" w:cstheme="majorBidi"/>
          <w:bCs/>
        </w:rPr>
        <w:t xml:space="preserve"> galios 2 priedo </w:t>
      </w:r>
      <w:r w:rsidR="000E65AF">
        <w:rPr>
          <w:rFonts w:asciiTheme="majorBidi" w:hAnsiTheme="majorBidi" w:cstheme="majorBidi"/>
          <w:bCs/>
        </w:rPr>
        <w:t>151</w:t>
      </w:r>
      <w:r w:rsidRPr="00EC02DC">
        <w:rPr>
          <w:rFonts w:asciiTheme="majorBidi" w:hAnsiTheme="majorBidi" w:cstheme="majorBidi"/>
          <w:bCs/>
        </w:rPr>
        <w:t xml:space="preserve"> punkt</w:t>
      </w:r>
      <w:r>
        <w:rPr>
          <w:rFonts w:asciiTheme="majorBidi" w:hAnsiTheme="majorBidi" w:cstheme="majorBidi"/>
          <w:bCs/>
        </w:rPr>
        <w:t>ą</w:t>
      </w:r>
      <w:r w:rsidRPr="00EC02DC">
        <w:rPr>
          <w:rFonts w:asciiTheme="majorBidi" w:hAnsiTheme="majorBidi" w:cstheme="majorBidi"/>
          <w:bCs/>
        </w:rPr>
        <w:t>.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598"/>
        <w:gridCol w:w="2835"/>
        <w:gridCol w:w="851"/>
        <w:gridCol w:w="1559"/>
        <w:gridCol w:w="1559"/>
        <w:gridCol w:w="1747"/>
      </w:tblGrid>
      <w:tr w:rsidR="000E65AF" w:rsidRPr="00EC02DC" w14:paraId="08CCF913" w14:textId="77777777" w:rsidTr="00A55299">
        <w:trPr>
          <w:trHeight w:val="20"/>
        </w:trPr>
        <w:tc>
          <w:tcPr>
            <w:tcW w:w="5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113A95" w14:textId="47D1EA67" w:rsidR="000E65AF" w:rsidRPr="004E7EB6" w:rsidRDefault="000E65AF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4E7EB6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151.  </w:t>
            </w:r>
          </w:p>
        </w:tc>
        <w:tc>
          <w:tcPr>
            <w:tcW w:w="59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012944" w14:textId="77777777" w:rsidR="000E65AF" w:rsidRPr="00EC02DC" w:rsidRDefault="000E65AF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15722</w:t>
            </w:r>
          </w:p>
        </w:tc>
        <w:tc>
          <w:tcPr>
            <w:tcW w:w="283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98E5F3" w14:textId="77777777" w:rsidR="000E65AF" w:rsidRPr="00EC02DC" w:rsidRDefault="000E65AF" w:rsidP="00A55299">
            <w:pPr>
              <w:spacing w:line="20" w:lineRule="atLeast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Lietaus nuotekos (26,87 metro, 2 gelžbetonio šuliniai)</w:t>
            </w:r>
          </w:p>
        </w:tc>
        <w:tc>
          <w:tcPr>
            <w:tcW w:w="8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BA89B9" w14:textId="77777777" w:rsidR="000E65AF" w:rsidRPr="00EC02DC" w:rsidRDefault="000E65AF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424E29" w14:textId="77777777" w:rsidR="000E65AF" w:rsidRPr="00EC02DC" w:rsidRDefault="000E65AF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88 233,08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BD271B" w14:textId="77777777" w:rsidR="000E65AF" w:rsidRPr="00EC02DC" w:rsidRDefault="000E65AF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 xml:space="preserve">125 503 </w:t>
            </w:r>
          </w:p>
        </w:tc>
        <w:tc>
          <w:tcPr>
            <w:tcW w:w="17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91F0BA" w14:textId="5B1A5586" w:rsidR="000E65AF" w:rsidRPr="00EC02DC" w:rsidRDefault="000E65AF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123 789,39</w:t>
            </w:r>
          </w:p>
        </w:tc>
      </w:tr>
    </w:tbl>
    <w:p w14:paraId="1DE5C4B2" w14:textId="28A52E32" w:rsidR="001C0E5E" w:rsidRDefault="001C0E5E" w:rsidP="00252BAA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40DDC877" w14:textId="78195713" w:rsidR="000E65AF" w:rsidRDefault="000E65AF" w:rsidP="000E65AF">
      <w:pPr>
        <w:pStyle w:val="BodyTextIndent"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1</w:t>
      </w:r>
      <w:r w:rsidR="00AD3807">
        <w:rPr>
          <w:rFonts w:asciiTheme="majorBidi" w:hAnsiTheme="majorBidi" w:cstheme="majorBidi"/>
          <w:bCs/>
        </w:rPr>
        <w:t>5</w:t>
      </w:r>
      <w:r>
        <w:rPr>
          <w:rFonts w:asciiTheme="majorBidi" w:hAnsiTheme="majorBidi" w:cstheme="majorBidi"/>
          <w:bCs/>
        </w:rPr>
        <w:t xml:space="preserve">. </w:t>
      </w:r>
      <w:r w:rsidRPr="00EC02DC">
        <w:rPr>
          <w:rFonts w:asciiTheme="majorBidi" w:hAnsiTheme="majorBidi" w:cstheme="majorBidi"/>
          <w:bCs/>
        </w:rPr>
        <w:t>Pripažinti netekusi</w:t>
      </w:r>
      <w:r>
        <w:rPr>
          <w:rFonts w:asciiTheme="majorBidi" w:hAnsiTheme="majorBidi" w:cstheme="majorBidi"/>
          <w:bCs/>
        </w:rPr>
        <w:t>u</w:t>
      </w:r>
      <w:r w:rsidRPr="00EC02DC">
        <w:rPr>
          <w:rFonts w:asciiTheme="majorBidi" w:hAnsiTheme="majorBidi" w:cstheme="majorBidi"/>
          <w:bCs/>
        </w:rPr>
        <w:t xml:space="preserve"> galios 2 priedo 168 punkt</w:t>
      </w:r>
      <w:r>
        <w:rPr>
          <w:rFonts w:asciiTheme="majorBidi" w:hAnsiTheme="majorBidi" w:cstheme="majorBidi"/>
          <w:bCs/>
        </w:rPr>
        <w:t>ą</w:t>
      </w:r>
      <w:r w:rsidRPr="00EC02DC">
        <w:rPr>
          <w:rFonts w:asciiTheme="majorBidi" w:hAnsiTheme="majorBidi" w:cstheme="majorBidi"/>
          <w:bCs/>
        </w:rPr>
        <w:t>.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598"/>
        <w:gridCol w:w="2835"/>
        <w:gridCol w:w="851"/>
        <w:gridCol w:w="1559"/>
        <w:gridCol w:w="1559"/>
        <w:gridCol w:w="1747"/>
      </w:tblGrid>
      <w:tr w:rsidR="002A552B" w:rsidRPr="00EC02DC" w14:paraId="2BCE34F5" w14:textId="77777777" w:rsidTr="00A55299">
        <w:trPr>
          <w:trHeight w:val="20"/>
        </w:trPr>
        <w:tc>
          <w:tcPr>
            <w:tcW w:w="5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840031" w14:textId="1C4FCE66" w:rsidR="002A552B" w:rsidRPr="004E7EB6" w:rsidRDefault="002A552B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4E7EB6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168.  </w:t>
            </w:r>
          </w:p>
        </w:tc>
        <w:tc>
          <w:tcPr>
            <w:tcW w:w="59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0838A5" w14:textId="77777777" w:rsidR="002A552B" w:rsidRPr="00EC02DC" w:rsidRDefault="002A552B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524</w:t>
            </w:r>
          </w:p>
        </w:tc>
        <w:tc>
          <w:tcPr>
            <w:tcW w:w="283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71DF31" w14:textId="77777777" w:rsidR="002A552B" w:rsidRPr="00EC02DC" w:rsidRDefault="002A552B" w:rsidP="00A55299">
            <w:pPr>
              <w:spacing w:line="20" w:lineRule="atLeast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Transformatoriaus pastotė (tepalų grupė)</w:t>
            </w:r>
          </w:p>
        </w:tc>
        <w:tc>
          <w:tcPr>
            <w:tcW w:w="85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8C3F0E" w14:textId="77777777" w:rsidR="002A552B" w:rsidRPr="00EC02DC" w:rsidRDefault="002A552B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5BD746" w14:textId="77777777" w:rsidR="002A552B" w:rsidRPr="00EC02DC" w:rsidRDefault="002A552B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7 310,46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E7470" w14:textId="77777777" w:rsidR="002A552B" w:rsidRPr="00EC02DC" w:rsidRDefault="002A552B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 xml:space="preserve">5 501 </w:t>
            </w:r>
          </w:p>
        </w:tc>
        <w:tc>
          <w:tcPr>
            <w:tcW w:w="17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A5EEFD" w14:textId="3CADD4EE" w:rsidR="002A552B" w:rsidRPr="00EC02DC" w:rsidRDefault="002A552B" w:rsidP="00A55299">
            <w:pPr>
              <w:spacing w:line="20" w:lineRule="atLeast"/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</w:rPr>
              <w:t>5 373,07</w:t>
            </w:r>
          </w:p>
        </w:tc>
      </w:tr>
    </w:tbl>
    <w:p w14:paraId="0B582179" w14:textId="4F08C7CB" w:rsidR="001C0E5E" w:rsidRDefault="001C0E5E" w:rsidP="00252BAA">
      <w:pPr>
        <w:pStyle w:val="BodyTextIndent"/>
        <w:ind w:firstLine="720"/>
        <w:rPr>
          <w:rFonts w:asciiTheme="majorBidi" w:hAnsiTheme="majorBidi" w:cstheme="majorBidi"/>
          <w:bCs/>
        </w:rPr>
      </w:pPr>
    </w:p>
    <w:p w14:paraId="2660F659" w14:textId="5D472C94" w:rsidR="000930B7" w:rsidRPr="00EC02DC" w:rsidRDefault="00AD3807" w:rsidP="009B6999">
      <w:pPr>
        <w:pStyle w:val="BodyTextIndent"/>
        <w:keepNext/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>16</w:t>
      </w:r>
      <w:r w:rsidR="00252BAA" w:rsidRPr="00EC02DC">
        <w:rPr>
          <w:rFonts w:asciiTheme="majorBidi" w:hAnsiTheme="majorBidi" w:cstheme="majorBidi"/>
          <w:bCs/>
        </w:rPr>
        <w:t>. </w:t>
      </w:r>
      <w:r w:rsidR="000930B7" w:rsidRPr="00EC02DC">
        <w:rPr>
          <w:rFonts w:asciiTheme="majorBidi" w:hAnsiTheme="majorBidi" w:cstheme="majorBidi"/>
          <w:bCs/>
        </w:rPr>
        <w:t>Pakeisti 2 priedo paskutin</w:t>
      </w:r>
      <w:r w:rsidR="00F40A8A" w:rsidRPr="00EC02DC">
        <w:rPr>
          <w:rFonts w:asciiTheme="majorBidi" w:hAnsiTheme="majorBidi" w:cstheme="majorBidi"/>
          <w:bCs/>
        </w:rPr>
        <w:t>iąją</w:t>
      </w:r>
      <w:r w:rsidR="000930B7" w:rsidRPr="00EC02DC">
        <w:rPr>
          <w:rFonts w:asciiTheme="majorBidi" w:hAnsiTheme="majorBidi" w:cstheme="majorBidi"/>
          <w:bCs/>
        </w:rPr>
        <w:t xml:space="preserve"> eilutę ir </w:t>
      </w:r>
      <w:r w:rsidR="00F40A8A" w:rsidRPr="00EC02DC">
        <w:rPr>
          <w:rFonts w:asciiTheme="majorBidi" w:hAnsiTheme="majorBidi" w:cstheme="majorBidi"/>
          <w:bCs/>
        </w:rPr>
        <w:t xml:space="preserve">ją </w:t>
      </w:r>
      <w:r w:rsidR="000930B7" w:rsidRPr="00EC02DC">
        <w:rPr>
          <w:rFonts w:asciiTheme="majorBidi" w:hAnsiTheme="majorBidi" w:cstheme="majorBidi"/>
          <w:bCs/>
        </w:rPr>
        <w:t>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01"/>
        <w:gridCol w:w="4475"/>
        <w:gridCol w:w="701"/>
        <w:gridCol w:w="840"/>
        <w:gridCol w:w="561"/>
        <w:gridCol w:w="1734"/>
      </w:tblGrid>
      <w:tr w:rsidR="000930B7" w:rsidRPr="00EC02DC" w14:paraId="547BBFC3" w14:textId="77777777" w:rsidTr="00457774">
        <w:trPr>
          <w:cantSplit/>
          <w:trHeight w:val="20"/>
        </w:trPr>
        <w:tc>
          <w:tcPr>
            <w:tcW w:w="6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77DC2" w14:textId="77777777" w:rsidR="000930B7" w:rsidRPr="00EC02DC" w:rsidRDefault="000930B7" w:rsidP="00457774">
            <w:pPr>
              <w:rPr>
                <w:rFonts w:asciiTheme="majorBidi" w:hAnsiTheme="majorBidi" w:cstheme="majorBidi"/>
                <w:szCs w:val="22"/>
                <w:lang w:eastAsia="lt-LT"/>
              </w:rPr>
            </w:pPr>
          </w:p>
        </w:tc>
        <w:tc>
          <w:tcPr>
            <w:tcW w:w="70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07BFB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szCs w:val="22"/>
                <w:lang w:eastAsia="lt-LT"/>
              </w:rPr>
            </w:pPr>
          </w:p>
        </w:tc>
        <w:tc>
          <w:tcPr>
            <w:tcW w:w="453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11371" w14:textId="30AA0E26" w:rsidR="000930B7" w:rsidRPr="00EC02DC" w:rsidRDefault="00D06E93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2"/>
                <w:lang w:eastAsia="lt-LT"/>
              </w:rPr>
            </w:pPr>
            <w:r w:rsidRPr="00EC02DC">
              <w:rPr>
                <w:rFonts w:asciiTheme="majorBidi" w:hAnsiTheme="majorBidi" w:cstheme="majorBidi"/>
                <w:sz w:val="18"/>
                <w:szCs w:val="22"/>
                <w:lang w:eastAsia="lt-LT"/>
              </w:rPr>
              <w:t>„</w:t>
            </w:r>
            <w:r w:rsidR="000930B7" w:rsidRPr="00EC02DC">
              <w:rPr>
                <w:rFonts w:asciiTheme="majorBidi" w:hAnsiTheme="majorBidi" w:cstheme="majorBidi"/>
                <w:sz w:val="18"/>
                <w:szCs w:val="22"/>
                <w:lang w:eastAsia="lt-LT"/>
              </w:rPr>
              <w:t>Bendra vertė</w:t>
            </w:r>
          </w:p>
        </w:tc>
        <w:tc>
          <w:tcPr>
            <w:tcW w:w="70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D73A5EC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2"/>
                <w:lang w:eastAsia="lt-LT"/>
              </w:rPr>
            </w:pPr>
          </w:p>
        </w:tc>
        <w:tc>
          <w:tcPr>
            <w:tcW w:w="85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8B140B3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2"/>
                <w:lang w:eastAsia="lt-LT"/>
              </w:rPr>
            </w:pPr>
          </w:p>
        </w:tc>
        <w:tc>
          <w:tcPr>
            <w:tcW w:w="5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0BF76F" w14:textId="77777777" w:rsidR="000930B7" w:rsidRPr="00EC02DC" w:rsidRDefault="000930B7" w:rsidP="004577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22"/>
                <w:lang w:eastAsia="lt-LT"/>
              </w:rPr>
            </w:pPr>
          </w:p>
        </w:tc>
        <w:tc>
          <w:tcPr>
            <w:tcW w:w="175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5A58B72" w14:textId="77777777" w:rsidR="00F9033E" w:rsidRPr="00EC02DC" w:rsidRDefault="00F9033E" w:rsidP="00F9033E">
            <w:pPr>
              <w:jc w:val="center"/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</w:pPr>
            <w:r w:rsidRPr="00EC02DC">
              <w:rPr>
                <w:rFonts w:asciiTheme="majorBidi" w:hAnsiTheme="majorBidi" w:cstheme="majorBidi"/>
                <w:strike/>
                <w:sz w:val="18"/>
                <w:szCs w:val="18"/>
                <w:lang w:eastAsia="lt-LT"/>
              </w:rPr>
              <w:t>5 894 092,38</w:t>
            </w:r>
          </w:p>
          <w:p w14:paraId="7D202015" w14:textId="208D1755" w:rsidR="000930B7" w:rsidRPr="00EC02DC" w:rsidRDefault="00F9033E" w:rsidP="00F9033E">
            <w:pPr>
              <w:jc w:val="center"/>
              <w:rPr>
                <w:rFonts w:asciiTheme="majorBidi" w:hAnsiTheme="majorBidi" w:cstheme="majorBidi"/>
                <w:bCs/>
                <w:sz w:val="18"/>
                <w:szCs w:val="22"/>
                <w:lang w:eastAsia="lt-LT"/>
              </w:rPr>
            </w:pPr>
            <w:r w:rsidRPr="00EC02DC">
              <w:rPr>
                <w:rFonts w:asciiTheme="majorBidi" w:hAnsiTheme="majorBidi" w:cstheme="majorBidi"/>
                <w:b/>
                <w:sz w:val="18"/>
                <w:szCs w:val="18"/>
                <w:lang w:eastAsia="lt-LT"/>
              </w:rPr>
              <w:t>4 755 305,36</w:t>
            </w:r>
            <w:r w:rsidR="005A4BBC" w:rsidRPr="00EC02DC">
              <w:rPr>
                <w:rFonts w:asciiTheme="majorBidi" w:hAnsiTheme="majorBidi" w:cstheme="majorBidi"/>
                <w:bCs/>
                <w:sz w:val="18"/>
                <w:szCs w:val="18"/>
                <w:lang w:eastAsia="lt-LT"/>
              </w:rPr>
              <w:t>“</w:t>
            </w:r>
            <w:r w:rsidR="006A7978" w:rsidRPr="00EC02DC">
              <w:rPr>
                <w:rFonts w:asciiTheme="majorBidi" w:hAnsiTheme="majorBidi" w:cstheme="majorBidi"/>
                <w:bCs/>
                <w:sz w:val="18"/>
                <w:szCs w:val="18"/>
                <w:lang w:eastAsia="lt-LT"/>
              </w:rPr>
              <w:t>.</w:t>
            </w:r>
          </w:p>
        </w:tc>
      </w:tr>
    </w:tbl>
    <w:p w14:paraId="2A788F9B" w14:textId="77777777" w:rsidR="000930B7" w:rsidRPr="00EC02DC" w:rsidRDefault="000930B7" w:rsidP="000930B7">
      <w:pPr>
        <w:pStyle w:val="BodyTextIndent"/>
        <w:rPr>
          <w:rFonts w:asciiTheme="majorBidi" w:hAnsiTheme="majorBidi" w:cstheme="majorBidi"/>
        </w:rPr>
      </w:pPr>
    </w:p>
    <w:p w14:paraId="294A8133" w14:textId="14D19472" w:rsidR="0041345D" w:rsidRPr="00EC02DC" w:rsidRDefault="0041345D" w:rsidP="000930B7">
      <w:pPr>
        <w:jc w:val="both"/>
        <w:rPr>
          <w:rFonts w:asciiTheme="majorBidi" w:hAnsiTheme="majorBidi" w:cstheme="majorBidi"/>
          <w:szCs w:val="24"/>
        </w:rPr>
      </w:pPr>
    </w:p>
    <w:p w14:paraId="4738A7DD" w14:textId="77777777" w:rsidR="00C97339" w:rsidRPr="00EC02DC" w:rsidRDefault="00C97339" w:rsidP="000930B7">
      <w:pPr>
        <w:jc w:val="both"/>
        <w:rPr>
          <w:rFonts w:asciiTheme="majorBidi" w:hAnsiTheme="majorBidi" w:cstheme="majorBidi"/>
          <w:szCs w:val="24"/>
        </w:rPr>
      </w:pPr>
    </w:p>
    <w:p w14:paraId="5B4786A9" w14:textId="77777777" w:rsidR="000930B7" w:rsidRPr="00EC02DC" w:rsidRDefault="000930B7" w:rsidP="000930B7">
      <w:pPr>
        <w:jc w:val="both"/>
        <w:rPr>
          <w:rFonts w:asciiTheme="majorBidi" w:hAnsiTheme="majorBidi" w:cstheme="majorBidi"/>
          <w:szCs w:val="24"/>
        </w:rPr>
      </w:pPr>
      <w:r w:rsidRPr="00EC02DC">
        <w:rPr>
          <w:rFonts w:asciiTheme="majorBidi" w:hAnsiTheme="majorBidi" w:cstheme="majorBidi"/>
          <w:szCs w:val="24"/>
        </w:rPr>
        <w:t>Ministras Pirmininkas</w:t>
      </w:r>
    </w:p>
    <w:p w14:paraId="6205DE3B" w14:textId="103FD512" w:rsidR="000930B7" w:rsidRPr="00EC02DC" w:rsidRDefault="000930B7" w:rsidP="000930B7">
      <w:pPr>
        <w:jc w:val="both"/>
        <w:rPr>
          <w:rFonts w:asciiTheme="majorBidi" w:hAnsiTheme="majorBidi" w:cstheme="majorBidi"/>
          <w:szCs w:val="24"/>
        </w:rPr>
      </w:pPr>
    </w:p>
    <w:p w14:paraId="7BDDCECE" w14:textId="77777777" w:rsidR="00F40A8A" w:rsidRPr="00EC02DC" w:rsidRDefault="00F40A8A" w:rsidP="000930B7">
      <w:pPr>
        <w:jc w:val="both"/>
        <w:rPr>
          <w:rFonts w:asciiTheme="majorBidi" w:hAnsiTheme="majorBidi" w:cstheme="majorBidi"/>
          <w:szCs w:val="24"/>
        </w:rPr>
      </w:pPr>
    </w:p>
    <w:p w14:paraId="162B594C" w14:textId="77777777" w:rsidR="000930B7" w:rsidRPr="00EC02DC" w:rsidRDefault="000930B7" w:rsidP="000930B7">
      <w:pPr>
        <w:jc w:val="both"/>
        <w:rPr>
          <w:rFonts w:asciiTheme="majorBidi" w:hAnsiTheme="majorBidi" w:cstheme="majorBidi"/>
          <w:szCs w:val="24"/>
        </w:rPr>
      </w:pPr>
      <w:r w:rsidRPr="00EC02DC">
        <w:rPr>
          <w:rFonts w:asciiTheme="majorBidi" w:hAnsiTheme="majorBidi" w:cstheme="majorBidi"/>
          <w:szCs w:val="24"/>
        </w:rPr>
        <w:t>Energetikos ministras</w:t>
      </w:r>
    </w:p>
    <w:p w14:paraId="0D4C3B81" w14:textId="77777777" w:rsidR="00EA2BA0" w:rsidRPr="00EC02DC" w:rsidRDefault="00EA2BA0" w:rsidP="00C21E17">
      <w:pPr>
        <w:spacing w:line="276" w:lineRule="auto"/>
        <w:ind w:firstLine="720"/>
        <w:jc w:val="both"/>
        <w:rPr>
          <w:rFonts w:asciiTheme="majorBidi" w:hAnsiTheme="majorBidi" w:cstheme="majorBidi"/>
          <w:szCs w:val="24"/>
          <w:lang w:eastAsia="lt-LT"/>
        </w:rPr>
      </w:pPr>
    </w:p>
    <w:p w14:paraId="769ABC27" w14:textId="77777777" w:rsidR="00EA2BA0" w:rsidRPr="00EC02DC" w:rsidRDefault="00EA2BA0" w:rsidP="00C21E17">
      <w:pPr>
        <w:spacing w:line="276" w:lineRule="auto"/>
        <w:ind w:firstLine="720"/>
        <w:jc w:val="both"/>
        <w:rPr>
          <w:rFonts w:asciiTheme="majorBidi" w:hAnsiTheme="majorBidi" w:cstheme="majorBidi"/>
          <w:szCs w:val="24"/>
          <w:lang w:eastAsia="lt-LT"/>
        </w:rPr>
      </w:pPr>
    </w:p>
    <w:p w14:paraId="061FF965" w14:textId="77777777" w:rsidR="00C21E17" w:rsidRPr="00EC02DC" w:rsidRDefault="00C21E17" w:rsidP="00C21E17">
      <w:pPr>
        <w:spacing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13AF4314" w14:textId="77777777" w:rsidR="00562477" w:rsidRPr="00EC02DC" w:rsidRDefault="00562477">
      <w:pPr>
        <w:rPr>
          <w:rFonts w:asciiTheme="majorBidi" w:hAnsiTheme="majorBidi" w:cstheme="majorBidi"/>
        </w:rPr>
      </w:pPr>
    </w:p>
    <w:sectPr w:rsidR="00562477" w:rsidRPr="00EC02DC" w:rsidSect="001718CB">
      <w:headerReference w:type="default" r:id="rId7"/>
      <w:pgSz w:w="11907" w:h="16840" w:code="9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316B" w14:textId="77777777" w:rsidR="009001C5" w:rsidRDefault="009001C5" w:rsidP="002B34DE">
      <w:r>
        <w:separator/>
      </w:r>
    </w:p>
  </w:endnote>
  <w:endnote w:type="continuationSeparator" w:id="0">
    <w:p w14:paraId="1150272C" w14:textId="77777777" w:rsidR="009001C5" w:rsidRDefault="009001C5" w:rsidP="002B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957D6" w14:textId="77777777" w:rsidR="009001C5" w:rsidRDefault="009001C5" w:rsidP="002B34DE">
      <w:r>
        <w:separator/>
      </w:r>
    </w:p>
  </w:footnote>
  <w:footnote w:type="continuationSeparator" w:id="0">
    <w:p w14:paraId="648F7BC1" w14:textId="77777777" w:rsidR="009001C5" w:rsidRDefault="009001C5" w:rsidP="002B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876997"/>
      <w:docPartObj>
        <w:docPartGallery w:val="Page Numbers (Top of Page)"/>
        <w:docPartUnique/>
      </w:docPartObj>
    </w:sdtPr>
    <w:sdtEndPr/>
    <w:sdtContent>
      <w:p w14:paraId="28243101" w14:textId="2531DA6C" w:rsidR="002B34DE" w:rsidRDefault="002B34D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86FB1" w14:textId="77777777" w:rsidR="002B34DE" w:rsidRDefault="002B3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39A3"/>
    <w:multiLevelType w:val="hybridMultilevel"/>
    <w:tmpl w:val="88AEF8FA"/>
    <w:lvl w:ilvl="0" w:tplc="318E9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7"/>
    <w:rsid w:val="000051EB"/>
    <w:rsid w:val="000134F7"/>
    <w:rsid w:val="00014594"/>
    <w:rsid w:val="000202E6"/>
    <w:rsid w:val="0002216F"/>
    <w:rsid w:val="0004316A"/>
    <w:rsid w:val="000440D5"/>
    <w:rsid w:val="000721D0"/>
    <w:rsid w:val="00080616"/>
    <w:rsid w:val="00083D9C"/>
    <w:rsid w:val="00085DB7"/>
    <w:rsid w:val="000905D3"/>
    <w:rsid w:val="000927C4"/>
    <w:rsid w:val="000930B7"/>
    <w:rsid w:val="00093957"/>
    <w:rsid w:val="000A0198"/>
    <w:rsid w:val="000A7031"/>
    <w:rsid w:val="000A792B"/>
    <w:rsid w:val="000B01E7"/>
    <w:rsid w:val="000B544B"/>
    <w:rsid w:val="000C425C"/>
    <w:rsid w:val="000D1394"/>
    <w:rsid w:val="000D2C1E"/>
    <w:rsid w:val="000E65AF"/>
    <w:rsid w:val="000F0489"/>
    <w:rsid w:val="000F276A"/>
    <w:rsid w:val="00112C2F"/>
    <w:rsid w:val="001172BB"/>
    <w:rsid w:val="001313A1"/>
    <w:rsid w:val="00136C83"/>
    <w:rsid w:val="00140E85"/>
    <w:rsid w:val="001650BC"/>
    <w:rsid w:val="00166A51"/>
    <w:rsid w:val="001718CB"/>
    <w:rsid w:val="0017283D"/>
    <w:rsid w:val="001756EF"/>
    <w:rsid w:val="00181F56"/>
    <w:rsid w:val="001848C0"/>
    <w:rsid w:val="001C0E5E"/>
    <w:rsid w:val="001C4C39"/>
    <w:rsid w:val="001E0CF0"/>
    <w:rsid w:val="001F2460"/>
    <w:rsid w:val="001F4B43"/>
    <w:rsid w:val="001F5B37"/>
    <w:rsid w:val="0020084A"/>
    <w:rsid w:val="002011CA"/>
    <w:rsid w:val="00206FEC"/>
    <w:rsid w:val="00211C0C"/>
    <w:rsid w:val="00220EE3"/>
    <w:rsid w:val="002269CA"/>
    <w:rsid w:val="00237EBB"/>
    <w:rsid w:val="00243266"/>
    <w:rsid w:val="002444D8"/>
    <w:rsid w:val="00252BAA"/>
    <w:rsid w:val="00262ABD"/>
    <w:rsid w:val="002636CA"/>
    <w:rsid w:val="00265B83"/>
    <w:rsid w:val="00281934"/>
    <w:rsid w:val="00285E3E"/>
    <w:rsid w:val="00286970"/>
    <w:rsid w:val="00293F69"/>
    <w:rsid w:val="002A552B"/>
    <w:rsid w:val="002A6EB9"/>
    <w:rsid w:val="002B34DE"/>
    <w:rsid w:val="002C3C1E"/>
    <w:rsid w:val="002C41F4"/>
    <w:rsid w:val="002C6B5C"/>
    <w:rsid w:val="002D1123"/>
    <w:rsid w:val="002E15FB"/>
    <w:rsid w:val="002E2B1E"/>
    <w:rsid w:val="002E380B"/>
    <w:rsid w:val="002F3153"/>
    <w:rsid w:val="00313BF7"/>
    <w:rsid w:val="00332AB6"/>
    <w:rsid w:val="00334651"/>
    <w:rsid w:val="0034712A"/>
    <w:rsid w:val="00353773"/>
    <w:rsid w:val="00360B37"/>
    <w:rsid w:val="00365B84"/>
    <w:rsid w:val="00376854"/>
    <w:rsid w:val="00377402"/>
    <w:rsid w:val="003B75AD"/>
    <w:rsid w:val="003C1704"/>
    <w:rsid w:val="003D4807"/>
    <w:rsid w:val="003E7DA0"/>
    <w:rsid w:val="003F0F08"/>
    <w:rsid w:val="003F646B"/>
    <w:rsid w:val="003F7FCF"/>
    <w:rsid w:val="004057F0"/>
    <w:rsid w:val="0041345D"/>
    <w:rsid w:val="00415526"/>
    <w:rsid w:val="00417AD1"/>
    <w:rsid w:val="00422741"/>
    <w:rsid w:val="00424624"/>
    <w:rsid w:val="00434195"/>
    <w:rsid w:val="00441803"/>
    <w:rsid w:val="00477BAC"/>
    <w:rsid w:val="0048652F"/>
    <w:rsid w:val="00487612"/>
    <w:rsid w:val="00490A53"/>
    <w:rsid w:val="00492607"/>
    <w:rsid w:val="004D2D2B"/>
    <w:rsid w:val="004D3232"/>
    <w:rsid w:val="004E5DDA"/>
    <w:rsid w:val="004E7EB6"/>
    <w:rsid w:val="004F0C42"/>
    <w:rsid w:val="004F6094"/>
    <w:rsid w:val="005178E5"/>
    <w:rsid w:val="00547428"/>
    <w:rsid w:val="00562477"/>
    <w:rsid w:val="00564CC6"/>
    <w:rsid w:val="005847F1"/>
    <w:rsid w:val="005A2068"/>
    <w:rsid w:val="005A4BBC"/>
    <w:rsid w:val="005A5D05"/>
    <w:rsid w:val="005A6CAC"/>
    <w:rsid w:val="005B77A1"/>
    <w:rsid w:val="005D2F57"/>
    <w:rsid w:val="005D3E0F"/>
    <w:rsid w:val="005D4BD0"/>
    <w:rsid w:val="005D69C7"/>
    <w:rsid w:val="005E3EC0"/>
    <w:rsid w:val="005E7DDA"/>
    <w:rsid w:val="005F1C28"/>
    <w:rsid w:val="005F2EAD"/>
    <w:rsid w:val="00601D73"/>
    <w:rsid w:val="00603D4E"/>
    <w:rsid w:val="00630097"/>
    <w:rsid w:val="00633A16"/>
    <w:rsid w:val="00641996"/>
    <w:rsid w:val="006573D4"/>
    <w:rsid w:val="00676102"/>
    <w:rsid w:val="00683FBF"/>
    <w:rsid w:val="006859FA"/>
    <w:rsid w:val="00697981"/>
    <w:rsid w:val="006A7978"/>
    <w:rsid w:val="006B5308"/>
    <w:rsid w:val="006B749A"/>
    <w:rsid w:val="006C33A2"/>
    <w:rsid w:val="006D749E"/>
    <w:rsid w:val="006E6488"/>
    <w:rsid w:val="006E6828"/>
    <w:rsid w:val="007021E2"/>
    <w:rsid w:val="00731A3E"/>
    <w:rsid w:val="00735458"/>
    <w:rsid w:val="0073716E"/>
    <w:rsid w:val="0073726C"/>
    <w:rsid w:val="00747706"/>
    <w:rsid w:val="00750983"/>
    <w:rsid w:val="007549AF"/>
    <w:rsid w:val="00754BAD"/>
    <w:rsid w:val="007600FE"/>
    <w:rsid w:val="007638A2"/>
    <w:rsid w:val="0076453F"/>
    <w:rsid w:val="00791A0D"/>
    <w:rsid w:val="007948CD"/>
    <w:rsid w:val="007C05F7"/>
    <w:rsid w:val="007C6D2B"/>
    <w:rsid w:val="007E00EC"/>
    <w:rsid w:val="007E5F32"/>
    <w:rsid w:val="007E6DE2"/>
    <w:rsid w:val="007F6761"/>
    <w:rsid w:val="008067C8"/>
    <w:rsid w:val="00816712"/>
    <w:rsid w:val="00822F04"/>
    <w:rsid w:val="00823CB6"/>
    <w:rsid w:val="008315CA"/>
    <w:rsid w:val="00834D55"/>
    <w:rsid w:val="0084087C"/>
    <w:rsid w:val="00840BFA"/>
    <w:rsid w:val="008423CD"/>
    <w:rsid w:val="00843B49"/>
    <w:rsid w:val="008447F1"/>
    <w:rsid w:val="00863D02"/>
    <w:rsid w:val="00870CFC"/>
    <w:rsid w:val="00885C18"/>
    <w:rsid w:val="008925A5"/>
    <w:rsid w:val="008A71D2"/>
    <w:rsid w:val="008B328F"/>
    <w:rsid w:val="008C2AA2"/>
    <w:rsid w:val="008D5CF6"/>
    <w:rsid w:val="008E1384"/>
    <w:rsid w:val="008F011A"/>
    <w:rsid w:val="008F2471"/>
    <w:rsid w:val="009001C5"/>
    <w:rsid w:val="009167D9"/>
    <w:rsid w:val="009314C7"/>
    <w:rsid w:val="0094375B"/>
    <w:rsid w:val="00965259"/>
    <w:rsid w:val="00966F29"/>
    <w:rsid w:val="00970EDF"/>
    <w:rsid w:val="00976954"/>
    <w:rsid w:val="009916BB"/>
    <w:rsid w:val="009B6999"/>
    <w:rsid w:val="009D4A90"/>
    <w:rsid w:val="009E2878"/>
    <w:rsid w:val="009E3029"/>
    <w:rsid w:val="009E7679"/>
    <w:rsid w:val="009F191A"/>
    <w:rsid w:val="00A07C4B"/>
    <w:rsid w:val="00A07E39"/>
    <w:rsid w:val="00A167F8"/>
    <w:rsid w:val="00A231C1"/>
    <w:rsid w:val="00A30233"/>
    <w:rsid w:val="00A519AF"/>
    <w:rsid w:val="00A5332D"/>
    <w:rsid w:val="00A61DB2"/>
    <w:rsid w:val="00A64629"/>
    <w:rsid w:val="00A665DC"/>
    <w:rsid w:val="00A8188A"/>
    <w:rsid w:val="00A837DB"/>
    <w:rsid w:val="00A912D9"/>
    <w:rsid w:val="00AB01A7"/>
    <w:rsid w:val="00AD373F"/>
    <w:rsid w:val="00AD3807"/>
    <w:rsid w:val="00AE430F"/>
    <w:rsid w:val="00AF3AF1"/>
    <w:rsid w:val="00AF6291"/>
    <w:rsid w:val="00AF74EC"/>
    <w:rsid w:val="00B00CF7"/>
    <w:rsid w:val="00B02F51"/>
    <w:rsid w:val="00B03CF2"/>
    <w:rsid w:val="00B17C29"/>
    <w:rsid w:val="00B44A2B"/>
    <w:rsid w:val="00B70FF3"/>
    <w:rsid w:val="00B80B75"/>
    <w:rsid w:val="00B95725"/>
    <w:rsid w:val="00BB3D91"/>
    <w:rsid w:val="00BC7F98"/>
    <w:rsid w:val="00BE5A60"/>
    <w:rsid w:val="00BF208B"/>
    <w:rsid w:val="00BF5DC0"/>
    <w:rsid w:val="00C06A36"/>
    <w:rsid w:val="00C14BCE"/>
    <w:rsid w:val="00C21E17"/>
    <w:rsid w:val="00C25297"/>
    <w:rsid w:val="00C25CDB"/>
    <w:rsid w:val="00C40736"/>
    <w:rsid w:val="00C4198D"/>
    <w:rsid w:val="00C478E2"/>
    <w:rsid w:val="00C52762"/>
    <w:rsid w:val="00C65A36"/>
    <w:rsid w:val="00C73D57"/>
    <w:rsid w:val="00C84E66"/>
    <w:rsid w:val="00C92759"/>
    <w:rsid w:val="00C9307C"/>
    <w:rsid w:val="00C97339"/>
    <w:rsid w:val="00CA2134"/>
    <w:rsid w:val="00CA5315"/>
    <w:rsid w:val="00CA531F"/>
    <w:rsid w:val="00CB3075"/>
    <w:rsid w:val="00CB6DDC"/>
    <w:rsid w:val="00CC0586"/>
    <w:rsid w:val="00CC2895"/>
    <w:rsid w:val="00CC31E3"/>
    <w:rsid w:val="00CC6632"/>
    <w:rsid w:val="00CD0710"/>
    <w:rsid w:val="00CE2E6A"/>
    <w:rsid w:val="00CF1669"/>
    <w:rsid w:val="00CF1DDC"/>
    <w:rsid w:val="00CF2CE4"/>
    <w:rsid w:val="00CF384B"/>
    <w:rsid w:val="00CF5379"/>
    <w:rsid w:val="00CF567A"/>
    <w:rsid w:val="00CF766F"/>
    <w:rsid w:val="00D06E93"/>
    <w:rsid w:val="00D20E06"/>
    <w:rsid w:val="00D27663"/>
    <w:rsid w:val="00D3399C"/>
    <w:rsid w:val="00D35320"/>
    <w:rsid w:val="00D82943"/>
    <w:rsid w:val="00D90E92"/>
    <w:rsid w:val="00D93B4A"/>
    <w:rsid w:val="00D968DE"/>
    <w:rsid w:val="00DC0475"/>
    <w:rsid w:val="00DC5A35"/>
    <w:rsid w:val="00DD084A"/>
    <w:rsid w:val="00DE1536"/>
    <w:rsid w:val="00E029CE"/>
    <w:rsid w:val="00E050A5"/>
    <w:rsid w:val="00E11596"/>
    <w:rsid w:val="00E301AD"/>
    <w:rsid w:val="00E449DB"/>
    <w:rsid w:val="00E44B44"/>
    <w:rsid w:val="00E55722"/>
    <w:rsid w:val="00E6001F"/>
    <w:rsid w:val="00EA2BA0"/>
    <w:rsid w:val="00EC02DC"/>
    <w:rsid w:val="00EC1061"/>
    <w:rsid w:val="00EC1CA8"/>
    <w:rsid w:val="00EC4B52"/>
    <w:rsid w:val="00ED1C58"/>
    <w:rsid w:val="00ED3F81"/>
    <w:rsid w:val="00F042D7"/>
    <w:rsid w:val="00F1074F"/>
    <w:rsid w:val="00F37B1A"/>
    <w:rsid w:val="00F40A8A"/>
    <w:rsid w:val="00F52F40"/>
    <w:rsid w:val="00F534AE"/>
    <w:rsid w:val="00F606D0"/>
    <w:rsid w:val="00F72B23"/>
    <w:rsid w:val="00F826FF"/>
    <w:rsid w:val="00F85C24"/>
    <w:rsid w:val="00F86392"/>
    <w:rsid w:val="00F9033E"/>
    <w:rsid w:val="00F97548"/>
    <w:rsid w:val="00FA2BEA"/>
    <w:rsid w:val="00FA7532"/>
    <w:rsid w:val="00FB1097"/>
    <w:rsid w:val="00FB33F6"/>
    <w:rsid w:val="00FB660B"/>
    <w:rsid w:val="00FC1438"/>
    <w:rsid w:val="00FE185D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0CCA"/>
  <w15:chartTrackingRefBased/>
  <w15:docId w15:val="{23C82944-6034-40AF-8D9D-E7467C1D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E17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4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4DE"/>
    <w:rPr>
      <w:rFonts w:eastAsia="Times New Roman" w:cs="Times New Roman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B34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4DE"/>
    <w:rPr>
      <w:rFonts w:eastAsia="Times New Roman" w:cs="Times New Roman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A6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AC"/>
    <w:rPr>
      <w:rFonts w:eastAsia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AC"/>
    <w:rPr>
      <w:rFonts w:eastAsia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AC"/>
    <w:rPr>
      <w:rFonts w:ascii="Segoe UI" w:eastAsia="Times New Roman" w:hAnsi="Segoe UI" w:cs="Segoe UI"/>
      <w:sz w:val="18"/>
      <w:szCs w:val="18"/>
      <w:lang w:val="lt-LT"/>
    </w:rPr>
  </w:style>
  <w:style w:type="paragraph" w:styleId="BodyTextIndent">
    <w:name w:val="Body Text Indent"/>
    <w:basedOn w:val="Normal"/>
    <w:link w:val="BodyTextIndentChar"/>
    <w:semiHidden/>
    <w:rsid w:val="000930B7"/>
    <w:pPr>
      <w:jc w:val="both"/>
    </w:pPr>
    <w:rPr>
      <w:rFonts w:eastAsia="Calibri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930B7"/>
    <w:rPr>
      <w:rFonts w:eastAsia="Calibri" w:cs="Times New Roman"/>
      <w:szCs w:val="24"/>
      <w:lang w:val="lt-LT"/>
    </w:rPr>
  </w:style>
  <w:style w:type="character" w:customStyle="1" w:styleId="res">
    <w:name w:val="res"/>
    <w:rsid w:val="0009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2019-03-26T12:29:00Z</dcterms:created>
  <dc:creator>Lina Svegzdaite</dc:creator>
  <cp:lastModifiedBy>Lina Svegzdaite</cp:lastModifiedBy>
  <cp:lastPrinted>2019-03-25T13:56:00Z</cp:lastPrinted>
  <dcterms:modified xsi:type="dcterms:W3CDTF">2019-03-26T12:29:00Z</dcterms:modified>
  <cp:revision>2</cp:revision>
</cp:coreProperties>
</file>