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7F5" w:rsidRPr="00C54BE6" w:rsidRDefault="001B57F5" w:rsidP="001B57F5">
      <w:pPr>
        <w:contextualSpacing/>
        <w:jc w:val="center"/>
        <w:rPr>
          <w:b/>
          <w:bCs/>
          <w:lang w:val="lt-LT"/>
        </w:rPr>
      </w:pPr>
      <w:r w:rsidRPr="00C54BE6">
        <w:rPr>
          <w:b/>
          <w:bCs/>
          <w:lang w:val="lt-LT"/>
        </w:rPr>
        <w:t xml:space="preserve">INFORMACIJA ES </w:t>
      </w:r>
      <w:r w:rsidRPr="00C54BE6">
        <w:rPr>
          <w:b/>
          <w:bCs/>
          <w:caps/>
          <w:lang w:val="lt-LT"/>
        </w:rPr>
        <w:t xml:space="preserve">UŽSIENIO REIKALŲ </w:t>
      </w:r>
      <w:r w:rsidRPr="00C54BE6">
        <w:rPr>
          <w:b/>
          <w:bCs/>
          <w:lang w:val="lt-LT"/>
        </w:rPr>
        <w:t>TARYBAI</w:t>
      </w:r>
      <w:r w:rsidRPr="00C54BE6">
        <w:rPr>
          <w:b/>
          <w:bCs/>
          <w:caps/>
          <w:lang w:val="lt-LT"/>
        </w:rPr>
        <w:t xml:space="preserve"> (PREKYBOS KLAUSIMAI) </w:t>
      </w:r>
    </w:p>
    <w:p w:rsidR="001B57F5" w:rsidRPr="00C54BE6" w:rsidRDefault="001B57F5" w:rsidP="001B57F5">
      <w:pPr>
        <w:contextualSpacing/>
        <w:jc w:val="both"/>
        <w:rPr>
          <w:lang w:val="lt-LT"/>
        </w:rPr>
      </w:pPr>
    </w:p>
    <w:p w:rsidR="001B57F5" w:rsidRPr="00C54BE6" w:rsidRDefault="001B57F5" w:rsidP="001B57F5">
      <w:pPr>
        <w:tabs>
          <w:tab w:val="left" w:pos="0"/>
        </w:tabs>
        <w:jc w:val="both"/>
        <w:rPr>
          <w:rFonts w:eastAsia="Batang"/>
          <w:b/>
          <w:lang w:val="lt-LT"/>
        </w:rPr>
      </w:pPr>
      <w:r w:rsidRPr="00C54BE6">
        <w:rPr>
          <w:rFonts w:eastAsia="Batang"/>
          <w:b/>
          <w:lang w:val="lt-LT"/>
        </w:rPr>
        <w:t xml:space="preserve">Dėl Lietuvos pozicijų dėl klausimų, svarstomų Užsienio reikalų tarybos (prekybos klausimais) susitikime, vyksiančiame lapkričio 21 d. </w:t>
      </w:r>
    </w:p>
    <w:p w:rsidR="001B57F5" w:rsidRPr="00C54BE6" w:rsidRDefault="001B57F5" w:rsidP="001B57F5">
      <w:pPr>
        <w:contextualSpacing/>
        <w:jc w:val="both"/>
        <w:rPr>
          <w:lang w:val="lt-LT"/>
        </w:rPr>
      </w:pPr>
    </w:p>
    <w:p w:rsidR="001B57F5" w:rsidRPr="00C54BE6" w:rsidRDefault="001B57F5" w:rsidP="001B57F5">
      <w:pPr>
        <w:ind w:firstLine="851"/>
        <w:contextualSpacing/>
        <w:jc w:val="both"/>
        <w:rPr>
          <w:lang w:val="lt-LT"/>
        </w:rPr>
      </w:pPr>
      <w:r w:rsidRPr="00C54BE6">
        <w:rPr>
          <w:lang w:val="lt-LT"/>
        </w:rPr>
        <w:t xml:space="preserve">2019 m. lapkričio 21 d. Briuselyje vyks </w:t>
      </w:r>
      <w:r w:rsidRPr="002907A7">
        <w:rPr>
          <w:lang w:val="lt-LT"/>
        </w:rPr>
        <w:t xml:space="preserve">ES Užsienio reikalų </w:t>
      </w:r>
      <w:r w:rsidR="002907A7" w:rsidRPr="002907A7">
        <w:rPr>
          <w:lang w:val="lt-LT"/>
        </w:rPr>
        <w:t>t</w:t>
      </w:r>
      <w:r w:rsidRPr="002907A7">
        <w:rPr>
          <w:lang w:val="lt-LT"/>
        </w:rPr>
        <w:t>arybos</w:t>
      </w:r>
      <w:r w:rsidRPr="00C54BE6">
        <w:rPr>
          <w:lang w:val="lt-LT"/>
        </w:rPr>
        <w:t xml:space="preserve"> susitikimas. Planuojami prekybos ministrų diskusijų („A“) klausimai: </w:t>
      </w:r>
    </w:p>
    <w:p w:rsidR="001B57F5" w:rsidRPr="00C54BE6" w:rsidRDefault="001B57F5" w:rsidP="001B57F5">
      <w:pPr>
        <w:pStyle w:val="ListParagraph"/>
        <w:jc w:val="both"/>
        <w:rPr>
          <w:i/>
          <w:u w:val="single"/>
          <w:lang w:val="lt-LT"/>
        </w:rPr>
      </w:pPr>
    </w:p>
    <w:p w:rsidR="001B57F5" w:rsidRPr="00C54BE6" w:rsidRDefault="001B57F5" w:rsidP="001B57F5">
      <w:pPr>
        <w:pStyle w:val="ListParagraph"/>
        <w:ind w:left="360"/>
        <w:jc w:val="both"/>
        <w:rPr>
          <w:b/>
          <w:u w:val="single"/>
          <w:lang w:val="lt-LT"/>
        </w:rPr>
      </w:pPr>
      <w:r w:rsidRPr="00C54BE6">
        <w:rPr>
          <w:b/>
          <w:u w:val="single"/>
          <w:lang w:val="lt-LT"/>
        </w:rPr>
        <w:t>Ne teisėkūros veikla</w:t>
      </w:r>
    </w:p>
    <w:p w:rsidR="001B57F5" w:rsidRPr="00C54BE6" w:rsidRDefault="001B57F5" w:rsidP="001B57F5">
      <w:pPr>
        <w:pStyle w:val="ListParagraph"/>
        <w:numPr>
          <w:ilvl w:val="0"/>
          <w:numId w:val="2"/>
        </w:numPr>
        <w:jc w:val="both"/>
        <w:rPr>
          <w:rFonts w:eastAsia="Calibri"/>
          <w:b/>
          <w:lang w:val="lt-LT" w:eastAsia="lt-LT"/>
        </w:rPr>
      </w:pPr>
      <w:r w:rsidRPr="00C54BE6">
        <w:rPr>
          <w:rFonts w:eastAsia="Calibri"/>
          <w:b/>
          <w:lang w:val="lt-LT" w:eastAsia="lt-LT"/>
        </w:rPr>
        <w:t>Pasaulio prekybos organizacijos reforma ir pasiruošimas 12-ai Pasaulio prekybos organizacijos ministrų konferencijai;</w:t>
      </w:r>
      <w:r w:rsidRPr="00C54BE6">
        <w:rPr>
          <w:rFonts w:eastAsia="Calibri"/>
          <w:b/>
          <w:lang w:val="lt-LT" w:eastAsia="lt-LT"/>
        </w:rPr>
        <w:tab/>
      </w:r>
    </w:p>
    <w:p w:rsidR="001B57F5" w:rsidRPr="00C54BE6" w:rsidRDefault="004D1A4F" w:rsidP="001B57F5">
      <w:pPr>
        <w:pStyle w:val="ListParagraph"/>
        <w:numPr>
          <w:ilvl w:val="0"/>
          <w:numId w:val="2"/>
        </w:numPr>
        <w:jc w:val="both"/>
        <w:rPr>
          <w:rFonts w:eastAsia="Calibri"/>
          <w:b/>
          <w:lang w:val="lt-LT" w:eastAsia="lt-LT"/>
        </w:rPr>
      </w:pPr>
      <w:r>
        <w:rPr>
          <w:b/>
          <w:lang w:val="lt-LT"/>
        </w:rPr>
        <w:t>ES ir</w:t>
      </w:r>
      <w:r w:rsidR="001B57F5" w:rsidRPr="00C54BE6">
        <w:rPr>
          <w:b/>
          <w:lang w:val="lt-LT"/>
        </w:rPr>
        <w:t xml:space="preserve"> JAV prekybiniai santykiai</w:t>
      </w:r>
      <w:r w:rsidR="001B57F5" w:rsidRPr="00C54BE6">
        <w:rPr>
          <w:rFonts w:eastAsia="Calibri"/>
          <w:b/>
          <w:lang w:val="lt-LT" w:eastAsia="lt-LT"/>
        </w:rPr>
        <w:t>;</w:t>
      </w:r>
    </w:p>
    <w:p w:rsidR="001B57F5" w:rsidRPr="00C54BE6" w:rsidRDefault="001B57F5" w:rsidP="00B603DC">
      <w:pPr>
        <w:pStyle w:val="ListParagraph"/>
        <w:numPr>
          <w:ilvl w:val="0"/>
          <w:numId w:val="2"/>
        </w:numPr>
        <w:jc w:val="both"/>
        <w:rPr>
          <w:rFonts w:eastAsia="Calibri"/>
          <w:b/>
          <w:lang w:val="lt-LT" w:eastAsia="lt-LT"/>
        </w:rPr>
      </w:pPr>
      <w:r w:rsidRPr="00C54BE6">
        <w:rPr>
          <w:rFonts w:eastAsia="Calibri"/>
          <w:b/>
          <w:lang w:val="lt-LT" w:eastAsia="lt-LT"/>
        </w:rPr>
        <w:t>Prekybos susitarimų įgyvendinimas, įskaitant 3-ią kasmetinę LPS įgyvendinimo ataskaitą;</w:t>
      </w:r>
    </w:p>
    <w:p w:rsidR="001B57F5" w:rsidRPr="00C54BE6" w:rsidRDefault="001B57F5" w:rsidP="001B57F5">
      <w:pPr>
        <w:ind w:left="360"/>
        <w:jc w:val="both"/>
        <w:rPr>
          <w:rFonts w:eastAsia="Calibri"/>
          <w:b/>
          <w:lang w:val="lt-LT" w:eastAsia="lt-LT"/>
        </w:rPr>
      </w:pPr>
      <w:r w:rsidRPr="00C54BE6">
        <w:rPr>
          <w:rFonts w:eastAsia="Calibri"/>
          <w:b/>
          <w:lang w:val="lt-LT" w:eastAsia="lt-LT"/>
        </w:rPr>
        <w:t>Kiti klausimai:</w:t>
      </w:r>
    </w:p>
    <w:p w:rsidR="001B57F5" w:rsidRPr="00C54BE6" w:rsidRDefault="001B57F5" w:rsidP="001B57F5">
      <w:pPr>
        <w:pStyle w:val="ListParagraph"/>
        <w:numPr>
          <w:ilvl w:val="0"/>
          <w:numId w:val="3"/>
        </w:numPr>
        <w:jc w:val="both"/>
        <w:rPr>
          <w:rFonts w:eastAsia="Calibri"/>
          <w:b/>
          <w:lang w:val="lt-LT" w:eastAsia="lt-LT"/>
        </w:rPr>
      </w:pPr>
      <w:r w:rsidRPr="00C54BE6">
        <w:rPr>
          <w:rFonts w:eastAsia="Calibri"/>
          <w:b/>
          <w:lang w:val="lt-LT" w:eastAsia="lt-LT"/>
        </w:rPr>
        <w:t xml:space="preserve">2019 m. </w:t>
      </w:r>
      <w:proofErr w:type="spellStart"/>
      <w:r w:rsidRPr="00C54BE6">
        <w:rPr>
          <w:rFonts w:eastAsia="Calibri"/>
          <w:b/>
          <w:lang w:val="lt-LT" w:eastAsia="lt-LT"/>
        </w:rPr>
        <w:t>Eurobarometro</w:t>
      </w:r>
      <w:proofErr w:type="spellEnd"/>
      <w:r w:rsidRPr="00C54BE6">
        <w:rPr>
          <w:rFonts w:eastAsia="Calibri"/>
          <w:b/>
          <w:lang w:val="lt-LT" w:eastAsia="lt-LT"/>
        </w:rPr>
        <w:t xml:space="preserve"> apklausos dėl tarptautinės prekybos rezultatai;</w:t>
      </w:r>
    </w:p>
    <w:p w:rsidR="001B57F5" w:rsidRPr="00C54BE6" w:rsidRDefault="001B57F5" w:rsidP="001B57F5">
      <w:pPr>
        <w:pStyle w:val="ListParagraph"/>
        <w:ind w:left="1080"/>
        <w:jc w:val="both"/>
        <w:rPr>
          <w:rFonts w:eastAsia="Calibri"/>
          <w:b/>
          <w:lang w:val="lt-LT" w:eastAsia="lt-LT"/>
        </w:rPr>
      </w:pPr>
    </w:p>
    <w:p w:rsidR="001B57F5" w:rsidRPr="00C54BE6" w:rsidRDefault="001B57F5" w:rsidP="001B57F5">
      <w:pPr>
        <w:ind w:left="360"/>
        <w:rPr>
          <w:b/>
          <w:lang w:val="lt-LT"/>
        </w:rPr>
      </w:pPr>
      <w:r w:rsidRPr="00C54BE6">
        <w:rPr>
          <w:b/>
          <w:lang w:val="lt-LT"/>
        </w:rPr>
        <w:t xml:space="preserve">Pietūs: </w:t>
      </w:r>
    </w:p>
    <w:p w:rsidR="001B57F5" w:rsidRPr="00C54BE6" w:rsidRDefault="004D1A4F" w:rsidP="001B57F5">
      <w:pPr>
        <w:pStyle w:val="ListParagraph"/>
        <w:numPr>
          <w:ilvl w:val="0"/>
          <w:numId w:val="1"/>
        </w:numPr>
        <w:rPr>
          <w:b/>
          <w:lang w:val="lt-LT"/>
        </w:rPr>
      </w:pPr>
      <w:r>
        <w:rPr>
          <w:rFonts w:eastAsia="Calibri"/>
          <w:b/>
          <w:lang w:val="lt-LT" w:eastAsia="lt-LT"/>
        </w:rPr>
        <w:t>ES p</w:t>
      </w:r>
      <w:r w:rsidR="001B57F5" w:rsidRPr="00C54BE6">
        <w:rPr>
          <w:rFonts w:eastAsia="Calibri"/>
          <w:b/>
          <w:lang w:val="lt-LT" w:eastAsia="lt-LT"/>
        </w:rPr>
        <w:t>rekybiniai santykiai su Kinija;</w:t>
      </w:r>
    </w:p>
    <w:p w:rsidR="001B57F5" w:rsidRPr="00C54BE6" w:rsidRDefault="001B57F5" w:rsidP="001B57F5">
      <w:pPr>
        <w:pStyle w:val="ListParagraph"/>
        <w:numPr>
          <w:ilvl w:val="0"/>
          <w:numId w:val="1"/>
        </w:numPr>
        <w:rPr>
          <w:b/>
          <w:lang w:val="lt-LT"/>
        </w:rPr>
      </w:pPr>
      <w:r w:rsidRPr="00C54BE6">
        <w:rPr>
          <w:rFonts w:eastAsia="Calibri"/>
          <w:b/>
          <w:lang w:val="lt-LT" w:eastAsia="lt-LT"/>
        </w:rPr>
        <w:t>Vykstančios prekybos derybos.</w:t>
      </w:r>
    </w:p>
    <w:p w:rsidR="00492C3A" w:rsidRPr="00C54BE6" w:rsidRDefault="00343BFA"/>
    <w:p w:rsidR="00525870" w:rsidRPr="00C54BE6" w:rsidRDefault="00525870"/>
    <w:p w:rsidR="006D3C90" w:rsidRPr="00C54BE6" w:rsidRDefault="006D3C90" w:rsidP="006D3C90">
      <w:pPr>
        <w:pStyle w:val="ListParagraph"/>
        <w:numPr>
          <w:ilvl w:val="0"/>
          <w:numId w:val="6"/>
        </w:numPr>
        <w:jc w:val="both"/>
        <w:rPr>
          <w:rFonts w:eastAsia="Calibri"/>
          <w:b/>
          <w:lang w:val="lt-LT" w:eastAsia="lt-LT"/>
        </w:rPr>
      </w:pPr>
      <w:r w:rsidRPr="00C54BE6">
        <w:rPr>
          <w:rFonts w:eastAsia="Calibri"/>
          <w:b/>
          <w:lang w:val="lt-LT" w:eastAsia="lt-LT"/>
        </w:rPr>
        <w:t>Pasaulio prekybos organizacijos reforma ir pasiruošimas 12-ai Pasaulio prekybos organizacijos ministrų konferencijai</w:t>
      </w:r>
    </w:p>
    <w:p w:rsidR="006D3C90" w:rsidRPr="00C54BE6" w:rsidRDefault="006D3C90" w:rsidP="006D3C90">
      <w:pPr>
        <w:pStyle w:val="ListParagraph"/>
        <w:jc w:val="both"/>
        <w:rPr>
          <w:rFonts w:eastAsia="Calibri"/>
          <w:b/>
          <w:lang w:val="lt-LT" w:eastAsia="lt-LT"/>
        </w:rPr>
      </w:pPr>
    </w:p>
    <w:p w:rsidR="004D1A4F" w:rsidRDefault="006D3C90" w:rsidP="006D3C90">
      <w:pPr>
        <w:ind w:firstLine="720"/>
        <w:jc w:val="both"/>
        <w:rPr>
          <w:noProof/>
        </w:rPr>
      </w:pPr>
      <w:r w:rsidRPr="00C54BE6">
        <w:rPr>
          <w:noProof/>
        </w:rPr>
        <w:t>ES prekybos ministrai aptars vykstančias diskusijas dėl PPO reformos</w:t>
      </w:r>
      <w:r w:rsidR="00C54BE6">
        <w:rPr>
          <w:noProof/>
        </w:rPr>
        <w:t>, derybas</w:t>
      </w:r>
      <w:r w:rsidR="00C54BE6" w:rsidRPr="00C54BE6">
        <w:rPr>
          <w:noProof/>
        </w:rPr>
        <w:t xml:space="preserve"> </w:t>
      </w:r>
      <w:r w:rsidRPr="00C54BE6">
        <w:rPr>
          <w:noProof/>
        </w:rPr>
        <w:t xml:space="preserve">bei pasirengimą 12-tajai PPO ministrų konferencijai, </w:t>
      </w:r>
      <w:r w:rsidR="00C54BE6">
        <w:rPr>
          <w:noProof/>
        </w:rPr>
        <w:t>kuri vyks</w:t>
      </w:r>
      <w:r w:rsidRPr="00C54BE6">
        <w:rPr>
          <w:noProof/>
        </w:rPr>
        <w:t xml:space="preserve"> 2020 m. birželio 8-11 d. Nursultane, Kazach</w:t>
      </w:r>
      <w:r w:rsidR="00111402" w:rsidRPr="00C54BE6">
        <w:rPr>
          <w:noProof/>
        </w:rPr>
        <w:t>s</w:t>
      </w:r>
      <w:r w:rsidRPr="00C54BE6">
        <w:rPr>
          <w:noProof/>
        </w:rPr>
        <w:t>tane.</w:t>
      </w:r>
      <w:r w:rsidR="00143868">
        <w:rPr>
          <w:noProof/>
        </w:rPr>
        <w:t xml:space="preserve"> </w:t>
      </w:r>
      <w:r w:rsidR="00C54BE6">
        <w:rPr>
          <w:noProof/>
        </w:rPr>
        <w:t>Diskusijose dėl</w:t>
      </w:r>
      <w:r w:rsidRPr="00C54BE6">
        <w:rPr>
          <w:noProof/>
        </w:rPr>
        <w:t xml:space="preserve"> PPO veiklos reform</w:t>
      </w:r>
      <w:r w:rsidR="004D1A4F">
        <w:rPr>
          <w:noProof/>
        </w:rPr>
        <w:t>os siekiama</w:t>
      </w:r>
      <w:r w:rsidR="00C54BE6">
        <w:rPr>
          <w:noProof/>
        </w:rPr>
        <w:t xml:space="preserve">, kad būtų sprendžiamos pasaulinių prekybos įtampų priežastys, visų pirma, </w:t>
      </w:r>
      <w:r w:rsidRPr="00C54BE6">
        <w:rPr>
          <w:noProof/>
        </w:rPr>
        <w:t>užtikrin</w:t>
      </w:r>
      <w:r w:rsidR="00C54BE6">
        <w:rPr>
          <w:noProof/>
        </w:rPr>
        <w:t>ant</w:t>
      </w:r>
      <w:r w:rsidRPr="00C54BE6">
        <w:rPr>
          <w:noProof/>
        </w:rPr>
        <w:t xml:space="preserve"> lygi</w:t>
      </w:r>
      <w:r w:rsidR="00C54BE6">
        <w:rPr>
          <w:noProof/>
        </w:rPr>
        <w:t>as</w:t>
      </w:r>
      <w:r w:rsidRPr="00C54BE6">
        <w:rPr>
          <w:noProof/>
        </w:rPr>
        <w:t xml:space="preserve"> ir sąžining</w:t>
      </w:r>
      <w:r w:rsidR="00C54BE6">
        <w:rPr>
          <w:noProof/>
        </w:rPr>
        <w:t>as globalias sąlygas</w:t>
      </w:r>
      <w:r w:rsidRPr="00C54BE6">
        <w:rPr>
          <w:noProof/>
        </w:rPr>
        <w:t xml:space="preserve"> konkurencijai. Pagrindinės kliūtys sąžiningai konkurencijai </w:t>
      </w:r>
      <w:r w:rsidR="00C54BE6">
        <w:rPr>
          <w:noProof/>
        </w:rPr>
        <w:t>išlieka</w:t>
      </w:r>
      <w:r w:rsidRPr="00C54BE6">
        <w:rPr>
          <w:noProof/>
        </w:rPr>
        <w:t xml:space="preserve"> subsidijos pramonei ir valstybės kišimasis į ekonomiką ir įmonių sprendimus. </w:t>
      </w:r>
      <w:r w:rsidR="00C54BE6">
        <w:rPr>
          <w:noProof/>
        </w:rPr>
        <w:t xml:space="preserve">Prie prekybinių įtampų prisideda ir tai, kad esminėmis pasaulinės prekybos žaidėjomis tapusios besivystančios šalys vengia </w:t>
      </w:r>
      <w:r w:rsidR="00C54BE6" w:rsidRPr="00C54BE6">
        <w:rPr>
          <w:noProof/>
        </w:rPr>
        <w:t>prisiimti įsipareigojimus motyvuodamos besivystančios šalies statusu.</w:t>
      </w:r>
      <w:r w:rsidR="00C54BE6">
        <w:rPr>
          <w:noProof/>
        </w:rPr>
        <w:t xml:space="preserve"> </w:t>
      </w:r>
    </w:p>
    <w:p w:rsidR="006D3C90" w:rsidRPr="00C54BE6" w:rsidRDefault="006D3C90" w:rsidP="006D3C90">
      <w:pPr>
        <w:ind w:firstLine="720"/>
        <w:jc w:val="both"/>
        <w:rPr>
          <w:noProof/>
        </w:rPr>
      </w:pPr>
      <w:r w:rsidRPr="00C54BE6">
        <w:rPr>
          <w:noProof/>
        </w:rPr>
        <w:t>Rengiantis Ministrų konferencijai pagreitį įgauna keliašalės derybos dėl e</w:t>
      </w:r>
      <w:r w:rsidR="00C54BE6">
        <w:rPr>
          <w:noProof/>
        </w:rPr>
        <w:t>lektroninės prekybos</w:t>
      </w:r>
      <w:r w:rsidRPr="00C54BE6">
        <w:rPr>
          <w:noProof/>
        </w:rPr>
        <w:t>, investicijų palengvinim</w:t>
      </w:r>
      <w:r w:rsidR="00C54BE6">
        <w:rPr>
          <w:noProof/>
        </w:rPr>
        <w:t>o</w:t>
      </w:r>
      <w:r w:rsidRPr="00C54BE6">
        <w:rPr>
          <w:noProof/>
        </w:rPr>
        <w:t xml:space="preserve"> ir paslaugų vidaus reguliavim</w:t>
      </w:r>
      <w:r w:rsidR="00C54BE6">
        <w:rPr>
          <w:noProof/>
        </w:rPr>
        <w:t>o</w:t>
      </w:r>
      <w:r w:rsidRPr="00C54BE6">
        <w:rPr>
          <w:noProof/>
        </w:rPr>
        <w:t>.</w:t>
      </w:r>
      <w:r w:rsidR="00C54BE6">
        <w:rPr>
          <w:noProof/>
        </w:rPr>
        <w:t xml:space="preserve"> Tikėtina, kad </w:t>
      </w:r>
      <w:r w:rsidRPr="00C54BE6">
        <w:rPr>
          <w:noProof/>
        </w:rPr>
        <w:t xml:space="preserve">šie klausimai </w:t>
      </w:r>
      <w:r w:rsidR="00C54BE6">
        <w:rPr>
          <w:noProof/>
        </w:rPr>
        <w:t>bus įtraukti į ministrų konferencijos darbotvarkę. Tęsiamos dery</w:t>
      </w:r>
      <w:r w:rsidR="00FC3F02">
        <w:rPr>
          <w:noProof/>
        </w:rPr>
        <w:t>bos dėl žuvininkystės subsidijų;</w:t>
      </w:r>
      <w:r w:rsidR="00C54BE6">
        <w:rPr>
          <w:noProof/>
        </w:rPr>
        <w:t xml:space="preserve"> nors </w:t>
      </w:r>
      <w:r w:rsidR="00866837">
        <w:rPr>
          <w:noProof/>
        </w:rPr>
        <w:t>nepavyks pasiekti numatyto t</w:t>
      </w:r>
      <w:r w:rsidR="00C54BE6">
        <w:rPr>
          <w:noProof/>
        </w:rPr>
        <w:t xml:space="preserve">ermino derybų užbaigimui iki </w:t>
      </w:r>
      <w:r w:rsidR="00C54BE6" w:rsidRPr="00C54BE6">
        <w:rPr>
          <w:noProof/>
        </w:rPr>
        <w:t>2019 m. pabaigos</w:t>
      </w:r>
      <w:r w:rsidR="00FC3F02">
        <w:rPr>
          <w:noProof/>
        </w:rPr>
        <w:t>, tačiau</w:t>
      </w:r>
      <w:r w:rsidR="00C54BE6">
        <w:rPr>
          <w:noProof/>
        </w:rPr>
        <w:t xml:space="preserve"> </w:t>
      </w:r>
      <w:r w:rsidRPr="00C54BE6">
        <w:rPr>
          <w:noProof/>
        </w:rPr>
        <w:t xml:space="preserve">būtina </w:t>
      </w:r>
      <w:r w:rsidR="004D1A4F">
        <w:rPr>
          <w:noProof/>
        </w:rPr>
        <w:t xml:space="preserve">suaktyvinti </w:t>
      </w:r>
      <w:r w:rsidR="004D1A4F" w:rsidRPr="00C54BE6">
        <w:rPr>
          <w:noProof/>
        </w:rPr>
        <w:t xml:space="preserve">politinį spaudimą, reikalingą kompromisui pasiekti </w:t>
      </w:r>
      <w:r w:rsidR="004D1A4F">
        <w:rPr>
          <w:noProof/>
        </w:rPr>
        <w:t>iki 12</w:t>
      </w:r>
      <w:r w:rsidR="004D1A4F">
        <w:rPr>
          <w:noProof/>
          <w:lang w:val="lt-LT"/>
        </w:rPr>
        <w:t>-osios ministrų konferencijos</w:t>
      </w:r>
      <w:r w:rsidRPr="00C54BE6">
        <w:rPr>
          <w:noProof/>
        </w:rPr>
        <w:t>.</w:t>
      </w:r>
      <w:r w:rsidR="00143868">
        <w:rPr>
          <w:noProof/>
        </w:rPr>
        <w:t xml:space="preserve"> </w:t>
      </w:r>
      <w:r w:rsidR="00C54BE6">
        <w:rPr>
          <w:noProof/>
        </w:rPr>
        <w:t>Taip pat</w:t>
      </w:r>
      <w:r w:rsidRPr="00C54BE6">
        <w:rPr>
          <w:noProof/>
        </w:rPr>
        <w:t xml:space="preserve"> ministrai </w:t>
      </w:r>
      <w:r w:rsidR="00FC3F02">
        <w:rPr>
          <w:noProof/>
        </w:rPr>
        <w:t>aptars ES taktiką dėl</w:t>
      </w:r>
      <w:r w:rsidRPr="00C54BE6">
        <w:rPr>
          <w:noProof/>
        </w:rPr>
        <w:t xml:space="preserve"> PPO Apeliacinės tarybos krizės, </w:t>
      </w:r>
      <w:r w:rsidR="004D1A4F">
        <w:rPr>
          <w:noProof/>
        </w:rPr>
        <w:t xml:space="preserve">ypač </w:t>
      </w:r>
      <w:r w:rsidRPr="00C54BE6">
        <w:rPr>
          <w:noProof/>
        </w:rPr>
        <w:t>artėjan</w:t>
      </w:r>
      <w:r w:rsidR="004D1A4F">
        <w:rPr>
          <w:noProof/>
        </w:rPr>
        <w:t>t</w:t>
      </w:r>
      <w:r w:rsidRPr="00C54BE6">
        <w:rPr>
          <w:noProof/>
        </w:rPr>
        <w:t xml:space="preserve"> antrosios pakopos PPO ginčų sprendimų organo veiklos paralyžiui. </w:t>
      </w:r>
    </w:p>
    <w:p w:rsidR="006D3C90" w:rsidRPr="00C54BE6" w:rsidRDefault="006D3C90" w:rsidP="006D3C90">
      <w:pPr>
        <w:ind w:firstLine="720"/>
        <w:jc w:val="both"/>
        <w:rPr>
          <w:noProof/>
        </w:rPr>
      </w:pPr>
    </w:p>
    <w:p w:rsidR="006D3C90" w:rsidRPr="00C54BE6" w:rsidRDefault="006D3C90" w:rsidP="00EE697D">
      <w:pPr>
        <w:jc w:val="both"/>
        <w:rPr>
          <w:b/>
          <w:noProof/>
        </w:rPr>
      </w:pPr>
      <w:r w:rsidRPr="00C54BE6">
        <w:rPr>
          <w:b/>
          <w:noProof/>
          <w:u w:val="single"/>
        </w:rPr>
        <w:t>Lietuvos pozicija:</w:t>
      </w:r>
      <w:r w:rsidRPr="00C54BE6">
        <w:rPr>
          <w:b/>
          <w:noProof/>
        </w:rPr>
        <w:t xml:space="preserve"> </w:t>
      </w:r>
      <w:r w:rsidR="00143868">
        <w:rPr>
          <w:b/>
          <w:noProof/>
        </w:rPr>
        <w:t xml:space="preserve">būtina </w:t>
      </w:r>
      <w:r w:rsidRPr="00C54BE6">
        <w:rPr>
          <w:b/>
          <w:noProof/>
        </w:rPr>
        <w:t>ryžting</w:t>
      </w:r>
      <w:r w:rsidR="00143868">
        <w:rPr>
          <w:b/>
          <w:noProof/>
        </w:rPr>
        <w:t>a</w:t>
      </w:r>
      <w:r w:rsidRPr="00C54BE6">
        <w:rPr>
          <w:b/>
          <w:noProof/>
        </w:rPr>
        <w:t xml:space="preserve"> E</w:t>
      </w:r>
      <w:r w:rsidR="00143868">
        <w:rPr>
          <w:b/>
          <w:noProof/>
        </w:rPr>
        <w:t>S</w:t>
      </w:r>
      <w:r w:rsidRPr="00C54BE6">
        <w:rPr>
          <w:b/>
          <w:noProof/>
        </w:rPr>
        <w:t xml:space="preserve"> </w:t>
      </w:r>
      <w:r w:rsidR="00143868">
        <w:rPr>
          <w:b/>
          <w:noProof/>
        </w:rPr>
        <w:t>pozicija</w:t>
      </w:r>
      <w:r w:rsidRPr="00C54BE6">
        <w:rPr>
          <w:b/>
          <w:noProof/>
        </w:rPr>
        <w:t>, sprendžiant struktūrines</w:t>
      </w:r>
      <w:r w:rsidR="00143868">
        <w:rPr>
          <w:b/>
          <w:noProof/>
        </w:rPr>
        <w:t xml:space="preserve"> pasaulinės prekybos</w:t>
      </w:r>
      <w:r w:rsidRPr="00C54BE6">
        <w:rPr>
          <w:b/>
          <w:noProof/>
        </w:rPr>
        <w:t xml:space="preserve"> sistemos problemas. </w:t>
      </w:r>
      <w:r w:rsidR="00143868">
        <w:rPr>
          <w:b/>
          <w:noProof/>
        </w:rPr>
        <w:t>Esminiai ES prioritetai šiame procese turi išlikti</w:t>
      </w:r>
      <w:r w:rsidRPr="00C54BE6">
        <w:rPr>
          <w:b/>
          <w:noProof/>
        </w:rPr>
        <w:t xml:space="preserve"> lygių konkurencinių sąlygų sudarymas (pirmiausia </w:t>
      </w:r>
      <w:r w:rsidR="004D1A4F">
        <w:rPr>
          <w:b/>
          <w:noProof/>
        </w:rPr>
        <w:t>siekiant susitarimo</w:t>
      </w:r>
      <w:r w:rsidRPr="00C54BE6">
        <w:rPr>
          <w:b/>
          <w:noProof/>
        </w:rPr>
        <w:t xml:space="preserve"> dėl pramoninių subsidijų); išimčių taikymo besivystančioms šalims principų peržiūra; sprendimas dėl PPO ginčų sprendimų sistemos funkcionavimo. </w:t>
      </w:r>
      <w:r w:rsidR="00143868">
        <w:rPr>
          <w:b/>
          <w:noProof/>
        </w:rPr>
        <w:t xml:space="preserve">Šių tikslų reikia siekti </w:t>
      </w:r>
      <w:r w:rsidRPr="00C54BE6">
        <w:rPr>
          <w:b/>
          <w:noProof/>
        </w:rPr>
        <w:t>aktyviau bendradarbiau</w:t>
      </w:r>
      <w:r w:rsidR="00143868">
        <w:rPr>
          <w:b/>
          <w:noProof/>
        </w:rPr>
        <w:t>jant</w:t>
      </w:r>
      <w:r w:rsidRPr="00C54BE6">
        <w:rPr>
          <w:b/>
          <w:noProof/>
        </w:rPr>
        <w:t xml:space="preserve"> su bendramintėmis</w:t>
      </w:r>
      <w:r w:rsidR="00143868">
        <w:rPr>
          <w:b/>
          <w:noProof/>
        </w:rPr>
        <w:t xml:space="preserve"> partnerėmis</w:t>
      </w:r>
      <w:r w:rsidRPr="00C54BE6">
        <w:rPr>
          <w:b/>
          <w:noProof/>
        </w:rPr>
        <w:t xml:space="preserve"> PPO, atsižvelgiant į bendras vertybes ir ilgalaikius interesus. </w:t>
      </w:r>
      <w:r w:rsidR="00143868">
        <w:rPr>
          <w:b/>
          <w:noProof/>
        </w:rPr>
        <w:t>Tikimės, kad m</w:t>
      </w:r>
      <w:r w:rsidRPr="00C54BE6">
        <w:rPr>
          <w:b/>
          <w:noProof/>
        </w:rPr>
        <w:t xml:space="preserve">inistrų konferencijoje </w:t>
      </w:r>
      <w:r w:rsidR="00143868">
        <w:rPr>
          <w:b/>
          <w:noProof/>
        </w:rPr>
        <w:t xml:space="preserve">bus baigtos derybos </w:t>
      </w:r>
      <w:r w:rsidR="00D41C07" w:rsidRPr="00C54BE6">
        <w:rPr>
          <w:b/>
          <w:noProof/>
        </w:rPr>
        <w:t xml:space="preserve">dėl Žuvininkystės subsidijų, </w:t>
      </w:r>
      <w:r w:rsidRPr="00C54BE6">
        <w:rPr>
          <w:b/>
          <w:noProof/>
        </w:rPr>
        <w:t>priimti sprendim</w:t>
      </w:r>
      <w:r w:rsidR="00143868">
        <w:rPr>
          <w:b/>
          <w:noProof/>
        </w:rPr>
        <w:t>ai</w:t>
      </w:r>
      <w:r w:rsidRPr="00C54BE6">
        <w:rPr>
          <w:b/>
          <w:noProof/>
        </w:rPr>
        <w:t xml:space="preserve"> dėl pramoninių subsidijų ir e</w:t>
      </w:r>
      <w:r w:rsidR="00143868">
        <w:rPr>
          <w:b/>
          <w:noProof/>
        </w:rPr>
        <w:t>lektroninės prekybos</w:t>
      </w:r>
      <w:r w:rsidRPr="00C54BE6">
        <w:rPr>
          <w:b/>
          <w:noProof/>
        </w:rPr>
        <w:t>.</w:t>
      </w:r>
    </w:p>
    <w:p w:rsidR="006D3C90" w:rsidRPr="00C54BE6" w:rsidRDefault="006D3C90" w:rsidP="006D3C90">
      <w:pPr>
        <w:pStyle w:val="ListParagraph"/>
        <w:jc w:val="both"/>
        <w:rPr>
          <w:rFonts w:eastAsia="Calibri"/>
          <w:b/>
          <w:lang w:val="lt-LT" w:eastAsia="lt-LT"/>
        </w:rPr>
      </w:pPr>
    </w:p>
    <w:p w:rsidR="00BB12A8" w:rsidRPr="00C54BE6" w:rsidRDefault="006D3C90" w:rsidP="00695EDB">
      <w:pPr>
        <w:pStyle w:val="ListParagraph"/>
        <w:numPr>
          <w:ilvl w:val="0"/>
          <w:numId w:val="6"/>
        </w:numPr>
        <w:jc w:val="both"/>
        <w:rPr>
          <w:rFonts w:eastAsia="Calibri"/>
          <w:b/>
          <w:lang w:val="lt-LT" w:eastAsia="lt-LT"/>
        </w:rPr>
      </w:pPr>
      <w:r w:rsidRPr="00C54BE6">
        <w:rPr>
          <w:b/>
          <w:lang w:val="lt-LT"/>
        </w:rPr>
        <w:t>ES – JAV prekybiniai santykiai</w:t>
      </w:r>
    </w:p>
    <w:p w:rsidR="008D4481" w:rsidRPr="00C54BE6" w:rsidRDefault="008D4481" w:rsidP="00BB12A8">
      <w:pPr>
        <w:jc w:val="both"/>
        <w:rPr>
          <w:rFonts w:eastAsia="Calibri"/>
          <w:b/>
          <w:lang w:val="lt-LT" w:eastAsia="lt-LT"/>
        </w:rPr>
      </w:pPr>
    </w:p>
    <w:p w:rsidR="00E636A1" w:rsidRPr="00C54BE6" w:rsidRDefault="008D4481" w:rsidP="008D4481">
      <w:pPr>
        <w:ind w:firstLine="706"/>
        <w:jc w:val="both"/>
        <w:rPr>
          <w:color w:val="000000"/>
          <w:lang w:val="lt-LT"/>
        </w:rPr>
      </w:pPr>
      <w:r w:rsidRPr="00C54BE6">
        <w:rPr>
          <w:color w:val="000000"/>
          <w:lang w:val="lt-LT"/>
        </w:rPr>
        <w:t>Prekybos ministrai a</w:t>
      </w:r>
      <w:r w:rsidR="004D1A4F">
        <w:rPr>
          <w:color w:val="000000"/>
          <w:lang w:val="lt-LT"/>
        </w:rPr>
        <w:t xml:space="preserve">ptars ES ir </w:t>
      </w:r>
      <w:r w:rsidR="00E636A1" w:rsidRPr="00C54BE6">
        <w:rPr>
          <w:color w:val="000000"/>
          <w:lang w:val="lt-LT"/>
        </w:rPr>
        <w:t>JAV prekybos santykius</w:t>
      </w:r>
      <w:r w:rsidR="00143868">
        <w:rPr>
          <w:color w:val="000000"/>
          <w:lang w:val="lt-LT"/>
        </w:rPr>
        <w:t xml:space="preserve">, įskaitant </w:t>
      </w:r>
      <w:r w:rsidR="00E636A1" w:rsidRPr="00C54BE6">
        <w:rPr>
          <w:color w:val="000000"/>
          <w:lang w:val="lt-LT"/>
        </w:rPr>
        <w:t xml:space="preserve">JAV </w:t>
      </w:r>
      <w:r w:rsidR="00143868">
        <w:rPr>
          <w:color w:val="000000"/>
          <w:lang w:val="lt-LT"/>
        </w:rPr>
        <w:t>įvestus</w:t>
      </w:r>
      <w:r w:rsidR="0033429A" w:rsidRPr="00C54BE6">
        <w:rPr>
          <w:color w:val="000000"/>
          <w:lang w:val="lt-LT"/>
        </w:rPr>
        <w:t xml:space="preserve"> muit</w:t>
      </w:r>
      <w:r w:rsidR="00143868">
        <w:rPr>
          <w:color w:val="000000"/>
          <w:lang w:val="lt-LT"/>
        </w:rPr>
        <w:t>us</w:t>
      </w:r>
      <w:r w:rsidR="00E636A1" w:rsidRPr="00C54BE6">
        <w:rPr>
          <w:color w:val="000000"/>
          <w:lang w:val="lt-LT"/>
        </w:rPr>
        <w:t xml:space="preserve"> </w:t>
      </w:r>
      <w:r w:rsidR="00500451" w:rsidRPr="00C54BE6">
        <w:rPr>
          <w:color w:val="000000"/>
          <w:lang w:val="lt-LT"/>
        </w:rPr>
        <w:t>kai kurioms</w:t>
      </w:r>
      <w:r w:rsidR="0033429A" w:rsidRPr="00C54BE6">
        <w:rPr>
          <w:color w:val="000000"/>
          <w:lang w:val="lt-LT"/>
        </w:rPr>
        <w:t xml:space="preserve"> </w:t>
      </w:r>
      <w:r w:rsidR="00E636A1" w:rsidRPr="00C54BE6">
        <w:rPr>
          <w:color w:val="000000"/>
          <w:lang w:val="lt-LT"/>
        </w:rPr>
        <w:t>ES</w:t>
      </w:r>
      <w:r w:rsidR="00500451" w:rsidRPr="00C54BE6">
        <w:rPr>
          <w:color w:val="000000"/>
          <w:lang w:val="lt-LT"/>
        </w:rPr>
        <w:t xml:space="preserve"> prekėms</w:t>
      </w:r>
      <w:r w:rsidR="0033429A" w:rsidRPr="00C54BE6">
        <w:rPr>
          <w:color w:val="000000"/>
          <w:lang w:val="lt-LT"/>
        </w:rPr>
        <w:t xml:space="preserve"> dėl</w:t>
      </w:r>
      <w:r w:rsidR="00500451" w:rsidRPr="00C54BE6">
        <w:rPr>
          <w:color w:val="000000"/>
          <w:lang w:val="lt-LT"/>
        </w:rPr>
        <w:t xml:space="preserve"> pralaimėtos</w:t>
      </w:r>
      <w:r w:rsidR="0033429A" w:rsidRPr="00C54BE6">
        <w:rPr>
          <w:color w:val="000000"/>
          <w:lang w:val="lt-LT"/>
        </w:rPr>
        <w:t xml:space="preserve"> </w:t>
      </w:r>
      <w:proofErr w:type="spellStart"/>
      <w:r w:rsidR="0033429A" w:rsidRPr="00C54BE6">
        <w:rPr>
          <w:i/>
          <w:color w:val="000000"/>
          <w:lang w:val="lt-LT"/>
        </w:rPr>
        <w:t>Airbus</w:t>
      </w:r>
      <w:proofErr w:type="spellEnd"/>
      <w:r w:rsidR="0033429A" w:rsidRPr="00C54BE6">
        <w:rPr>
          <w:color w:val="000000"/>
          <w:lang w:val="lt-LT"/>
        </w:rPr>
        <w:t xml:space="preserve"> </w:t>
      </w:r>
      <w:r w:rsidR="00795210" w:rsidRPr="00C54BE6">
        <w:rPr>
          <w:color w:val="000000"/>
          <w:lang w:val="lt-LT"/>
        </w:rPr>
        <w:t>bylos</w:t>
      </w:r>
      <w:r w:rsidR="00143868">
        <w:rPr>
          <w:color w:val="000000"/>
          <w:lang w:val="lt-LT"/>
        </w:rPr>
        <w:t xml:space="preserve"> Pasaulio prekybos organizacijoje</w:t>
      </w:r>
      <w:r w:rsidR="00966BA5" w:rsidRPr="00C54BE6">
        <w:rPr>
          <w:color w:val="000000"/>
          <w:lang w:val="lt-LT"/>
        </w:rPr>
        <w:t xml:space="preserve">, </w:t>
      </w:r>
      <w:r w:rsidR="00500451" w:rsidRPr="00C54BE6">
        <w:rPr>
          <w:color w:val="000000"/>
          <w:lang w:val="lt-LT"/>
        </w:rPr>
        <w:t>galim</w:t>
      </w:r>
      <w:r w:rsidR="00143868">
        <w:rPr>
          <w:color w:val="000000"/>
          <w:lang w:val="lt-LT"/>
        </w:rPr>
        <w:t>ą</w:t>
      </w:r>
      <w:r w:rsidR="0033429A" w:rsidRPr="00C54BE6">
        <w:rPr>
          <w:color w:val="000000"/>
          <w:lang w:val="lt-LT"/>
        </w:rPr>
        <w:t xml:space="preserve"> muitų </w:t>
      </w:r>
      <w:r w:rsidR="00500451" w:rsidRPr="00C54BE6">
        <w:rPr>
          <w:color w:val="000000"/>
          <w:lang w:val="lt-LT"/>
        </w:rPr>
        <w:t xml:space="preserve">ES automobiliams </w:t>
      </w:r>
      <w:r w:rsidR="00143868">
        <w:rPr>
          <w:color w:val="000000"/>
          <w:lang w:val="lt-LT"/>
        </w:rPr>
        <w:t>įvedimą</w:t>
      </w:r>
      <w:r w:rsidR="0033429A" w:rsidRPr="00C54BE6">
        <w:rPr>
          <w:color w:val="000000"/>
          <w:lang w:val="lt-LT"/>
        </w:rPr>
        <w:t xml:space="preserve"> ir</w:t>
      </w:r>
      <w:r w:rsidR="00143868">
        <w:rPr>
          <w:color w:val="000000"/>
          <w:lang w:val="lt-LT"/>
        </w:rPr>
        <w:t xml:space="preserve"> pasirengimą</w:t>
      </w:r>
      <w:r w:rsidR="0033429A" w:rsidRPr="00C54BE6">
        <w:rPr>
          <w:color w:val="000000"/>
          <w:lang w:val="lt-LT"/>
        </w:rPr>
        <w:t xml:space="preserve"> </w:t>
      </w:r>
      <w:r w:rsidR="00500451" w:rsidRPr="00C54BE6">
        <w:rPr>
          <w:color w:val="000000"/>
          <w:lang w:val="lt-LT"/>
        </w:rPr>
        <w:t>deryb</w:t>
      </w:r>
      <w:r w:rsidR="00143868">
        <w:rPr>
          <w:color w:val="000000"/>
          <w:lang w:val="lt-LT"/>
        </w:rPr>
        <w:t>oms</w:t>
      </w:r>
      <w:r w:rsidR="00500451" w:rsidRPr="00C54BE6">
        <w:rPr>
          <w:color w:val="000000"/>
          <w:lang w:val="lt-LT"/>
        </w:rPr>
        <w:t xml:space="preserve"> dėl </w:t>
      </w:r>
      <w:r w:rsidR="00E636A1" w:rsidRPr="00C54BE6">
        <w:rPr>
          <w:color w:val="000000"/>
          <w:lang w:val="lt-LT"/>
        </w:rPr>
        <w:t>atitikties vertinimo susitarimo</w:t>
      </w:r>
      <w:r w:rsidR="0033429A" w:rsidRPr="00C54BE6">
        <w:rPr>
          <w:color w:val="000000"/>
          <w:lang w:val="lt-LT"/>
        </w:rPr>
        <w:t xml:space="preserve">. </w:t>
      </w:r>
    </w:p>
    <w:p w:rsidR="00842007" w:rsidRDefault="00143868" w:rsidP="00B134E0">
      <w:pPr>
        <w:ind w:firstLine="706"/>
        <w:jc w:val="both"/>
        <w:rPr>
          <w:iCs/>
          <w:lang w:val="lt-LT"/>
        </w:rPr>
      </w:pPr>
      <w:r>
        <w:rPr>
          <w:iCs/>
          <w:lang w:val="lt-LT"/>
        </w:rPr>
        <w:lastRenderedPageBreak/>
        <w:t>Šiuo metu daug dėmesio susilaukia s</w:t>
      </w:r>
      <w:r w:rsidR="0033429A" w:rsidRPr="00C54BE6">
        <w:rPr>
          <w:iCs/>
          <w:lang w:val="lt-LT"/>
        </w:rPr>
        <w:t>palio 18 d. JAV įve</w:t>
      </w:r>
      <w:r>
        <w:rPr>
          <w:iCs/>
          <w:lang w:val="lt-LT"/>
        </w:rPr>
        <w:t>sti</w:t>
      </w:r>
      <w:r w:rsidR="0033429A" w:rsidRPr="00C54BE6">
        <w:rPr>
          <w:iCs/>
          <w:lang w:val="lt-LT"/>
        </w:rPr>
        <w:t xml:space="preserve"> muit</w:t>
      </w:r>
      <w:r>
        <w:rPr>
          <w:iCs/>
          <w:lang w:val="lt-LT"/>
        </w:rPr>
        <w:t>ai</w:t>
      </w:r>
      <w:r w:rsidR="0033429A" w:rsidRPr="00C54BE6">
        <w:rPr>
          <w:iCs/>
          <w:lang w:val="lt-LT"/>
        </w:rPr>
        <w:t xml:space="preserve"> 7,5 mlrd. JAV dolerių vertės ES eksportui.</w:t>
      </w:r>
      <w:r w:rsidR="002A42F3">
        <w:rPr>
          <w:iCs/>
          <w:lang w:val="lt-LT"/>
        </w:rPr>
        <w:t xml:space="preserve"> Nors a</w:t>
      </w:r>
      <w:r w:rsidR="00CD22B7" w:rsidRPr="00C54BE6">
        <w:rPr>
          <w:iCs/>
          <w:lang w:val="lt-LT"/>
        </w:rPr>
        <w:t>bsoliučiai d</w:t>
      </w:r>
      <w:r w:rsidR="0033429A" w:rsidRPr="00C54BE6">
        <w:rPr>
          <w:iCs/>
          <w:lang w:val="lt-LT"/>
        </w:rPr>
        <w:t xml:space="preserve">idžioji dalis naujų muitų </w:t>
      </w:r>
      <w:r w:rsidR="00966BA5" w:rsidRPr="00C54BE6">
        <w:rPr>
          <w:iCs/>
          <w:lang w:val="lt-LT"/>
        </w:rPr>
        <w:t xml:space="preserve">yra </w:t>
      </w:r>
      <w:r w:rsidR="0033429A" w:rsidRPr="00C54BE6">
        <w:rPr>
          <w:iCs/>
          <w:lang w:val="lt-LT"/>
        </w:rPr>
        <w:t xml:space="preserve">taikoma didžiųjų </w:t>
      </w:r>
      <w:proofErr w:type="spellStart"/>
      <w:r w:rsidR="0033429A" w:rsidRPr="00C54BE6">
        <w:rPr>
          <w:i/>
          <w:iCs/>
          <w:lang w:val="lt-LT"/>
        </w:rPr>
        <w:t>Airbus</w:t>
      </w:r>
      <w:proofErr w:type="spellEnd"/>
      <w:r w:rsidR="0033429A" w:rsidRPr="00C54BE6">
        <w:rPr>
          <w:i/>
          <w:iCs/>
          <w:lang w:val="lt-LT"/>
        </w:rPr>
        <w:t xml:space="preserve"> </w:t>
      </w:r>
      <w:r w:rsidR="00966BA5" w:rsidRPr="00C54BE6">
        <w:rPr>
          <w:iCs/>
          <w:lang w:val="lt-LT"/>
        </w:rPr>
        <w:t xml:space="preserve">subsidijuojančių ES šalių </w:t>
      </w:r>
      <w:r w:rsidR="002A42F3">
        <w:rPr>
          <w:iCs/>
          <w:lang w:val="lt-LT"/>
        </w:rPr>
        <w:t>prekėms, tačiau buvo paveiktas ir L</w:t>
      </w:r>
      <w:r w:rsidR="0033429A" w:rsidRPr="00C54BE6">
        <w:rPr>
          <w:iCs/>
          <w:lang w:val="lt-LT"/>
        </w:rPr>
        <w:t>ietuvos eksport</w:t>
      </w:r>
      <w:r w:rsidR="002A42F3">
        <w:rPr>
          <w:iCs/>
          <w:lang w:val="lt-LT"/>
        </w:rPr>
        <w:t>as</w:t>
      </w:r>
      <w:r w:rsidR="0033429A" w:rsidRPr="00C54BE6">
        <w:rPr>
          <w:iCs/>
          <w:lang w:val="lt-LT"/>
        </w:rPr>
        <w:t xml:space="preserve"> į JAV</w:t>
      </w:r>
      <w:r w:rsidR="00B134E0" w:rsidRPr="00C54BE6">
        <w:rPr>
          <w:iCs/>
          <w:lang w:val="lt-LT"/>
        </w:rPr>
        <w:t>: p</w:t>
      </w:r>
      <w:r w:rsidR="0033429A" w:rsidRPr="00C54BE6">
        <w:rPr>
          <w:iCs/>
          <w:lang w:val="lt-LT"/>
        </w:rPr>
        <w:t>api</w:t>
      </w:r>
      <w:r w:rsidR="00B134E0" w:rsidRPr="00C54BE6">
        <w:rPr>
          <w:iCs/>
          <w:lang w:val="lt-LT"/>
        </w:rPr>
        <w:t xml:space="preserve">ldomi 25 proc. muito tarifai </w:t>
      </w:r>
      <w:r w:rsidR="0033429A" w:rsidRPr="00C54BE6">
        <w:rPr>
          <w:iCs/>
          <w:lang w:val="lt-LT"/>
        </w:rPr>
        <w:t>pritaikyti 1,8 mln. eurų vertės</w:t>
      </w:r>
      <w:r w:rsidR="002A42F3">
        <w:rPr>
          <w:iCs/>
          <w:lang w:val="lt-LT"/>
        </w:rPr>
        <w:t xml:space="preserve"> (arba 0,12 proc.)</w:t>
      </w:r>
      <w:r w:rsidR="0033429A" w:rsidRPr="00C54BE6">
        <w:rPr>
          <w:iCs/>
          <w:lang w:val="lt-LT"/>
        </w:rPr>
        <w:t xml:space="preserve"> </w:t>
      </w:r>
      <w:r w:rsidR="002A42F3">
        <w:rPr>
          <w:iCs/>
          <w:lang w:val="lt-LT"/>
        </w:rPr>
        <w:t>Lietuvos eksporto į JAV</w:t>
      </w:r>
      <w:r w:rsidR="0033429A" w:rsidRPr="00C54BE6">
        <w:rPr>
          <w:iCs/>
          <w:lang w:val="lt-LT"/>
        </w:rPr>
        <w:t xml:space="preserve"> (kai kuriems sūriam</w:t>
      </w:r>
      <w:r w:rsidR="002A42F3">
        <w:rPr>
          <w:iCs/>
          <w:lang w:val="lt-LT"/>
        </w:rPr>
        <w:t>s</w:t>
      </w:r>
      <w:r w:rsidR="0033429A" w:rsidRPr="00C54BE6">
        <w:rPr>
          <w:iCs/>
          <w:lang w:val="lt-LT"/>
        </w:rPr>
        <w:t>, svi</w:t>
      </w:r>
      <w:r w:rsidR="00966BA5" w:rsidRPr="00C54BE6">
        <w:rPr>
          <w:iCs/>
          <w:lang w:val="lt-LT"/>
        </w:rPr>
        <w:t>esto ir kiaulienos produktams)</w:t>
      </w:r>
      <w:r w:rsidR="0033429A" w:rsidRPr="00C54BE6">
        <w:rPr>
          <w:iCs/>
          <w:lang w:val="lt-LT"/>
        </w:rPr>
        <w:t xml:space="preserve">. </w:t>
      </w:r>
      <w:r w:rsidR="00A52352" w:rsidRPr="00C54BE6">
        <w:rPr>
          <w:iCs/>
          <w:lang w:val="lt-LT"/>
        </w:rPr>
        <w:t xml:space="preserve">JAV </w:t>
      </w:r>
      <w:r w:rsidR="002A42F3">
        <w:rPr>
          <w:iCs/>
          <w:lang w:val="lt-LT"/>
        </w:rPr>
        <w:t xml:space="preserve">taip pat </w:t>
      </w:r>
      <w:r w:rsidR="00B65BEE">
        <w:rPr>
          <w:iCs/>
          <w:lang w:val="lt-LT"/>
        </w:rPr>
        <w:t>yra pralaimėjusi analogišką bylą</w:t>
      </w:r>
      <w:r w:rsidR="00A52352" w:rsidRPr="00C54BE6">
        <w:rPr>
          <w:iCs/>
          <w:lang w:val="lt-LT"/>
        </w:rPr>
        <w:t xml:space="preserve"> prieš ES dėl </w:t>
      </w:r>
      <w:proofErr w:type="spellStart"/>
      <w:r w:rsidR="00A52352" w:rsidRPr="00C54BE6">
        <w:rPr>
          <w:i/>
          <w:iCs/>
          <w:lang w:val="lt-LT"/>
        </w:rPr>
        <w:t>Boeing</w:t>
      </w:r>
      <w:proofErr w:type="spellEnd"/>
      <w:r w:rsidR="00A52352" w:rsidRPr="00C54BE6">
        <w:rPr>
          <w:iCs/>
          <w:lang w:val="lt-LT"/>
        </w:rPr>
        <w:t xml:space="preserve"> subsidijų, sprendimo</w:t>
      </w:r>
      <w:r w:rsidR="00C5781E" w:rsidRPr="00C54BE6">
        <w:rPr>
          <w:iCs/>
          <w:lang w:val="lt-LT"/>
        </w:rPr>
        <w:t xml:space="preserve"> dėl žalos</w:t>
      </w:r>
      <w:r w:rsidR="002A42F3">
        <w:rPr>
          <w:iCs/>
          <w:lang w:val="lt-LT"/>
        </w:rPr>
        <w:t xml:space="preserve"> ES</w:t>
      </w:r>
      <w:r w:rsidR="00C5781E" w:rsidRPr="00C54BE6">
        <w:rPr>
          <w:iCs/>
          <w:lang w:val="lt-LT"/>
        </w:rPr>
        <w:t xml:space="preserve"> dydžio</w:t>
      </w:r>
      <w:r w:rsidR="00A52352" w:rsidRPr="00C54BE6">
        <w:rPr>
          <w:iCs/>
          <w:lang w:val="lt-LT"/>
        </w:rPr>
        <w:t xml:space="preserve"> laukiama 2020 metų pradžioje. </w:t>
      </w:r>
      <w:r w:rsidR="00842007">
        <w:rPr>
          <w:iCs/>
          <w:lang w:val="lt-LT"/>
        </w:rPr>
        <w:t xml:space="preserve">Kitas svarbus klausimas – galimi </w:t>
      </w:r>
      <w:r w:rsidR="00B134E0" w:rsidRPr="00C54BE6">
        <w:rPr>
          <w:iCs/>
          <w:lang w:val="lt-LT"/>
        </w:rPr>
        <w:t>JAV papildom</w:t>
      </w:r>
      <w:r w:rsidR="00842007">
        <w:rPr>
          <w:iCs/>
          <w:lang w:val="lt-LT"/>
        </w:rPr>
        <w:t>i</w:t>
      </w:r>
      <w:r w:rsidR="00B134E0" w:rsidRPr="00C54BE6">
        <w:rPr>
          <w:iCs/>
          <w:lang w:val="lt-LT"/>
        </w:rPr>
        <w:t xml:space="preserve"> 25 proc. muit</w:t>
      </w:r>
      <w:r w:rsidR="00842007">
        <w:rPr>
          <w:iCs/>
          <w:lang w:val="lt-LT"/>
        </w:rPr>
        <w:t>ai</w:t>
      </w:r>
      <w:r w:rsidR="00B134E0" w:rsidRPr="00C54BE6">
        <w:rPr>
          <w:iCs/>
          <w:lang w:val="lt-LT"/>
        </w:rPr>
        <w:t xml:space="preserve"> automobiliams </w:t>
      </w:r>
      <w:r w:rsidR="00842007">
        <w:rPr>
          <w:iCs/>
          <w:lang w:val="lt-LT"/>
        </w:rPr>
        <w:t xml:space="preserve">ir jų dalims iš ES, kuriuos JAV galėtų įsivesti </w:t>
      </w:r>
      <w:r w:rsidR="00B134E0" w:rsidRPr="00C54BE6">
        <w:rPr>
          <w:iCs/>
          <w:lang w:val="lt-LT"/>
        </w:rPr>
        <w:t xml:space="preserve">nuo lapkričio 13 d. </w:t>
      </w:r>
    </w:p>
    <w:p w:rsidR="00BB12A8" w:rsidRPr="00C54BE6" w:rsidRDefault="00214A90" w:rsidP="002031A9">
      <w:pPr>
        <w:ind w:firstLine="706"/>
        <w:jc w:val="both"/>
        <w:rPr>
          <w:rFonts w:eastAsia="Calibri"/>
          <w:color w:val="000000"/>
          <w:lang w:val="lt-LT"/>
        </w:rPr>
      </w:pPr>
      <w:r>
        <w:rPr>
          <w:iCs/>
          <w:lang w:val="lt-LT"/>
        </w:rPr>
        <w:t xml:space="preserve">Siekiant išlaikyti konstruktyvų ES ir JAV bendradarbiavimą, tęsiamas darbas dėl reguliavimo klausimų. Remiantis 2019 m. balandžio mėn. patvirtintu mandatu, </w:t>
      </w:r>
      <w:r w:rsidR="0067212C" w:rsidRPr="00C54BE6">
        <w:rPr>
          <w:iCs/>
          <w:lang w:val="lt-LT"/>
        </w:rPr>
        <w:t xml:space="preserve">Europos Komisija parengė </w:t>
      </w:r>
      <w:r w:rsidR="0067212C" w:rsidRPr="00C54BE6">
        <w:rPr>
          <w:rFonts w:eastAsia="Calibri"/>
          <w:color w:val="000000"/>
          <w:lang w:val="lt-LT"/>
        </w:rPr>
        <w:t xml:space="preserve">Atitikties vertinimo susitarimo projektą, </w:t>
      </w:r>
      <w:r>
        <w:rPr>
          <w:rFonts w:eastAsia="Calibri"/>
          <w:color w:val="000000"/>
          <w:lang w:val="lt-LT"/>
        </w:rPr>
        <w:t>pagal kurį lapkričio viduryje ketinama pradėti derybas su JAV</w:t>
      </w:r>
      <w:r w:rsidR="0067212C" w:rsidRPr="00C54BE6">
        <w:rPr>
          <w:rFonts w:eastAsia="Calibri"/>
          <w:color w:val="000000"/>
          <w:lang w:val="lt-LT"/>
        </w:rPr>
        <w:t>.</w:t>
      </w:r>
      <w:r w:rsidR="002031A9" w:rsidRPr="00C54BE6">
        <w:rPr>
          <w:rFonts w:eastAsia="Calibri"/>
          <w:color w:val="000000"/>
          <w:lang w:val="lt-LT"/>
        </w:rPr>
        <w:t xml:space="preserve"> </w:t>
      </w:r>
      <w:r>
        <w:rPr>
          <w:rFonts w:eastAsia="Calibri"/>
          <w:color w:val="000000"/>
          <w:lang w:val="lt-LT"/>
        </w:rPr>
        <w:t>Toks susitarimas padėtų</w:t>
      </w:r>
      <w:r w:rsidR="002031A9" w:rsidRPr="00C54BE6">
        <w:rPr>
          <w:rFonts w:eastAsia="Calibri"/>
          <w:color w:val="000000"/>
          <w:lang w:val="lt-LT"/>
        </w:rPr>
        <w:t xml:space="preserve"> ES elektronikos ir mašinų įmonėms lengviau įrodyti jų gaminių atitiktį JAV taikomiems </w:t>
      </w:r>
      <w:r w:rsidR="00EA58DD">
        <w:rPr>
          <w:rFonts w:eastAsia="Calibri"/>
          <w:color w:val="000000"/>
          <w:lang w:val="lt-LT"/>
        </w:rPr>
        <w:t xml:space="preserve">reikalavimams ir tokiu būdu sumažintų prekybos </w:t>
      </w:r>
      <w:r w:rsidR="004F0E5A" w:rsidRPr="00C54BE6">
        <w:rPr>
          <w:rFonts w:eastAsia="Calibri"/>
          <w:color w:val="000000"/>
          <w:lang w:val="lt-LT"/>
        </w:rPr>
        <w:t>kaštus ir biurokratinę naštą</w:t>
      </w:r>
      <w:r w:rsidR="002031A9" w:rsidRPr="00C54BE6">
        <w:rPr>
          <w:rFonts w:eastAsia="Calibri"/>
          <w:color w:val="000000"/>
          <w:lang w:val="lt-LT"/>
        </w:rPr>
        <w:t>.</w:t>
      </w:r>
    </w:p>
    <w:p w:rsidR="002F1071" w:rsidRPr="00C54BE6" w:rsidRDefault="002F1071" w:rsidP="00BB12A8">
      <w:pPr>
        <w:jc w:val="both"/>
        <w:rPr>
          <w:rFonts w:eastAsia="Calibri"/>
          <w:b/>
          <w:lang w:val="lt-LT" w:eastAsia="lt-LT"/>
        </w:rPr>
      </w:pPr>
    </w:p>
    <w:p w:rsidR="00BB12A8" w:rsidRPr="00C54BE6" w:rsidRDefault="00BB12A8" w:rsidP="00EE697D">
      <w:pPr>
        <w:jc w:val="both"/>
        <w:rPr>
          <w:rFonts w:eastAsiaTheme="minorHAnsi"/>
          <w:b/>
          <w:lang w:val="lt-LT"/>
        </w:rPr>
      </w:pPr>
      <w:r w:rsidRPr="00C54BE6">
        <w:rPr>
          <w:rFonts w:eastAsiaTheme="minorHAnsi"/>
          <w:b/>
          <w:u w:val="single"/>
          <w:lang w:val="lt-LT"/>
        </w:rPr>
        <w:t>Lietuvos pozicija</w:t>
      </w:r>
      <w:r w:rsidR="00EA58DD">
        <w:rPr>
          <w:rFonts w:eastAsiaTheme="minorHAnsi"/>
          <w:b/>
          <w:u w:val="single"/>
          <w:lang w:val="lt-LT"/>
        </w:rPr>
        <w:t>:</w:t>
      </w:r>
      <w:r w:rsidRPr="00C54BE6">
        <w:rPr>
          <w:rFonts w:eastAsiaTheme="minorHAnsi"/>
          <w:lang w:val="lt-LT"/>
        </w:rPr>
        <w:t xml:space="preserve"> </w:t>
      </w:r>
      <w:r w:rsidR="00EA58DD" w:rsidRPr="004D1A4F">
        <w:rPr>
          <w:rFonts w:eastAsiaTheme="minorHAnsi"/>
          <w:b/>
          <w:lang w:val="lt-LT"/>
        </w:rPr>
        <w:t>t</w:t>
      </w:r>
      <w:r w:rsidR="001427D8" w:rsidRPr="00C54BE6">
        <w:rPr>
          <w:rFonts w:eastAsiaTheme="minorHAnsi"/>
          <w:b/>
          <w:lang w:val="lt-LT"/>
        </w:rPr>
        <w:t>urime strateginį ir ekonominį interesą išlaikyti konstruktyvų bendradarbiavimą su JAV, todėl remiame nuolatinį dialogą</w:t>
      </w:r>
      <w:r w:rsidR="00EA58DD">
        <w:rPr>
          <w:rFonts w:eastAsiaTheme="minorHAnsi"/>
          <w:b/>
          <w:lang w:val="lt-LT"/>
        </w:rPr>
        <w:t>, bendradarbiavimą reguliavimo klausimais ir pasirengimą deryboms</w:t>
      </w:r>
      <w:r w:rsidR="001427D8" w:rsidRPr="00C54BE6">
        <w:rPr>
          <w:rFonts w:eastAsiaTheme="minorHAnsi"/>
          <w:b/>
          <w:lang w:val="lt-LT"/>
        </w:rPr>
        <w:t xml:space="preserve">. </w:t>
      </w:r>
      <w:r w:rsidR="00EA58DD">
        <w:rPr>
          <w:rFonts w:eastAsiaTheme="minorHAnsi"/>
          <w:b/>
          <w:lang w:val="lt-LT"/>
        </w:rPr>
        <w:t>Būtina</w:t>
      </w:r>
      <w:r w:rsidR="002F1071" w:rsidRPr="00C54BE6">
        <w:rPr>
          <w:rFonts w:eastAsiaTheme="minorHAnsi"/>
          <w:b/>
          <w:lang w:val="lt-LT"/>
        </w:rPr>
        <w:t xml:space="preserve"> ieškoti sprendim</w:t>
      </w:r>
      <w:r w:rsidR="00EA58DD">
        <w:rPr>
          <w:rFonts w:eastAsiaTheme="minorHAnsi"/>
          <w:b/>
          <w:lang w:val="lt-LT"/>
        </w:rPr>
        <w:t>ų tiek</w:t>
      </w:r>
      <w:r w:rsidR="002F1071" w:rsidRPr="00C54BE6">
        <w:rPr>
          <w:rFonts w:eastAsiaTheme="minorHAnsi"/>
          <w:b/>
          <w:lang w:val="lt-LT"/>
        </w:rPr>
        <w:t xml:space="preserve"> </w:t>
      </w:r>
      <w:proofErr w:type="spellStart"/>
      <w:r w:rsidR="002F1071" w:rsidRPr="00C54BE6">
        <w:rPr>
          <w:rFonts w:eastAsiaTheme="minorHAnsi"/>
          <w:b/>
          <w:i/>
          <w:lang w:val="lt-LT"/>
        </w:rPr>
        <w:t>Airbus</w:t>
      </w:r>
      <w:proofErr w:type="spellEnd"/>
      <w:r w:rsidR="002F1071" w:rsidRPr="00C54BE6">
        <w:rPr>
          <w:rFonts w:eastAsiaTheme="minorHAnsi"/>
          <w:b/>
          <w:lang w:val="lt-LT"/>
        </w:rPr>
        <w:t xml:space="preserve"> </w:t>
      </w:r>
      <w:r w:rsidR="00EA58DD">
        <w:rPr>
          <w:rFonts w:eastAsiaTheme="minorHAnsi"/>
          <w:b/>
          <w:lang w:val="lt-LT"/>
        </w:rPr>
        <w:t>ir</w:t>
      </w:r>
      <w:r w:rsidR="002F1071" w:rsidRPr="00C54BE6">
        <w:rPr>
          <w:rFonts w:eastAsiaTheme="minorHAnsi"/>
          <w:b/>
          <w:lang w:val="lt-LT"/>
        </w:rPr>
        <w:t xml:space="preserve"> </w:t>
      </w:r>
      <w:proofErr w:type="spellStart"/>
      <w:r w:rsidR="002F1071" w:rsidRPr="00C54BE6">
        <w:rPr>
          <w:rFonts w:eastAsiaTheme="minorHAnsi"/>
          <w:b/>
          <w:i/>
          <w:lang w:val="lt-LT"/>
        </w:rPr>
        <w:t>Boeing</w:t>
      </w:r>
      <w:proofErr w:type="spellEnd"/>
      <w:r w:rsidR="002F1071" w:rsidRPr="00C54BE6">
        <w:rPr>
          <w:rFonts w:eastAsiaTheme="minorHAnsi"/>
          <w:b/>
          <w:lang w:val="lt-LT"/>
        </w:rPr>
        <w:t xml:space="preserve"> bylose,</w:t>
      </w:r>
      <w:r w:rsidR="00EA58DD">
        <w:rPr>
          <w:rFonts w:eastAsiaTheme="minorHAnsi"/>
          <w:b/>
          <w:lang w:val="lt-LT"/>
        </w:rPr>
        <w:t xml:space="preserve"> tiek dėl galimų papildomų muitų automobiliams,</w:t>
      </w:r>
      <w:r w:rsidR="002F1071" w:rsidRPr="00C54BE6">
        <w:rPr>
          <w:rFonts w:eastAsiaTheme="minorHAnsi"/>
          <w:b/>
          <w:lang w:val="lt-LT"/>
        </w:rPr>
        <w:t xml:space="preserve"> </w:t>
      </w:r>
      <w:r w:rsidR="00DF4B80">
        <w:rPr>
          <w:rFonts w:eastAsiaTheme="minorHAnsi"/>
          <w:b/>
          <w:lang w:val="lt-LT"/>
        </w:rPr>
        <w:t>siekiant išvengti</w:t>
      </w:r>
      <w:r w:rsidR="002F1071" w:rsidRPr="00C54BE6">
        <w:rPr>
          <w:rFonts w:eastAsiaTheme="minorHAnsi"/>
          <w:b/>
          <w:lang w:val="lt-LT"/>
        </w:rPr>
        <w:t xml:space="preserve"> prekybinės įtampos didinimo. </w:t>
      </w:r>
    </w:p>
    <w:p w:rsidR="006D3C90" w:rsidRPr="00C54BE6" w:rsidRDefault="006D3C90" w:rsidP="006D3C90">
      <w:pPr>
        <w:pStyle w:val="ListParagraph"/>
        <w:jc w:val="both"/>
        <w:rPr>
          <w:rFonts w:eastAsia="Calibri"/>
          <w:b/>
          <w:lang w:val="lt-LT" w:eastAsia="lt-LT"/>
        </w:rPr>
      </w:pPr>
    </w:p>
    <w:p w:rsidR="00525870" w:rsidRPr="00C54BE6" w:rsidRDefault="00525870" w:rsidP="006D3C90">
      <w:pPr>
        <w:pStyle w:val="ListParagraph"/>
        <w:numPr>
          <w:ilvl w:val="0"/>
          <w:numId w:val="6"/>
        </w:numPr>
        <w:jc w:val="both"/>
        <w:rPr>
          <w:rFonts w:eastAsia="Calibri"/>
          <w:b/>
          <w:lang w:val="lt-LT" w:eastAsia="lt-LT"/>
        </w:rPr>
      </w:pPr>
      <w:r w:rsidRPr="00C54BE6">
        <w:rPr>
          <w:rFonts w:eastAsia="Calibri"/>
          <w:b/>
          <w:lang w:val="lt-LT" w:eastAsia="lt-LT"/>
        </w:rPr>
        <w:t>Prekybos susitarimų įgyvendinimas, įskaitant 3-ią kasmetinę LPS įgyvendinimo ataskaitą</w:t>
      </w:r>
    </w:p>
    <w:p w:rsidR="00525870" w:rsidRPr="00C54BE6" w:rsidRDefault="00525870" w:rsidP="00525870">
      <w:pPr>
        <w:ind w:left="720"/>
        <w:contextualSpacing/>
        <w:jc w:val="both"/>
        <w:rPr>
          <w:rFonts w:eastAsia="Calibri"/>
          <w:b/>
          <w:lang w:val="lt-LT" w:eastAsia="lt-LT"/>
        </w:rPr>
      </w:pPr>
    </w:p>
    <w:p w:rsidR="00DF4B80" w:rsidRDefault="00525870" w:rsidP="004950F7">
      <w:pPr>
        <w:ind w:firstLine="720"/>
        <w:jc w:val="both"/>
        <w:rPr>
          <w:color w:val="000000"/>
          <w:lang w:val="lt-LT"/>
        </w:rPr>
      </w:pPr>
      <w:r w:rsidRPr="00C54BE6">
        <w:rPr>
          <w:rFonts w:eastAsia="Calibri"/>
          <w:lang w:val="lt-LT" w:eastAsia="lt-LT"/>
        </w:rPr>
        <w:t>E</w:t>
      </w:r>
      <w:r w:rsidR="00DF4B80">
        <w:rPr>
          <w:rFonts w:eastAsia="Calibri"/>
          <w:lang w:val="lt-LT" w:eastAsia="lt-LT"/>
        </w:rPr>
        <w:t xml:space="preserve">uropos Komisija pristatys parengtos ataskaitos apie ES laisvosios prekybos susitarimų įgyvendinimą </w:t>
      </w:r>
      <w:r w:rsidR="003249E1">
        <w:rPr>
          <w:rFonts w:eastAsia="Calibri"/>
          <w:lang w:val="lt-LT" w:eastAsia="lt-LT"/>
        </w:rPr>
        <w:t xml:space="preserve">2018 m. </w:t>
      </w:r>
      <w:r w:rsidR="00DF4B80">
        <w:rPr>
          <w:rFonts w:eastAsia="Calibri"/>
          <w:lang w:val="lt-LT" w:eastAsia="lt-LT"/>
        </w:rPr>
        <w:t xml:space="preserve">rezultatus. Įvertinus </w:t>
      </w:r>
      <w:r w:rsidR="00DF4B80" w:rsidRPr="00C54BE6">
        <w:rPr>
          <w:rFonts w:eastAsia="Calibri"/>
          <w:lang w:val="lt-LT" w:eastAsia="lt-LT"/>
        </w:rPr>
        <w:t>ES sudaryt</w:t>
      </w:r>
      <w:r w:rsidR="00DF4B80">
        <w:rPr>
          <w:rFonts w:eastAsia="Calibri"/>
          <w:lang w:val="lt-LT" w:eastAsia="lt-LT"/>
        </w:rPr>
        <w:t>us</w:t>
      </w:r>
      <w:r w:rsidR="00DF4B80" w:rsidRPr="00C54BE6">
        <w:rPr>
          <w:rFonts w:eastAsia="Calibri"/>
          <w:lang w:val="lt-LT" w:eastAsia="lt-LT"/>
        </w:rPr>
        <w:t xml:space="preserve"> </w:t>
      </w:r>
      <w:r w:rsidR="004D1A4F">
        <w:rPr>
          <w:color w:val="000000"/>
          <w:lang w:val="lt-LT"/>
        </w:rPr>
        <w:t>35 susitarimus</w:t>
      </w:r>
      <w:r w:rsidR="00DF4B80" w:rsidRPr="00C54BE6">
        <w:rPr>
          <w:color w:val="000000"/>
          <w:lang w:val="lt-LT"/>
        </w:rPr>
        <w:t xml:space="preserve"> su 62 prekybiniais partneriais</w:t>
      </w:r>
      <w:r w:rsidR="00DF4B80">
        <w:rPr>
          <w:color w:val="000000"/>
          <w:lang w:val="lt-LT"/>
        </w:rPr>
        <w:t xml:space="preserve">, daroma išvada, kad nepaisant </w:t>
      </w:r>
      <w:r w:rsidR="00DF4B80" w:rsidRPr="00C54BE6">
        <w:rPr>
          <w:rFonts w:eastAsiaTheme="minorHAnsi"/>
          <w:lang w:val="lt-LT"/>
        </w:rPr>
        <w:t>sudėtingos tarptautinės prekybos aplinkos, ES prekybos su trečiosiomis šalimis apimtys nors ir lėčiau, bet augo</w:t>
      </w:r>
      <w:r w:rsidR="003249E1">
        <w:rPr>
          <w:rFonts w:eastAsiaTheme="minorHAnsi"/>
          <w:lang w:val="lt-LT"/>
        </w:rPr>
        <w:t xml:space="preserve"> 2 proc. Pozityvūs rezultatai fiksuojami ES žemės ūkio produktų eksporte į Ukrainą, Gruziją ir Moldovą pagal Gilius ir išsamius laisvosios prekybos susitarimus (11 proc. augimas), eksporto augime į Kanadą pagal Išsamų ekonominį ir prekybos susitarimą</w:t>
      </w:r>
      <w:r w:rsidR="003B185D">
        <w:rPr>
          <w:rFonts w:eastAsiaTheme="minorHAnsi"/>
          <w:lang w:val="lt-LT"/>
        </w:rPr>
        <w:t xml:space="preserve"> (15 proc. augimas)</w:t>
      </w:r>
      <w:r w:rsidR="003249E1">
        <w:rPr>
          <w:rFonts w:eastAsiaTheme="minorHAnsi"/>
          <w:lang w:val="lt-LT"/>
        </w:rPr>
        <w:t xml:space="preserve">. </w:t>
      </w:r>
      <w:r w:rsidR="00EE697D">
        <w:rPr>
          <w:rFonts w:eastAsiaTheme="minorHAnsi"/>
          <w:lang w:val="lt-LT"/>
        </w:rPr>
        <w:t>Preferencijomis pagal ES sudarytus laisvosios prekybos susitarimus daugiausia naudojosi eksportuotojai į Turkiją ir P. Korėją.</w:t>
      </w:r>
      <w:r w:rsidR="00EE697D" w:rsidRPr="00EE697D">
        <w:rPr>
          <w:rFonts w:eastAsiaTheme="minorHAnsi"/>
          <w:lang w:val="lt-LT"/>
        </w:rPr>
        <w:t xml:space="preserve"> </w:t>
      </w:r>
      <w:r w:rsidR="00EE697D">
        <w:rPr>
          <w:rFonts w:eastAsiaTheme="minorHAnsi"/>
          <w:lang w:val="lt-LT"/>
        </w:rPr>
        <w:t>Ataskaita taip pat apžvelgia progresą sprendžiant</w:t>
      </w:r>
      <w:r w:rsidR="00EE697D" w:rsidRPr="00C54BE6">
        <w:rPr>
          <w:rFonts w:eastAsiaTheme="minorHAnsi"/>
          <w:lang w:val="lt-LT"/>
        </w:rPr>
        <w:t xml:space="preserve"> netarifin</w:t>
      </w:r>
      <w:r w:rsidR="00EE697D">
        <w:rPr>
          <w:rFonts w:eastAsiaTheme="minorHAnsi"/>
          <w:lang w:val="lt-LT"/>
        </w:rPr>
        <w:t>es</w:t>
      </w:r>
      <w:r w:rsidR="00EE697D" w:rsidRPr="00C54BE6">
        <w:rPr>
          <w:rFonts w:eastAsiaTheme="minorHAnsi"/>
          <w:lang w:val="lt-LT"/>
        </w:rPr>
        <w:t xml:space="preserve"> kliū</w:t>
      </w:r>
      <w:r w:rsidR="00EE697D">
        <w:rPr>
          <w:rFonts w:eastAsiaTheme="minorHAnsi"/>
          <w:lang w:val="lt-LT"/>
        </w:rPr>
        <w:t>tis</w:t>
      </w:r>
      <w:r w:rsidR="00EE697D" w:rsidRPr="00C54BE6">
        <w:rPr>
          <w:rFonts w:eastAsiaTheme="minorHAnsi"/>
          <w:lang w:val="lt-LT"/>
        </w:rPr>
        <w:t>,</w:t>
      </w:r>
      <w:r w:rsidR="00EE697D">
        <w:rPr>
          <w:rFonts w:eastAsiaTheme="minorHAnsi"/>
          <w:lang w:val="lt-LT"/>
        </w:rPr>
        <w:t xml:space="preserve"> nuostatų dėl aplinkosaugos ir da</w:t>
      </w:r>
      <w:r w:rsidR="004D1A4F">
        <w:rPr>
          <w:rFonts w:eastAsiaTheme="minorHAnsi"/>
          <w:lang w:val="lt-LT"/>
        </w:rPr>
        <w:t>rbo standartų įgyvendinimą</w:t>
      </w:r>
      <w:r w:rsidR="00EE697D" w:rsidRPr="00C54BE6">
        <w:rPr>
          <w:rFonts w:eastAsiaTheme="minorHAnsi"/>
          <w:lang w:val="lt-LT"/>
        </w:rPr>
        <w:t>.</w:t>
      </w:r>
    </w:p>
    <w:p w:rsidR="00EE697D" w:rsidRDefault="00EE697D" w:rsidP="00EE697D">
      <w:pPr>
        <w:ind w:firstLine="720"/>
        <w:rPr>
          <w:rFonts w:eastAsiaTheme="minorHAnsi"/>
          <w:b/>
          <w:u w:val="single"/>
          <w:lang w:val="lt-LT"/>
        </w:rPr>
      </w:pPr>
    </w:p>
    <w:p w:rsidR="00E83C25" w:rsidRPr="00C54BE6" w:rsidRDefault="00525870" w:rsidP="003B185D">
      <w:pPr>
        <w:jc w:val="both"/>
        <w:rPr>
          <w:rFonts w:eastAsiaTheme="minorHAnsi"/>
          <w:b/>
          <w:lang w:val="lt-LT"/>
        </w:rPr>
      </w:pPr>
      <w:r w:rsidRPr="00C54BE6">
        <w:rPr>
          <w:rFonts w:eastAsiaTheme="minorHAnsi"/>
          <w:b/>
          <w:u w:val="single"/>
          <w:lang w:val="lt-LT"/>
        </w:rPr>
        <w:t>Lietuvos pozicija</w:t>
      </w:r>
      <w:r w:rsidR="00EE697D">
        <w:rPr>
          <w:rFonts w:eastAsiaTheme="minorHAnsi"/>
          <w:b/>
          <w:u w:val="single"/>
          <w:lang w:val="lt-LT"/>
        </w:rPr>
        <w:t>:</w:t>
      </w:r>
      <w:r w:rsidR="004D1A4F">
        <w:rPr>
          <w:rFonts w:eastAsiaTheme="minorHAnsi"/>
          <w:b/>
          <w:lang w:val="lt-LT"/>
        </w:rPr>
        <w:t xml:space="preserve"> s</w:t>
      </w:r>
      <w:r w:rsidR="004950F7">
        <w:rPr>
          <w:rFonts w:eastAsiaTheme="minorHAnsi"/>
          <w:b/>
          <w:lang w:val="lt-LT"/>
        </w:rPr>
        <w:t xml:space="preserve">iekiant didinti ES eksportuotojų pasinaudojimą lengvatomis pagal laisvosios prekybos susitarimus, būtume suinteresuoti </w:t>
      </w:r>
      <w:r w:rsidR="004D1A4F">
        <w:rPr>
          <w:rFonts w:eastAsiaTheme="minorHAnsi"/>
          <w:b/>
          <w:lang w:val="lt-LT"/>
        </w:rPr>
        <w:t>papildoma</w:t>
      </w:r>
      <w:r w:rsidR="004950F7">
        <w:rPr>
          <w:rFonts w:eastAsiaTheme="minorHAnsi"/>
          <w:b/>
          <w:lang w:val="lt-LT"/>
        </w:rPr>
        <w:t xml:space="preserve"> informacija apie individualių ES valstybių narių </w:t>
      </w:r>
      <w:r w:rsidR="004950F7" w:rsidRPr="00EE697D">
        <w:rPr>
          <w:rFonts w:eastAsiaTheme="minorHAnsi"/>
          <w:b/>
          <w:lang w:val="lt-LT"/>
        </w:rPr>
        <w:t>naudojimąsi lengvatomis</w:t>
      </w:r>
      <w:r w:rsidR="004950F7">
        <w:rPr>
          <w:rFonts w:eastAsiaTheme="minorHAnsi"/>
          <w:b/>
          <w:lang w:val="lt-LT"/>
        </w:rPr>
        <w:t>. Tokia informacija padėtų</w:t>
      </w:r>
      <w:r w:rsidR="00EE697D">
        <w:rPr>
          <w:rFonts w:eastAsiaTheme="minorHAnsi"/>
          <w:b/>
          <w:lang w:val="lt-LT"/>
        </w:rPr>
        <w:t xml:space="preserve"> </w:t>
      </w:r>
      <w:r w:rsidR="004950F7">
        <w:rPr>
          <w:rFonts w:eastAsiaTheme="minorHAnsi"/>
          <w:b/>
          <w:lang w:val="lt-LT"/>
        </w:rPr>
        <w:t xml:space="preserve">VN identifikuoti kliūtis, kodėl eksportuotojai nepakankamai naudojasi lengvatomis ir prisidėtų </w:t>
      </w:r>
      <w:r w:rsidR="00343BFA">
        <w:rPr>
          <w:rFonts w:eastAsiaTheme="minorHAnsi"/>
          <w:b/>
          <w:lang w:val="lt-LT"/>
        </w:rPr>
        <w:t xml:space="preserve">prie </w:t>
      </w:r>
      <w:bookmarkStart w:id="0" w:name="_GoBack"/>
      <w:bookmarkEnd w:id="0"/>
      <w:r w:rsidR="00EE697D">
        <w:rPr>
          <w:rFonts w:eastAsiaTheme="minorHAnsi"/>
          <w:b/>
          <w:lang w:val="lt-LT"/>
        </w:rPr>
        <w:t>efektyvesnio laisvosios prekybos</w:t>
      </w:r>
      <w:r w:rsidRPr="00C54BE6">
        <w:rPr>
          <w:rFonts w:eastAsiaTheme="minorHAnsi"/>
          <w:b/>
          <w:lang w:val="lt-LT"/>
        </w:rPr>
        <w:t xml:space="preserve"> susitarimų praktinio taikymo</w:t>
      </w:r>
      <w:r w:rsidR="00EE697D">
        <w:rPr>
          <w:rFonts w:eastAsiaTheme="minorHAnsi"/>
          <w:b/>
          <w:lang w:val="lt-LT"/>
        </w:rPr>
        <w:t xml:space="preserve">. </w:t>
      </w:r>
    </w:p>
    <w:p w:rsidR="00525870" w:rsidRPr="00C54BE6" w:rsidRDefault="00525870" w:rsidP="00525870">
      <w:pPr>
        <w:pStyle w:val="ListParagraph"/>
        <w:rPr>
          <w:lang w:val="lt-LT"/>
        </w:rPr>
      </w:pPr>
    </w:p>
    <w:p w:rsidR="00AD4C66" w:rsidRPr="00C54BE6" w:rsidRDefault="00AD4C66" w:rsidP="003B185D">
      <w:pPr>
        <w:jc w:val="both"/>
        <w:rPr>
          <w:rFonts w:eastAsia="Calibri"/>
          <w:b/>
          <w:lang w:val="lt-LT" w:eastAsia="lt-LT"/>
        </w:rPr>
      </w:pPr>
      <w:r w:rsidRPr="00C54BE6">
        <w:rPr>
          <w:rFonts w:eastAsia="Calibri"/>
          <w:b/>
          <w:lang w:val="lt-LT" w:eastAsia="lt-LT"/>
        </w:rPr>
        <w:t>Kiti klausimai:</w:t>
      </w:r>
    </w:p>
    <w:p w:rsidR="00AD4C66" w:rsidRPr="00C54BE6" w:rsidRDefault="00AD4C66" w:rsidP="00AD4C66">
      <w:pPr>
        <w:pStyle w:val="ListParagraph"/>
        <w:numPr>
          <w:ilvl w:val="0"/>
          <w:numId w:val="5"/>
        </w:numPr>
        <w:spacing w:after="120"/>
        <w:contextualSpacing w:val="0"/>
        <w:jc w:val="both"/>
        <w:rPr>
          <w:rFonts w:eastAsia="Calibri"/>
          <w:b/>
          <w:lang w:val="lt-LT" w:eastAsia="lt-LT"/>
        </w:rPr>
      </w:pPr>
      <w:r w:rsidRPr="00C54BE6">
        <w:rPr>
          <w:rFonts w:eastAsia="Calibri"/>
          <w:b/>
          <w:lang w:val="lt-LT" w:eastAsia="lt-LT"/>
        </w:rPr>
        <w:t xml:space="preserve">2019 m. </w:t>
      </w:r>
      <w:proofErr w:type="spellStart"/>
      <w:r w:rsidRPr="00C54BE6">
        <w:rPr>
          <w:rFonts w:eastAsia="Calibri"/>
          <w:b/>
          <w:lang w:val="lt-LT" w:eastAsia="lt-LT"/>
        </w:rPr>
        <w:t>Eurobarometro</w:t>
      </w:r>
      <w:proofErr w:type="spellEnd"/>
      <w:r w:rsidRPr="00C54BE6">
        <w:rPr>
          <w:rFonts w:eastAsia="Calibri"/>
          <w:b/>
          <w:lang w:val="lt-LT" w:eastAsia="lt-LT"/>
        </w:rPr>
        <w:t xml:space="preserve"> apklausos dėl tarptautinės prekybos rezultatai</w:t>
      </w:r>
    </w:p>
    <w:p w:rsidR="00AD4C66" w:rsidRPr="00C54BE6" w:rsidRDefault="00AD4C66" w:rsidP="00AD4C66">
      <w:pPr>
        <w:spacing w:after="120"/>
        <w:ind w:firstLine="720"/>
        <w:jc w:val="both"/>
        <w:rPr>
          <w:lang w:val="lt-LT"/>
        </w:rPr>
      </w:pPr>
      <w:r w:rsidRPr="00C54BE6">
        <w:rPr>
          <w:lang w:val="lt-LT"/>
        </w:rPr>
        <w:t xml:space="preserve">Pietų metu Europos Komisija pristatys </w:t>
      </w:r>
      <w:proofErr w:type="spellStart"/>
      <w:r w:rsidRPr="00C54BE6">
        <w:rPr>
          <w:lang w:val="lt-LT"/>
        </w:rPr>
        <w:t>Eurobarometro</w:t>
      </w:r>
      <w:proofErr w:type="spellEnd"/>
      <w:r w:rsidRPr="00C54BE6">
        <w:rPr>
          <w:lang w:val="lt-LT"/>
        </w:rPr>
        <w:t xml:space="preserve"> apklausos dėl europiečių požiūrio į ES prekybos politiką rezultatus. Pagal birželio mėnesio apklausos duomenis, lietuvių palaikymas ES bendrajai prekybos politikai siekia 85 proc. </w:t>
      </w:r>
      <w:r w:rsidR="003B185D">
        <w:rPr>
          <w:lang w:val="lt-LT"/>
        </w:rPr>
        <w:t>–</w:t>
      </w:r>
      <w:r w:rsidRPr="00C54BE6">
        <w:rPr>
          <w:lang w:val="lt-LT"/>
        </w:rPr>
        <w:t xml:space="preserve"> tai yra antra vieta pagal palaikymą visoje ES (po Vokietijos) ir viršija ES vidurkį (71 proc.).</w:t>
      </w:r>
    </w:p>
    <w:p w:rsidR="003B185D" w:rsidRDefault="003B185D" w:rsidP="003B185D">
      <w:pPr>
        <w:rPr>
          <w:b/>
          <w:lang w:val="lt-LT"/>
        </w:rPr>
      </w:pPr>
    </w:p>
    <w:p w:rsidR="00AD4C66" w:rsidRPr="00C54BE6" w:rsidRDefault="00AD4C66" w:rsidP="003B185D">
      <w:pPr>
        <w:rPr>
          <w:b/>
          <w:lang w:val="lt-LT"/>
        </w:rPr>
      </w:pPr>
      <w:r w:rsidRPr="00C54BE6">
        <w:rPr>
          <w:b/>
          <w:lang w:val="lt-LT"/>
        </w:rPr>
        <w:t xml:space="preserve">Pietūs: </w:t>
      </w:r>
    </w:p>
    <w:p w:rsidR="006737D8" w:rsidRPr="00C54BE6" w:rsidRDefault="006737D8" w:rsidP="00AD4C66">
      <w:pPr>
        <w:pStyle w:val="ListParagraph"/>
        <w:numPr>
          <w:ilvl w:val="0"/>
          <w:numId w:val="1"/>
        </w:numPr>
        <w:spacing w:after="120"/>
        <w:contextualSpacing w:val="0"/>
        <w:rPr>
          <w:b/>
          <w:lang w:val="lt-LT"/>
        </w:rPr>
      </w:pPr>
      <w:r w:rsidRPr="00C54BE6">
        <w:rPr>
          <w:rFonts w:eastAsia="Calibri"/>
          <w:b/>
          <w:lang w:val="lt-LT" w:eastAsia="lt-LT"/>
        </w:rPr>
        <w:t>Prekybiniai santykiai su Kinija</w:t>
      </w:r>
    </w:p>
    <w:p w:rsidR="00A40C7F" w:rsidRDefault="00171666" w:rsidP="001B7C73">
      <w:pPr>
        <w:ind w:firstLine="720"/>
        <w:jc w:val="both"/>
        <w:rPr>
          <w:rFonts w:eastAsia="Calibri"/>
          <w:lang w:val="lt-LT"/>
        </w:rPr>
      </w:pPr>
      <w:r>
        <w:rPr>
          <w:rFonts w:eastAsia="Calibri"/>
          <w:lang w:val="lt-LT"/>
        </w:rPr>
        <w:t xml:space="preserve">Pietų metu prekybos ministrai aptars </w:t>
      </w:r>
      <w:r w:rsidR="00A40C7F">
        <w:rPr>
          <w:rFonts w:eastAsia="Calibri"/>
          <w:lang w:val="lt-LT"/>
        </w:rPr>
        <w:t>ES prekybini</w:t>
      </w:r>
      <w:r>
        <w:rPr>
          <w:rFonts w:eastAsia="Calibri"/>
          <w:lang w:val="lt-LT"/>
        </w:rPr>
        <w:t>us</w:t>
      </w:r>
      <w:r w:rsidR="00A40C7F">
        <w:rPr>
          <w:rFonts w:eastAsia="Calibri"/>
          <w:lang w:val="lt-LT"/>
        </w:rPr>
        <w:t xml:space="preserve"> santyki</w:t>
      </w:r>
      <w:r>
        <w:rPr>
          <w:rFonts w:eastAsia="Calibri"/>
          <w:lang w:val="lt-LT"/>
        </w:rPr>
        <w:t>us</w:t>
      </w:r>
      <w:r w:rsidR="00A40C7F">
        <w:rPr>
          <w:rFonts w:eastAsia="Calibri"/>
          <w:lang w:val="lt-LT"/>
        </w:rPr>
        <w:t xml:space="preserve"> su Kinija</w:t>
      </w:r>
      <w:r>
        <w:rPr>
          <w:rFonts w:eastAsia="Calibri"/>
          <w:lang w:val="lt-LT"/>
        </w:rPr>
        <w:t xml:space="preserve">, kurie </w:t>
      </w:r>
      <w:r w:rsidR="00A40C7F">
        <w:rPr>
          <w:rFonts w:eastAsia="Calibri"/>
          <w:lang w:val="lt-LT"/>
        </w:rPr>
        <w:t xml:space="preserve">remiasi </w:t>
      </w:r>
      <w:r w:rsidR="001B7C73" w:rsidRPr="00C54BE6">
        <w:rPr>
          <w:rFonts w:eastAsia="Calibri"/>
          <w:lang w:val="lt-LT"/>
        </w:rPr>
        <w:t>2019 m. balandžio 9 d. vykusiame ES-Kinijos vadovų susitikime</w:t>
      </w:r>
      <w:r w:rsidR="00A40C7F">
        <w:rPr>
          <w:rFonts w:eastAsia="Calibri"/>
          <w:lang w:val="lt-LT"/>
        </w:rPr>
        <w:t xml:space="preserve"> patvirtintu bendru pareiškimu, tačiau progresas dėl pareiškime sutartų tikslų išlieka ribotas. Kol kas vienintelis įgyvendintas tikslas – derybų dėl </w:t>
      </w:r>
      <w:r w:rsidR="00A40C7F" w:rsidRPr="00C54BE6">
        <w:rPr>
          <w:rFonts w:eastAsia="Calibri"/>
          <w:lang w:val="lt-LT"/>
        </w:rPr>
        <w:t>Geografinių nuorodų apsaugos susitarimo</w:t>
      </w:r>
      <w:r w:rsidR="00A40C7F">
        <w:rPr>
          <w:rFonts w:eastAsia="Calibri"/>
          <w:lang w:val="lt-LT"/>
        </w:rPr>
        <w:t xml:space="preserve"> užbaigimas. Tuo tarpu derybos dėl ES – Kinijos investicijų susitarimo (tikslas baigti 2020 m.) vyksta sudėtingai, nes Kinija nenori atverti savo rinkos ES investuotojams ir įsipareigoti dėl aukšto lygio investicijų apsaugos. Nepakankami Kinijos pasiūlymai ir dėl viešųjų pirkimų rinkos atvėrimo, kuriuos Kinija teikia </w:t>
      </w:r>
      <w:r w:rsidR="00A40C7F">
        <w:rPr>
          <w:rFonts w:eastAsia="Calibri"/>
          <w:lang w:val="lt-LT"/>
        </w:rPr>
        <w:lastRenderedPageBreak/>
        <w:t xml:space="preserve">prisijungimo prie PPO Viešųjų pirkimų susitarimo kontekste. </w:t>
      </w:r>
      <w:r w:rsidR="001652F6">
        <w:rPr>
          <w:rFonts w:eastAsia="Calibri"/>
          <w:lang w:val="lt-LT"/>
        </w:rPr>
        <w:t xml:space="preserve">ES ir </w:t>
      </w:r>
      <w:r w:rsidRPr="00C54BE6">
        <w:rPr>
          <w:rFonts w:eastAsia="Calibri"/>
          <w:lang w:val="lt-LT"/>
        </w:rPr>
        <w:t>Kinijos tarpusavio prekybą stipriai veikia Kinijos rinkos iškraipymai (</w:t>
      </w:r>
      <w:r>
        <w:rPr>
          <w:rFonts w:eastAsia="Calibri"/>
          <w:lang w:val="lt-LT"/>
        </w:rPr>
        <w:t xml:space="preserve">perprodukciją skatinančios </w:t>
      </w:r>
      <w:r w:rsidRPr="00C54BE6">
        <w:rPr>
          <w:rFonts w:eastAsia="Calibri"/>
          <w:lang w:val="lt-LT"/>
        </w:rPr>
        <w:t>valstybės subsidijos vietos gamintojams, perteklinis verslo sąlygų reguliavimas ir kt.), vienodų konkurencijos sąlygų stoka bei netarifiniai barjerai, su kuri</w:t>
      </w:r>
      <w:r>
        <w:rPr>
          <w:rFonts w:eastAsia="Calibri"/>
          <w:lang w:val="lt-LT"/>
        </w:rPr>
        <w:t xml:space="preserve">ais susiduria ES eksportuotojai, tačiau </w:t>
      </w:r>
      <w:r w:rsidR="001652F6">
        <w:rPr>
          <w:rFonts w:eastAsia="Calibri"/>
          <w:lang w:val="lt-LT"/>
        </w:rPr>
        <w:t xml:space="preserve">apčiuopiamo </w:t>
      </w:r>
      <w:r>
        <w:rPr>
          <w:rFonts w:eastAsia="Calibri"/>
          <w:lang w:val="lt-LT"/>
        </w:rPr>
        <w:t xml:space="preserve">progreso sprendžiant šiuos </w:t>
      </w:r>
      <w:r w:rsidR="001652F6">
        <w:rPr>
          <w:rFonts w:eastAsia="Calibri"/>
          <w:lang w:val="lt-LT"/>
        </w:rPr>
        <w:t>klausimus nėra nei dvišaliame, n</w:t>
      </w:r>
      <w:r>
        <w:rPr>
          <w:rFonts w:eastAsia="Calibri"/>
          <w:lang w:val="lt-LT"/>
        </w:rPr>
        <w:t xml:space="preserve">ei daugiašaliame formate. </w:t>
      </w:r>
    </w:p>
    <w:p w:rsidR="00171666" w:rsidRDefault="00171666" w:rsidP="00171666">
      <w:pPr>
        <w:jc w:val="both"/>
        <w:rPr>
          <w:rFonts w:eastAsia="Calibri"/>
          <w:b/>
          <w:bCs/>
          <w:u w:val="single"/>
          <w:lang w:val="lt-LT"/>
        </w:rPr>
      </w:pPr>
    </w:p>
    <w:p w:rsidR="009939A4" w:rsidRPr="00C54BE6" w:rsidRDefault="001B7C73" w:rsidP="009939A4">
      <w:pPr>
        <w:jc w:val="both"/>
        <w:rPr>
          <w:rFonts w:eastAsia="Calibri"/>
          <w:b/>
          <w:bCs/>
          <w:lang w:val="lt-LT"/>
        </w:rPr>
      </w:pPr>
      <w:r w:rsidRPr="00C54BE6">
        <w:rPr>
          <w:rFonts w:eastAsia="Calibri"/>
          <w:b/>
          <w:bCs/>
          <w:u w:val="single"/>
          <w:lang w:val="lt-LT"/>
        </w:rPr>
        <w:t>Lietuvos pozicija:</w:t>
      </w:r>
      <w:r w:rsidRPr="00C54BE6">
        <w:rPr>
          <w:rFonts w:eastAsia="Calibri"/>
          <w:b/>
          <w:bCs/>
          <w:lang w:val="lt-LT"/>
        </w:rPr>
        <w:t xml:space="preserve"> </w:t>
      </w:r>
      <w:r w:rsidR="009939A4" w:rsidRPr="00C54BE6">
        <w:rPr>
          <w:rFonts w:eastAsia="Calibri"/>
          <w:b/>
          <w:bCs/>
          <w:lang w:val="lt-LT"/>
        </w:rPr>
        <w:t>L</w:t>
      </w:r>
      <w:r w:rsidR="009939A4">
        <w:rPr>
          <w:rFonts w:eastAsia="Calibri"/>
          <w:b/>
          <w:bCs/>
          <w:lang w:val="lt-LT"/>
        </w:rPr>
        <w:t xml:space="preserve">ietuvos </w:t>
      </w:r>
      <w:r w:rsidR="009939A4" w:rsidRPr="00C54BE6">
        <w:rPr>
          <w:rFonts w:eastAsia="Calibri"/>
          <w:b/>
          <w:bCs/>
          <w:lang w:val="lt-LT"/>
        </w:rPr>
        <w:t xml:space="preserve">ekonominiai santykiai su Kinija yra </w:t>
      </w:r>
      <w:proofErr w:type="spellStart"/>
      <w:r w:rsidR="009939A4" w:rsidRPr="00C54BE6">
        <w:rPr>
          <w:rFonts w:eastAsia="Calibri"/>
          <w:b/>
          <w:bCs/>
          <w:lang w:val="lt-LT"/>
        </w:rPr>
        <w:t>pragmatiški</w:t>
      </w:r>
      <w:proofErr w:type="spellEnd"/>
      <w:r w:rsidR="009939A4" w:rsidRPr="00C54BE6">
        <w:rPr>
          <w:rFonts w:eastAsia="Calibri"/>
          <w:b/>
          <w:bCs/>
          <w:lang w:val="lt-LT"/>
        </w:rPr>
        <w:t xml:space="preserve"> ir paremti abipuse ekonomine nauda, verslo suinteresuotumu ir dideliu plėtros potencialu, tačiau </w:t>
      </w:r>
      <w:r w:rsidR="009939A4">
        <w:rPr>
          <w:rFonts w:eastAsia="Calibri"/>
          <w:b/>
          <w:bCs/>
          <w:lang w:val="lt-LT"/>
        </w:rPr>
        <w:t xml:space="preserve">Kinijos prekybiniai </w:t>
      </w:r>
      <w:r w:rsidR="009939A4" w:rsidRPr="00C54BE6">
        <w:rPr>
          <w:rFonts w:eastAsia="Calibri"/>
          <w:b/>
          <w:bCs/>
          <w:lang w:val="lt-LT"/>
        </w:rPr>
        <w:t xml:space="preserve">barjerai </w:t>
      </w:r>
      <w:r w:rsidR="009939A4">
        <w:rPr>
          <w:rFonts w:eastAsia="Calibri"/>
          <w:b/>
          <w:bCs/>
          <w:lang w:val="lt-LT"/>
        </w:rPr>
        <w:t>ir prekybą iškraipančios praktikos kelia daug iššūkių Lietuvos įmonėms.</w:t>
      </w:r>
      <w:r w:rsidR="009939A4" w:rsidRPr="009939A4">
        <w:rPr>
          <w:rFonts w:eastAsia="Calibri"/>
          <w:b/>
          <w:bCs/>
          <w:lang w:val="lt-LT"/>
        </w:rPr>
        <w:t xml:space="preserve"> </w:t>
      </w:r>
      <w:r w:rsidR="009939A4">
        <w:rPr>
          <w:rFonts w:eastAsia="Calibri"/>
          <w:b/>
          <w:bCs/>
          <w:lang w:val="lt-LT"/>
        </w:rPr>
        <w:t>Ilgalaikių sisteminių sprendimų dėl prekybos iškraipymų būtina ieškoti PPO rėmuose, visų pirma, per susitarimą dėl pramoninių subsidijų. Kita vertus, l</w:t>
      </w:r>
      <w:r w:rsidR="009939A4" w:rsidRPr="00C54BE6">
        <w:rPr>
          <w:rFonts w:eastAsia="Calibri"/>
          <w:b/>
          <w:bCs/>
          <w:lang w:val="lt-LT"/>
        </w:rPr>
        <w:t xml:space="preserve">ygių konkurencinių sąlygų užtikrinimui svarbu išnaudoti </w:t>
      </w:r>
      <w:r w:rsidR="009939A4">
        <w:rPr>
          <w:rFonts w:eastAsia="Calibri"/>
          <w:b/>
          <w:bCs/>
          <w:lang w:val="lt-LT"/>
        </w:rPr>
        <w:t>ir</w:t>
      </w:r>
      <w:r w:rsidR="009939A4" w:rsidRPr="00C54BE6">
        <w:rPr>
          <w:rFonts w:eastAsia="Calibri"/>
          <w:b/>
          <w:bCs/>
          <w:lang w:val="lt-LT"/>
        </w:rPr>
        <w:t xml:space="preserve"> jau turimus </w:t>
      </w:r>
      <w:r w:rsidR="009939A4">
        <w:rPr>
          <w:rFonts w:eastAsia="Calibri"/>
          <w:b/>
          <w:bCs/>
          <w:lang w:val="lt-LT"/>
        </w:rPr>
        <w:t xml:space="preserve">ES </w:t>
      </w:r>
      <w:r w:rsidR="009939A4" w:rsidRPr="00C54BE6">
        <w:rPr>
          <w:rFonts w:eastAsia="Calibri"/>
          <w:b/>
          <w:bCs/>
          <w:lang w:val="lt-LT"/>
        </w:rPr>
        <w:t xml:space="preserve">instrumentus: antidempingo ir </w:t>
      </w:r>
      <w:proofErr w:type="spellStart"/>
      <w:r w:rsidR="009939A4" w:rsidRPr="00C54BE6">
        <w:rPr>
          <w:rFonts w:eastAsia="Calibri"/>
          <w:b/>
          <w:bCs/>
          <w:lang w:val="lt-LT"/>
        </w:rPr>
        <w:t>antisubsidin</w:t>
      </w:r>
      <w:r w:rsidR="009939A4">
        <w:rPr>
          <w:rFonts w:eastAsia="Calibri"/>
          <w:b/>
          <w:bCs/>
          <w:lang w:val="lt-LT"/>
        </w:rPr>
        <w:t>es</w:t>
      </w:r>
      <w:proofErr w:type="spellEnd"/>
      <w:r w:rsidR="009939A4" w:rsidRPr="00C54BE6">
        <w:rPr>
          <w:rFonts w:eastAsia="Calibri"/>
          <w:b/>
          <w:bCs/>
          <w:lang w:val="lt-LT"/>
        </w:rPr>
        <w:t xml:space="preserve"> priemon</w:t>
      </w:r>
      <w:r w:rsidR="009939A4">
        <w:rPr>
          <w:rFonts w:eastAsia="Calibri"/>
          <w:b/>
          <w:bCs/>
          <w:lang w:val="lt-LT"/>
        </w:rPr>
        <w:t>es,</w:t>
      </w:r>
      <w:r w:rsidR="009939A4" w:rsidRPr="00C54BE6">
        <w:rPr>
          <w:rFonts w:eastAsia="Calibri"/>
          <w:b/>
          <w:bCs/>
          <w:lang w:val="lt-LT"/>
        </w:rPr>
        <w:t xml:space="preserve"> tiesioginių užsienio investicijų į </w:t>
      </w:r>
      <w:r w:rsidR="009939A4">
        <w:rPr>
          <w:rFonts w:eastAsia="Calibri"/>
          <w:b/>
          <w:bCs/>
          <w:lang w:val="lt-LT"/>
        </w:rPr>
        <w:t xml:space="preserve">ES strateginius sektorius </w:t>
      </w:r>
      <w:r w:rsidR="009939A4" w:rsidRPr="00C54BE6">
        <w:rPr>
          <w:rFonts w:eastAsia="Calibri"/>
          <w:b/>
          <w:bCs/>
          <w:lang w:val="lt-LT"/>
        </w:rPr>
        <w:t>tikrinim</w:t>
      </w:r>
      <w:r w:rsidR="009939A4">
        <w:rPr>
          <w:rFonts w:eastAsia="Calibri"/>
          <w:b/>
          <w:bCs/>
          <w:lang w:val="lt-LT"/>
        </w:rPr>
        <w:t xml:space="preserve">ą. </w:t>
      </w:r>
      <w:r w:rsidRPr="00C54BE6">
        <w:rPr>
          <w:rFonts w:eastAsia="Calibri"/>
          <w:b/>
          <w:bCs/>
          <w:lang w:val="lt-LT"/>
        </w:rPr>
        <w:t xml:space="preserve">Augant Kinijos įtakai tiek ES viduje, tiek visame pasaulyje, </w:t>
      </w:r>
      <w:r w:rsidR="00171666">
        <w:rPr>
          <w:rFonts w:eastAsia="Calibri"/>
          <w:b/>
          <w:bCs/>
          <w:lang w:val="lt-LT"/>
        </w:rPr>
        <w:t>būtina išlaikyti vieningą</w:t>
      </w:r>
      <w:r w:rsidRPr="00C54BE6">
        <w:rPr>
          <w:rFonts w:eastAsia="Calibri"/>
          <w:b/>
          <w:bCs/>
          <w:lang w:val="lt-LT"/>
        </w:rPr>
        <w:t xml:space="preserve"> ES pozicij</w:t>
      </w:r>
      <w:r w:rsidR="00171666">
        <w:rPr>
          <w:rFonts w:eastAsia="Calibri"/>
          <w:b/>
          <w:bCs/>
          <w:lang w:val="lt-LT"/>
        </w:rPr>
        <w:t>ą ir koordinuotus</w:t>
      </w:r>
      <w:r w:rsidRPr="00C54BE6">
        <w:rPr>
          <w:rFonts w:eastAsia="Calibri"/>
          <w:b/>
          <w:bCs/>
          <w:lang w:val="lt-LT"/>
        </w:rPr>
        <w:t xml:space="preserve"> veiksm</w:t>
      </w:r>
      <w:r w:rsidR="00171666">
        <w:rPr>
          <w:rFonts w:eastAsia="Calibri"/>
          <w:b/>
          <w:bCs/>
          <w:lang w:val="lt-LT"/>
        </w:rPr>
        <w:t>us</w:t>
      </w:r>
      <w:r w:rsidRPr="00C54BE6">
        <w:rPr>
          <w:rFonts w:eastAsia="Calibri"/>
          <w:b/>
          <w:bCs/>
          <w:lang w:val="lt-LT"/>
        </w:rPr>
        <w:t xml:space="preserve"> </w:t>
      </w:r>
      <w:r w:rsidR="00171666">
        <w:rPr>
          <w:rFonts w:eastAsia="Calibri"/>
          <w:b/>
          <w:bCs/>
          <w:lang w:val="lt-LT"/>
        </w:rPr>
        <w:t>Kinijos</w:t>
      </w:r>
      <w:r w:rsidRPr="00C54BE6">
        <w:rPr>
          <w:rFonts w:eastAsia="Calibri"/>
          <w:b/>
          <w:bCs/>
          <w:lang w:val="lt-LT"/>
        </w:rPr>
        <w:t xml:space="preserve"> atžvilgiu.</w:t>
      </w:r>
      <w:r w:rsidR="00171666">
        <w:rPr>
          <w:rFonts w:eastAsia="Calibri"/>
          <w:b/>
          <w:bCs/>
          <w:lang w:val="lt-LT"/>
        </w:rPr>
        <w:t xml:space="preserve"> </w:t>
      </w:r>
    </w:p>
    <w:p w:rsidR="001B7C73" w:rsidRPr="00C54BE6" w:rsidRDefault="001B7C73" w:rsidP="006737D8">
      <w:pPr>
        <w:spacing w:after="120"/>
        <w:jc w:val="both"/>
        <w:rPr>
          <w:lang w:val="lt-LT"/>
        </w:rPr>
      </w:pPr>
    </w:p>
    <w:p w:rsidR="00AD4C66" w:rsidRPr="00C54BE6" w:rsidRDefault="00AD4C66" w:rsidP="00AD4C66">
      <w:pPr>
        <w:pStyle w:val="ListParagraph"/>
        <w:numPr>
          <w:ilvl w:val="0"/>
          <w:numId w:val="1"/>
        </w:numPr>
        <w:spacing w:after="120"/>
        <w:contextualSpacing w:val="0"/>
        <w:rPr>
          <w:b/>
          <w:lang w:val="lt-LT"/>
        </w:rPr>
      </w:pPr>
      <w:r w:rsidRPr="00C54BE6">
        <w:rPr>
          <w:rFonts w:eastAsia="Calibri"/>
          <w:b/>
          <w:lang w:val="lt-LT" w:eastAsia="lt-LT"/>
        </w:rPr>
        <w:t>Vykstančios prekybos derybos</w:t>
      </w:r>
    </w:p>
    <w:p w:rsidR="00AD4C66" w:rsidRPr="00C54BE6" w:rsidRDefault="00AD4C66" w:rsidP="009939A4">
      <w:pPr>
        <w:spacing w:after="120"/>
        <w:ind w:firstLine="720"/>
        <w:jc w:val="both"/>
        <w:rPr>
          <w:lang w:val="lt-LT"/>
        </w:rPr>
      </w:pPr>
      <w:r w:rsidRPr="00C54BE6">
        <w:rPr>
          <w:lang w:val="lt-LT"/>
        </w:rPr>
        <w:t>Pietų metu Europos Komisij</w:t>
      </w:r>
      <w:r w:rsidR="009939A4">
        <w:rPr>
          <w:lang w:val="lt-LT"/>
        </w:rPr>
        <w:t xml:space="preserve">a pristatys dabartinę padėtį </w:t>
      </w:r>
      <w:r w:rsidRPr="00C54BE6">
        <w:rPr>
          <w:lang w:val="lt-LT"/>
        </w:rPr>
        <w:t>derybose</w:t>
      </w:r>
      <w:r w:rsidR="009939A4">
        <w:rPr>
          <w:lang w:val="lt-LT"/>
        </w:rPr>
        <w:t xml:space="preserve"> dėl laisvosios prekybos susitarimų</w:t>
      </w:r>
      <w:r w:rsidRPr="00C54BE6">
        <w:rPr>
          <w:lang w:val="lt-LT"/>
        </w:rPr>
        <w:t>.</w:t>
      </w:r>
      <w:r w:rsidR="009939A4">
        <w:rPr>
          <w:lang w:val="lt-LT"/>
        </w:rPr>
        <w:t xml:space="preserve"> </w:t>
      </w:r>
      <w:r w:rsidRPr="00C54BE6">
        <w:rPr>
          <w:lang w:val="lt-LT"/>
        </w:rPr>
        <w:t xml:space="preserve">Tikėtina, jog didžiausias dėmesys bus skirtas </w:t>
      </w:r>
      <w:r w:rsidR="001652F6">
        <w:rPr>
          <w:lang w:val="lt-LT"/>
        </w:rPr>
        <w:t>URT</w:t>
      </w:r>
      <w:r w:rsidR="009939A4">
        <w:rPr>
          <w:lang w:val="lt-LT"/>
        </w:rPr>
        <w:t xml:space="preserve"> dieną (</w:t>
      </w:r>
      <w:r w:rsidRPr="00C54BE6">
        <w:rPr>
          <w:lang w:val="lt-LT"/>
        </w:rPr>
        <w:t xml:space="preserve">lapkričio </w:t>
      </w:r>
      <w:r w:rsidR="009939A4">
        <w:rPr>
          <w:lang w:val="lt-LT"/>
        </w:rPr>
        <w:t>21</w:t>
      </w:r>
      <w:r w:rsidRPr="00C54BE6">
        <w:rPr>
          <w:lang w:val="lt-LT"/>
        </w:rPr>
        <w:t xml:space="preserve"> d.</w:t>
      </w:r>
      <w:r w:rsidR="009939A4">
        <w:rPr>
          <w:lang w:val="lt-LT"/>
        </w:rPr>
        <w:t>)</w:t>
      </w:r>
      <w:r w:rsidRPr="00C54BE6">
        <w:rPr>
          <w:lang w:val="lt-LT"/>
        </w:rPr>
        <w:t xml:space="preserve"> įsigaliosiančiam susitarimui su Singapūru</w:t>
      </w:r>
      <w:r w:rsidR="009939A4">
        <w:rPr>
          <w:lang w:val="lt-LT"/>
        </w:rPr>
        <w:t>.</w:t>
      </w:r>
      <w:r w:rsidRPr="00C54BE6">
        <w:rPr>
          <w:lang w:val="lt-LT"/>
        </w:rPr>
        <w:t xml:space="preserve"> </w:t>
      </w:r>
      <w:r w:rsidR="009939A4">
        <w:rPr>
          <w:lang w:val="lt-LT"/>
        </w:rPr>
        <w:t>ES</w:t>
      </w:r>
      <w:r w:rsidRPr="00C54BE6">
        <w:rPr>
          <w:lang w:val="lt-LT"/>
        </w:rPr>
        <w:t xml:space="preserve"> prekybos susitarim</w:t>
      </w:r>
      <w:r w:rsidR="009939A4">
        <w:rPr>
          <w:lang w:val="lt-LT"/>
        </w:rPr>
        <w:t>as</w:t>
      </w:r>
      <w:r w:rsidRPr="00C54BE6">
        <w:rPr>
          <w:lang w:val="lt-LT"/>
        </w:rPr>
        <w:t xml:space="preserve"> su Vietnamu</w:t>
      </w:r>
      <w:r w:rsidR="009939A4">
        <w:rPr>
          <w:lang w:val="lt-LT"/>
        </w:rPr>
        <w:t xml:space="preserve"> turėtų </w:t>
      </w:r>
      <w:r w:rsidRPr="00C54BE6">
        <w:rPr>
          <w:lang w:val="lt-LT"/>
        </w:rPr>
        <w:t>įsigalio</w:t>
      </w:r>
      <w:r w:rsidR="009939A4">
        <w:rPr>
          <w:lang w:val="lt-LT"/>
        </w:rPr>
        <w:t>t</w:t>
      </w:r>
      <w:r w:rsidRPr="00C54BE6">
        <w:rPr>
          <w:lang w:val="lt-LT"/>
        </w:rPr>
        <w:t>i 2</w:t>
      </w:r>
      <w:r w:rsidR="009939A4">
        <w:rPr>
          <w:lang w:val="lt-LT"/>
        </w:rPr>
        <w:t>020 m., tęsiamos derybos su Australija ir Naująja Zelandija, Indonezija, Čile ir kitomis partnerėmis.</w:t>
      </w:r>
    </w:p>
    <w:p w:rsidR="00AD4C66" w:rsidRPr="00C54BE6" w:rsidRDefault="00AD4C66" w:rsidP="009939A4">
      <w:pPr>
        <w:spacing w:after="120"/>
        <w:jc w:val="both"/>
        <w:rPr>
          <w:color w:val="000000"/>
          <w:lang w:val="lt-LT"/>
        </w:rPr>
      </w:pPr>
      <w:r w:rsidRPr="00C54BE6">
        <w:rPr>
          <w:b/>
          <w:bCs/>
          <w:u w:val="single"/>
          <w:lang w:val="lt-LT"/>
        </w:rPr>
        <w:t>Lietuvos pozicija:</w:t>
      </w:r>
      <w:r w:rsidRPr="00C54BE6">
        <w:rPr>
          <w:b/>
          <w:bCs/>
          <w:lang w:val="lt-LT"/>
        </w:rPr>
        <w:t xml:space="preserve"> </w:t>
      </w:r>
      <w:r w:rsidRPr="00C54BE6">
        <w:rPr>
          <w:b/>
          <w:bCs/>
          <w:color w:val="000000"/>
          <w:lang w:val="lt-LT"/>
        </w:rPr>
        <w:t>remiame ambicingą ES prekybos susitarimų derybų darbotvarkę. Siekiame, kad derybų eigoje būtų subalansuotai atspindėti svarbiausi Lietuvos puolamieji ir ginamieji interesai.</w:t>
      </w:r>
    </w:p>
    <w:sectPr w:rsidR="00AD4C66" w:rsidRPr="00C54BE6" w:rsidSect="001B57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17BC"/>
    <w:multiLevelType w:val="hybridMultilevel"/>
    <w:tmpl w:val="4A5AD6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06027E"/>
    <w:multiLevelType w:val="hybridMultilevel"/>
    <w:tmpl w:val="9DF2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550CB"/>
    <w:multiLevelType w:val="hybridMultilevel"/>
    <w:tmpl w:val="9872D76C"/>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473589"/>
    <w:multiLevelType w:val="hybridMultilevel"/>
    <w:tmpl w:val="2ACC607C"/>
    <w:lvl w:ilvl="0" w:tplc="B8BCAB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F37E3"/>
    <w:multiLevelType w:val="hybridMultilevel"/>
    <w:tmpl w:val="AC0E124A"/>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F643E1"/>
    <w:multiLevelType w:val="hybridMultilevel"/>
    <w:tmpl w:val="A25C2BE0"/>
    <w:lvl w:ilvl="0" w:tplc="47BC49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F5"/>
    <w:rsid w:val="000F2194"/>
    <w:rsid w:val="000F416A"/>
    <w:rsid w:val="00111402"/>
    <w:rsid w:val="001427D8"/>
    <w:rsid w:val="00143868"/>
    <w:rsid w:val="00154401"/>
    <w:rsid w:val="001652F6"/>
    <w:rsid w:val="00171666"/>
    <w:rsid w:val="001B57F5"/>
    <w:rsid w:val="001B7C73"/>
    <w:rsid w:val="001D1535"/>
    <w:rsid w:val="001E1191"/>
    <w:rsid w:val="002031A9"/>
    <w:rsid w:val="00214A90"/>
    <w:rsid w:val="0023145B"/>
    <w:rsid w:val="002907A7"/>
    <w:rsid w:val="002A42F3"/>
    <w:rsid w:val="002C3889"/>
    <w:rsid w:val="002F1071"/>
    <w:rsid w:val="003249E1"/>
    <w:rsid w:val="0033429A"/>
    <w:rsid w:val="00343BFA"/>
    <w:rsid w:val="0037525A"/>
    <w:rsid w:val="003B185D"/>
    <w:rsid w:val="004950F7"/>
    <w:rsid w:val="004B57FF"/>
    <w:rsid w:val="004D1A4F"/>
    <w:rsid w:val="004F0E5A"/>
    <w:rsid w:val="004F3F4E"/>
    <w:rsid w:val="00500451"/>
    <w:rsid w:val="00525870"/>
    <w:rsid w:val="00597ED3"/>
    <w:rsid w:val="0067212C"/>
    <w:rsid w:val="006737D8"/>
    <w:rsid w:val="006D3C90"/>
    <w:rsid w:val="006E5EDB"/>
    <w:rsid w:val="00793326"/>
    <w:rsid w:val="00795210"/>
    <w:rsid w:val="00842007"/>
    <w:rsid w:val="00866837"/>
    <w:rsid w:val="008D4481"/>
    <w:rsid w:val="0093118B"/>
    <w:rsid w:val="00966BA5"/>
    <w:rsid w:val="009939A4"/>
    <w:rsid w:val="009E1EF9"/>
    <w:rsid w:val="009E6EC7"/>
    <w:rsid w:val="00A15468"/>
    <w:rsid w:val="00A40C7F"/>
    <w:rsid w:val="00A52352"/>
    <w:rsid w:val="00A53DC3"/>
    <w:rsid w:val="00A64243"/>
    <w:rsid w:val="00AD4C66"/>
    <w:rsid w:val="00B134E0"/>
    <w:rsid w:val="00B16887"/>
    <w:rsid w:val="00B603DC"/>
    <w:rsid w:val="00B65BEE"/>
    <w:rsid w:val="00BB12A8"/>
    <w:rsid w:val="00BD4E71"/>
    <w:rsid w:val="00C54BE6"/>
    <w:rsid w:val="00C5781E"/>
    <w:rsid w:val="00C7025C"/>
    <w:rsid w:val="00C96009"/>
    <w:rsid w:val="00CD22B7"/>
    <w:rsid w:val="00CD64C5"/>
    <w:rsid w:val="00D41C07"/>
    <w:rsid w:val="00DC2E27"/>
    <w:rsid w:val="00DE650E"/>
    <w:rsid w:val="00DF4B80"/>
    <w:rsid w:val="00E1021E"/>
    <w:rsid w:val="00E636A1"/>
    <w:rsid w:val="00EA58DD"/>
    <w:rsid w:val="00ED4AE9"/>
    <w:rsid w:val="00EE697D"/>
    <w:rsid w:val="00F01FAD"/>
    <w:rsid w:val="00FC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B7AA"/>
  <w15:chartTrackingRefBased/>
  <w15:docId w15:val="{92E3ADE8-EE0B-49B7-957C-C823B5BA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57F5"/>
    <w:pPr>
      <w:ind w:left="720"/>
      <w:contextualSpacing/>
    </w:pPr>
  </w:style>
  <w:style w:type="character" w:customStyle="1" w:styleId="ListParagraphChar">
    <w:name w:val="List Paragraph Char"/>
    <w:link w:val="ListParagraph"/>
    <w:uiPriority w:val="34"/>
    <w:locked/>
    <w:rsid w:val="001B57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4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97428">
      <w:bodyDiv w:val="1"/>
      <w:marLeft w:val="0"/>
      <w:marRight w:val="0"/>
      <w:marTop w:val="0"/>
      <w:marBottom w:val="0"/>
      <w:divBdr>
        <w:top w:val="none" w:sz="0" w:space="0" w:color="auto"/>
        <w:left w:val="none" w:sz="0" w:space="0" w:color="auto"/>
        <w:bottom w:val="none" w:sz="0" w:space="0" w:color="auto"/>
        <w:right w:val="none" w:sz="0" w:space="0" w:color="auto"/>
      </w:divBdr>
    </w:div>
    <w:div w:id="1279029647">
      <w:bodyDiv w:val="1"/>
      <w:marLeft w:val="0"/>
      <w:marRight w:val="0"/>
      <w:marTop w:val="0"/>
      <w:marBottom w:val="0"/>
      <w:divBdr>
        <w:top w:val="none" w:sz="0" w:space="0" w:color="auto"/>
        <w:left w:val="none" w:sz="0" w:space="0" w:color="auto"/>
        <w:bottom w:val="none" w:sz="0" w:space="0" w:color="auto"/>
        <w:right w:val="none" w:sz="0" w:space="0" w:color="auto"/>
      </w:divBdr>
    </w:div>
    <w:div w:id="1608542106">
      <w:bodyDiv w:val="1"/>
      <w:marLeft w:val="0"/>
      <w:marRight w:val="0"/>
      <w:marTop w:val="0"/>
      <w:marBottom w:val="0"/>
      <w:divBdr>
        <w:top w:val="none" w:sz="0" w:space="0" w:color="auto"/>
        <w:left w:val="none" w:sz="0" w:space="0" w:color="auto"/>
        <w:bottom w:val="none" w:sz="0" w:space="0" w:color="auto"/>
        <w:right w:val="none" w:sz="0" w:space="0" w:color="auto"/>
      </w:divBdr>
    </w:div>
    <w:div w:id="17148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5756</Words>
  <Characters>3281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2019-11-08T09:12:00Z</dcterms:created>
  <dc:creator>Paulius Puskunigis</dc:creator>
  <cp:lastModifiedBy>Lina ZIGMANTAITĖ</cp:lastModifiedBy>
  <cp:lastPrinted>2019-11-08T14:00:00Z</cp:lastPrinted>
  <dcterms:modified xsi:type="dcterms:W3CDTF">2019-11-11T11:38:00Z</dcterms:modified>
  <cp:revision>19</cp:revision>
</cp:coreProperties>
</file>