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daa0887fd0da4c0eb37a1900420fd103"/>
        <w:lock w:val="sdtLocked"/>
        <w:richText/>
      </w:sdtPr>
      <w:sdtContent>
        <w:p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jc w:val="right"/>
            <w:rPr>
              <w:b/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 VYRIAUSYBĖ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NUTARIMAS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</w:rPr>
          </w:pPr>
          <w:r>
            <w:rPr>
              <w:b/>
              <w:bCs/>
              <w:szCs w:val="24"/>
            </w:rPr>
            <w:t xml:space="preserve">DĖL </w:t>
          </w:r>
          <w:r>
            <w:rPr>
              <w:b/>
              <w:szCs w:val="24"/>
            </w:rPr>
            <w:t>LIETUVOS RESPUBLIKOS ĮSTATYMO „DĖL UŽSIENIEČIŲ TEISINĖS PADĖTIES“ NR. IX-2206 PAKEITIMO ĮSTATYMO PROJEKTO PATEIKIMO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 SEIMUI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ind w:firstLine="60"/>
            <w:jc w:val="center"/>
            <w:rPr>
              <w:szCs w:val="24"/>
            </w:rPr>
          </w:pPr>
          <w:r>
            <w:rPr>
              <w:szCs w:val="24"/>
            </w:rPr>
            <w:t>Nr.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ind w:firstLine="709"/>
            <w:jc w:val="both"/>
            <w:rPr>
              <w:szCs w:val="24"/>
            </w:rPr>
          </w:pPr>
        </w:p>
        <w:sdt>
          <w:sdtPr>
            <w:alias w:val="preambule"/>
            <w:tag w:val="part_16c2064fa83343eba23e50dc54212569"/>
            <w:lock w:val="sdtLocked"/>
            <w:richText/>
          </w:sdtPr>
          <w:sdtContent>
            <w:p>
              <w:pPr>
                <w:ind w:firstLine="709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 xml:space="preserve">Lietuvos Respublikos Vyriausybė </w:t>
              </w:r>
              <w:r>
                <w:rPr>
                  <w:spacing w:val="100"/>
                  <w:szCs w:val="24"/>
                </w:rPr>
                <w:t>nutari</w:t>
              </w:r>
              <w:r>
                <w:rPr>
                  <w:szCs w:val="24"/>
                </w:rPr>
                <w:t>a:</w:t>
              </w:r>
            </w:p>
          </w:sdtContent>
        </w:sdt>
        <w:sdt>
          <w:sdtPr>
            <w:alias w:val="1 p."/>
            <w:tag w:val="part_8e82eae6690c43f99ccd559c418ca617"/>
            <w:lock w:val="sdtLocked"/>
            <w:richText/>
          </w:sdtPr>
          <w:sdtContent>
            <w:p>
              <w:pPr>
                <w:ind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8e82eae6690c43f99ccd559c418ca617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1</w:t>
                  </w:r>
                </w:sdtContent>
              </w:sdt>
              <w:r>
                <w:rPr>
                  <w:szCs w:val="24"/>
                </w:rPr>
                <w:t xml:space="preserve">. Pritarti </w:t>
              </w:r>
              <w:r>
                <w:rPr>
                  <w:bCs/>
                  <w:color w:val="000000"/>
                  <w:szCs w:val="24"/>
                </w:rPr>
                <w:t xml:space="preserve">Lietuvos Respublikos įstatymo „Dėl užsieniečių teisinės padėties“ Nr. IX-2206 </w:t>
              </w:r>
              <w:r>
                <w:rPr>
                  <w:szCs w:val="24"/>
                </w:rPr>
                <w:t xml:space="preserve">pakeitimo įstatymo </w:t>
              </w:r>
              <w:r>
                <w:rPr>
                  <w:bCs/>
                  <w:color w:val="000000"/>
                  <w:szCs w:val="24"/>
                </w:rPr>
                <w:t xml:space="preserve">projektui ir pateikti jį </w:t>
              </w:r>
              <w:r>
                <w:rPr>
                  <w:szCs w:val="24"/>
                </w:rPr>
                <w:t xml:space="preserve">Lietuvos Respublikos Seimui. </w:t>
              </w:r>
            </w:p>
          </w:sdtContent>
        </w:sdt>
        <w:sdt>
          <w:sdtPr>
            <w:alias w:val="2 p."/>
            <w:tag w:val="part_c3fa798fc4aa453ebcebe967108d0116"/>
            <w:lock w:val="sdtLocked"/>
            <w:richText/>
          </w:sdtPr>
          <w:sdtContent>
            <w:p>
              <w:pPr>
                <w:ind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c3fa798fc4aa453ebcebe967108d0116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2</w:t>
                  </w:r>
                </w:sdtContent>
              </w:sdt>
              <w:r>
                <w:rPr>
                  <w:szCs w:val="24"/>
                </w:rPr>
                <w:t xml:space="preserve">. Įgalioti vidaus reikalų ministrę Ritą Tamašunienę, o jai negalint dalyvauti – vidaus reikalų viceministrą Tautvydą Tamulevičių atstovauti Lietuvos Respublikos Vyriausybei, svarstant nurodytą įstatymo projektą Lietuvos Respublikos Seime. </w:t>
              </w:r>
            </w:p>
            <w:p>
              <w:pPr>
                <w:ind w:firstLine="709"/>
                <w:jc w:val="both"/>
                <w:rPr>
                  <w:szCs w:val="24"/>
                </w:rPr>
              </w:pPr>
            </w:p>
            <w:p>
              <w:pPr>
                <w:ind w:firstLine="709"/>
                <w:jc w:val="both"/>
                <w:rPr>
                  <w:szCs w:val="24"/>
                </w:rPr>
              </w:pPr>
            </w:p>
            <w:p>
              <w:pPr>
                <w:ind w:firstLine="709"/>
                <w:jc w:val="both"/>
                <w:rPr>
                  <w:szCs w:val="24"/>
                </w:rPr>
              </w:pPr>
            </w:p>
          </w:sdtContent>
        </w:sdt>
        <w:sdt>
          <w:sdtPr>
            <w:alias w:val="signatura"/>
            <w:tag w:val="part_69c6ced2fb694b85835864e7ddfd9573"/>
            <w:lock w:val="sdtLocked"/>
            <w:richText/>
          </w:sdtPr>
          <w:sdtContent>
            <w:p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>Ministras Pirmininkas</w:t>
              </w:r>
            </w:p>
            <w:p>
              <w:pPr>
                <w:jc w:val="both"/>
                <w:rPr>
                  <w:szCs w:val="24"/>
                </w:rPr>
              </w:pPr>
            </w:p>
            <w:p>
              <w:pPr>
                <w:jc w:val="both"/>
                <w:rPr>
                  <w:szCs w:val="24"/>
                </w:rPr>
              </w:pPr>
            </w:p>
            <w:p>
              <w:pPr>
                <w:jc w:val="both"/>
                <w:rPr>
                  <w:szCs w:val="24"/>
                </w:rPr>
              </w:pPr>
            </w:p>
            <w:p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>Vidaus reikalų ministras</w:t>
              </w:r>
            </w:p>
          </w:sdtContent>
        </w:sdt>
      </w:sdtContent>
    </w:sdt>
    <w:sectPr>
      <w:pgSz w:w="12240" w:h="15840" w:code="1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651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b794a3b324064cc9ba2c21fc5118a83d" PartId="daa0887fd0da4c0eb37a1900420fd103">
    <Part Type="preambule" DocPartId="95ddaa5746974a9da1bd797d7bac8e61" PartId="16c2064fa83343eba23e50dc54212569"/>
    <Part Type="punktas" Nr="1" Abbr="1 p." DocPartId="35652281a8434fa08d40c30188c6c235" PartId="8e82eae6690c43f99ccd559c418ca617"/>
    <Part Type="punktas" Nr="2" Abbr="2 p." DocPartId="6ddd3f27cee947008d1783c3a9ddb6a8" PartId="c3fa798fc4aa453ebcebe967108d0116"/>
    <Part Type="signatura" DocPartId="a2d5f7675c104d3a90134fb1fbc0b6de" PartId="69c6ced2fb694b85835864e7ddfd9573"/>
  </Part>
</Parts>
</file>

<file path=customXml/itemProps1.xml><?xml version="1.0" encoding="utf-8"?>
<ds:datastoreItem xmlns:ds="http://schemas.openxmlformats.org/officeDocument/2006/customXml" ds:itemID="{AD2010AB-F322-4AA7-94DD-5869075D884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635</Characters>
  <Application>Microsoft Office Word</Application>
  <DocSecurity>4</DocSecurity>
  <Lines>27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vrm</Company>
  <LinksUpToDate>false</LinksUpToDate>
  <CharactersWithSpaces>703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2020-07-20T10:27:00Z</dcterms:created>
  <dc:creator>m04356</dc:creator>
  <cp:lastModifiedBy>Asseco</cp:lastModifiedBy>
  <cp:lastPrinted>2020-07-08T07:39:00Z</cp:lastPrinted>
  <dcterms:modified xsi:type="dcterms:W3CDTF">2020-07-20T10:27:00Z</dcterms:modified>
  <cp:revision>2</cp:revision>
  <dc:title>Projektas</dc:title>
</cp:coreProperties>
</file>