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C9C76" w14:textId="5158D3C3" w:rsidR="00026061" w:rsidRPr="005C67D6" w:rsidRDefault="00026061" w:rsidP="00911EE1">
      <w:pPr>
        <w:spacing w:after="0" w:line="240" w:lineRule="auto"/>
        <w:jc w:val="center"/>
        <w:rPr>
          <w:rFonts w:ascii="Times New Roman" w:hAnsi="Times New Roman" w:cs="Times New Roman"/>
          <w:b/>
          <w:bCs/>
          <w:sz w:val="24"/>
          <w:szCs w:val="24"/>
          <w:lang w:eastAsia="lt-LT"/>
        </w:rPr>
      </w:pPr>
      <w:bookmarkStart w:id="0" w:name="_GoBack"/>
      <w:r w:rsidRPr="00026061">
        <w:rPr>
          <w:rFonts w:ascii="Times New Roman" w:hAnsi="Times New Roman" w:cs="Times New Roman"/>
          <w:b/>
          <w:sz w:val="24"/>
          <w:szCs w:val="24"/>
        </w:rPr>
        <w:t xml:space="preserve">LIETUVOS RESPUBLIKOS CIVILINIO KODEKSO 4.173, 4.177 </w:t>
      </w:r>
      <w:r w:rsidRPr="00026061">
        <w:rPr>
          <w:rFonts w:ascii="Times New Roman" w:hAnsi="Times New Roman" w:cs="Times New Roman"/>
          <w:b/>
          <w:caps/>
          <w:sz w:val="24"/>
          <w:szCs w:val="24"/>
        </w:rPr>
        <w:t>straipsnių</w:t>
      </w:r>
      <w:r w:rsidRPr="00026061">
        <w:rPr>
          <w:rFonts w:ascii="Times New Roman" w:hAnsi="Times New Roman" w:cs="Times New Roman"/>
          <w:b/>
          <w:sz w:val="24"/>
          <w:szCs w:val="24"/>
        </w:rPr>
        <w:t xml:space="preserve">, </w:t>
      </w:r>
      <w:r w:rsidRPr="00026061">
        <w:rPr>
          <w:rFonts w:ascii="Times New Roman" w:hAnsi="Times New Roman" w:cs="Times New Roman"/>
          <w:b/>
          <w:caps/>
          <w:sz w:val="24"/>
          <w:szCs w:val="24"/>
        </w:rPr>
        <w:t xml:space="preserve">KETVIRTOSIOS knygos II dalies XI skyriaus antrojo SKIRSNIO, </w:t>
      </w:r>
      <w:r w:rsidR="00BA45C4" w:rsidRPr="00BA45C4">
        <w:rPr>
          <w:rFonts w:ascii="Times New Roman" w:hAnsi="Times New Roman" w:cs="Times New Roman"/>
          <w:b/>
          <w:caps/>
          <w:sz w:val="24"/>
          <w:szCs w:val="24"/>
        </w:rPr>
        <w:t>4.184,</w:t>
      </w:r>
      <w:r w:rsidR="00BA45C4">
        <w:rPr>
          <w:rFonts w:ascii="Times New Roman" w:hAnsi="Times New Roman" w:cs="Times New Roman"/>
          <w:b/>
          <w:caps/>
          <w:sz w:val="24"/>
          <w:szCs w:val="24"/>
        </w:rPr>
        <w:t xml:space="preserve"> </w:t>
      </w:r>
      <w:r w:rsidRPr="00026061">
        <w:rPr>
          <w:rFonts w:ascii="Times New Roman" w:hAnsi="Times New Roman" w:cs="Times New Roman"/>
          <w:b/>
          <w:caps/>
          <w:sz w:val="24"/>
          <w:szCs w:val="24"/>
        </w:rPr>
        <w:t>4.189 straipsni</w:t>
      </w:r>
      <w:r w:rsidR="008D574E">
        <w:rPr>
          <w:rFonts w:ascii="Times New Roman" w:hAnsi="Times New Roman" w:cs="Times New Roman"/>
          <w:b/>
          <w:caps/>
          <w:sz w:val="24"/>
          <w:szCs w:val="24"/>
        </w:rPr>
        <w:t>ų</w:t>
      </w:r>
      <w:r w:rsidRPr="00026061">
        <w:rPr>
          <w:rFonts w:ascii="Times New Roman" w:hAnsi="Times New Roman" w:cs="Times New Roman"/>
          <w:b/>
          <w:caps/>
          <w:sz w:val="24"/>
          <w:szCs w:val="24"/>
        </w:rPr>
        <w:t xml:space="preserve">, KETVIRTOSIOS knygos II dalies XI skyriaus ketvirtojo IR PENKTOJO skirsnių, </w:t>
      </w:r>
      <w:bookmarkStart w:id="1" w:name="_Hlk525245165"/>
      <w:r w:rsidRPr="00026061">
        <w:rPr>
          <w:rFonts w:ascii="Times New Roman" w:hAnsi="Times New Roman" w:cs="Times New Roman"/>
          <w:b/>
          <w:sz w:val="24"/>
          <w:szCs w:val="24"/>
        </w:rPr>
        <w:t xml:space="preserve">4.202, </w:t>
      </w:r>
      <w:bookmarkEnd w:id="1"/>
      <w:r w:rsidRPr="00026061">
        <w:rPr>
          <w:rFonts w:ascii="Times New Roman" w:hAnsi="Times New Roman" w:cs="Times New Roman"/>
          <w:b/>
          <w:sz w:val="24"/>
          <w:szCs w:val="24"/>
        </w:rPr>
        <w:t xml:space="preserve">4.207, 4.209, 4.210, 4.212, 4.213, 4.223, 4.224, 4.225, 6.104, 6.561 STRAIPSNIŲ PAKEITIMO </w:t>
      </w:r>
      <w:r w:rsidRPr="00026061">
        <w:rPr>
          <w:rFonts w:ascii="Times New Roman" w:eastAsia="Calibri" w:hAnsi="Times New Roman" w:cs="Times New Roman"/>
          <w:b/>
          <w:sz w:val="24"/>
          <w:szCs w:val="24"/>
        </w:rPr>
        <w:t>ĮSTATYMO</w:t>
      </w:r>
      <w:r w:rsidRPr="00026061">
        <w:rPr>
          <w:rFonts w:ascii="Times New Roman" w:hAnsi="Times New Roman" w:cs="Times New Roman"/>
          <w:b/>
          <w:sz w:val="24"/>
          <w:szCs w:val="24"/>
        </w:rPr>
        <w:t xml:space="preserve">, </w:t>
      </w:r>
      <w:r w:rsidR="00872D44" w:rsidRPr="00872D44">
        <w:rPr>
          <w:rFonts w:ascii="Times New Roman" w:hAnsi="Times New Roman" w:cs="Times New Roman"/>
          <w:b/>
          <w:sz w:val="24"/>
          <w:szCs w:val="24"/>
        </w:rPr>
        <w:t>LIETUVOS RESPUBLIKOS CIVILINIO PROCESO KODEKSO 746 STRAIPSNIO PAKEITIMO</w:t>
      </w:r>
      <w:r w:rsidR="00D6272F">
        <w:rPr>
          <w:rFonts w:ascii="Times New Roman" w:hAnsi="Times New Roman" w:cs="Times New Roman"/>
          <w:b/>
          <w:sz w:val="24"/>
          <w:szCs w:val="24"/>
        </w:rPr>
        <w:t xml:space="preserve"> </w:t>
      </w:r>
      <w:r w:rsidR="00872D44">
        <w:rPr>
          <w:rFonts w:ascii="Times New Roman" w:hAnsi="Times New Roman" w:cs="Times New Roman"/>
          <w:b/>
          <w:sz w:val="24"/>
          <w:szCs w:val="24"/>
        </w:rPr>
        <w:t xml:space="preserve">ĮSTATYMO, </w:t>
      </w:r>
      <w:r w:rsidRPr="00026061">
        <w:rPr>
          <w:rFonts w:ascii="Times New Roman" w:hAnsi="Times New Roman" w:cs="Times New Roman"/>
          <w:b/>
          <w:sz w:val="24"/>
          <w:szCs w:val="24"/>
          <w:lang w:eastAsia="lt-LT"/>
        </w:rPr>
        <w:t>LIETUVOS RESPUBLIKOS HIPOTEKOS REGISTRO ĮSTATYMO NR. I</w:t>
      </w:r>
      <w:r w:rsidRPr="00026061">
        <w:rPr>
          <w:rFonts w:ascii="Times New Roman" w:hAnsi="Times New Roman" w:cs="Times New Roman"/>
          <w:b/>
          <w:sz w:val="24"/>
          <w:szCs w:val="24"/>
          <w:lang w:eastAsia="lt-LT"/>
        </w:rPr>
        <w:noBreakHyphen/>
        <w:t xml:space="preserve">1544 PRIPAŽINIMO NETEKUSIU GALIOS ĮSTATYMO, </w:t>
      </w:r>
      <w:r w:rsidRPr="00026061">
        <w:rPr>
          <w:rFonts w:ascii="Times New Roman" w:hAnsi="Times New Roman" w:cs="Times New Roman"/>
          <w:b/>
          <w:bCs/>
          <w:sz w:val="24"/>
          <w:szCs w:val="24"/>
          <w:lang w:val="pt-BR" w:eastAsia="lt-LT"/>
        </w:rPr>
        <w:t>LIETUVOS RESPUBLIKOS NEKILNOJAMOJO TURTO REGISTRO</w:t>
      </w:r>
      <w:r w:rsidRPr="00026061">
        <w:rPr>
          <w:rFonts w:ascii="Times New Roman" w:hAnsi="Times New Roman" w:cs="Times New Roman"/>
          <w:b/>
          <w:bCs/>
          <w:sz w:val="24"/>
          <w:szCs w:val="24"/>
          <w:lang w:eastAsia="lt-LT"/>
        </w:rPr>
        <w:t xml:space="preserve"> ĮSTATYMO NR. I-1539</w:t>
      </w:r>
      <w:r w:rsidRPr="00026061">
        <w:rPr>
          <w:rFonts w:ascii="Times New Roman" w:hAnsi="Times New Roman" w:cs="Times New Roman"/>
          <w:b/>
          <w:bCs/>
          <w:sz w:val="24"/>
          <w:szCs w:val="24"/>
          <w:lang w:val="pt-BR" w:eastAsia="lt-LT"/>
        </w:rPr>
        <w:t xml:space="preserve"> 5, 11, 15, 17 IR 38 STRAIPSNIŲ PAKEITIMO</w:t>
      </w:r>
      <w:r w:rsidRPr="005C67D6">
        <w:rPr>
          <w:rFonts w:ascii="Times New Roman" w:hAnsi="Times New Roman" w:cs="Times New Roman"/>
          <w:b/>
          <w:bCs/>
          <w:sz w:val="24"/>
          <w:szCs w:val="24"/>
          <w:lang w:eastAsia="lt-LT"/>
        </w:rPr>
        <w:t xml:space="preserve"> ĮSTATYMO, </w:t>
      </w:r>
      <w:r w:rsidRPr="00026061">
        <w:rPr>
          <w:rFonts w:ascii="Times New Roman" w:hAnsi="Times New Roman" w:cs="Times New Roman"/>
          <w:b/>
          <w:sz w:val="24"/>
          <w:szCs w:val="24"/>
        </w:rPr>
        <w:t xml:space="preserve">LIETUVOS RESPUBLIKOS SUTARČIŲ REGISTRO ĮSTATYMO NR. XI-1140 PAKEITIMO ĮSTATYMO, </w:t>
      </w:r>
      <w:r w:rsidRPr="00026061">
        <w:rPr>
          <w:rFonts w:ascii="Times New Roman" w:hAnsi="Times New Roman" w:cs="Times New Roman"/>
          <w:b/>
          <w:bCs/>
          <w:sz w:val="24"/>
          <w:szCs w:val="24"/>
          <w:lang w:val="pt-BR" w:eastAsia="lt-LT"/>
        </w:rPr>
        <w:t>LIETUVOS RESPUBLIKOS NOTARIATO</w:t>
      </w:r>
      <w:r w:rsidRPr="00026061">
        <w:rPr>
          <w:rFonts w:ascii="Times New Roman" w:hAnsi="Times New Roman" w:cs="Times New Roman"/>
          <w:b/>
          <w:bCs/>
          <w:sz w:val="24"/>
          <w:szCs w:val="24"/>
          <w:lang w:eastAsia="lt-LT"/>
        </w:rPr>
        <w:t xml:space="preserve"> ĮSTATYMO NR. I-2882</w:t>
      </w:r>
      <w:r w:rsidRPr="00026061">
        <w:rPr>
          <w:rFonts w:ascii="Times New Roman" w:hAnsi="Times New Roman" w:cs="Times New Roman"/>
          <w:b/>
          <w:sz w:val="24"/>
          <w:szCs w:val="24"/>
          <w:lang w:eastAsia="lt-LT"/>
        </w:rPr>
        <w:t xml:space="preserve"> </w:t>
      </w:r>
      <w:r w:rsidRPr="00026061">
        <w:rPr>
          <w:rFonts w:ascii="Times New Roman" w:hAnsi="Times New Roman" w:cs="Times New Roman"/>
          <w:b/>
          <w:bCs/>
          <w:sz w:val="24"/>
          <w:szCs w:val="24"/>
          <w:lang w:val="pt-BR" w:eastAsia="lt-LT"/>
        </w:rPr>
        <w:t>46 IR 49</w:t>
      </w:r>
      <w:r w:rsidRPr="00026061">
        <w:rPr>
          <w:rFonts w:ascii="Times New Roman" w:hAnsi="Times New Roman" w:cs="Times New Roman"/>
          <w:b/>
          <w:bCs/>
          <w:sz w:val="24"/>
          <w:szCs w:val="24"/>
          <w:vertAlign w:val="superscript"/>
          <w:lang w:val="pt-BR" w:eastAsia="lt-LT"/>
        </w:rPr>
        <w:t>1</w:t>
      </w:r>
      <w:r w:rsidRPr="00026061">
        <w:rPr>
          <w:rFonts w:ascii="Times New Roman" w:hAnsi="Times New Roman" w:cs="Times New Roman"/>
          <w:b/>
          <w:bCs/>
          <w:sz w:val="24"/>
          <w:szCs w:val="24"/>
          <w:lang w:val="pt-BR" w:eastAsia="lt-LT"/>
        </w:rPr>
        <w:t> STRAIPSNIŲ PAKEITIMO ĮSTATYMO, LIETUVOS RESPUBLIKOS</w:t>
      </w:r>
      <w:r w:rsidRPr="00026061">
        <w:rPr>
          <w:rFonts w:ascii="Times New Roman" w:hAnsi="Times New Roman" w:cs="Times New Roman"/>
          <w:b/>
          <w:sz w:val="24"/>
          <w:szCs w:val="24"/>
          <w:lang w:eastAsia="lt-LT"/>
        </w:rPr>
        <w:t xml:space="preserve"> </w:t>
      </w:r>
      <w:r w:rsidRPr="00026061">
        <w:rPr>
          <w:rFonts w:ascii="Times New Roman" w:hAnsi="Times New Roman" w:cs="Times New Roman"/>
          <w:b/>
          <w:bCs/>
          <w:sz w:val="24"/>
          <w:szCs w:val="24"/>
          <w:lang w:val="pt-BR" w:eastAsia="lt-LT"/>
        </w:rPr>
        <w:t>VALSTYBĖS INFORMACINIŲ IŠTEKLIŲ VALDYMO</w:t>
      </w:r>
      <w:r w:rsidRPr="00026061">
        <w:rPr>
          <w:rFonts w:ascii="Times New Roman" w:hAnsi="Times New Roman" w:cs="Times New Roman"/>
          <w:b/>
          <w:bCs/>
          <w:sz w:val="24"/>
          <w:szCs w:val="24"/>
          <w:lang w:eastAsia="lt-LT"/>
        </w:rPr>
        <w:t xml:space="preserve"> ĮSTATYMO NR. XI-1807</w:t>
      </w:r>
      <w:r w:rsidRPr="00026061">
        <w:rPr>
          <w:rFonts w:ascii="Times New Roman" w:hAnsi="Times New Roman" w:cs="Times New Roman"/>
          <w:b/>
          <w:bCs/>
          <w:sz w:val="24"/>
          <w:szCs w:val="24"/>
          <w:lang w:val="pt-BR" w:eastAsia="lt-LT"/>
        </w:rPr>
        <w:t xml:space="preserve"> 16 STRAIPSNIO PAKEITIMO</w:t>
      </w:r>
      <w:r w:rsidRPr="005C67D6">
        <w:rPr>
          <w:rFonts w:ascii="Times New Roman" w:hAnsi="Times New Roman" w:cs="Times New Roman"/>
          <w:b/>
          <w:bCs/>
          <w:sz w:val="24"/>
          <w:szCs w:val="24"/>
          <w:lang w:eastAsia="lt-LT"/>
        </w:rPr>
        <w:t xml:space="preserve"> ĮSTATYMO</w:t>
      </w:r>
      <w:r w:rsidR="004B15C8">
        <w:rPr>
          <w:rFonts w:ascii="Times New Roman" w:hAnsi="Times New Roman" w:cs="Times New Roman"/>
          <w:b/>
          <w:bCs/>
          <w:sz w:val="24"/>
          <w:szCs w:val="24"/>
          <w:lang w:eastAsia="lt-LT"/>
        </w:rPr>
        <w:t xml:space="preserve">, </w:t>
      </w:r>
      <w:r w:rsidR="004B15C8" w:rsidRPr="004B15C8">
        <w:rPr>
          <w:rFonts w:ascii="Times New Roman" w:hAnsi="Times New Roman" w:cs="Times New Roman"/>
          <w:b/>
          <w:bCs/>
          <w:sz w:val="24"/>
          <w:szCs w:val="24"/>
          <w:lang w:eastAsia="lt-LT"/>
        </w:rPr>
        <w:t>LIETUVOS RESPUBLIKOS CIVILINIO KODEKSO 4.127, 4.170, 4.171, 4.172, 4.173, 4.174, 4.175, 4.176, 4.177, 4. 4.178, 4.179, 4.180, 4.181, 4.182, 4.183, 4.184, 4.185, 4.186, 4.187, 4.188, 4.189, 4.190, 4.191, 4.192, 4.193, 4.195, 4.196, 4.197, 4.198, 4.199, 4.200, 4.201, 4.202, 4.204, 4.206, 4.207, 4.209, 4.210, 4.211, 4.212, 4.213, 4.214, 4.216, 4.219, 4.220, 4.221, 4.223, 4.224, 4.225, 4.226, 4.256 STRAIPSNIŲ PAKEITIMO IR PAPILDYMO IR KODEKSO PAPILDYMO 4.192</w:t>
      </w:r>
      <w:r w:rsidR="004B15C8" w:rsidRPr="00D66A0D">
        <w:rPr>
          <w:rFonts w:ascii="Times New Roman" w:hAnsi="Times New Roman" w:cs="Times New Roman"/>
          <w:b/>
          <w:bCs/>
          <w:sz w:val="24"/>
          <w:szCs w:val="24"/>
          <w:vertAlign w:val="superscript"/>
          <w:lang w:eastAsia="lt-LT"/>
        </w:rPr>
        <w:t>1</w:t>
      </w:r>
      <w:r w:rsidR="004B15C8" w:rsidRPr="004B15C8">
        <w:rPr>
          <w:rFonts w:ascii="Times New Roman" w:hAnsi="Times New Roman" w:cs="Times New Roman"/>
          <w:b/>
          <w:bCs/>
          <w:sz w:val="24"/>
          <w:szCs w:val="24"/>
          <w:lang w:eastAsia="lt-LT"/>
        </w:rPr>
        <w:t>, 4.194</w:t>
      </w:r>
      <w:r w:rsidR="004B15C8" w:rsidRPr="00D66A0D">
        <w:rPr>
          <w:rFonts w:ascii="Times New Roman" w:hAnsi="Times New Roman" w:cs="Times New Roman"/>
          <w:b/>
          <w:bCs/>
          <w:sz w:val="24"/>
          <w:szCs w:val="24"/>
          <w:vertAlign w:val="superscript"/>
          <w:lang w:eastAsia="lt-LT"/>
        </w:rPr>
        <w:t>1</w:t>
      </w:r>
      <w:r w:rsidR="004B15C8" w:rsidRPr="004B15C8">
        <w:rPr>
          <w:rFonts w:ascii="Times New Roman" w:hAnsi="Times New Roman" w:cs="Times New Roman"/>
          <w:b/>
          <w:bCs/>
          <w:sz w:val="24"/>
          <w:szCs w:val="24"/>
          <w:lang w:eastAsia="lt-LT"/>
        </w:rPr>
        <w:t xml:space="preserve"> STRAIPSNIAIS ĮSTATYMO </w:t>
      </w:r>
      <w:r w:rsidR="00755C65" w:rsidRPr="00755C65">
        <w:rPr>
          <w:rFonts w:ascii="Times New Roman" w:hAnsi="Times New Roman" w:cs="Times New Roman"/>
          <w:b/>
          <w:bCs/>
          <w:sz w:val="24"/>
          <w:szCs w:val="24"/>
          <w:lang w:eastAsia="lt-LT"/>
        </w:rPr>
        <w:t>NR.</w:t>
      </w:r>
      <w:r w:rsidR="00BF6EC7">
        <w:rPr>
          <w:rFonts w:ascii="Times New Roman" w:hAnsi="Times New Roman" w:cs="Times New Roman"/>
          <w:b/>
          <w:bCs/>
          <w:sz w:val="24"/>
          <w:szCs w:val="24"/>
          <w:lang w:eastAsia="lt-LT"/>
        </w:rPr>
        <w:t> </w:t>
      </w:r>
      <w:r w:rsidR="00755C65" w:rsidRPr="00755C65">
        <w:rPr>
          <w:rFonts w:ascii="Times New Roman" w:hAnsi="Times New Roman" w:cs="Times New Roman"/>
          <w:b/>
          <w:bCs/>
          <w:sz w:val="24"/>
          <w:szCs w:val="24"/>
          <w:lang w:eastAsia="lt-LT"/>
        </w:rPr>
        <w:t xml:space="preserve">XI-1842 </w:t>
      </w:r>
      <w:r w:rsidR="004B15C8" w:rsidRPr="004B15C8">
        <w:rPr>
          <w:rFonts w:ascii="Times New Roman" w:hAnsi="Times New Roman" w:cs="Times New Roman"/>
          <w:b/>
          <w:bCs/>
          <w:sz w:val="24"/>
          <w:szCs w:val="24"/>
          <w:lang w:eastAsia="lt-LT"/>
        </w:rPr>
        <w:t xml:space="preserve">PAKEITIMO </w:t>
      </w:r>
      <w:r w:rsidR="00003118" w:rsidRPr="004B15C8">
        <w:rPr>
          <w:rFonts w:ascii="Times New Roman" w:hAnsi="Times New Roman" w:cs="Times New Roman"/>
          <w:b/>
          <w:bCs/>
          <w:sz w:val="24"/>
          <w:szCs w:val="24"/>
          <w:lang w:eastAsia="lt-LT"/>
        </w:rPr>
        <w:t>ĮSTATYMO</w:t>
      </w:r>
      <w:r w:rsidR="00003118">
        <w:rPr>
          <w:rFonts w:ascii="Times New Roman" w:hAnsi="Times New Roman" w:cs="Times New Roman"/>
          <w:b/>
          <w:bCs/>
          <w:sz w:val="24"/>
          <w:szCs w:val="24"/>
          <w:lang w:eastAsia="lt-LT"/>
        </w:rPr>
        <w:t xml:space="preserve">, </w:t>
      </w:r>
      <w:r w:rsidR="00003118" w:rsidRPr="00003118">
        <w:rPr>
          <w:rFonts w:ascii="Times New Roman" w:hAnsi="Times New Roman" w:cs="Times New Roman"/>
          <w:b/>
          <w:bCs/>
          <w:sz w:val="24"/>
          <w:szCs w:val="24"/>
          <w:lang w:eastAsia="lt-LT"/>
        </w:rPr>
        <w:t xml:space="preserve">LIETUVOS RESPUBLIKOS DIZAINO ĮSTATYMO NR. IX-1181 42 STRAIPSNIO PAKEITIMO ĮSTATYMO, </w:t>
      </w:r>
      <w:r w:rsidR="00003118" w:rsidRPr="00911EE1">
        <w:rPr>
          <w:rFonts w:ascii="Times New Roman" w:hAnsi="Times New Roman" w:cs="Times New Roman"/>
          <w:b/>
          <w:bCs/>
          <w:sz w:val="24"/>
          <w:szCs w:val="24"/>
          <w:lang w:eastAsia="lt-LT"/>
        </w:rPr>
        <w:t>LIETUVOS RESPUBLIKOS FINANSŲ ĮSTAIGŲ ĮSTATYMO NR. IX-1068</w:t>
      </w:r>
      <w:r w:rsidR="00003118">
        <w:rPr>
          <w:rFonts w:ascii="Times New Roman" w:hAnsi="Times New Roman" w:cs="Times New Roman"/>
          <w:b/>
          <w:bCs/>
          <w:sz w:val="24"/>
          <w:szCs w:val="24"/>
          <w:lang w:eastAsia="lt-LT"/>
        </w:rPr>
        <w:t xml:space="preserve"> </w:t>
      </w:r>
      <w:r w:rsidR="00003118" w:rsidRPr="00911EE1">
        <w:rPr>
          <w:rFonts w:ascii="Times New Roman" w:hAnsi="Times New Roman" w:cs="Times New Roman"/>
          <w:b/>
          <w:bCs/>
          <w:sz w:val="24"/>
          <w:szCs w:val="24"/>
          <w:lang w:eastAsia="lt-LT"/>
        </w:rPr>
        <w:t>31 STRAIPSNIO PAKEITIMO</w:t>
      </w:r>
      <w:r w:rsidR="00003118">
        <w:rPr>
          <w:rFonts w:ascii="Times New Roman" w:hAnsi="Times New Roman" w:cs="Times New Roman"/>
          <w:b/>
          <w:bCs/>
          <w:sz w:val="24"/>
          <w:szCs w:val="24"/>
          <w:lang w:eastAsia="lt-LT"/>
        </w:rPr>
        <w:t xml:space="preserve"> </w:t>
      </w:r>
      <w:r w:rsidR="00003118" w:rsidRPr="00911EE1">
        <w:rPr>
          <w:rFonts w:ascii="Times New Roman" w:hAnsi="Times New Roman" w:cs="Times New Roman"/>
          <w:b/>
          <w:bCs/>
          <w:sz w:val="24"/>
          <w:szCs w:val="24"/>
          <w:lang w:eastAsia="lt-LT"/>
        </w:rPr>
        <w:t>ĮSTATYM</w:t>
      </w:r>
      <w:r w:rsidR="00003118">
        <w:rPr>
          <w:rFonts w:ascii="Times New Roman" w:hAnsi="Times New Roman" w:cs="Times New Roman"/>
          <w:b/>
          <w:bCs/>
          <w:sz w:val="24"/>
          <w:szCs w:val="24"/>
          <w:lang w:eastAsia="lt-LT"/>
        </w:rPr>
        <w:t xml:space="preserve">O, </w:t>
      </w:r>
      <w:r w:rsidR="00003118" w:rsidRPr="00911EE1">
        <w:rPr>
          <w:rFonts w:ascii="Times New Roman" w:hAnsi="Times New Roman" w:cs="Times New Roman"/>
          <w:b/>
          <w:bCs/>
          <w:sz w:val="24"/>
          <w:szCs w:val="24"/>
          <w:lang w:eastAsia="lt-LT"/>
        </w:rPr>
        <w:t>LIETUVOS RESPUBLIKOS</w:t>
      </w:r>
      <w:r w:rsidR="00003118">
        <w:rPr>
          <w:rFonts w:ascii="Times New Roman" w:hAnsi="Times New Roman" w:cs="Times New Roman"/>
          <w:b/>
          <w:bCs/>
          <w:sz w:val="24"/>
          <w:szCs w:val="24"/>
          <w:lang w:eastAsia="lt-LT"/>
        </w:rPr>
        <w:t xml:space="preserve"> </w:t>
      </w:r>
      <w:r w:rsidR="00003118" w:rsidRPr="00911EE1">
        <w:rPr>
          <w:rFonts w:ascii="Times New Roman" w:hAnsi="Times New Roman" w:cs="Times New Roman"/>
          <w:b/>
          <w:bCs/>
          <w:sz w:val="24"/>
          <w:szCs w:val="24"/>
          <w:lang w:eastAsia="lt-LT"/>
        </w:rPr>
        <w:t>MOKESČIŲ ADMINISTRAVIMO ĮSTATYMO NR. IX-2112</w:t>
      </w:r>
      <w:r w:rsidR="00003118">
        <w:rPr>
          <w:rFonts w:ascii="Times New Roman" w:hAnsi="Times New Roman" w:cs="Times New Roman"/>
          <w:b/>
          <w:bCs/>
          <w:sz w:val="24"/>
          <w:szCs w:val="24"/>
          <w:lang w:eastAsia="lt-LT"/>
        </w:rPr>
        <w:t xml:space="preserve"> </w:t>
      </w:r>
      <w:r w:rsidR="00003118" w:rsidRPr="00911EE1">
        <w:rPr>
          <w:rFonts w:ascii="Times New Roman" w:hAnsi="Times New Roman" w:cs="Times New Roman"/>
          <w:b/>
          <w:bCs/>
          <w:sz w:val="24"/>
          <w:szCs w:val="24"/>
          <w:lang w:eastAsia="lt-LT"/>
        </w:rPr>
        <w:t>103 STRAIPSNIO PAKEITIMO</w:t>
      </w:r>
      <w:r w:rsidR="00003118">
        <w:rPr>
          <w:rFonts w:ascii="Times New Roman" w:hAnsi="Times New Roman" w:cs="Times New Roman"/>
          <w:b/>
          <w:bCs/>
          <w:sz w:val="24"/>
          <w:szCs w:val="24"/>
          <w:lang w:eastAsia="lt-LT"/>
        </w:rPr>
        <w:t xml:space="preserve"> </w:t>
      </w:r>
      <w:r w:rsidR="00003118" w:rsidRPr="00911EE1">
        <w:rPr>
          <w:rFonts w:ascii="Times New Roman" w:hAnsi="Times New Roman" w:cs="Times New Roman"/>
          <w:b/>
          <w:bCs/>
          <w:sz w:val="24"/>
          <w:szCs w:val="24"/>
          <w:lang w:eastAsia="lt-LT"/>
        </w:rPr>
        <w:t>ĮSTATYM</w:t>
      </w:r>
      <w:r w:rsidR="00003118">
        <w:rPr>
          <w:rFonts w:ascii="Times New Roman" w:hAnsi="Times New Roman" w:cs="Times New Roman"/>
          <w:b/>
          <w:bCs/>
          <w:sz w:val="24"/>
          <w:szCs w:val="24"/>
          <w:lang w:eastAsia="lt-LT"/>
        </w:rPr>
        <w:t xml:space="preserve">O, </w:t>
      </w:r>
      <w:r w:rsidR="00003118" w:rsidRPr="00003118">
        <w:rPr>
          <w:rFonts w:ascii="Times New Roman" w:hAnsi="Times New Roman" w:cs="Times New Roman"/>
          <w:b/>
          <w:bCs/>
          <w:sz w:val="24"/>
          <w:szCs w:val="24"/>
          <w:lang w:eastAsia="lt-LT"/>
        </w:rPr>
        <w:t xml:space="preserve">LIETUVOS RESPUBLIKOS PATENTŲ ĮSTATYMO NR. I-372 47 STRAIPSNIO PAKEITIMO ĮSTATYMO, </w:t>
      </w:r>
      <w:r w:rsidR="00911EE1" w:rsidRPr="003A3D68">
        <w:rPr>
          <w:rFonts w:ascii="Times New Roman" w:eastAsia="Times New Roman" w:hAnsi="Times New Roman"/>
          <w:b/>
          <w:bCs/>
          <w:sz w:val="24"/>
          <w:szCs w:val="24"/>
          <w:lang w:val="pt-BR" w:eastAsia="lt-LT"/>
        </w:rPr>
        <w:t>LIETUVOS RESPUBLIKOS</w:t>
      </w:r>
      <w:r w:rsidR="00911EE1">
        <w:rPr>
          <w:rFonts w:ascii="Times New Roman" w:eastAsia="Times New Roman" w:hAnsi="Times New Roman"/>
          <w:b/>
          <w:bCs/>
          <w:sz w:val="24"/>
          <w:szCs w:val="24"/>
          <w:lang w:val="pt-BR" w:eastAsia="lt-LT"/>
        </w:rPr>
        <w:t xml:space="preserve"> </w:t>
      </w:r>
      <w:r w:rsidR="00911EE1" w:rsidRPr="00682674">
        <w:rPr>
          <w:rFonts w:ascii="Times New Roman" w:eastAsia="Times New Roman" w:hAnsi="Times New Roman"/>
          <w:b/>
          <w:bCs/>
          <w:sz w:val="24"/>
          <w:szCs w:val="24"/>
          <w:lang w:val="pt-BR" w:eastAsia="lt-LT"/>
        </w:rPr>
        <w:t xml:space="preserve">PREKYBINĖS LAIVYBOS </w:t>
      </w:r>
      <w:r w:rsidR="00911EE1" w:rsidRPr="00082FFA">
        <w:rPr>
          <w:rFonts w:ascii="Times New Roman" w:eastAsia="Times New Roman" w:hAnsi="Times New Roman"/>
          <w:b/>
          <w:bCs/>
          <w:sz w:val="24"/>
          <w:szCs w:val="24"/>
          <w:lang w:eastAsia="lt-LT"/>
        </w:rPr>
        <w:t>ĮSTATYMO NR. </w:t>
      </w:r>
      <w:r w:rsidR="00911EE1" w:rsidRPr="00DE792C">
        <w:rPr>
          <w:rFonts w:ascii="Times New Roman" w:eastAsia="Times New Roman" w:hAnsi="Times New Roman"/>
          <w:b/>
          <w:bCs/>
          <w:sz w:val="24"/>
          <w:szCs w:val="24"/>
          <w:lang w:eastAsia="lt-LT"/>
        </w:rPr>
        <w:t>I-1513</w:t>
      </w:r>
      <w:r w:rsidR="00911EE1">
        <w:rPr>
          <w:rFonts w:ascii="Times New Roman" w:eastAsia="Times New Roman" w:hAnsi="Times New Roman"/>
          <w:b/>
          <w:bCs/>
          <w:sz w:val="24"/>
          <w:szCs w:val="24"/>
          <w:lang w:eastAsia="lt-LT"/>
        </w:rPr>
        <w:t xml:space="preserve"> </w:t>
      </w:r>
      <w:r w:rsidR="00911EE1">
        <w:rPr>
          <w:rFonts w:ascii="Times New Roman" w:eastAsia="Times New Roman" w:hAnsi="Times New Roman"/>
          <w:b/>
          <w:bCs/>
          <w:sz w:val="24"/>
          <w:szCs w:val="24"/>
          <w:lang w:val="pt-BR" w:eastAsia="lt-LT"/>
        </w:rPr>
        <w:t>81</w:t>
      </w:r>
      <w:r w:rsidR="00911EE1" w:rsidRPr="00082FFA">
        <w:rPr>
          <w:rFonts w:ascii="Times New Roman" w:eastAsia="Times New Roman" w:hAnsi="Times New Roman"/>
          <w:b/>
          <w:bCs/>
          <w:sz w:val="24"/>
          <w:szCs w:val="24"/>
          <w:lang w:val="pt-BR" w:eastAsia="lt-LT"/>
        </w:rPr>
        <w:t xml:space="preserve"> STRAIPSNIO</w:t>
      </w:r>
      <w:r w:rsidR="00911EE1" w:rsidRPr="003A3D68">
        <w:rPr>
          <w:rFonts w:ascii="Times New Roman" w:eastAsia="Times New Roman" w:hAnsi="Times New Roman"/>
          <w:b/>
          <w:bCs/>
          <w:sz w:val="24"/>
          <w:szCs w:val="24"/>
          <w:lang w:val="pt-BR" w:eastAsia="lt-LT"/>
        </w:rPr>
        <w:t xml:space="preserve"> PAKEITIMO</w:t>
      </w:r>
      <w:r w:rsidR="00911EE1">
        <w:rPr>
          <w:rFonts w:ascii="Times New Roman" w:eastAsia="Times New Roman" w:hAnsi="Times New Roman"/>
          <w:b/>
          <w:bCs/>
          <w:sz w:val="24"/>
          <w:szCs w:val="24"/>
          <w:lang w:val="pt-BR" w:eastAsia="lt-LT"/>
        </w:rPr>
        <w:t xml:space="preserve"> </w:t>
      </w:r>
      <w:r w:rsidR="00911EE1" w:rsidRPr="003A3D68">
        <w:rPr>
          <w:rFonts w:ascii="Times New Roman" w:eastAsia="Times New Roman" w:hAnsi="Times New Roman"/>
          <w:b/>
          <w:bCs/>
          <w:sz w:val="24"/>
          <w:szCs w:val="24"/>
          <w:lang w:val="en-GB" w:eastAsia="lt-LT"/>
        </w:rPr>
        <w:t>ĮSTATYM</w:t>
      </w:r>
      <w:r w:rsidR="00911EE1">
        <w:rPr>
          <w:rFonts w:ascii="Times New Roman" w:eastAsia="Times New Roman" w:hAnsi="Times New Roman"/>
          <w:b/>
          <w:bCs/>
          <w:sz w:val="24"/>
          <w:szCs w:val="24"/>
          <w:lang w:val="en-GB" w:eastAsia="lt-LT"/>
        </w:rPr>
        <w:t xml:space="preserve">O, </w:t>
      </w:r>
      <w:r w:rsidR="00911EE1" w:rsidRPr="00911EE1">
        <w:rPr>
          <w:rFonts w:ascii="Times New Roman" w:eastAsia="Times New Roman" w:hAnsi="Times New Roman"/>
          <w:b/>
          <w:bCs/>
          <w:sz w:val="24"/>
          <w:szCs w:val="24"/>
          <w:lang w:val="en-GB" w:eastAsia="lt-LT"/>
        </w:rPr>
        <w:t>LIETUVOS RESPUBLIKOS</w:t>
      </w:r>
      <w:r w:rsidR="00911EE1">
        <w:rPr>
          <w:rFonts w:ascii="Times New Roman" w:eastAsia="Times New Roman" w:hAnsi="Times New Roman"/>
          <w:b/>
          <w:bCs/>
          <w:sz w:val="24"/>
          <w:szCs w:val="24"/>
          <w:lang w:val="en-GB" w:eastAsia="lt-LT"/>
        </w:rPr>
        <w:t xml:space="preserve"> </w:t>
      </w:r>
      <w:r w:rsidR="00911EE1" w:rsidRPr="00911EE1">
        <w:rPr>
          <w:rFonts w:ascii="Times New Roman" w:eastAsia="Times New Roman" w:hAnsi="Times New Roman"/>
          <w:b/>
          <w:bCs/>
          <w:sz w:val="24"/>
          <w:szCs w:val="24"/>
          <w:lang w:val="en-GB" w:eastAsia="lt-LT"/>
        </w:rPr>
        <w:t>PREKIŲ ŽENKLŲ ĮSTATYMO NR. VIII-1981</w:t>
      </w:r>
      <w:r w:rsidR="00911EE1">
        <w:rPr>
          <w:rFonts w:ascii="Times New Roman" w:eastAsia="Times New Roman" w:hAnsi="Times New Roman"/>
          <w:b/>
          <w:bCs/>
          <w:sz w:val="24"/>
          <w:szCs w:val="24"/>
          <w:lang w:val="en-GB" w:eastAsia="lt-LT"/>
        </w:rPr>
        <w:t xml:space="preserve"> </w:t>
      </w:r>
      <w:r w:rsidR="00911EE1" w:rsidRPr="00911EE1">
        <w:rPr>
          <w:rFonts w:ascii="Times New Roman" w:eastAsia="Times New Roman" w:hAnsi="Times New Roman"/>
          <w:b/>
          <w:bCs/>
          <w:sz w:val="24"/>
          <w:szCs w:val="24"/>
          <w:lang w:val="en-GB" w:eastAsia="lt-LT"/>
        </w:rPr>
        <w:t>28 STRAIPSNIO PAKEITIMO</w:t>
      </w:r>
      <w:r w:rsidR="00911EE1">
        <w:rPr>
          <w:rFonts w:ascii="Times New Roman" w:eastAsia="Times New Roman" w:hAnsi="Times New Roman"/>
          <w:b/>
          <w:bCs/>
          <w:sz w:val="24"/>
          <w:szCs w:val="24"/>
          <w:lang w:val="en-GB" w:eastAsia="lt-LT"/>
        </w:rPr>
        <w:t xml:space="preserve"> </w:t>
      </w:r>
      <w:r w:rsidR="00911EE1" w:rsidRPr="00911EE1">
        <w:rPr>
          <w:rFonts w:ascii="Times New Roman" w:eastAsia="Times New Roman" w:hAnsi="Times New Roman"/>
          <w:b/>
          <w:bCs/>
          <w:sz w:val="24"/>
          <w:szCs w:val="24"/>
          <w:lang w:val="en-GB" w:eastAsia="lt-LT"/>
        </w:rPr>
        <w:t>ĮSTATYM</w:t>
      </w:r>
      <w:r w:rsidR="00911EE1">
        <w:rPr>
          <w:rFonts w:ascii="Times New Roman" w:eastAsia="Times New Roman" w:hAnsi="Times New Roman"/>
          <w:b/>
          <w:bCs/>
          <w:sz w:val="24"/>
          <w:szCs w:val="24"/>
          <w:lang w:val="en-GB" w:eastAsia="lt-LT"/>
        </w:rPr>
        <w:t xml:space="preserve">O, </w:t>
      </w:r>
      <w:r w:rsidR="00911EE1" w:rsidRPr="003A3D68">
        <w:rPr>
          <w:rFonts w:ascii="Times New Roman" w:eastAsia="Times New Roman" w:hAnsi="Times New Roman"/>
          <w:b/>
          <w:bCs/>
          <w:sz w:val="24"/>
          <w:szCs w:val="24"/>
          <w:lang w:val="pt-BR" w:eastAsia="lt-LT"/>
        </w:rPr>
        <w:t>LIETUVOS RESPUBLIKOS</w:t>
      </w:r>
      <w:r w:rsidR="00911EE1">
        <w:rPr>
          <w:rFonts w:ascii="Times New Roman" w:eastAsia="Times New Roman" w:hAnsi="Times New Roman"/>
          <w:b/>
          <w:bCs/>
          <w:sz w:val="24"/>
          <w:szCs w:val="24"/>
          <w:lang w:val="pt-BR" w:eastAsia="lt-LT"/>
        </w:rPr>
        <w:t xml:space="preserve"> </w:t>
      </w:r>
      <w:r w:rsidR="00911EE1" w:rsidRPr="00370495">
        <w:rPr>
          <w:rFonts w:ascii="Times New Roman" w:eastAsia="Times New Roman" w:hAnsi="Times New Roman"/>
          <w:b/>
          <w:bCs/>
          <w:sz w:val="24"/>
          <w:szCs w:val="24"/>
          <w:lang w:val="pt-BR" w:eastAsia="lt-LT"/>
        </w:rPr>
        <w:t xml:space="preserve">VALSTYBINIO SOCIALINIO DRAUDIMO </w:t>
      </w:r>
      <w:r w:rsidR="00911EE1" w:rsidRPr="00082FFA">
        <w:rPr>
          <w:rFonts w:ascii="Times New Roman" w:eastAsia="Times New Roman" w:hAnsi="Times New Roman"/>
          <w:b/>
          <w:bCs/>
          <w:sz w:val="24"/>
          <w:szCs w:val="24"/>
          <w:lang w:eastAsia="lt-LT"/>
        </w:rPr>
        <w:t>ĮSTATYMO</w:t>
      </w:r>
      <w:r w:rsidR="00911EE1">
        <w:rPr>
          <w:rFonts w:ascii="Times New Roman" w:eastAsia="Times New Roman" w:hAnsi="Times New Roman"/>
          <w:b/>
          <w:bCs/>
          <w:sz w:val="24"/>
          <w:szCs w:val="24"/>
          <w:lang w:eastAsia="lt-LT"/>
        </w:rPr>
        <w:t> </w:t>
      </w:r>
      <w:r w:rsidR="00911EE1" w:rsidRPr="00082FFA">
        <w:rPr>
          <w:rFonts w:ascii="Times New Roman" w:eastAsia="Times New Roman" w:hAnsi="Times New Roman"/>
          <w:b/>
          <w:bCs/>
          <w:sz w:val="24"/>
          <w:szCs w:val="24"/>
          <w:lang w:eastAsia="lt-LT"/>
        </w:rPr>
        <w:t>NR. </w:t>
      </w:r>
      <w:r w:rsidR="00911EE1" w:rsidRPr="00370495">
        <w:rPr>
          <w:rFonts w:ascii="Times New Roman" w:eastAsia="Times New Roman" w:hAnsi="Times New Roman"/>
          <w:b/>
          <w:bCs/>
          <w:sz w:val="24"/>
          <w:szCs w:val="24"/>
          <w:lang w:eastAsia="lt-LT"/>
        </w:rPr>
        <w:t>I-1336</w:t>
      </w:r>
      <w:r w:rsidR="00911EE1">
        <w:rPr>
          <w:rFonts w:ascii="Times New Roman" w:eastAsia="Times New Roman" w:hAnsi="Times New Roman"/>
          <w:b/>
          <w:bCs/>
          <w:sz w:val="24"/>
          <w:szCs w:val="24"/>
          <w:lang w:eastAsia="lt-LT"/>
        </w:rPr>
        <w:t xml:space="preserve"> </w:t>
      </w:r>
      <w:r w:rsidR="00911EE1">
        <w:rPr>
          <w:rFonts w:ascii="Times New Roman" w:eastAsia="Times New Roman" w:hAnsi="Times New Roman"/>
          <w:b/>
          <w:bCs/>
          <w:sz w:val="24"/>
          <w:szCs w:val="24"/>
          <w:lang w:val="pt-BR" w:eastAsia="lt-LT"/>
        </w:rPr>
        <w:t>40</w:t>
      </w:r>
      <w:r w:rsidR="00911EE1" w:rsidRPr="00082FFA">
        <w:rPr>
          <w:rFonts w:ascii="Times New Roman" w:eastAsia="Times New Roman" w:hAnsi="Times New Roman"/>
          <w:b/>
          <w:bCs/>
          <w:sz w:val="24"/>
          <w:szCs w:val="24"/>
          <w:lang w:val="pt-BR" w:eastAsia="lt-LT"/>
        </w:rPr>
        <w:t xml:space="preserve"> STRAIPSNIO</w:t>
      </w:r>
      <w:r w:rsidR="00911EE1" w:rsidRPr="003A3D68">
        <w:rPr>
          <w:rFonts w:ascii="Times New Roman" w:eastAsia="Times New Roman" w:hAnsi="Times New Roman"/>
          <w:b/>
          <w:bCs/>
          <w:sz w:val="24"/>
          <w:szCs w:val="24"/>
          <w:lang w:val="pt-BR" w:eastAsia="lt-LT"/>
        </w:rPr>
        <w:t xml:space="preserve"> PAKEITIMO</w:t>
      </w:r>
      <w:r w:rsidR="00911EE1">
        <w:rPr>
          <w:rFonts w:ascii="Times New Roman" w:eastAsia="Times New Roman" w:hAnsi="Times New Roman"/>
          <w:b/>
          <w:bCs/>
          <w:sz w:val="24"/>
          <w:szCs w:val="24"/>
          <w:lang w:val="pt-BR" w:eastAsia="lt-LT"/>
        </w:rPr>
        <w:t xml:space="preserve"> </w:t>
      </w:r>
      <w:r w:rsidR="00911EE1" w:rsidRPr="003A3D68">
        <w:rPr>
          <w:rFonts w:ascii="Times New Roman" w:eastAsia="Times New Roman" w:hAnsi="Times New Roman"/>
          <w:b/>
          <w:bCs/>
          <w:sz w:val="24"/>
          <w:szCs w:val="24"/>
          <w:lang w:val="en-GB" w:eastAsia="lt-LT"/>
        </w:rPr>
        <w:t>ĮSTATYM</w:t>
      </w:r>
      <w:r w:rsidR="00911EE1">
        <w:rPr>
          <w:rFonts w:ascii="Times New Roman" w:eastAsia="Times New Roman" w:hAnsi="Times New Roman"/>
          <w:b/>
          <w:bCs/>
          <w:sz w:val="24"/>
          <w:szCs w:val="24"/>
          <w:lang w:val="en-GB" w:eastAsia="lt-LT"/>
        </w:rPr>
        <w:t xml:space="preserve">O, </w:t>
      </w:r>
      <w:r w:rsidR="00911EE1" w:rsidRPr="003A3D68">
        <w:rPr>
          <w:rFonts w:ascii="Times New Roman" w:eastAsia="Times New Roman" w:hAnsi="Times New Roman"/>
          <w:b/>
          <w:bCs/>
          <w:sz w:val="24"/>
          <w:szCs w:val="24"/>
          <w:lang w:val="pt-BR" w:eastAsia="lt-LT"/>
        </w:rPr>
        <w:t>LIETUVOS RESPUBLIKOS</w:t>
      </w:r>
      <w:r w:rsidR="00911EE1">
        <w:rPr>
          <w:rFonts w:ascii="Times New Roman" w:eastAsia="Times New Roman" w:hAnsi="Times New Roman"/>
          <w:b/>
          <w:bCs/>
          <w:sz w:val="24"/>
          <w:szCs w:val="24"/>
          <w:lang w:val="pt-BR" w:eastAsia="lt-LT"/>
        </w:rPr>
        <w:t xml:space="preserve"> ŽEMĖS ĮSTATYMO </w:t>
      </w:r>
      <w:r w:rsidR="00911EE1" w:rsidRPr="00082FFA">
        <w:rPr>
          <w:rFonts w:ascii="Times New Roman" w:eastAsia="Times New Roman" w:hAnsi="Times New Roman"/>
          <w:b/>
          <w:bCs/>
          <w:sz w:val="24"/>
          <w:szCs w:val="24"/>
          <w:lang w:eastAsia="lt-LT"/>
        </w:rPr>
        <w:t>NR. </w:t>
      </w:r>
      <w:r w:rsidR="00911EE1" w:rsidRPr="003E0229">
        <w:rPr>
          <w:rFonts w:ascii="Times New Roman" w:eastAsia="Times New Roman" w:hAnsi="Times New Roman"/>
          <w:b/>
          <w:bCs/>
          <w:sz w:val="24"/>
          <w:szCs w:val="24"/>
          <w:lang w:eastAsia="lt-LT"/>
        </w:rPr>
        <w:t>I-446</w:t>
      </w:r>
      <w:r w:rsidR="00911EE1">
        <w:rPr>
          <w:rFonts w:ascii="Times New Roman" w:eastAsia="Times New Roman" w:hAnsi="Times New Roman"/>
          <w:b/>
          <w:bCs/>
          <w:sz w:val="24"/>
          <w:szCs w:val="24"/>
          <w:lang w:eastAsia="lt-LT"/>
        </w:rPr>
        <w:t xml:space="preserve"> </w:t>
      </w:r>
      <w:r w:rsidR="00911EE1">
        <w:rPr>
          <w:rFonts w:ascii="Times New Roman" w:eastAsia="Times New Roman" w:hAnsi="Times New Roman"/>
          <w:b/>
          <w:bCs/>
          <w:sz w:val="24"/>
          <w:szCs w:val="24"/>
          <w:lang w:val="pt-BR" w:eastAsia="lt-LT"/>
        </w:rPr>
        <w:t>52</w:t>
      </w:r>
      <w:r w:rsidR="00911EE1" w:rsidRPr="00082FFA">
        <w:rPr>
          <w:rFonts w:ascii="Times New Roman" w:eastAsia="Times New Roman" w:hAnsi="Times New Roman"/>
          <w:b/>
          <w:bCs/>
          <w:sz w:val="24"/>
          <w:szCs w:val="24"/>
          <w:lang w:val="pt-BR" w:eastAsia="lt-LT"/>
        </w:rPr>
        <w:t xml:space="preserve"> STRAIPSNIO</w:t>
      </w:r>
      <w:r w:rsidR="00911EE1" w:rsidRPr="003A3D68">
        <w:rPr>
          <w:rFonts w:ascii="Times New Roman" w:eastAsia="Times New Roman" w:hAnsi="Times New Roman"/>
          <w:b/>
          <w:bCs/>
          <w:sz w:val="24"/>
          <w:szCs w:val="24"/>
          <w:lang w:val="pt-BR" w:eastAsia="lt-LT"/>
        </w:rPr>
        <w:t xml:space="preserve"> PAKEITIMO</w:t>
      </w:r>
      <w:r w:rsidR="00911EE1">
        <w:rPr>
          <w:rFonts w:ascii="Times New Roman" w:eastAsia="Times New Roman" w:hAnsi="Times New Roman"/>
          <w:b/>
          <w:bCs/>
          <w:sz w:val="24"/>
          <w:szCs w:val="24"/>
          <w:lang w:val="pt-BR" w:eastAsia="lt-LT"/>
        </w:rPr>
        <w:t xml:space="preserve"> </w:t>
      </w:r>
      <w:r w:rsidR="00911EE1" w:rsidRPr="003A3D68">
        <w:rPr>
          <w:rFonts w:ascii="Times New Roman" w:eastAsia="Times New Roman" w:hAnsi="Times New Roman"/>
          <w:b/>
          <w:bCs/>
          <w:sz w:val="24"/>
          <w:szCs w:val="24"/>
          <w:lang w:val="en-GB" w:eastAsia="lt-LT"/>
        </w:rPr>
        <w:t>ĮSTATYM</w:t>
      </w:r>
      <w:r w:rsidR="00911EE1">
        <w:rPr>
          <w:rFonts w:ascii="Times New Roman" w:eastAsia="Times New Roman" w:hAnsi="Times New Roman"/>
          <w:b/>
          <w:bCs/>
          <w:sz w:val="24"/>
          <w:szCs w:val="24"/>
          <w:lang w:val="en-GB" w:eastAsia="lt-LT"/>
        </w:rPr>
        <w:t>O</w:t>
      </w:r>
      <w:r w:rsidR="004B15C8" w:rsidRPr="005C67D6">
        <w:rPr>
          <w:rFonts w:ascii="Times New Roman" w:hAnsi="Times New Roman" w:cs="Times New Roman"/>
          <w:b/>
          <w:bCs/>
          <w:sz w:val="24"/>
          <w:szCs w:val="24"/>
          <w:lang w:eastAsia="lt-LT"/>
        </w:rPr>
        <w:t xml:space="preserve"> </w:t>
      </w:r>
      <w:r w:rsidRPr="005C67D6">
        <w:rPr>
          <w:rFonts w:ascii="Times New Roman" w:hAnsi="Times New Roman" w:cs="Times New Roman"/>
          <w:b/>
          <w:bCs/>
          <w:sz w:val="24"/>
          <w:szCs w:val="24"/>
          <w:lang w:eastAsia="lt-LT"/>
        </w:rPr>
        <w:t>PROJEKTŲ</w:t>
      </w:r>
    </w:p>
    <w:p w14:paraId="6D4B4616" w14:textId="77777777" w:rsidR="0060658D" w:rsidRDefault="0060658D" w:rsidP="00A84424">
      <w:pPr>
        <w:spacing w:after="0" w:line="240" w:lineRule="auto"/>
        <w:jc w:val="center"/>
        <w:rPr>
          <w:rFonts w:ascii="Times New Roman" w:eastAsia="Times New Roman" w:hAnsi="Times New Roman" w:cs="Times New Roman"/>
          <w:b/>
          <w:bCs/>
          <w:caps/>
          <w:sz w:val="24"/>
          <w:szCs w:val="24"/>
        </w:rPr>
      </w:pPr>
      <w:r w:rsidRPr="00026061">
        <w:rPr>
          <w:rFonts w:ascii="Times New Roman" w:eastAsia="Times New Roman" w:hAnsi="Times New Roman" w:cs="Times New Roman"/>
          <w:b/>
          <w:bCs/>
          <w:caps/>
          <w:sz w:val="24"/>
          <w:szCs w:val="24"/>
        </w:rPr>
        <w:t>AIŠKINAMASIS</w:t>
      </w:r>
      <w:r w:rsidRPr="00A84424">
        <w:rPr>
          <w:rFonts w:ascii="Times New Roman" w:eastAsia="Times New Roman" w:hAnsi="Times New Roman" w:cs="Times New Roman"/>
          <w:b/>
          <w:bCs/>
          <w:caps/>
          <w:sz w:val="24"/>
          <w:szCs w:val="24"/>
        </w:rPr>
        <w:t xml:space="preserve"> RAŠTAS</w:t>
      </w:r>
    </w:p>
    <w:p w14:paraId="7BCCB76B" w14:textId="77777777" w:rsidR="00311EDF" w:rsidRPr="00A84424" w:rsidRDefault="00311EDF" w:rsidP="00A84424">
      <w:pPr>
        <w:spacing w:after="0" w:line="240" w:lineRule="auto"/>
        <w:jc w:val="center"/>
        <w:rPr>
          <w:rFonts w:ascii="Times New Roman" w:eastAsia="Times New Roman" w:hAnsi="Times New Roman" w:cs="Times New Roman"/>
          <w:b/>
          <w:bCs/>
          <w:caps/>
          <w:sz w:val="24"/>
          <w:szCs w:val="24"/>
        </w:rPr>
      </w:pPr>
    </w:p>
    <w:p w14:paraId="77A586C5" w14:textId="77777777" w:rsidR="0060658D" w:rsidRPr="00564E82" w:rsidRDefault="0060658D"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sz w:val="24"/>
          <w:szCs w:val="24"/>
          <w:lang w:eastAsia="lt-LT"/>
        </w:rPr>
        <w:t>1. Įstatymo projekto rengimą paskatinusios priežastys, įstatymo projekto tikslai ir uždaviniai</w:t>
      </w:r>
    </w:p>
    <w:p w14:paraId="243019FF" w14:textId="19D44BD9" w:rsidR="00E85911" w:rsidRPr="00026061" w:rsidRDefault="00026061" w:rsidP="00872D44">
      <w:pPr>
        <w:spacing w:after="0" w:line="240" w:lineRule="auto"/>
        <w:ind w:firstLine="709"/>
        <w:jc w:val="both"/>
        <w:rPr>
          <w:rFonts w:ascii="Times New Roman" w:hAnsi="Times New Roman" w:cs="Times New Roman"/>
          <w:sz w:val="24"/>
          <w:szCs w:val="24"/>
        </w:rPr>
      </w:pPr>
      <w:r w:rsidRPr="00026061">
        <w:rPr>
          <w:rFonts w:ascii="Times New Roman" w:hAnsi="Times New Roman" w:cs="Times New Roman"/>
          <w:sz w:val="24"/>
          <w:szCs w:val="24"/>
        </w:rPr>
        <w:t xml:space="preserve">Lietuvos Respublikos civilinio kodekso 4.173, 4.177 straipsnių, ketvirtosios knygos II dalies XI skyriaus antrojo skirsnio, </w:t>
      </w:r>
      <w:r w:rsidR="00BA45C4" w:rsidRPr="00BA45C4">
        <w:rPr>
          <w:rFonts w:ascii="Times New Roman" w:hAnsi="Times New Roman" w:cs="Times New Roman"/>
          <w:sz w:val="24"/>
          <w:szCs w:val="24"/>
        </w:rPr>
        <w:t>4.184,</w:t>
      </w:r>
      <w:r w:rsidR="00BA45C4">
        <w:rPr>
          <w:rFonts w:ascii="Times New Roman" w:hAnsi="Times New Roman" w:cs="Times New Roman"/>
          <w:sz w:val="24"/>
          <w:szCs w:val="24"/>
        </w:rPr>
        <w:t xml:space="preserve"> </w:t>
      </w:r>
      <w:r w:rsidRPr="00026061">
        <w:rPr>
          <w:rFonts w:ascii="Times New Roman" w:hAnsi="Times New Roman" w:cs="Times New Roman"/>
          <w:sz w:val="24"/>
          <w:szCs w:val="24"/>
        </w:rPr>
        <w:t>4.189 straipsni</w:t>
      </w:r>
      <w:r w:rsidR="008D574E">
        <w:rPr>
          <w:rFonts w:ascii="Times New Roman" w:hAnsi="Times New Roman" w:cs="Times New Roman"/>
          <w:sz w:val="24"/>
          <w:szCs w:val="24"/>
        </w:rPr>
        <w:t>ų</w:t>
      </w:r>
      <w:r w:rsidRPr="00026061">
        <w:rPr>
          <w:rFonts w:ascii="Times New Roman" w:hAnsi="Times New Roman" w:cs="Times New Roman"/>
          <w:sz w:val="24"/>
          <w:szCs w:val="24"/>
        </w:rPr>
        <w:t>, ketvirtosios knygos II dalies XI skyriaus ketvirtojo ir penktojo skirsnių, 4.202, 4.207, 4.209, 4.210, 4.212, 4.213, 4.223, 4.224, 4.225, 6.104, 6.561 straipsnių pakeitimo įstatymo</w:t>
      </w:r>
      <w:r w:rsidR="00D66A0D">
        <w:rPr>
          <w:rFonts w:ascii="Times New Roman" w:hAnsi="Times New Roman" w:cs="Times New Roman"/>
          <w:sz w:val="24"/>
          <w:szCs w:val="24"/>
        </w:rPr>
        <w:t>,</w:t>
      </w:r>
      <w:r w:rsidRPr="00026061">
        <w:rPr>
          <w:rFonts w:ascii="Times New Roman" w:hAnsi="Times New Roman" w:cs="Times New Roman"/>
          <w:sz w:val="24"/>
          <w:szCs w:val="24"/>
        </w:rPr>
        <w:t xml:space="preserve"> </w:t>
      </w:r>
      <w:r w:rsidR="00872D44" w:rsidRPr="00872D44">
        <w:rPr>
          <w:rFonts w:ascii="Times New Roman" w:hAnsi="Times New Roman" w:cs="Times New Roman"/>
          <w:sz w:val="24"/>
          <w:szCs w:val="24"/>
        </w:rPr>
        <w:t>Lietuvos Respublikos</w:t>
      </w:r>
      <w:r w:rsidR="00872D44">
        <w:rPr>
          <w:rFonts w:ascii="Times New Roman" w:hAnsi="Times New Roman" w:cs="Times New Roman"/>
          <w:sz w:val="24"/>
          <w:szCs w:val="24"/>
        </w:rPr>
        <w:t xml:space="preserve"> c</w:t>
      </w:r>
      <w:r w:rsidR="00872D44" w:rsidRPr="00872D44">
        <w:rPr>
          <w:rFonts w:ascii="Times New Roman" w:hAnsi="Times New Roman" w:cs="Times New Roman"/>
          <w:sz w:val="24"/>
          <w:szCs w:val="24"/>
        </w:rPr>
        <w:t>ivilinio proceso kodekso 746 straipsnio pakeitimo</w:t>
      </w:r>
      <w:r w:rsidR="00872D44">
        <w:rPr>
          <w:rFonts w:ascii="Times New Roman" w:hAnsi="Times New Roman" w:cs="Times New Roman"/>
          <w:sz w:val="24"/>
          <w:szCs w:val="24"/>
        </w:rPr>
        <w:t xml:space="preserve"> įstatymo, </w:t>
      </w:r>
      <w:r w:rsidRPr="00026061">
        <w:rPr>
          <w:rFonts w:ascii="Times New Roman" w:hAnsi="Times New Roman" w:cs="Times New Roman"/>
          <w:sz w:val="24"/>
          <w:szCs w:val="24"/>
        </w:rPr>
        <w:t xml:space="preserve">Lietuvos Respublikos hipotekos registro įstatymo Nr. I-1544 pripažinimo netekusiu galios įstatymo, Lietuvos Respublikos nekilnojamojo turto registro įstatymo Nr. I-1539 5, 11, 15, 17 ir 38 straipsnių pakeitimo įstatymo, Lietuvos Respublikos sutarčių registro įstatymo Nr. XI-1140 pakeitimo įstatymo, Lietuvos Respublikos notariato įstatymo Nr. I-2882 46 ir </w:t>
      </w:r>
      <w:r w:rsidRPr="00026061">
        <w:rPr>
          <w:rFonts w:ascii="Times New Roman" w:hAnsi="Times New Roman" w:cs="Times New Roman"/>
          <w:bCs/>
          <w:sz w:val="24"/>
          <w:szCs w:val="24"/>
          <w:lang w:val="pt-BR" w:eastAsia="lt-LT"/>
        </w:rPr>
        <w:t>49</w:t>
      </w:r>
      <w:r w:rsidRPr="00026061">
        <w:rPr>
          <w:rFonts w:ascii="Times New Roman" w:hAnsi="Times New Roman" w:cs="Times New Roman"/>
          <w:bCs/>
          <w:sz w:val="24"/>
          <w:szCs w:val="24"/>
          <w:vertAlign w:val="superscript"/>
          <w:lang w:val="pt-BR" w:eastAsia="lt-LT"/>
        </w:rPr>
        <w:t>1</w:t>
      </w:r>
      <w:r w:rsidRPr="00026061">
        <w:rPr>
          <w:rFonts w:ascii="Times New Roman" w:hAnsi="Times New Roman" w:cs="Times New Roman"/>
          <w:sz w:val="24"/>
          <w:szCs w:val="24"/>
        </w:rPr>
        <w:t> straipsnių pakeitimo įstatymo, Lietuvos Respublikos valstybės informacinių išteklių valdymo įstatymo Nr. XI-1807 16 straipsnio pakeitimo įstatymo</w:t>
      </w:r>
      <w:r w:rsidR="00EA14F5">
        <w:rPr>
          <w:rFonts w:ascii="Times New Roman" w:hAnsi="Times New Roman" w:cs="Times New Roman"/>
          <w:sz w:val="24"/>
          <w:szCs w:val="24"/>
        </w:rPr>
        <w:t xml:space="preserve">, </w:t>
      </w:r>
      <w:r w:rsidR="00EA14F5" w:rsidRPr="00EA14F5">
        <w:rPr>
          <w:rFonts w:ascii="Times New Roman" w:hAnsi="Times New Roman" w:cs="Times New Roman"/>
          <w:sz w:val="24"/>
          <w:szCs w:val="24"/>
        </w:rPr>
        <w:t>Lietuvos Respublikos civilinio kodekso 4.127, 4.170, 4.171, 4.172, 4.173, 4.174, 4.175, 4.176, 4.177, 4.</w:t>
      </w:r>
      <w:r w:rsidR="001B7F3E" w:rsidRPr="001B7F3E">
        <w:t xml:space="preserve"> </w:t>
      </w:r>
      <w:r w:rsidR="001B7F3E" w:rsidRPr="001B7F3E">
        <w:rPr>
          <w:rFonts w:ascii="Times New Roman" w:hAnsi="Times New Roman" w:cs="Times New Roman"/>
          <w:sz w:val="24"/>
          <w:szCs w:val="24"/>
        </w:rPr>
        <w:t>4.178</w:t>
      </w:r>
      <w:r w:rsidR="00EA14F5" w:rsidRPr="00EA14F5">
        <w:rPr>
          <w:rFonts w:ascii="Times New Roman" w:hAnsi="Times New Roman" w:cs="Times New Roman"/>
          <w:sz w:val="24"/>
          <w:szCs w:val="24"/>
        </w:rPr>
        <w:t>, 4.179, 4.180, 4.181, 4.182, 4.183, 4.184, 4.185, 4.186, 4.187, 4.188, 4.189, 4.190, 4.191, 4.192, 4.193, 4.195, 4.196, 4.197, 4.198, 4.199, 4.200, 4.201, 4.202, 4.204, 4.206, 4.207, 4.209, 4.210, 4.211, 4.212, 4.213, 4.214, 4.216, 4.219, 4.220, 4.221, 4.223, 4.224, 4.225, 4.226, 4.256 straipsnių pakeitimo ir papildymo ir kodekso papildymo 4.192</w:t>
      </w:r>
      <w:r w:rsidR="00EA14F5" w:rsidRPr="00EA14F5">
        <w:rPr>
          <w:rFonts w:ascii="Times New Roman" w:hAnsi="Times New Roman" w:cs="Times New Roman"/>
          <w:sz w:val="24"/>
          <w:szCs w:val="24"/>
          <w:vertAlign w:val="superscript"/>
        </w:rPr>
        <w:t>1</w:t>
      </w:r>
      <w:r w:rsidR="00EA14F5" w:rsidRPr="00EA14F5">
        <w:rPr>
          <w:rFonts w:ascii="Times New Roman" w:hAnsi="Times New Roman" w:cs="Times New Roman"/>
          <w:sz w:val="24"/>
          <w:szCs w:val="24"/>
        </w:rPr>
        <w:t>, 4.194</w:t>
      </w:r>
      <w:r w:rsidR="00EA14F5" w:rsidRPr="00EA14F5">
        <w:rPr>
          <w:rFonts w:ascii="Times New Roman" w:hAnsi="Times New Roman" w:cs="Times New Roman"/>
          <w:sz w:val="24"/>
          <w:szCs w:val="24"/>
          <w:vertAlign w:val="superscript"/>
        </w:rPr>
        <w:t>1</w:t>
      </w:r>
      <w:r w:rsidR="00EA14F5" w:rsidRPr="00EA14F5">
        <w:rPr>
          <w:rFonts w:ascii="Times New Roman" w:hAnsi="Times New Roman" w:cs="Times New Roman"/>
          <w:sz w:val="24"/>
          <w:szCs w:val="24"/>
        </w:rPr>
        <w:t xml:space="preserve"> straipsniais įstatymo </w:t>
      </w:r>
      <w:r w:rsidR="00755C65" w:rsidRPr="00755C65">
        <w:rPr>
          <w:rFonts w:ascii="Times New Roman" w:hAnsi="Times New Roman" w:cs="Times New Roman"/>
          <w:sz w:val="24"/>
          <w:szCs w:val="24"/>
        </w:rPr>
        <w:t>N</w:t>
      </w:r>
      <w:r w:rsidR="007356AD">
        <w:rPr>
          <w:rFonts w:ascii="Times New Roman" w:hAnsi="Times New Roman" w:cs="Times New Roman"/>
          <w:sz w:val="24"/>
          <w:szCs w:val="24"/>
        </w:rPr>
        <w:t>r</w:t>
      </w:r>
      <w:r w:rsidR="00755C65" w:rsidRPr="00755C65">
        <w:rPr>
          <w:rFonts w:ascii="Times New Roman" w:hAnsi="Times New Roman" w:cs="Times New Roman"/>
          <w:sz w:val="24"/>
          <w:szCs w:val="24"/>
        </w:rPr>
        <w:t xml:space="preserve">. XI-1842 </w:t>
      </w:r>
      <w:r w:rsidR="00EA14F5" w:rsidRPr="00EA14F5">
        <w:rPr>
          <w:rFonts w:ascii="Times New Roman" w:hAnsi="Times New Roman" w:cs="Times New Roman"/>
          <w:sz w:val="24"/>
          <w:szCs w:val="24"/>
        </w:rPr>
        <w:t>pakeitimo</w:t>
      </w:r>
      <w:r w:rsidR="00EA14F5">
        <w:rPr>
          <w:rFonts w:ascii="Times New Roman" w:hAnsi="Times New Roman" w:cs="Times New Roman"/>
          <w:sz w:val="24"/>
          <w:szCs w:val="24"/>
        </w:rPr>
        <w:t xml:space="preserve"> įstatymo</w:t>
      </w:r>
      <w:r w:rsidR="00EA14F5" w:rsidRPr="00026061">
        <w:rPr>
          <w:rFonts w:ascii="Times New Roman" w:hAnsi="Times New Roman" w:cs="Times New Roman"/>
          <w:sz w:val="24"/>
          <w:szCs w:val="24"/>
        </w:rPr>
        <w:t xml:space="preserve"> </w:t>
      </w:r>
      <w:r w:rsidR="001B7F3E">
        <w:rPr>
          <w:rFonts w:ascii="Times New Roman" w:hAnsi="Times New Roman" w:cs="Times New Roman"/>
          <w:sz w:val="24"/>
          <w:szCs w:val="24"/>
        </w:rPr>
        <w:t>(toliau – CK pakeitimo įstatymas)</w:t>
      </w:r>
      <w:r w:rsidR="00911EE1">
        <w:rPr>
          <w:rFonts w:ascii="Times New Roman" w:hAnsi="Times New Roman" w:cs="Times New Roman"/>
          <w:sz w:val="24"/>
          <w:szCs w:val="24"/>
        </w:rPr>
        <w:t xml:space="preserve">, </w:t>
      </w:r>
      <w:r w:rsidR="00003118" w:rsidRPr="00003118">
        <w:rPr>
          <w:rFonts w:ascii="Times New Roman" w:hAnsi="Times New Roman" w:cs="Times New Roman"/>
          <w:sz w:val="24"/>
          <w:szCs w:val="24"/>
        </w:rPr>
        <w:t xml:space="preserve">Lietuvos Respublikos dizaino įstatymo Nr. IX-1181 42 straipsnio pakeitimo įstatymo, </w:t>
      </w:r>
      <w:r w:rsidR="00911EE1">
        <w:rPr>
          <w:rFonts w:ascii="Times New Roman" w:hAnsi="Times New Roman" w:cs="Times New Roman"/>
          <w:sz w:val="24"/>
          <w:szCs w:val="24"/>
        </w:rPr>
        <w:t>Lietuvos Respublikos</w:t>
      </w:r>
      <w:r w:rsidR="00911EE1" w:rsidRPr="00911EE1">
        <w:rPr>
          <w:rFonts w:ascii="Times New Roman" w:hAnsi="Times New Roman" w:cs="Times New Roman"/>
          <w:sz w:val="24"/>
          <w:szCs w:val="24"/>
        </w:rPr>
        <w:t xml:space="preserve"> finansų įstaigų įstatymo </w:t>
      </w:r>
      <w:r w:rsidR="00911EE1">
        <w:rPr>
          <w:rFonts w:ascii="Times New Roman" w:hAnsi="Times New Roman" w:cs="Times New Roman"/>
          <w:sz w:val="24"/>
          <w:szCs w:val="24"/>
        </w:rPr>
        <w:t>Nr.</w:t>
      </w:r>
      <w:r w:rsidR="00911EE1" w:rsidRPr="00911EE1">
        <w:rPr>
          <w:rFonts w:ascii="Times New Roman" w:hAnsi="Times New Roman" w:cs="Times New Roman"/>
          <w:sz w:val="24"/>
          <w:szCs w:val="24"/>
        </w:rPr>
        <w:t xml:space="preserve"> IX-1068 31 </w:t>
      </w:r>
      <w:r w:rsidR="00911EE1" w:rsidRPr="00911EE1">
        <w:rPr>
          <w:rFonts w:ascii="Times New Roman" w:hAnsi="Times New Roman" w:cs="Times New Roman"/>
          <w:sz w:val="24"/>
          <w:szCs w:val="24"/>
        </w:rPr>
        <w:lastRenderedPageBreak/>
        <w:t xml:space="preserve">straipsnio pakeitimo įstatymo, </w:t>
      </w:r>
      <w:r w:rsidR="00911EE1">
        <w:rPr>
          <w:rFonts w:ascii="Times New Roman" w:hAnsi="Times New Roman" w:cs="Times New Roman"/>
          <w:sz w:val="24"/>
          <w:szCs w:val="24"/>
        </w:rPr>
        <w:t>Lietuvos Respublikos</w:t>
      </w:r>
      <w:r w:rsidR="00911EE1" w:rsidRPr="00911EE1">
        <w:rPr>
          <w:rFonts w:ascii="Times New Roman" w:hAnsi="Times New Roman" w:cs="Times New Roman"/>
          <w:sz w:val="24"/>
          <w:szCs w:val="24"/>
        </w:rPr>
        <w:t xml:space="preserve"> mokesčių administravimo įstatymo </w:t>
      </w:r>
      <w:r w:rsidR="00911EE1">
        <w:rPr>
          <w:rFonts w:ascii="Times New Roman" w:hAnsi="Times New Roman" w:cs="Times New Roman"/>
          <w:sz w:val="24"/>
          <w:szCs w:val="24"/>
        </w:rPr>
        <w:t>Nr.</w:t>
      </w:r>
      <w:r w:rsidR="00911EE1" w:rsidRPr="00911EE1">
        <w:rPr>
          <w:rFonts w:ascii="Times New Roman" w:hAnsi="Times New Roman" w:cs="Times New Roman"/>
          <w:sz w:val="24"/>
          <w:szCs w:val="24"/>
        </w:rPr>
        <w:t xml:space="preserve"> IX-2112 103 straipsnio pakeitimo įstatymo, </w:t>
      </w:r>
      <w:r w:rsidR="00003118" w:rsidRPr="00003118">
        <w:rPr>
          <w:rFonts w:ascii="Times New Roman" w:hAnsi="Times New Roman" w:cs="Times New Roman"/>
          <w:sz w:val="24"/>
          <w:szCs w:val="24"/>
        </w:rPr>
        <w:t xml:space="preserve">Lietuvos Respublikos patentų įstatymo Nr. I-372 47 straipsnio pakeitimo įstatymo, </w:t>
      </w:r>
      <w:r w:rsidR="00911EE1">
        <w:rPr>
          <w:rFonts w:ascii="Times New Roman" w:hAnsi="Times New Roman" w:cs="Times New Roman"/>
          <w:sz w:val="24"/>
          <w:szCs w:val="24"/>
        </w:rPr>
        <w:t>Lietuvos Respublikos</w:t>
      </w:r>
      <w:r w:rsidR="00911EE1" w:rsidRPr="00911EE1">
        <w:rPr>
          <w:rFonts w:ascii="Times New Roman" w:hAnsi="Times New Roman" w:cs="Times New Roman"/>
          <w:sz w:val="24"/>
          <w:szCs w:val="24"/>
        </w:rPr>
        <w:t xml:space="preserve"> prekybinės laivybos įstatymo </w:t>
      </w:r>
      <w:r w:rsidR="00911EE1">
        <w:rPr>
          <w:rFonts w:ascii="Times New Roman" w:hAnsi="Times New Roman" w:cs="Times New Roman"/>
          <w:sz w:val="24"/>
          <w:szCs w:val="24"/>
        </w:rPr>
        <w:t>Nr.</w:t>
      </w:r>
      <w:r w:rsidR="00911EE1" w:rsidRPr="00911EE1">
        <w:rPr>
          <w:rFonts w:ascii="Times New Roman" w:hAnsi="Times New Roman" w:cs="Times New Roman"/>
          <w:sz w:val="24"/>
          <w:szCs w:val="24"/>
        </w:rPr>
        <w:t xml:space="preserve"> I-1513 81 straipsnio pakeitimo įstatymo, </w:t>
      </w:r>
      <w:r w:rsidR="00911EE1">
        <w:rPr>
          <w:rFonts w:ascii="Times New Roman" w:hAnsi="Times New Roman" w:cs="Times New Roman"/>
          <w:sz w:val="24"/>
          <w:szCs w:val="24"/>
        </w:rPr>
        <w:t>Lietuvos Respublikos</w:t>
      </w:r>
      <w:r w:rsidR="00911EE1" w:rsidRPr="00911EE1">
        <w:rPr>
          <w:rFonts w:ascii="Times New Roman" w:hAnsi="Times New Roman" w:cs="Times New Roman"/>
          <w:sz w:val="24"/>
          <w:szCs w:val="24"/>
        </w:rPr>
        <w:t xml:space="preserve"> prekių ženklų įstatymo </w:t>
      </w:r>
      <w:r w:rsidR="00911EE1">
        <w:rPr>
          <w:rFonts w:ascii="Times New Roman" w:hAnsi="Times New Roman" w:cs="Times New Roman"/>
          <w:sz w:val="24"/>
          <w:szCs w:val="24"/>
        </w:rPr>
        <w:t>Nr.</w:t>
      </w:r>
      <w:r w:rsidR="00911EE1" w:rsidRPr="00911EE1">
        <w:rPr>
          <w:rFonts w:ascii="Times New Roman" w:hAnsi="Times New Roman" w:cs="Times New Roman"/>
          <w:sz w:val="24"/>
          <w:szCs w:val="24"/>
        </w:rPr>
        <w:t xml:space="preserve"> VIII-1981 28 straipsnio pakeitimo įstatymo, </w:t>
      </w:r>
      <w:r w:rsidR="00911EE1">
        <w:rPr>
          <w:rFonts w:ascii="Times New Roman" w:hAnsi="Times New Roman" w:cs="Times New Roman"/>
          <w:sz w:val="24"/>
          <w:szCs w:val="24"/>
        </w:rPr>
        <w:t>Lietuvos Respublikos</w:t>
      </w:r>
      <w:r w:rsidR="00911EE1" w:rsidRPr="00911EE1">
        <w:rPr>
          <w:rFonts w:ascii="Times New Roman" w:hAnsi="Times New Roman" w:cs="Times New Roman"/>
          <w:sz w:val="24"/>
          <w:szCs w:val="24"/>
        </w:rPr>
        <w:t xml:space="preserve"> valstybinio socialinio draudimo įstatymo </w:t>
      </w:r>
      <w:r w:rsidR="00911EE1">
        <w:rPr>
          <w:rFonts w:ascii="Times New Roman" w:hAnsi="Times New Roman" w:cs="Times New Roman"/>
          <w:sz w:val="24"/>
          <w:szCs w:val="24"/>
        </w:rPr>
        <w:t>Nr.</w:t>
      </w:r>
      <w:r w:rsidR="00911EE1" w:rsidRPr="00911EE1">
        <w:rPr>
          <w:rFonts w:ascii="Times New Roman" w:hAnsi="Times New Roman" w:cs="Times New Roman"/>
          <w:sz w:val="24"/>
          <w:szCs w:val="24"/>
        </w:rPr>
        <w:t xml:space="preserve"> I-1336 40 straipsnio pakeitimo įstatymo, </w:t>
      </w:r>
      <w:r w:rsidR="00911EE1">
        <w:rPr>
          <w:rFonts w:ascii="Times New Roman" w:hAnsi="Times New Roman" w:cs="Times New Roman"/>
          <w:sz w:val="24"/>
          <w:szCs w:val="24"/>
        </w:rPr>
        <w:t>Lietuvos Respublikos</w:t>
      </w:r>
      <w:r w:rsidR="00911EE1" w:rsidRPr="00911EE1">
        <w:rPr>
          <w:rFonts w:ascii="Times New Roman" w:hAnsi="Times New Roman" w:cs="Times New Roman"/>
          <w:sz w:val="24"/>
          <w:szCs w:val="24"/>
        </w:rPr>
        <w:t xml:space="preserve"> žemės įstatymo </w:t>
      </w:r>
      <w:r w:rsidR="00911EE1">
        <w:rPr>
          <w:rFonts w:ascii="Times New Roman" w:hAnsi="Times New Roman" w:cs="Times New Roman"/>
          <w:sz w:val="24"/>
          <w:szCs w:val="24"/>
        </w:rPr>
        <w:t>Nr.</w:t>
      </w:r>
      <w:r w:rsidR="00911EE1" w:rsidRPr="00911EE1">
        <w:rPr>
          <w:rFonts w:ascii="Times New Roman" w:hAnsi="Times New Roman" w:cs="Times New Roman"/>
          <w:sz w:val="24"/>
          <w:szCs w:val="24"/>
        </w:rPr>
        <w:t xml:space="preserve"> I-446 52 straipsnio pakeitimo įstatymo</w:t>
      </w:r>
      <w:r w:rsidR="00911EE1">
        <w:rPr>
          <w:rFonts w:ascii="Times New Roman" w:hAnsi="Times New Roman" w:cs="Times New Roman"/>
          <w:sz w:val="24"/>
          <w:szCs w:val="24"/>
        </w:rPr>
        <w:t xml:space="preserve"> </w:t>
      </w:r>
      <w:r w:rsidRPr="00026061">
        <w:rPr>
          <w:rFonts w:ascii="Times New Roman" w:hAnsi="Times New Roman" w:cs="Times New Roman"/>
          <w:sz w:val="24"/>
          <w:szCs w:val="24"/>
        </w:rPr>
        <w:t xml:space="preserve">projektai </w:t>
      </w:r>
      <w:r w:rsidR="00605AA8" w:rsidRPr="00026061">
        <w:rPr>
          <w:rFonts w:ascii="Times New Roman" w:hAnsi="Times New Roman" w:cs="Times New Roman"/>
          <w:sz w:val="24"/>
          <w:szCs w:val="24"/>
        </w:rPr>
        <w:t xml:space="preserve">(toliau – Įstatymų projektai) </w:t>
      </w:r>
      <w:r w:rsidR="00E85911" w:rsidRPr="00026061">
        <w:rPr>
          <w:rFonts w:ascii="Times New Roman" w:eastAsia="Times New Roman" w:hAnsi="Times New Roman" w:cs="Times New Roman"/>
          <w:sz w:val="24"/>
          <w:szCs w:val="24"/>
          <w:lang w:eastAsia="lt-LT"/>
        </w:rPr>
        <w:t xml:space="preserve">parengti </w:t>
      </w:r>
      <w:r w:rsidR="00E85911" w:rsidRPr="00026061">
        <w:rPr>
          <w:rFonts w:ascii="Times New Roman" w:hAnsi="Times New Roman" w:cs="Times New Roman"/>
          <w:sz w:val="24"/>
          <w:szCs w:val="24"/>
        </w:rPr>
        <w:t xml:space="preserve">vykdant Lietuvos Respublikos Vyriausybės programos įgyvendinimo plano, patvirtinto Lietuvos Respublikos Vyriausybės 2017 m. kovo 13 d. nutarimu Nr. 167 </w:t>
      </w:r>
      <w:r w:rsidR="00E85911" w:rsidRPr="00026061">
        <w:rPr>
          <w:rFonts w:ascii="Times New Roman" w:hAnsi="Times New Roman" w:cs="Times New Roman"/>
          <w:bCs/>
          <w:color w:val="000000"/>
          <w:sz w:val="24"/>
          <w:szCs w:val="24"/>
          <w:lang w:eastAsia="lt-LT"/>
        </w:rPr>
        <w:t>„Dėl Lietuvos Respublikos Vyriausybės programos įgyvendinimo plano patvirtinimo“,</w:t>
      </w:r>
      <w:r w:rsidR="00E85911" w:rsidRPr="00026061">
        <w:rPr>
          <w:rFonts w:ascii="Times New Roman" w:hAnsi="Times New Roman" w:cs="Times New Roman"/>
          <w:sz w:val="24"/>
          <w:szCs w:val="24"/>
        </w:rPr>
        <w:t xml:space="preserve"> </w:t>
      </w:r>
      <w:r w:rsidR="00E85911" w:rsidRPr="00026061">
        <w:rPr>
          <w:rFonts w:ascii="Times New Roman" w:hAnsi="Times New Roman" w:cs="Times New Roman"/>
          <w:bCs/>
          <w:color w:val="000000"/>
          <w:sz w:val="24"/>
          <w:szCs w:val="24"/>
        </w:rPr>
        <w:t>IV prioriteto „Darni ir konkurencinga ekonomikos plėtra“ 4.2 krypties „Verslo sąlygų ir investicinės aplinkos gerinimas, vartotojų teisių apsaugos stiprinimas“</w:t>
      </w:r>
      <w:r w:rsidR="00E85911" w:rsidRPr="00026061">
        <w:rPr>
          <w:rFonts w:ascii="Times New Roman" w:hAnsi="Times New Roman" w:cs="Times New Roman"/>
          <w:bCs/>
          <w:color w:val="000000"/>
          <w:sz w:val="24"/>
          <w:szCs w:val="24"/>
          <w:lang w:eastAsia="lt-LT"/>
        </w:rPr>
        <w:t xml:space="preserve"> 4.2.1 </w:t>
      </w:r>
      <w:r w:rsidR="00E85911" w:rsidRPr="00026061">
        <w:rPr>
          <w:rFonts w:ascii="Times New Roman" w:hAnsi="Times New Roman" w:cs="Times New Roman"/>
          <w:sz w:val="24"/>
          <w:szCs w:val="24"/>
        </w:rPr>
        <w:t>darbo „Tarptautiniu lygiu vertinamų verslo ciklą (nuo įsteigimo iki pasibaigimo) reglamentuojančių teisės aktų ir procedūrų (pagal Pasaulio banko tyrimo „</w:t>
      </w:r>
      <w:proofErr w:type="spellStart"/>
      <w:r w:rsidR="00E85911" w:rsidRPr="00026061">
        <w:rPr>
          <w:rFonts w:ascii="Times New Roman" w:hAnsi="Times New Roman" w:cs="Times New Roman"/>
          <w:sz w:val="24"/>
          <w:szCs w:val="24"/>
        </w:rPr>
        <w:t>Doing</w:t>
      </w:r>
      <w:proofErr w:type="spellEnd"/>
      <w:r w:rsidR="00E85911" w:rsidRPr="00026061">
        <w:rPr>
          <w:rFonts w:ascii="Times New Roman" w:hAnsi="Times New Roman" w:cs="Times New Roman"/>
          <w:sz w:val="24"/>
          <w:szCs w:val="24"/>
        </w:rPr>
        <w:t xml:space="preserve"> </w:t>
      </w:r>
      <w:proofErr w:type="spellStart"/>
      <w:r w:rsidR="00E85911" w:rsidRPr="00026061">
        <w:rPr>
          <w:rFonts w:ascii="Times New Roman" w:hAnsi="Times New Roman" w:cs="Times New Roman"/>
          <w:sz w:val="24"/>
          <w:szCs w:val="24"/>
        </w:rPr>
        <w:t>Business</w:t>
      </w:r>
      <w:proofErr w:type="spellEnd"/>
      <w:r w:rsidR="00E85911" w:rsidRPr="00026061">
        <w:rPr>
          <w:rFonts w:ascii="Times New Roman" w:hAnsi="Times New Roman" w:cs="Times New Roman"/>
          <w:sz w:val="24"/>
          <w:szCs w:val="24"/>
        </w:rPr>
        <w:t xml:space="preserve">“ sritis) bei įrankių patobulinimas“ 11 punkte numatytą priemonę </w:t>
      </w:r>
      <w:r w:rsidR="00E85911" w:rsidRPr="00026061">
        <w:rPr>
          <w:rFonts w:ascii="Times New Roman" w:hAnsi="Times New Roman" w:cs="Times New Roman"/>
          <w:bCs/>
          <w:color w:val="000000"/>
          <w:sz w:val="24"/>
          <w:szCs w:val="24"/>
          <w:lang w:eastAsia="lt-LT"/>
        </w:rPr>
        <w:t>„</w:t>
      </w:r>
      <w:r w:rsidR="00E85911" w:rsidRPr="00026061">
        <w:rPr>
          <w:rFonts w:ascii="Times New Roman" w:hAnsi="Times New Roman" w:cs="Times New Roman"/>
          <w:bCs/>
          <w:i/>
          <w:color w:val="000000"/>
          <w:sz w:val="24"/>
          <w:szCs w:val="24"/>
          <w:lang w:eastAsia="lt-LT"/>
        </w:rPr>
        <w:t>Į</w:t>
      </w:r>
      <w:r w:rsidR="00E85911" w:rsidRPr="00026061">
        <w:rPr>
          <w:rFonts w:ascii="Times New Roman" w:hAnsi="Times New Roman" w:cs="Times New Roman"/>
          <w:i/>
          <w:sz w:val="24"/>
          <w:szCs w:val="24"/>
        </w:rPr>
        <w:t>keisto turto registravimo teisinio reguliavimo peržiūra ir siūlymų dėl tolesnio reglamentavimo ir (ar) kitų būtinų imtis veiksmų, užtikrinančių gerosios praktikos šioje srityje įgyvendinimą, pateikimas Vyriausybei</w:t>
      </w:r>
      <w:r w:rsidR="00E85911" w:rsidRPr="00026061">
        <w:rPr>
          <w:rFonts w:ascii="Times New Roman" w:hAnsi="Times New Roman" w:cs="Times New Roman"/>
          <w:sz w:val="24"/>
          <w:szCs w:val="24"/>
          <w:lang w:eastAsia="lt-LT"/>
        </w:rPr>
        <w:t>“</w:t>
      </w:r>
      <w:r w:rsidR="00E85911" w:rsidRPr="00026061">
        <w:rPr>
          <w:rFonts w:ascii="Times New Roman" w:hAnsi="Times New Roman" w:cs="Times New Roman"/>
          <w:sz w:val="24"/>
          <w:szCs w:val="24"/>
        </w:rPr>
        <w:t>.</w:t>
      </w:r>
    </w:p>
    <w:p w14:paraId="64620ACD" w14:textId="762550C2" w:rsidR="00644B94" w:rsidRDefault="00E85911" w:rsidP="006E292A">
      <w:pPr>
        <w:spacing w:after="0" w:line="240" w:lineRule="auto"/>
        <w:ind w:right="-5" w:firstLine="709"/>
        <w:jc w:val="both"/>
        <w:rPr>
          <w:rFonts w:ascii="Times New Roman" w:hAnsi="Times New Roman" w:cs="Times New Roman"/>
          <w:sz w:val="24"/>
          <w:szCs w:val="24"/>
        </w:rPr>
      </w:pPr>
      <w:r w:rsidRPr="00244AE2">
        <w:rPr>
          <w:rFonts w:ascii="Times New Roman" w:hAnsi="Times New Roman" w:cs="Times New Roman"/>
          <w:sz w:val="24"/>
          <w:szCs w:val="24"/>
        </w:rPr>
        <w:t>Įstatymų projektais siekiama</w:t>
      </w:r>
      <w:r w:rsidR="006E292A">
        <w:rPr>
          <w:rFonts w:ascii="Times New Roman" w:hAnsi="Times New Roman" w:cs="Times New Roman"/>
          <w:sz w:val="24"/>
          <w:szCs w:val="24"/>
        </w:rPr>
        <w:t xml:space="preserve"> patobulinti ir </w:t>
      </w:r>
      <w:r w:rsidR="006E292A" w:rsidRPr="006E292A">
        <w:rPr>
          <w:rFonts w:ascii="Times New Roman" w:hAnsi="Times New Roman" w:cs="Times New Roman"/>
          <w:sz w:val="24"/>
          <w:szCs w:val="24"/>
        </w:rPr>
        <w:t xml:space="preserve">paspartinti </w:t>
      </w:r>
      <w:r w:rsidR="006E292A">
        <w:rPr>
          <w:rFonts w:ascii="Times New Roman" w:hAnsi="Times New Roman" w:cs="Times New Roman"/>
          <w:sz w:val="24"/>
          <w:szCs w:val="24"/>
        </w:rPr>
        <w:t xml:space="preserve">šiuo metu veikiančio </w:t>
      </w:r>
      <w:r w:rsidR="00C70537">
        <w:rPr>
          <w:rFonts w:ascii="Times New Roman" w:hAnsi="Times New Roman" w:cs="Times New Roman"/>
          <w:sz w:val="24"/>
          <w:szCs w:val="24"/>
        </w:rPr>
        <w:t>Lietuvos Respublikos</w:t>
      </w:r>
      <w:r w:rsidR="00C70537" w:rsidRPr="006E292A">
        <w:rPr>
          <w:rFonts w:ascii="Times New Roman" w:hAnsi="Times New Roman" w:cs="Times New Roman"/>
          <w:sz w:val="24"/>
          <w:szCs w:val="24"/>
        </w:rPr>
        <w:t xml:space="preserve"> </w:t>
      </w:r>
      <w:r w:rsidR="00C70537">
        <w:rPr>
          <w:rFonts w:ascii="Times New Roman" w:hAnsi="Times New Roman" w:cs="Times New Roman"/>
          <w:sz w:val="24"/>
          <w:szCs w:val="24"/>
        </w:rPr>
        <w:t>h</w:t>
      </w:r>
      <w:r w:rsidR="00C70537" w:rsidRPr="006E292A">
        <w:rPr>
          <w:rFonts w:ascii="Times New Roman" w:hAnsi="Times New Roman" w:cs="Times New Roman"/>
          <w:sz w:val="24"/>
          <w:szCs w:val="24"/>
        </w:rPr>
        <w:t>ipotekos registro</w:t>
      </w:r>
      <w:r w:rsidR="00C70537">
        <w:rPr>
          <w:rFonts w:ascii="Times New Roman" w:hAnsi="Times New Roman" w:cs="Times New Roman"/>
          <w:sz w:val="24"/>
          <w:szCs w:val="24"/>
        </w:rPr>
        <w:t xml:space="preserve"> (toliau – </w:t>
      </w:r>
      <w:r w:rsidR="006E292A" w:rsidRPr="006E292A">
        <w:rPr>
          <w:rFonts w:ascii="Times New Roman" w:hAnsi="Times New Roman" w:cs="Times New Roman"/>
          <w:sz w:val="24"/>
          <w:szCs w:val="24"/>
        </w:rPr>
        <w:t>Hipotekos registr</w:t>
      </w:r>
      <w:r w:rsidR="00C70537">
        <w:rPr>
          <w:rFonts w:ascii="Times New Roman" w:hAnsi="Times New Roman" w:cs="Times New Roman"/>
          <w:sz w:val="24"/>
          <w:szCs w:val="24"/>
        </w:rPr>
        <w:t>as)</w:t>
      </w:r>
      <w:r w:rsidR="006E292A" w:rsidRPr="006E292A">
        <w:rPr>
          <w:rFonts w:ascii="Times New Roman" w:hAnsi="Times New Roman" w:cs="Times New Roman"/>
          <w:sz w:val="24"/>
          <w:szCs w:val="24"/>
        </w:rPr>
        <w:t xml:space="preserve"> veiklos procesus</w:t>
      </w:r>
      <w:r w:rsidR="006E292A">
        <w:rPr>
          <w:rFonts w:ascii="Times New Roman" w:hAnsi="Times New Roman" w:cs="Times New Roman"/>
          <w:sz w:val="24"/>
          <w:szCs w:val="24"/>
        </w:rPr>
        <w:t>:</w:t>
      </w:r>
      <w:r w:rsidR="006E292A" w:rsidRPr="006E292A">
        <w:rPr>
          <w:rFonts w:ascii="Times New Roman" w:hAnsi="Times New Roman" w:cs="Times New Roman"/>
          <w:sz w:val="24"/>
          <w:szCs w:val="24"/>
        </w:rPr>
        <w:t xml:space="preserve"> sukurti elektronines paslaugas įkeitimo sandorio šalims, optimizuoti sąveikas su susijusiais registrais</w:t>
      </w:r>
      <w:r w:rsidR="006E292A">
        <w:rPr>
          <w:rFonts w:ascii="Times New Roman" w:hAnsi="Times New Roman" w:cs="Times New Roman"/>
          <w:sz w:val="24"/>
          <w:szCs w:val="24"/>
        </w:rPr>
        <w:t xml:space="preserve">, </w:t>
      </w:r>
      <w:r w:rsidR="00001C19">
        <w:rPr>
          <w:rFonts w:ascii="Times New Roman" w:hAnsi="Times New Roman" w:cs="Times New Roman"/>
          <w:sz w:val="24"/>
          <w:szCs w:val="24"/>
        </w:rPr>
        <w:t>skatinti naudotis</w:t>
      </w:r>
      <w:r w:rsidR="006E292A" w:rsidRPr="006E292A">
        <w:rPr>
          <w:rFonts w:ascii="Times New Roman" w:hAnsi="Times New Roman" w:cs="Times New Roman"/>
          <w:sz w:val="24"/>
          <w:szCs w:val="24"/>
        </w:rPr>
        <w:t xml:space="preserve"> įkeitimo </w:t>
      </w:r>
      <w:r w:rsidR="00EB630E">
        <w:rPr>
          <w:rFonts w:ascii="Times New Roman" w:hAnsi="Times New Roman" w:cs="Times New Roman"/>
          <w:sz w:val="24"/>
          <w:szCs w:val="24"/>
        </w:rPr>
        <w:t>institutu</w:t>
      </w:r>
      <w:r w:rsidR="00644B94">
        <w:rPr>
          <w:rFonts w:ascii="Times New Roman" w:hAnsi="Times New Roman" w:cs="Times New Roman"/>
          <w:sz w:val="24"/>
          <w:szCs w:val="24"/>
        </w:rPr>
        <w:t xml:space="preserve">. Bus </w:t>
      </w:r>
      <w:r w:rsidR="00D45ED9">
        <w:rPr>
          <w:rFonts w:ascii="Times New Roman" w:hAnsi="Times New Roman" w:cs="Times New Roman"/>
          <w:sz w:val="24"/>
          <w:szCs w:val="24"/>
        </w:rPr>
        <w:t>n</w:t>
      </w:r>
      <w:r w:rsidR="00D45ED9" w:rsidRPr="00D45ED9">
        <w:rPr>
          <w:rFonts w:ascii="Times New Roman" w:hAnsi="Times New Roman" w:cs="Times New Roman"/>
          <w:sz w:val="24"/>
          <w:szCs w:val="24"/>
        </w:rPr>
        <w:t>ustat</w:t>
      </w:r>
      <w:r w:rsidR="00D45ED9">
        <w:rPr>
          <w:rFonts w:ascii="Times New Roman" w:hAnsi="Times New Roman" w:cs="Times New Roman"/>
          <w:sz w:val="24"/>
          <w:szCs w:val="24"/>
        </w:rPr>
        <w:t>yt</w:t>
      </w:r>
      <w:r w:rsidR="00D45ED9" w:rsidRPr="00D45ED9">
        <w:rPr>
          <w:rFonts w:ascii="Times New Roman" w:hAnsi="Times New Roman" w:cs="Times New Roman"/>
          <w:sz w:val="24"/>
          <w:szCs w:val="24"/>
        </w:rPr>
        <w:t>as įstatyminis pagrindas valstybės informacinių išteklių optimizavimui: įkeitimai bus registruojami Sutarčių registre</w:t>
      </w:r>
      <w:r w:rsidR="00257316" w:rsidRPr="00257316">
        <w:rPr>
          <w:rFonts w:ascii="Times New Roman" w:hAnsi="Times New Roman" w:cs="Times New Roman"/>
          <w:sz w:val="24"/>
          <w:szCs w:val="24"/>
        </w:rPr>
        <w:t xml:space="preserve"> </w:t>
      </w:r>
      <w:r w:rsidR="00257316">
        <w:rPr>
          <w:rFonts w:ascii="Times New Roman" w:hAnsi="Times New Roman" w:cs="Times New Roman"/>
          <w:sz w:val="24"/>
          <w:szCs w:val="24"/>
        </w:rPr>
        <w:t xml:space="preserve">(Sutarčių registras bus reorganizuotas ir vadinsis </w:t>
      </w:r>
      <w:r w:rsidR="00257316" w:rsidRPr="00C31368">
        <w:rPr>
          <w:rFonts w:ascii="Times New Roman" w:hAnsi="Times New Roman" w:cs="Times New Roman"/>
          <w:sz w:val="24"/>
          <w:szCs w:val="24"/>
        </w:rPr>
        <w:t>Sandorių ir teisių suvaržymų</w:t>
      </w:r>
      <w:r w:rsidR="00257316">
        <w:rPr>
          <w:rFonts w:ascii="Times New Roman" w:hAnsi="Times New Roman" w:cs="Times New Roman"/>
          <w:sz w:val="24"/>
          <w:szCs w:val="24"/>
        </w:rPr>
        <w:t xml:space="preserve"> registru)</w:t>
      </w:r>
      <w:r w:rsidR="00D45ED9" w:rsidRPr="00D45ED9">
        <w:rPr>
          <w:rFonts w:ascii="Times New Roman" w:hAnsi="Times New Roman" w:cs="Times New Roman"/>
          <w:sz w:val="24"/>
          <w:szCs w:val="24"/>
        </w:rPr>
        <w:t>, kuriame šiuo metu jau yra registruojamos daiktų pirkimo-pardavimo išsimokėtinai sutartys, lizingo sutartys, pirkimo-pardavimo su atpirkimo teise sutartys, hipotekos bus registruojamos reorganizuotame Nekilnojamojo turto registre, nebeliks Hipotekos registro.</w:t>
      </w:r>
      <w:r w:rsidR="00C65C97" w:rsidRPr="00244AE2">
        <w:rPr>
          <w:rFonts w:ascii="Times New Roman" w:hAnsi="Times New Roman" w:cs="Times New Roman"/>
          <w:sz w:val="24"/>
          <w:szCs w:val="24"/>
        </w:rPr>
        <w:t xml:space="preserve"> </w:t>
      </w:r>
    </w:p>
    <w:p w14:paraId="20453909" w14:textId="6728A6B3" w:rsidR="00E85911" w:rsidRDefault="00B3753C" w:rsidP="00B3753C">
      <w:pPr>
        <w:spacing w:after="0" w:line="240" w:lineRule="auto"/>
        <w:ind w:right="-5" w:firstLine="709"/>
        <w:jc w:val="both"/>
        <w:rPr>
          <w:rFonts w:ascii="Times New Roman" w:hAnsi="Times New Roman" w:cs="Times New Roman"/>
          <w:sz w:val="24"/>
          <w:szCs w:val="24"/>
        </w:rPr>
      </w:pPr>
      <w:r w:rsidRPr="004B15C8">
        <w:rPr>
          <w:rFonts w:ascii="Times New Roman" w:hAnsi="Times New Roman" w:cs="Times New Roman"/>
          <w:sz w:val="24"/>
          <w:szCs w:val="24"/>
        </w:rPr>
        <w:t xml:space="preserve">Siekiant Lietuvai įsitraukti į regioninį ir pasaulinį privatinės teisės </w:t>
      </w:r>
      <w:r w:rsidR="007A46C7" w:rsidRPr="004B15C8">
        <w:rPr>
          <w:rFonts w:ascii="Times New Roman" w:hAnsi="Times New Roman" w:cs="Times New Roman"/>
          <w:sz w:val="24"/>
          <w:szCs w:val="24"/>
        </w:rPr>
        <w:t xml:space="preserve">(verslo taisyklių) </w:t>
      </w:r>
      <w:r w:rsidRPr="004B15C8">
        <w:rPr>
          <w:rFonts w:ascii="Times New Roman" w:hAnsi="Times New Roman" w:cs="Times New Roman"/>
          <w:sz w:val="24"/>
          <w:szCs w:val="24"/>
        </w:rPr>
        <w:t xml:space="preserve">harmonizavimo ir unifikavimo procesą, </w:t>
      </w:r>
      <w:r w:rsidR="007A46C7" w:rsidRPr="004B15C8">
        <w:rPr>
          <w:rFonts w:ascii="Times New Roman" w:hAnsi="Times New Roman" w:cs="Times New Roman"/>
          <w:sz w:val="24"/>
          <w:szCs w:val="24"/>
        </w:rPr>
        <w:t>Įstatymų projektai buvo parengti atsižvelgiant į</w:t>
      </w:r>
      <w:r w:rsidR="00E85911" w:rsidRPr="004B15C8">
        <w:rPr>
          <w:rFonts w:ascii="Times New Roman" w:hAnsi="Times New Roman" w:cs="Times New Roman"/>
          <w:sz w:val="24"/>
          <w:szCs w:val="24"/>
        </w:rPr>
        <w:t xml:space="preserve"> Pasaulio banko tyrimo „</w:t>
      </w:r>
      <w:proofErr w:type="spellStart"/>
      <w:r w:rsidR="00E85911" w:rsidRPr="004B15C8">
        <w:rPr>
          <w:rFonts w:ascii="Times New Roman" w:hAnsi="Times New Roman" w:cs="Times New Roman"/>
          <w:sz w:val="24"/>
          <w:szCs w:val="24"/>
        </w:rPr>
        <w:t>Doing</w:t>
      </w:r>
      <w:proofErr w:type="spellEnd"/>
      <w:r w:rsidR="00E85911" w:rsidRPr="004B15C8">
        <w:rPr>
          <w:rFonts w:ascii="Times New Roman" w:hAnsi="Times New Roman" w:cs="Times New Roman"/>
          <w:sz w:val="24"/>
          <w:szCs w:val="24"/>
        </w:rPr>
        <w:t xml:space="preserve"> </w:t>
      </w:r>
      <w:proofErr w:type="spellStart"/>
      <w:r w:rsidR="00E85911" w:rsidRPr="004B15C8">
        <w:rPr>
          <w:rFonts w:ascii="Times New Roman" w:hAnsi="Times New Roman" w:cs="Times New Roman"/>
          <w:sz w:val="24"/>
          <w:szCs w:val="24"/>
        </w:rPr>
        <w:t>Business</w:t>
      </w:r>
      <w:proofErr w:type="spellEnd"/>
      <w:r w:rsidR="00E85911" w:rsidRPr="004B15C8">
        <w:rPr>
          <w:rFonts w:ascii="Times New Roman" w:hAnsi="Times New Roman" w:cs="Times New Roman"/>
          <w:sz w:val="24"/>
          <w:szCs w:val="24"/>
        </w:rPr>
        <w:t xml:space="preserve">“ tyrimo metu </w:t>
      </w:r>
      <w:r w:rsidR="00894EDE" w:rsidRPr="004B15C8">
        <w:rPr>
          <w:rFonts w:ascii="Times New Roman" w:hAnsi="Times New Roman" w:cs="Times New Roman"/>
          <w:sz w:val="24"/>
          <w:szCs w:val="24"/>
        </w:rPr>
        <w:t>pateikt</w:t>
      </w:r>
      <w:r w:rsidR="007A46C7" w:rsidRPr="004B15C8">
        <w:rPr>
          <w:rFonts w:ascii="Times New Roman" w:hAnsi="Times New Roman" w:cs="Times New Roman"/>
          <w:sz w:val="24"/>
          <w:szCs w:val="24"/>
        </w:rPr>
        <w:t>as</w:t>
      </w:r>
      <w:r w:rsidR="00894EDE" w:rsidRPr="004B15C8">
        <w:rPr>
          <w:rFonts w:ascii="Times New Roman" w:hAnsi="Times New Roman" w:cs="Times New Roman"/>
          <w:sz w:val="24"/>
          <w:szCs w:val="24"/>
        </w:rPr>
        <w:t xml:space="preserve"> </w:t>
      </w:r>
      <w:r w:rsidR="00E85911" w:rsidRPr="004B15C8">
        <w:rPr>
          <w:rFonts w:ascii="Times New Roman" w:hAnsi="Times New Roman" w:cs="Times New Roman"/>
          <w:sz w:val="24"/>
          <w:szCs w:val="24"/>
        </w:rPr>
        <w:t>rekomendacij</w:t>
      </w:r>
      <w:r w:rsidR="007A46C7" w:rsidRPr="004B15C8">
        <w:rPr>
          <w:rFonts w:ascii="Times New Roman" w:hAnsi="Times New Roman" w:cs="Times New Roman"/>
          <w:sz w:val="24"/>
          <w:szCs w:val="24"/>
        </w:rPr>
        <w:t>as</w:t>
      </w:r>
      <w:r w:rsidR="00E85911" w:rsidRPr="004B15C8">
        <w:rPr>
          <w:rFonts w:ascii="Times New Roman" w:hAnsi="Times New Roman" w:cs="Times New Roman"/>
          <w:sz w:val="24"/>
          <w:szCs w:val="24"/>
        </w:rPr>
        <w:t xml:space="preserve"> </w:t>
      </w:r>
      <w:r w:rsidR="003F174F" w:rsidRPr="004B15C8">
        <w:rPr>
          <w:rFonts w:ascii="Times New Roman" w:hAnsi="Times New Roman" w:cs="Times New Roman"/>
          <w:sz w:val="24"/>
          <w:szCs w:val="24"/>
        </w:rPr>
        <w:t>ir</w:t>
      </w:r>
      <w:r w:rsidRPr="004B15C8">
        <w:rPr>
          <w:rFonts w:ascii="Times New Roman" w:hAnsi="Times New Roman" w:cs="Times New Roman"/>
          <w:sz w:val="24"/>
          <w:szCs w:val="24"/>
        </w:rPr>
        <w:t xml:space="preserve"> Jungtinių Tautų Tarptautinės prekybos teisės komisijos</w:t>
      </w:r>
      <w:r w:rsidR="00E16825" w:rsidRPr="004B15C8">
        <w:rPr>
          <w:rFonts w:ascii="Times New Roman" w:hAnsi="Times New Roman" w:cs="Times New Roman"/>
          <w:sz w:val="24"/>
          <w:szCs w:val="24"/>
        </w:rPr>
        <w:t xml:space="preserve"> </w:t>
      </w:r>
      <w:r w:rsidR="008D3ED8" w:rsidRPr="004B15C8">
        <w:rPr>
          <w:rStyle w:val="st1"/>
          <w:rFonts w:ascii="Times New Roman" w:hAnsi="Times New Roman" w:cs="Times New Roman"/>
          <w:color w:val="545454"/>
          <w:sz w:val="24"/>
          <w:szCs w:val="24"/>
        </w:rPr>
        <w:t>(</w:t>
      </w:r>
      <w:r w:rsidR="008D3ED8" w:rsidRPr="004B15C8">
        <w:rPr>
          <w:rFonts w:ascii="Times New Roman" w:hAnsi="Times New Roman" w:cs="Times New Roman"/>
          <w:sz w:val="24"/>
          <w:szCs w:val="24"/>
        </w:rPr>
        <w:t xml:space="preserve">UNCITRAL) </w:t>
      </w:r>
      <w:r w:rsidRPr="004B15C8">
        <w:rPr>
          <w:rFonts w:ascii="Times New Roman" w:hAnsi="Times New Roman" w:cs="Times New Roman"/>
          <w:sz w:val="24"/>
          <w:szCs w:val="24"/>
        </w:rPr>
        <w:t xml:space="preserve">Įstatymų leidėjo gido užtikrintiems sandoriams </w:t>
      </w:r>
      <w:r w:rsidR="008D3ED8" w:rsidRPr="004B15C8">
        <w:rPr>
          <w:rFonts w:ascii="Times New Roman" w:hAnsi="Times New Roman" w:cs="Times New Roman"/>
          <w:sz w:val="24"/>
          <w:szCs w:val="24"/>
        </w:rPr>
        <w:t>nuostat</w:t>
      </w:r>
      <w:r w:rsidR="007A46C7" w:rsidRPr="004B15C8">
        <w:rPr>
          <w:rFonts w:ascii="Times New Roman" w:hAnsi="Times New Roman" w:cs="Times New Roman"/>
          <w:sz w:val="24"/>
          <w:szCs w:val="24"/>
        </w:rPr>
        <w:t>as</w:t>
      </w:r>
      <w:r w:rsidR="00E85A8B" w:rsidRPr="004B15C8">
        <w:rPr>
          <w:rFonts w:ascii="Times New Roman" w:hAnsi="Times New Roman" w:cs="Times New Roman"/>
          <w:sz w:val="24"/>
          <w:szCs w:val="24"/>
        </w:rPr>
        <w:t>, įtvirtinanči</w:t>
      </w:r>
      <w:r w:rsidR="007A46C7" w:rsidRPr="004B15C8">
        <w:rPr>
          <w:rFonts w:ascii="Times New Roman" w:hAnsi="Times New Roman" w:cs="Times New Roman"/>
          <w:sz w:val="24"/>
          <w:szCs w:val="24"/>
        </w:rPr>
        <w:t>as</w:t>
      </w:r>
      <w:r w:rsidR="00E85A8B" w:rsidRPr="004B15C8">
        <w:rPr>
          <w:rFonts w:ascii="Times New Roman" w:hAnsi="Times New Roman" w:cs="Times New Roman"/>
          <w:sz w:val="24"/>
          <w:szCs w:val="24"/>
        </w:rPr>
        <w:t xml:space="preserve"> tikslą, kiek įmanoma supaprastinti užtikrinimo teisių procesus</w:t>
      </w:r>
      <w:r w:rsidR="000A3DFB" w:rsidRPr="004B15C8">
        <w:rPr>
          <w:rFonts w:ascii="Times New Roman" w:hAnsi="Times New Roman" w:cs="Times New Roman"/>
          <w:sz w:val="24"/>
          <w:szCs w:val="24"/>
        </w:rPr>
        <w:t>.</w:t>
      </w:r>
      <w:r w:rsidR="006E292A">
        <w:rPr>
          <w:rFonts w:ascii="Times New Roman" w:hAnsi="Times New Roman" w:cs="Times New Roman"/>
          <w:sz w:val="24"/>
          <w:szCs w:val="24"/>
        </w:rPr>
        <w:t xml:space="preserve"> </w:t>
      </w:r>
      <w:r w:rsidR="006E292A" w:rsidRPr="00244AE2">
        <w:rPr>
          <w:rFonts w:ascii="Times New Roman" w:hAnsi="Times New Roman" w:cs="Times New Roman"/>
          <w:sz w:val="24"/>
          <w:szCs w:val="24"/>
        </w:rPr>
        <w:t>Pasaulio banko tyrimo „</w:t>
      </w:r>
      <w:proofErr w:type="spellStart"/>
      <w:r w:rsidR="006E292A" w:rsidRPr="00244AE2">
        <w:rPr>
          <w:rFonts w:ascii="Times New Roman" w:hAnsi="Times New Roman" w:cs="Times New Roman"/>
          <w:sz w:val="24"/>
          <w:szCs w:val="24"/>
        </w:rPr>
        <w:t>Doing</w:t>
      </w:r>
      <w:proofErr w:type="spellEnd"/>
      <w:r w:rsidR="006E292A" w:rsidRPr="00244AE2">
        <w:rPr>
          <w:rFonts w:ascii="Times New Roman" w:hAnsi="Times New Roman" w:cs="Times New Roman"/>
          <w:sz w:val="24"/>
          <w:szCs w:val="24"/>
        </w:rPr>
        <w:t xml:space="preserve"> </w:t>
      </w:r>
      <w:proofErr w:type="spellStart"/>
      <w:r w:rsidR="006E292A" w:rsidRPr="00244AE2">
        <w:rPr>
          <w:rFonts w:ascii="Times New Roman" w:hAnsi="Times New Roman" w:cs="Times New Roman"/>
          <w:sz w:val="24"/>
          <w:szCs w:val="24"/>
        </w:rPr>
        <w:t>Business</w:t>
      </w:r>
      <w:proofErr w:type="spellEnd"/>
      <w:r w:rsidR="006E292A" w:rsidRPr="00244AE2">
        <w:rPr>
          <w:rFonts w:ascii="Times New Roman" w:hAnsi="Times New Roman" w:cs="Times New Roman"/>
          <w:sz w:val="24"/>
          <w:szCs w:val="24"/>
        </w:rPr>
        <w:t xml:space="preserve">“ tyrimo metu </w:t>
      </w:r>
      <w:r w:rsidR="006E292A" w:rsidRPr="006E292A">
        <w:rPr>
          <w:rFonts w:ascii="Times New Roman" w:hAnsi="Times New Roman" w:cs="Times New Roman"/>
          <w:sz w:val="24"/>
          <w:szCs w:val="24"/>
        </w:rPr>
        <w:t xml:space="preserve">Lietuvai </w:t>
      </w:r>
      <w:r w:rsidR="006E292A">
        <w:rPr>
          <w:rFonts w:ascii="Times New Roman" w:hAnsi="Times New Roman" w:cs="Times New Roman"/>
          <w:sz w:val="24"/>
          <w:szCs w:val="24"/>
        </w:rPr>
        <w:t>ne</w:t>
      </w:r>
      <w:r w:rsidR="006E292A" w:rsidRPr="006E292A">
        <w:rPr>
          <w:rFonts w:ascii="Times New Roman" w:hAnsi="Times New Roman" w:cs="Times New Roman"/>
          <w:sz w:val="24"/>
          <w:szCs w:val="24"/>
        </w:rPr>
        <w:t>buvo skirta balų už tai, jog Lietuvoje nėra modernaus įkeisto turto registro, kuriame įkeisto turto įregistravimą, pakeitimus, atšaukimą ir paiešką būtų galima vykdyti internetu ir registras būtų prieinamas bet kuriai suinteresuotai trečiajai šaliai</w:t>
      </w:r>
      <w:r w:rsidR="006E292A">
        <w:rPr>
          <w:rFonts w:ascii="Times New Roman" w:hAnsi="Times New Roman" w:cs="Times New Roman"/>
          <w:sz w:val="24"/>
          <w:szCs w:val="24"/>
        </w:rPr>
        <w:t>.</w:t>
      </w:r>
      <w:r w:rsidR="000A3DFB" w:rsidRPr="00244AE2">
        <w:rPr>
          <w:rFonts w:ascii="Times New Roman" w:hAnsi="Times New Roman" w:cs="Times New Roman"/>
          <w:sz w:val="24"/>
          <w:szCs w:val="24"/>
        </w:rPr>
        <w:t xml:space="preserve"> Įgyvendinus </w:t>
      </w:r>
      <w:r w:rsidR="006E292A">
        <w:rPr>
          <w:rFonts w:ascii="Times New Roman" w:hAnsi="Times New Roman" w:cs="Times New Roman"/>
          <w:sz w:val="24"/>
          <w:szCs w:val="24"/>
        </w:rPr>
        <w:t xml:space="preserve">Įstatymų projektais siūlomus </w:t>
      </w:r>
      <w:r w:rsidR="000A3DFB" w:rsidRPr="00244AE2">
        <w:rPr>
          <w:rFonts w:ascii="Times New Roman" w:hAnsi="Times New Roman" w:cs="Times New Roman"/>
          <w:sz w:val="24"/>
          <w:szCs w:val="24"/>
        </w:rPr>
        <w:t xml:space="preserve">pakeitimus, būtų </w:t>
      </w:r>
      <w:r w:rsidR="00E85911" w:rsidRPr="00244AE2">
        <w:rPr>
          <w:rFonts w:ascii="Times New Roman" w:hAnsi="Times New Roman" w:cs="Times New Roman"/>
          <w:sz w:val="24"/>
          <w:szCs w:val="24"/>
        </w:rPr>
        <w:t>pagerin</w:t>
      </w:r>
      <w:r w:rsidR="000A3DFB" w:rsidRPr="00244AE2">
        <w:rPr>
          <w:rFonts w:ascii="Times New Roman" w:hAnsi="Times New Roman" w:cs="Times New Roman"/>
          <w:sz w:val="24"/>
          <w:szCs w:val="24"/>
        </w:rPr>
        <w:t>tas Lietuvos reitinga</w:t>
      </w:r>
      <w:r w:rsidR="00E85911" w:rsidRPr="00244AE2">
        <w:rPr>
          <w:rFonts w:ascii="Times New Roman" w:hAnsi="Times New Roman" w:cs="Times New Roman"/>
          <w:sz w:val="24"/>
          <w:szCs w:val="24"/>
        </w:rPr>
        <w:t>s Pasaulio banko „</w:t>
      </w:r>
      <w:proofErr w:type="spellStart"/>
      <w:r w:rsidR="00E85911" w:rsidRPr="00244AE2">
        <w:rPr>
          <w:rFonts w:ascii="Times New Roman" w:hAnsi="Times New Roman" w:cs="Times New Roman"/>
          <w:sz w:val="24"/>
          <w:szCs w:val="24"/>
        </w:rPr>
        <w:t>Doing</w:t>
      </w:r>
      <w:proofErr w:type="spellEnd"/>
      <w:r w:rsidR="00E85911" w:rsidRPr="00244AE2">
        <w:rPr>
          <w:rFonts w:ascii="Times New Roman" w:hAnsi="Times New Roman" w:cs="Times New Roman"/>
          <w:sz w:val="24"/>
          <w:szCs w:val="24"/>
        </w:rPr>
        <w:t xml:space="preserve"> </w:t>
      </w:r>
      <w:proofErr w:type="spellStart"/>
      <w:r w:rsidR="00E85911" w:rsidRPr="00244AE2">
        <w:rPr>
          <w:rFonts w:ascii="Times New Roman" w:hAnsi="Times New Roman" w:cs="Times New Roman"/>
          <w:sz w:val="24"/>
          <w:szCs w:val="24"/>
        </w:rPr>
        <w:t>Business</w:t>
      </w:r>
      <w:proofErr w:type="spellEnd"/>
      <w:r w:rsidR="00E85911" w:rsidRPr="00244AE2">
        <w:rPr>
          <w:rFonts w:ascii="Times New Roman" w:hAnsi="Times New Roman" w:cs="Times New Roman"/>
          <w:sz w:val="24"/>
          <w:szCs w:val="24"/>
        </w:rPr>
        <w:t>“</w:t>
      </w:r>
      <w:r w:rsidR="003F174F" w:rsidRPr="00244AE2">
        <w:rPr>
          <w:rFonts w:ascii="Times New Roman" w:hAnsi="Times New Roman" w:cs="Times New Roman"/>
          <w:sz w:val="24"/>
          <w:szCs w:val="24"/>
        </w:rPr>
        <w:t xml:space="preserve"> tyrime</w:t>
      </w:r>
      <w:r w:rsidR="00E85911" w:rsidRPr="00244AE2">
        <w:rPr>
          <w:rFonts w:ascii="Times New Roman" w:hAnsi="Times New Roman" w:cs="Times New Roman"/>
          <w:sz w:val="24"/>
          <w:szCs w:val="24"/>
        </w:rPr>
        <w:t>.</w:t>
      </w:r>
    </w:p>
    <w:p w14:paraId="1AA9CA97" w14:textId="77777777" w:rsidR="00BA70AD" w:rsidRPr="00047D4D" w:rsidRDefault="00BA70AD" w:rsidP="006E292A">
      <w:pPr>
        <w:spacing w:after="0" w:line="240" w:lineRule="auto"/>
        <w:ind w:right="-5" w:firstLine="709"/>
        <w:jc w:val="both"/>
        <w:rPr>
          <w:rFonts w:ascii="Times New Roman" w:hAnsi="Times New Roman" w:cs="Times New Roman"/>
          <w:sz w:val="24"/>
          <w:szCs w:val="24"/>
        </w:rPr>
      </w:pPr>
      <w:r>
        <w:rPr>
          <w:rFonts w:ascii="Times New Roman" w:hAnsi="Times New Roman" w:cs="Times New Roman"/>
          <w:sz w:val="24"/>
          <w:szCs w:val="24"/>
        </w:rPr>
        <w:t>Įstatymų projektai parengti atsižvelgiant į valstybės įmonės Registrų centro užsakytą galimybių studiją „</w:t>
      </w:r>
      <w:r w:rsidRPr="00BA70AD">
        <w:rPr>
          <w:rFonts w:ascii="Times New Roman" w:hAnsi="Times New Roman" w:cs="Times New Roman"/>
          <w:sz w:val="24"/>
          <w:szCs w:val="24"/>
        </w:rPr>
        <w:t>Lietuvos Respublikos hipotekos registro modernizavimas</w:t>
      </w:r>
      <w:r>
        <w:rPr>
          <w:rFonts w:ascii="Times New Roman" w:hAnsi="Times New Roman" w:cs="Times New Roman"/>
          <w:sz w:val="24"/>
          <w:szCs w:val="24"/>
        </w:rPr>
        <w:t>“</w:t>
      </w:r>
      <w:r w:rsidR="00ED12E2">
        <w:rPr>
          <w:rFonts w:ascii="Times New Roman" w:hAnsi="Times New Roman" w:cs="Times New Roman"/>
          <w:sz w:val="24"/>
          <w:szCs w:val="24"/>
        </w:rPr>
        <w:t xml:space="preserve">, kurios metu buvo išnagrinėta </w:t>
      </w:r>
      <w:r w:rsidR="00ED12E2" w:rsidRPr="00047D4D">
        <w:rPr>
          <w:rFonts w:ascii="Times New Roman" w:hAnsi="Times New Roman" w:cs="Times New Roman"/>
          <w:sz w:val="24"/>
          <w:szCs w:val="24"/>
        </w:rPr>
        <w:t>pasaulio valstybių praktika, taikomi hipotekos ir įkeitimo modeliai, įvertintos alternatyvos, atsižvelgiant į finansinius rodiklius bei ekonominę ir socialinę naudą.</w:t>
      </w:r>
    </w:p>
    <w:p w14:paraId="7ECDBECB" w14:textId="77777777" w:rsidR="00D32D64" w:rsidRPr="00244AE2" w:rsidRDefault="00D32D64" w:rsidP="00564E82">
      <w:pPr>
        <w:spacing w:after="0" w:line="240" w:lineRule="auto"/>
        <w:ind w:firstLine="709"/>
        <w:jc w:val="both"/>
        <w:rPr>
          <w:rFonts w:ascii="Times New Roman" w:eastAsia="Times New Roman" w:hAnsi="Times New Roman" w:cs="Times New Roman"/>
          <w:sz w:val="24"/>
          <w:szCs w:val="24"/>
        </w:rPr>
      </w:pPr>
      <w:r w:rsidRPr="00047D4D">
        <w:rPr>
          <w:rFonts w:ascii="Times New Roman" w:hAnsi="Times New Roman" w:cs="Times New Roman"/>
          <w:sz w:val="24"/>
          <w:szCs w:val="24"/>
        </w:rPr>
        <w:t xml:space="preserve">Taip pat </w:t>
      </w:r>
      <w:r w:rsidR="00605AA8" w:rsidRPr="00047D4D">
        <w:rPr>
          <w:rFonts w:ascii="Times New Roman" w:hAnsi="Times New Roman" w:cs="Times New Roman"/>
          <w:sz w:val="24"/>
          <w:szCs w:val="24"/>
        </w:rPr>
        <w:t xml:space="preserve">po </w:t>
      </w:r>
      <w:r w:rsidRPr="00047D4D">
        <w:rPr>
          <w:rFonts w:ascii="Times New Roman" w:eastAsia="Times New Roman" w:hAnsi="Times New Roman" w:cs="Times New Roman"/>
          <w:sz w:val="24"/>
          <w:szCs w:val="24"/>
        </w:rPr>
        <w:t>neformali</w:t>
      </w:r>
      <w:r w:rsidR="00605AA8" w:rsidRPr="00047D4D">
        <w:rPr>
          <w:rFonts w:ascii="Times New Roman" w:eastAsia="Times New Roman" w:hAnsi="Times New Roman" w:cs="Times New Roman"/>
          <w:sz w:val="24"/>
          <w:szCs w:val="24"/>
        </w:rPr>
        <w:t>ų</w:t>
      </w:r>
      <w:r w:rsidRPr="00047D4D">
        <w:rPr>
          <w:rFonts w:ascii="Times New Roman" w:eastAsia="Times New Roman" w:hAnsi="Times New Roman" w:cs="Times New Roman"/>
          <w:sz w:val="24"/>
          <w:szCs w:val="24"/>
        </w:rPr>
        <w:t xml:space="preserve"> konsultacij</w:t>
      </w:r>
      <w:r w:rsidR="00605AA8" w:rsidRPr="00047D4D">
        <w:rPr>
          <w:rFonts w:ascii="Times New Roman" w:eastAsia="Times New Roman" w:hAnsi="Times New Roman" w:cs="Times New Roman"/>
          <w:sz w:val="24"/>
          <w:szCs w:val="24"/>
        </w:rPr>
        <w:t>ų</w:t>
      </w:r>
      <w:r w:rsidRPr="00047D4D">
        <w:rPr>
          <w:rFonts w:ascii="Times New Roman" w:eastAsia="Times New Roman" w:hAnsi="Times New Roman" w:cs="Times New Roman"/>
          <w:sz w:val="24"/>
          <w:szCs w:val="24"/>
        </w:rPr>
        <w:t xml:space="preserve"> su Pasaulio banko ekspertais ir susipažinus su Pasaulio banko teigiamai įvertintu Latvijos Respublikos teisiniu reguliavimu, siūloma keisti Civilinio kodekso 4.202 straipsnio 2 dalį ir nustatyti, kad, vykdydamas įprastą komercinę veiklą, įkaito davėjas turi teisę disponuoti įkeistą turtinį kompleksą sudarančiais objektais</w:t>
      </w:r>
      <w:r w:rsidR="00605AA8" w:rsidRPr="00047D4D">
        <w:rPr>
          <w:rFonts w:ascii="Times New Roman" w:eastAsia="Times New Roman" w:hAnsi="Times New Roman" w:cs="Times New Roman"/>
          <w:sz w:val="24"/>
          <w:szCs w:val="24"/>
        </w:rPr>
        <w:t>,</w:t>
      </w:r>
      <w:r w:rsidRPr="00047D4D">
        <w:rPr>
          <w:rFonts w:ascii="Times New Roman" w:eastAsia="Times New Roman" w:hAnsi="Times New Roman" w:cs="Times New Roman"/>
          <w:sz w:val="24"/>
          <w:szCs w:val="24"/>
        </w:rPr>
        <w:t xml:space="preserve"> tik jeigu nemažėja bendra šio įkeisto turto vertė, </w:t>
      </w:r>
      <w:r w:rsidRPr="00047D4D">
        <w:rPr>
          <w:rFonts w:ascii="Times New Roman" w:eastAsia="Times New Roman" w:hAnsi="Times New Roman" w:cs="Times New Roman"/>
          <w:i/>
          <w:sz w:val="24"/>
          <w:szCs w:val="24"/>
        </w:rPr>
        <w:t>išskyrus atvejus, kai sandorio šalys susitaria kitaip</w:t>
      </w:r>
      <w:r w:rsidRPr="00047D4D">
        <w:rPr>
          <w:rFonts w:ascii="Times New Roman" w:eastAsia="Times New Roman" w:hAnsi="Times New Roman" w:cs="Times New Roman"/>
          <w:sz w:val="24"/>
          <w:szCs w:val="24"/>
        </w:rPr>
        <w:t>. Šis pakeitimas leistų užtikrinti, kad sandorio šalys galėtų pačios susitarti dėl disponavimo įkeistą turtinį kompleksą sudarančiais objektais, atsižvelgdamos į šių objektų pobūdį, šalių tarpusavio santykius ir pan.</w:t>
      </w:r>
    </w:p>
    <w:p w14:paraId="361D7DF0" w14:textId="77777777" w:rsidR="0060658D" w:rsidRDefault="0060658D"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3F657A0B" w14:textId="77777777" w:rsidR="0060658D" w:rsidRPr="00244AE2" w:rsidRDefault="0060658D" w:rsidP="00026061">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244AE2">
        <w:rPr>
          <w:rFonts w:ascii="Times New Roman" w:eastAsia="Times New Roman" w:hAnsi="Times New Roman" w:cs="Times New Roman"/>
          <w:b/>
          <w:bCs/>
          <w:sz w:val="24"/>
          <w:szCs w:val="24"/>
          <w:lang w:eastAsia="lt-LT"/>
        </w:rPr>
        <w:t>2. Įstatymo projekto iniciatoriai ir rengėjai</w:t>
      </w:r>
    </w:p>
    <w:p w14:paraId="3307D7AE" w14:textId="17391901" w:rsidR="0060658D" w:rsidRPr="00026061" w:rsidRDefault="0060658D" w:rsidP="00026061">
      <w:pPr>
        <w:spacing w:after="0"/>
        <w:ind w:firstLine="720"/>
        <w:jc w:val="both"/>
        <w:rPr>
          <w:rFonts w:ascii="Times New Roman" w:hAnsi="Times New Roman" w:cs="Times New Roman"/>
          <w:sz w:val="24"/>
          <w:szCs w:val="24"/>
        </w:rPr>
      </w:pPr>
      <w:r w:rsidRPr="00ED3788">
        <w:rPr>
          <w:rFonts w:ascii="Times New Roman" w:eastAsia="Times New Roman" w:hAnsi="Times New Roman" w:cs="Times New Roman"/>
          <w:sz w:val="24"/>
          <w:szCs w:val="24"/>
          <w:lang w:eastAsia="lt-LT"/>
        </w:rPr>
        <w:t>Įstatymo projekto</w:t>
      </w:r>
      <w:r w:rsidR="003F174F" w:rsidRPr="00ED3788">
        <w:rPr>
          <w:rFonts w:ascii="Times New Roman" w:eastAsia="Times New Roman" w:hAnsi="Times New Roman" w:cs="Times New Roman"/>
          <w:sz w:val="24"/>
          <w:szCs w:val="24"/>
          <w:lang w:eastAsia="lt-LT"/>
        </w:rPr>
        <w:t xml:space="preserve"> iniciatoriai</w:t>
      </w:r>
      <w:r w:rsidRPr="00ED3788">
        <w:rPr>
          <w:rFonts w:ascii="Times New Roman" w:eastAsia="Times New Roman" w:hAnsi="Times New Roman" w:cs="Times New Roman"/>
          <w:sz w:val="24"/>
          <w:szCs w:val="24"/>
          <w:lang w:eastAsia="lt-LT"/>
        </w:rPr>
        <w:t xml:space="preserve"> – Teisingumo ministerija</w:t>
      </w:r>
      <w:r w:rsidR="003F174F" w:rsidRPr="00ED3788">
        <w:rPr>
          <w:rFonts w:ascii="Times New Roman" w:eastAsia="Times New Roman" w:hAnsi="Times New Roman" w:cs="Times New Roman"/>
          <w:sz w:val="24"/>
          <w:szCs w:val="24"/>
          <w:lang w:eastAsia="lt-LT"/>
        </w:rPr>
        <w:t xml:space="preserve"> kartu su valstybės įmone Registrų centru. Įstatymų projektus</w:t>
      </w:r>
      <w:r w:rsidRPr="00ED3788">
        <w:rPr>
          <w:rFonts w:ascii="Times New Roman" w:eastAsia="Times New Roman" w:hAnsi="Times New Roman" w:cs="Times New Roman"/>
          <w:sz w:val="24"/>
          <w:szCs w:val="24"/>
          <w:lang w:eastAsia="lt-LT"/>
        </w:rPr>
        <w:t xml:space="preserve"> parengė Teisingumo ministerijos Teisinių institucijų </w:t>
      </w:r>
      <w:r w:rsidR="00D45ED9">
        <w:rPr>
          <w:rFonts w:ascii="Times New Roman" w:eastAsia="Times New Roman" w:hAnsi="Times New Roman" w:cs="Times New Roman"/>
          <w:sz w:val="24"/>
          <w:szCs w:val="24"/>
          <w:lang w:eastAsia="lt-LT"/>
        </w:rPr>
        <w:t>grupės</w:t>
      </w:r>
      <w:r w:rsidR="00D45ED9" w:rsidRPr="00ED3788">
        <w:rPr>
          <w:rFonts w:ascii="Times New Roman" w:eastAsia="Times New Roman" w:hAnsi="Times New Roman" w:cs="Times New Roman"/>
          <w:sz w:val="24"/>
          <w:szCs w:val="24"/>
          <w:lang w:eastAsia="lt-LT"/>
        </w:rPr>
        <w:t xml:space="preserve"> </w:t>
      </w:r>
      <w:r w:rsidRPr="00ED3788">
        <w:rPr>
          <w:rFonts w:ascii="Times New Roman" w:eastAsia="Times New Roman" w:hAnsi="Times New Roman" w:cs="Times New Roman"/>
          <w:sz w:val="24"/>
          <w:szCs w:val="24"/>
          <w:lang w:eastAsia="lt-LT"/>
        </w:rPr>
        <w:t>(</w:t>
      </w:r>
      <w:r w:rsidR="00D45ED9">
        <w:rPr>
          <w:rFonts w:ascii="Times New Roman" w:eastAsia="Times New Roman" w:hAnsi="Times New Roman" w:cs="Times New Roman"/>
          <w:sz w:val="24"/>
          <w:szCs w:val="24"/>
          <w:lang w:eastAsia="lt-LT"/>
        </w:rPr>
        <w:t>vadovė</w:t>
      </w:r>
      <w:r w:rsidR="00D45ED9" w:rsidRPr="00ED3788">
        <w:rPr>
          <w:rFonts w:ascii="Times New Roman" w:eastAsia="Times New Roman" w:hAnsi="Times New Roman" w:cs="Times New Roman"/>
          <w:sz w:val="24"/>
          <w:szCs w:val="24"/>
          <w:lang w:eastAsia="lt-LT"/>
        </w:rPr>
        <w:t xml:space="preserve"> </w:t>
      </w:r>
      <w:r w:rsidRPr="00ED3788">
        <w:rPr>
          <w:rFonts w:ascii="Times New Roman" w:eastAsia="Times New Roman" w:hAnsi="Times New Roman" w:cs="Times New Roman"/>
          <w:sz w:val="24"/>
          <w:szCs w:val="24"/>
          <w:lang w:eastAsia="lt-LT"/>
        </w:rPr>
        <w:t xml:space="preserve">Jolita Sinkevičiūtė, tel. </w:t>
      </w:r>
      <w:r w:rsidR="00D33B78">
        <w:rPr>
          <w:rFonts w:ascii="Times New Roman" w:eastAsia="Times New Roman" w:hAnsi="Times New Roman" w:cs="Times New Roman"/>
          <w:sz w:val="24"/>
          <w:szCs w:val="24"/>
          <w:lang w:eastAsia="lt-LT"/>
        </w:rPr>
        <w:t>(</w:t>
      </w:r>
      <w:r w:rsidR="00AC3D7D" w:rsidRPr="00ED3788">
        <w:rPr>
          <w:rFonts w:ascii="Times New Roman" w:eastAsia="Times New Roman" w:hAnsi="Times New Roman" w:cs="Times New Roman"/>
          <w:sz w:val="24"/>
          <w:szCs w:val="24"/>
          <w:lang w:eastAsia="lt-LT"/>
        </w:rPr>
        <w:t xml:space="preserve">8 5) </w:t>
      </w:r>
      <w:r w:rsidRPr="00ED3788">
        <w:rPr>
          <w:rFonts w:ascii="Times New Roman" w:eastAsia="Times New Roman" w:hAnsi="Times New Roman" w:cs="Times New Roman"/>
          <w:sz w:val="24"/>
          <w:szCs w:val="24"/>
          <w:lang w:eastAsia="lt-LT"/>
        </w:rPr>
        <w:t>266 2993, el</w:t>
      </w:r>
      <w:r w:rsidR="00AC3D7D" w:rsidRPr="00ED3788">
        <w:rPr>
          <w:rFonts w:ascii="Times New Roman" w:eastAsia="Times New Roman" w:hAnsi="Times New Roman" w:cs="Times New Roman"/>
          <w:sz w:val="24"/>
          <w:szCs w:val="24"/>
          <w:lang w:eastAsia="lt-LT"/>
        </w:rPr>
        <w:t xml:space="preserve">. p. </w:t>
      </w:r>
      <w:hyperlink r:id="rId8" w:history="1">
        <w:r w:rsidR="00AC3D7D" w:rsidRPr="00ED3788">
          <w:rPr>
            <w:rStyle w:val="Hipersaitas"/>
            <w:rFonts w:ascii="Times New Roman" w:eastAsia="Times New Roman" w:hAnsi="Times New Roman" w:cs="Times New Roman"/>
            <w:sz w:val="24"/>
            <w:szCs w:val="24"/>
            <w:lang w:eastAsia="lt-LT"/>
          </w:rPr>
          <w:t>jolita.sinkeviciute@tm.lt</w:t>
        </w:r>
      </w:hyperlink>
      <w:r w:rsidR="00AC3D7D" w:rsidRPr="00ED3788">
        <w:rPr>
          <w:rFonts w:ascii="Times New Roman" w:eastAsia="Times New Roman" w:hAnsi="Times New Roman" w:cs="Times New Roman"/>
          <w:sz w:val="24"/>
          <w:szCs w:val="24"/>
          <w:lang w:eastAsia="lt-LT"/>
        </w:rPr>
        <w:t>)</w:t>
      </w:r>
      <w:r w:rsidR="00D45ED9">
        <w:rPr>
          <w:rFonts w:ascii="Times New Roman" w:hAnsi="Times New Roman" w:cs="Times New Roman"/>
          <w:color w:val="000000" w:themeColor="text1"/>
          <w:sz w:val="24"/>
          <w:szCs w:val="24"/>
        </w:rPr>
        <w:t xml:space="preserve"> vyr. specialistė Virmantė Voinilko</w:t>
      </w:r>
      <w:r w:rsidR="0040414E" w:rsidRPr="00ED3788">
        <w:rPr>
          <w:rFonts w:ascii="Times New Roman" w:hAnsi="Times New Roman" w:cs="Times New Roman"/>
          <w:color w:val="000000" w:themeColor="text1"/>
          <w:sz w:val="24"/>
          <w:szCs w:val="24"/>
        </w:rPr>
        <w:t>, tel. (8 5) 266 2</w:t>
      </w:r>
      <w:r w:rsidR="00D45ED9">
        <w:rPr>
          <w:rFonts w:ascii="Times New Roman" w:hAnsi="Times New Roman" w:cs="Times New Roman"/>
          <w:color w:val="000000" w:themeColor="text1"/>
          <w:sz w:val="24"/>
          <w:szCs w:val="24"/>
        </w:rPr>
        <w:t>895</w:t>
      </w:r>
      <w:r w:rsidR="0040414E" w:rsidRPr="00ED3788">
        <w:rPr>
          <w:rFonts w:ascii="Times New Roman" w:hAnsi="Times New Roman" w:cs="Times New Roman"/>
          <w:color w:val="000000" w:themeColor="text1"/>
          <w:sz w:val="24"/>
          <w:szCs w:val="24"/>
        </w:rPr>
        <w:t xml:space="preserve">, el. p. </w:t>
      </w:r>
      <w:hyperlink r:id="rId9" w:history="1">
        <w:r w:rsidR="00D45ED9">
          <w:rPr>
            <w:rStyle w:val="Hipersaitas"/>
            <w:rFonts w:ascii="Times New Roman" w:hAnsi="Times New Roman" w:cs="Times New Roman"/>
            <w:sz w:val="24"/>
            <w:szCs w:val="24"/>
          </w:rPr>
          <w:t>virmante.voinilko</w:t>
        </w:r>
        <w:r w:rsidR="00D45ED9" w:rsidRPr="00ED3788">
          <w:rPr>
            <w:rStyle w:val="Hipersaitas"/>
            <w:rFonts w:ascii="Times New Roman" w:hAnsi="Times New Roman" w:cs="Times New Roman"/>
            <w:sz w:val="24"/>
            <w:szCs w:val="24"/>
          </w:rPr>
          <w:t>@tm.lt</w:t>
        </w:r>
      </w:hyperlink>
      <w:r w:rsidR="00ED3788" w:rsidRPr="00026061">
        <w:rPr>
          <w:rFonts w:ascii="Times New Roman" w:hAnsi="Times New Roman" w:cs="Times New Roman"/>
          <w:sz w:val="24"/>
          <w:szCs w:val="24"/>
        </w:rPr>
        <w:t xml:space="preserve">, kartu su valstybės įmonės Registrų centro </w:t>
      </w:r>
      <w:r w:rsidR="00C70537" w:rsidRPr="00C70537">
        <w:rPr>
          <w:rFonts w:ascii="Times New Roman" w:hAnsi="Times New Roman" w:cs="Times New Roman"/>
          <w:sz w:val="24"/>
          <w:szCs w:val="24"/>
        </w:rPr>
        <w:t xml:space="preserve">Teisės </w:t>
      </w:r>
      <w:r w:rsidR="00C70537" w:rsidRPr="00C70537">
        <w:rPr>
          <w:rFonts w:ascii="Times New Roman" w:hAnsi="Times New Roman" w:cs="Times New Roman"/>
          <w:sz w:val="24"/>
          <w:szCs w:val="24"/>
        </w:rPr>
        <w:lastRenderedPageBreak/>
        <w:t>departamento Veiklos teisinio reguliavimo skyriaus vadove</w:t>
      </w:r>
      <w:r w:rsidR="00ED3788" w:rsidRPr="00026061">
        <w:rPr>
          <w:rFonts w:ascii="Times New Roman" w:hAnsi="Times New Roman" w:cs="Times New Roman"/>
          <w:sz w:val="24"/>
          <w:szCs w:val="24"/>
        </w:rPr>
        <w:t xml:space="preserve"> Giedre </w:t>
      </w:r>
      <w:proofErr w:type="spellStart"/>
      <w:r w:rsidR="00ED3788" w:rsidRPr="00026061">
        <w:rPr>
          <w:rFonts w:ascii="Times New Roman" w:hAnsi="Times New Roman" w:cs="Times New Roman"/>
          <w:sz w:val="24"/>
          <w:szCs w:val="24"/>
        </w:rPr>
        <w:t>Malikėniene</w:t>
      </w:r>
      <w:proofErr w:type="spellEnd"/>
      <w:r w:rsidR="00ED3788" w:rsidRPr="00026061">
        <w:rPr>
          <w:rFonts w:ascii="Times New Roman" w:hAnsi="Times New Roman" w:cs="Times New Roman"/>
          <w:sz w:val="24"/>
          <w:szCs w:val="24"/>
        </w:rPr>
        <w:t xml:space="preserve">, tel. (8 5) 231 3609, el. p. </w:t>
      </w:r>
      <w:hyperlink r:id="rId10" w:history="1">
        <w:r w:rsidR="00ED3788" w:rsidRPr="00026061">
          <w:rPr>
            <w:rStyle w:val="Hipersaitas"/>
            <w:rFonts w:ascii="Times New Roman" w:hAnsi="Times New Roman" w:cs="Times New Roman"/>
            <w:sz w:val="24"/>
            <w:szCs w:val="24"/>
            <w:lang w:eastAsia="lt-LT"/>
          </w:rPr>
          <w:t>giedre.malikeniene@registrucentras.lt</w:t>
        </w:r>
      </w:hyperlink>
      <w:r w:rsidR="0040414E" w:rsidRPr="00ED3788">
        <w:rPr>
          <w:rFonts w:ascii="Times New Roman" w:hAnsi="Times New Roman" w:cs="Times New Roman"/>
          <w:sz w:val="24"/>
          <w:szCs w:val="24"/>
        </w:rPr>
        <w:t xml:space="preserve">. </w:t>
      </w:r>
    </w:p>
    <w:p w14:paraId="4EEA0653" w14:textId="77777777" w:rsidR="000A3DFB" w:rsidRPr="00564E82" w:rsidRDefault="000A3DFB"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14:paraId="03018F5F" w14:textId="77777777" w:rsidR="0060658D" w:rsidRPr="00564E82" w:rsidRDefault="0060658D"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bCs/>
          <w:sz w:val="24"/>
          <w:szCs w:val="24"/>
          <w:lang w:eastAsia="lt-LT"/>
        </w:rPr>
        <w:t>3.</w:t>
      </w:r>
      <w:r w:rsidRPr="00564E82">
        <w:rPr>
          <w:rFonts w:ascii="Times New Roman" w:eastAsia="Times New Roman" w:hAnsi="Times New Roman" w:cs="Times New Roman"/>
          <w:bCs/>
          <w:sz w:val="24"/>
          <w:szCs w:val="24"/>
          <w:lang w:eastAsia="lt-LT"/>
        </w:rPr>
        <w:t xml:space="preserve"> </w:t>
      </w:r>
      <w:r w:rsidRPr="00564E82">
        <w:rPr>
          <w:rFonts w:ascii="Times New Roman" w:eastAsia="Times New Roman" w:hAnsi="Times New Roman" w:cs="Times New Roman"/>
          <w:b/>
          <w:sz w:val="24"/>
          <w:szCs w:val="24"/>
          <w:lang w:eastAsia="lt-LT"/>
        </w:rPr>
        <w:t>Dabartinis teisinis įstatymo projekte aptartų teisinių santykių reglamentavimas</w:t>
      </w:r>
    </w:p>
    <w:p w14:paraId="6DE5F498" w14:textId="77777777" w:rsidR="00386E14" w:rsidRPr="00244AE2" w:rsidRDefault="00386E14" w:rsidP="00026061">
      <w:pPr>
        <w:pStyle w:val="Antrats"/>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Pažymėtina, kad:</w:t>
      </w:r>
    </w:p>
    <w:p w14:paraId="29E55732" w14:textId="77777777" w:rsidR="00897762" w:rsidRPr="00244AE2" w:rsidRDefault="00386E14" w:rsidP="00026061">
      <w:pPr>
        <w:pStyle w:val="Antrats"/>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 xml:space="preserve">3.1. </w:t>
      </w:r>
      <w:r w:rsidR="0060658D" w:rsidRPr="00244AE2">
        <w:rPr>
          <w:rFonts w:ascii="Times New Roman" w:eastAsia="Times New Roman" w:hAnsi="Times New Roman" w:cs="Times New Roman"/>
          <w:sz w:val="24"/>
          <w:szCs w:val="24"/>
          <w:lang w:eastAsia="lt-LT"/>
        </w:rPr>
        <w:t xml:space="preserve">Šiuo metu </w:t>
      </w:r>
      <w:r w:rsidR="003009D2" w:rsidRPr="00244AE2">
        <w:rPr>
          <w:rFonts w:ascii="Times New Roman" w:eastAsia="Times New Roman" w:hAnsi="Times New Roman" w:cs="Times New Roman"/>
          <w:sz w:val="24"/>
          <w:szCs w:val="24"/>
          <w:lang w:eastAsia="lt-LT"/>
        </w:rPr>
        <w:t>kilnojamojo turto įkeitimo institutu, kaip vienu iš prievolinių santykių užtikrinimo būd</w:t>
      </w:r>
      <w:r w:rsidR="00AC3D7D" w:rsidRPr="00244AE2">
        <w:rPr>
          <w:rFonts w:ascii="Times New Roman" w:eastAsia="Times New Roman" w:hAnsi="Times New Roman" w:cs="Times New Roman"/>
          <w:sz w:val="24"/>
          <w:szCs w:val="24"/>
          <w:lang w:eastAsia="lt-LT"/>
        </w:rPr>
        <w:t>ų</w:t>
      </w:r>
      <w:r w:rsidR="003009D2" w:rsidRPr="00244AE2">
        <w:rPr>
          <w:rFonts w:ascii="Times New Roman" w:eastAsia="Times New Roman" w:hAnsi="Times New Roman" w:cs="Times New Roman"/>
          <w:sz w:val="24"/>
          <w:szCs w:val="24"/>
          <w:lang w:eastAsia="lt-LT"/>
        </w:rPr>
        <w:t>, naudojamasi itin retai, jis nėra patrauklus</w:t>
      </w:r>
      <w:r w:rsidR="00505C5F" w:rsidRPr="00244AE2">
        <w:rPr>
          <w:rFonts w:ascii="Times New Roman" w:eastAsia="Times New Roman" w:hAnsi="Times New Roman" w:cs="Times New Roman"/>
          <w:sz w:val="24"/>
          <w:szCs w:val="24"/>
          <w:lang w:eastAsia="lt-LT"/>
        </w:rPr>
        <w:t xml:space="preserve"> </w:t>
      </w:r>
      <w:r w:rsidR="0029597A" w:rsidRPr="00244AE2">
        <w:rPr>
          <w:rFonts w:ascii="Times New Roman" w:eastAsia="Times New Roman" w:hAnsi="Times New Roman" w:cs="Times New Roman"/>
          <w:sz w:val="24"/>
          <w:szCs w:val="24"/>
          <w:lang w:eastAsia="lt-LT"/>
        </w:rPr>
        <w:t xml:space="preserve">civilinių santykių dalyviams </w:t>
      </w:r>
      <w:r w:rsidR="00AC3D7D" w:rsidRPr="00244AE2">
        <w:rPr>
          <w:rFonts w:ascii="Times New Roman" w:eastAsia="Times New Roman" w:hAnsi="Times New Roman" w:cs="Times New Roman"/>
          <w:sz w:val="24"/>
          <w:szCs w:val="24"/>
          <w:lang w:eastAsia="lt-LT"/>
        </w:rPr>
        <w:t>–</w:t>
      </w:r>
      <w:r w:rsidR="0029597A" w:rsidRPr="00244AE2">
        <w:rPr>
          <w:rFonts w:ascii="Times New Roman" w:eastAsia="Times New Roman" w:hAnsi="Times New Roman" w:cs="Times New Roman"/>
          <w:sz w:val="24"/>
          <w:szCs w:val="24"/>
          <w:lang w:eastAsia="lt-LT"/>
        </w:rPr>
        <w:t xml:space="preserve"> </w:t>
      </w:r>
      <w:r w:rsidR="00505C5F" w:rsidRPr="00244AE2">
        <w:rPr>
          <w:rFonts w:ascii="Times New Roman" w:eastAsia="Times New Roman" w:hAnsi="Times New Roman" w:cs="Times New Roman"/>
          <w:sz w:val="24"/>
          <w:szCs w:val="24"/>
          <w:lang w:eastAsia="lt-LT"/>
        </w:rPr>
        <w:t>p</w:t>
      </w:r>
      <w:r w:rsidR="0029597A" w:rsidRPr="00244AE2">
        <w:rPr>
          <w:rFonts w:ascii="Times New Roman" w:eastAsia="Times New Roman" w:hAnsi="Times New Roman" w:cs="Times New Roman"/>
          <w:sz w:val="24"/>
          <w:szCs w:val="24"/>
          <w:lang w:eastAsia="lt-LT"/>
        </w:rPr>
        <w:t xml:space="preserve">er brangus, ilgas ir sudėtingas bei </w:t>
      </w:r>
      <w:r w:rsidR="00894EDE" w:rsidRPr="00244AE2">
        <w:rPr>
          <w:rFonts w:ascii="Times New Roman" w:eastAsia="Times New Roman" w:hAnsi="Times New Roman" w:cs="Times New Roman"/>
          <w:sz w:val="24"/>
          <w:szCs w:val="24"/>
          <w:lang w:eastAsia="lt-LT"/>
        </w:rPr>
        <w:t xml:space="preserve">nepritaikytas patiems šių santykių dalyviams </w:t>
      </w:r>
      <w:r w:rsidR="00632379" w:rsidRPr="00244AE2">
        <w:rPr>
          <w:rFonts w:ascii="Times New Roman" w:eastAsia="Times New Roman" w:hAnsi="Times New Roman" w:cs="Times New Roman"/>
          <w:sz w:val="24"/>
          <w:szCs w:val="24"/>
          <w:lang w:eastAsia="lt-LT"/>
        </w:rPr>
        <w:t xml:space="preserve">betarpiškai </w:t>
      </w:r>
      <w:r w:rsidR="00894EDE" w:rsidRPr="00244AE2">
        <w:rPr>
          <w:rFonts w:ascii="Times New Roman" w:eastAsia="Times New Roman" w:hAnsi="Times New Roman" w:cs="Times New Roman"/>
          <w:sz w:val="24"/>
          <w:szCs w:val="24"/>
          <w:lang w:eastAsia="lt-LT"/>
        </w:rPr>
        <w:t xml:space="preserve">pateikti duomenis registruoti, lanksčiai keisti sutarties sąlygas, </w:t>
      </w:r>
      <w:r w:rsidR="00632379" w:rsidRPr="00244AE2">
        <w:rPr>
          <w:rFonts w:ascii="Times New Roman" w:eastAsia="Times New Roman" w:hAnsi="Times New Roman" w:cs="Times New Roman"/>
          <w:sz w:val="24"/>
          <w:szCs w:val="24"/>
          <w:lang w:eastAsia="lt-LT"/>
        </w:rPr>
        <w:t xml:space="preserve">pranešti duomenis apie sutarties pabaigą, </w:t>
      </w:r>
      <w:r w:rsidR="00894EDE" w:rsidRPr="00244AE2">
        <w:rPr>
          <w:rFonts w:ascii="Times New Roman" w:eastAsia="Times New Roman" w:hAnsi="Times New Roman" w:cs="Times New Roman"/>
          <w:sz w:val="24"/>
          <w:szCs w:val="24"/>
          <w:lang w:eastAsia="lt-LT"/>
        </w:rPr>
        <w:t>atlikti sutarties duomenų paiešką ir pan.</w:t>
      </w:r>
      <w:r w:rsidR="0029597A" w:rsidRPr="00244AE2">
        <w:rPr>
          <w:rFonts w:ascii="Times New Roman" w:eastAsia="Times New Roman" w:hAnsi="Times New Roman" w:cs="Times New Roman"/>
          <w:sz w:val="24"/>
          <w:szCs w:val="24"/>
          <w:lang w:eastAsia="lt-LT"/>
        </w:rPr>
        <w:t xml:space="preserve"> (</w:t>
      </w:r>
      <w:r w:rsidR="00894EDE" w:rsidRPr="00244AE2">
        <w:rPr>
          <w:rFonts w:ascii="Times New Roman" w:eastAsia="Times New Roman" w:hAnsi="Times New Roman" w:cs="Times New Roman"/>
          <w:sz w:val="24"/>
          <w:szCs w:val="24"/>
          <w:lang w:eastAsia="lt-LT"/>
        </w:rPr>
        <w:t>sutarties sudarymui, jos pakeitimui ar nutraukimui numatyta privaloma notarinė forma</w:t>
      </w:r>
      <w:r w:rsidR="0029597A" w:rsidRPr="00244AE2">
        <w:rPr>
          <w:rFonts w:ascii="Times New Roman" w:eastAsia="Times New Roman" w:hAnsi="Times New Roman" w:cs="Times New Roman"/>
          <w:sz w:val="24"/>
          <w:szCs w:val="24"/>
          <w:lang w:eastAsia="lt-LT"/>
        </w:rPr>
        <w:t>)</w:t>
      </w:r>
      <w:r w:rsidR="003009D2" w:rsidRPr="00244AE2">
        <w:rPr>
          <w:rFonts w:ascii="Times New Roman" w:eastAsia="Times New Roman" w:hAnsi="Times New Roman" w:cs="Times New Roman"/>
          <w:sz w:val="24"/>
          <w:szCs w:val="24"/>
          <w:lang w:eastAsia="lt-LT"/>
        </w:rPr>
        <w:t>.</w:t>
      </w:r>
    </w:p>
    <w:p w14:paraId="5E4ED9D3" w14:textId="77777777" w:rsidR="00897762" w:rsidRPr="00244AE2" w:rsidRDefault="00897762" w:rsidP="00585F3F">
      <w:pPr>
        <w:pStyle w:val="Antrats"/>
        <w:tabs>
          <w:tab w:val="left" w:pos="558"/>
        </w:tabs>
        <w:ind w:firstLine="709"/>
        <w:jc w:val="both"/>
        <w:rPr>
          <w:rFonts w:ascii="Times New Roman" w:hAnsi="Times New Roman" w:cs="Times New Roman"/>
          <w:sz w:val="24"/>
          <w:szCs w:val="24"/>
        </w:rPr>
      </w:pPr>
      <w:r w:rsidRPr="00244AE2">
        <w:rPr>
          <w:rFonts w:ascii="Times New Roman" w:hAnsi="Times New Roman" w:cs="Times New Roman"/>
          <w:sz w:val="24"/>
          <w:szCs w:val="24"/>
        </w:rPr>
        <w:t>Pastebėtina, kad įregistruotų sutartinių įkeitimų skaičius yra itin mažas. Dažnai atliekami sutartinio įkeitimo sandorių pakeitimai, o ne įregistruojam</w:t>
      </w:r>
      <w:r w:rsidR="00F02915">
        <w:rPr>
          <w:rFonts w:ascii="Times New Roman" w:hAnsi="Times New Roman" w:cs="Times New Roman"/>
          <w:sz w:val="24"/>
          <w:szCs w:val="24"/>
        </w:rPr>
        <w:t>i</w:t>
      </w:r>
      <w:r w:rsidRPr="00244AE2">
        <w:rPr>
          <w:rFonts w:ascii="Times New Roman" w:hAnsi="Times New Roman" w:cs="Times New Roman"/>
          <w:sz w:val="24"/>
          <w:szCs w:val="24"/>
        </w:rPr>
        <w:t xml:space="preserve"> nauj</w:t>
      </w:r>
      <w:r w:rsidR="00F02915">
        <w:rPr>
          <w:rFonts w:ascii="Times New Roman" w:hAnsi="Times New Roman" w:cs="Times New Roman"/>
          <w:sz w:val="24"/>
          <w:szCs w:val="24"/>
        </w:rPr>
        <w:t>i</w:t>
      </w:r>
      <w:r w:rsidRPr="00244AE2">
        <w:rPr>
          <w:rFonts w:ascii="Times New Roman" w:hAnsi="Times New Roman" w:cs="Times New Roman"/>
          <w:sz w:val="24"/>
          <w:szCs w:val="24"/>
        </w:rPr>
        <w:t xml:space="preserve"> sutartinio įkeitimo sandori</w:t>
      </w:r>
      <w:r w:rsidR="00F02915">
        <w:rPr>
          <w:rFonts w:ascii="Times New Roman" w:hAnsi="Times New Roman" w:cs="Times New Roman"/>
          <w:sz w:val="24"/>
          <w:szCs w:val="24"/>
        </w:rPr>
        <w:t>ai</w:t>
      </w:r>
      <w:r w:rsidRPr="00244AE2">
        <w:rPr>
          <w:rFonts w:ascii="Times New Roman" w:hAnsi="Times New Roman" w:cs="Times New Roman"/>
          <w:sz w:val="24"/>
          <w:szCs w:val="24"/>
        </w:rPr>
        <w:t>. 2013–2017 m. laikotarpiu įkeitimai, lyginant su hipoteka, tesudarė 10–14 proc. (pvz.</w:t>
      </w:r>
      <w:r w:rsidR="00F02915">
        <w:rPr>
          <w:rFonts w:ascii="Times New Roman" w:hAnsi="Times New Roman" w:cs="Times New Roman"/>
          <w:sz w:val="24"/>
          <w:szCs w:val="24"/>
        </w:rPr>
        <w:t>:</w:t>
      </w:r>
      <w:r w:rsidRPr="00244AE2">
        <w:rPr>
          <w:rFonts w:ascii="Times New Roman" w:hAnsi="Times New Roman" w:cs="Times New Roman"/>
          <w:sz w:val="24"/>
          <w:szCs w:val="24"/>
        </w:rPr>
        <w:t xml:space="preserve"> 2017 m. 31 930 sutartinių hipotekų ir tik 3 435 sutartinių įkeitimų, t. y. tik 11 proc.). Kredito įstaigos yra verslo subjektai, kurie orientuoti paslaugas suteikti greitai, pigiai ir kokybiškai. Esama situacija rodo, kad verslo subjektai nenaudoja įkeitimu užtikrintos prievolės, nes tai brangina ir pratęsia kredito suteikimo procedūrą.</w:t>
      </w:r>
    </w:p>
    <w:p w14:paraId="12076A7E" w14:textId="0480E806" w:rsidR="00386E14" w:rsidRPr="00244AE2" w:rsidRDefault="00897762" w:rsidP="00026061">
      <w:pPr>
        <w:pStyle w:val="Antrats"/>
        <w:ind w:firstLine="709"/>
        <w:jc w:val="both"/>
        <w:rPr>
          <w:rFonts w:ascii="Times New Roman" w:eastAsia="Times New Roman" w:hAnsi="Times New Roman" w:cs="Times New Roman"/>
          <w:sz w:val="24"/>
          <w:szCs w:val="24"/>
          <w:lang w:eastAsia="lt-LT"/>
        </w:rPr>
      </w:pPr>
      <w:r w:rsidRPr="00244AE2">
        <w:rPr>
          <w:rFonts w:ascii="Times New Roman" w:hAnsi="Times New Roman" w:cs="Times New Roman"/>
          <w:sz w:val="24"/>
          <w:szCs w:val="24"/>
        </w:rPr>
        <w:t xml:space="preserve">Pažymėtina, kad dėl šių praktikoje ne itin dažnai naudojamų įrankių bei dėl to, kad Hipotekos registre nėra galimybės kreditoriams betarpiškai įregistruoti, </w:t>
      </w:r>
      <w:r w:rsidR="00D11DAA">
        <w:rPr>
          <w:rFonts w:ascii="Times New Roman" w:hAnsi="Times New Roman" w:cs="Times New Roman"/>
          <w:sz w:val="24"/>
          <w:szCs w:val="24"/>
        </w:rPr>
        <w:t>keisti duomenis</w:t>
      </w:r>
      <w:r w:rsidRPr="00244AE2">
        <w:rPr>
          <w:rFonts w:ascii="Times New Roman" w:hAnsi="Times New Roman" w:cs="Times New Roman"/>
          <w:sz w:val="24"/>
          <w:szCs w:val="24"/>
        </w:rPr>
        <w:t xml:space="preserve"> ar atsisakyti įkeitimo sandorių </w:t>
      </w:r>
      <w:r w:rsidR="00F02915">
        <w:rPr>
          <w:rFonts w:ascii="Times New Roman" w:hAnsi="Times New Roman" w:cs="Times New Roman"/>
          <w:sz w:val="24"/>
          <w:szCs w:val="24"/>
        </w:rPr>
        <w:t>elektroninėmis priemonėmis</w:t>
      </w:r>
      <w:r w:rsidRPr="00244AE2">
        <w:rPr>
          <w:rFonts w:ascii="Times New Roman" w:hAnsi="Times New Roman" w:cs="Times New Roman"/>
          <w:sz w:val="24"/>
          <w:szCs w:val="24"/>
        </w:rPr>
        <w:t xml:space="preserve"> bei registras neveikia pranešimų pagrindu pagrįsta sistema, Lietuva prarado balus</w:t>
      </w:r>
      <w:r w:rsidRPr="00244AE2">
        <w:rPr>
          <w:rFonts w:ascii="Times New Roman" w:eastAsia="Calibri" w:hAnsi="Times New Roman" w:cs="Times New Roman"/>
          <w:sz w:val="24"/>
          <w:szCs w:val="24"/>
        </w:rPr>
        <w:t xml:space="preserve"> ,,</w:t>
      </w:r>
      <w:proofErr w:type="spellStart"/>
      <w:r w:rsidRPr="00244AE2">
        <w:rPr>
          <w:rFonts w:ascii="Times New Roman" w:hAnsi="Times New Roman" w:cs="Times New Roman"/>
          <w:sz w:val="24"/>
          <w:szCs w:val="24"/>
        </w:rPr>
        <w:t>Doing</w:t>
      </w:r>
      <w:proofErr w:type="spellEnd"/>
      <w:r w:rsidRPr="00244AE2">
        <w:rPr>
          <w:rFonts w:ascii="Times New Roman" w:hAnsi="Times New Roman" w:cs="Times New Roman"/>
          <w:sz w:val="24"/>
          <w:szCs w:val="24"/>
        </w:rPr>
        <w:t xml:space="preserve"> </w:t>
      </w:r>
      <w:proofErr w:type="spellStart"/>
      <w:r w:rsidRPr="00244AE2">
        <w:rPr>
          <w:rFonts w:ascii="Times New Roman" w:hAnsi="Times New Roman" w:cs="Times New Roman"/>
          <w:sz w:val="24"/>
          <w:szCs w:val="24"/>
        </w:rPr>
        <w:t>Business</w:t>
      </w:r>
      <w:proofErr w:type="spellEnd"/>
      <w:r w:rsidRPr="00244AE2">
        <w:rPr>
          <w:rFonts w:ascii="Times New Roman" w:hAnsi="Times New Roman" w:cs="Times New Roman"/>
          <w:sz w:val="24"/>
          <w:szCs w:val="24"/>
        </w:rPr>
        <w:t xml:space="preserve"> 2017“ tyrim</w:t>
      </w:r>
      <w:r w:rsidR="00F02915">
        <w:rPr>
          <w:rFonts w:ascii="Times New Roman" w:hAnsi="Times New Roman" w:cs="Times New Roman"/>
          <w:sz w:val="24"/>
          <w:szCs w:val="24"/>
        </w:rPr>
        <w:t>o reitinge</w:t>
      </w:r>
      <w:r w:rsidRPr="00244AE2">
        <w:rPr>
          <w:rFonts w:ascii="Times New Roman" w:hAnsi="Times New Roman" w:cs="Times New Roman"/>
          <w:sz w:val="24"/>
          <w:szCs w:val="24"/>
        </w:rPr>
        <w:t>.</w:t>
      </w:r>
    </w:p>
    <w:p w14:paraId="418D1A65" w14:textId="39D4CCE0" w:rsidR="0029597A" w:rsidRPr="00244AE2" w:rsidRDefault="00386E14" w:rsidP="00026061">
      <w:pPr>
        <w:pStyle w:val="Antrats"/>
        <w:ind w:firstLine="709"/>
        <w:jc w:val="both"/>
        <w:rPr>
          <w:rFonts w:ascii="Times New Roman" w:hAnsi="Times New Roman" w:cs="Times New Roman"/>
          <w:sz w:val="24"/>
          <w:szCs w:val="24"/>
        </w:rPr>
      </w:pPr>
      <w:r w:rsidRPr="00585F3F">
        <w:rPr>
          <w:rFonts w:ascii="Times New Roman" w:eastAsia="Times New Roman" w:hAnsi="Times New Roman" w:cs="Times New Roman"/>
          <w:sz w:val="24"/>
          <w:szCs w:val="24"/>
          <w:lang w:eastAsia="lt-LT"/>
        </w:rPr>
        <w:t>3.</w:t>
      </w:r>
      <w:r w:rsidR="009D7C6C">
        <w:rPr>
          <w:rFonts w:ascii="Times New Roman" w:eastAsia="Times New Roman" w:hAnsi="Times New Roman" w:cs="Times New Roman"/>
          <w:sz w:val="24"/>
          <w:szCs w:val="24"/>
          <w:lang w:eastAsia="lt-LT"/>
        </w:rPr>
        <w:t>2</w:t>
      </w:r>
      <w:r w:rsidRPr="00585F3F">
        <w:rPr>
          <w:rFonts w:ascii="Times New Roman" w:eastAsia="Times New Roman" w:hAnsi="Times New Roman" w:cs="Times New Roman"/>
          <w:sz w:val="24"/>
          <w:szCs w:val="24"/>
          <w:lang w:eastAsia="lt-LT"/>
        </w:rPr>
        <w:t xml:space="preserve">. </w:t>
      </w:r>
      <w:r w:rsidR="00632379" w:rsidRPr="00585F3F">
        <w:rPr>
          <w:rFonts w:ascii="Times New Roman" w:eastAsia="Times New Roman" w:hAnsi="Times New Roman" w:cs="Times New Roman"/>
          <w:sz w:val="24"/>
          <w:szCs w:val="24"/>
          <w:lang w:eastAsia="lt-LT"/>
        </w:rPr>
        <w:t>Š</w:t>
      </w:r>
      <w:r w:rsidR="00505C5F" w:rsidRPr="00564E82">
        <w:rPr>
          <w:rFonts w:ascii="Times New Roman" w:eastAsia="Times New Roman" w:hAnsi="Times New Roman" w:cs="Times New Roman"/>
          <w:sz w:val="24"/>
          <w:szCs w:val="24"/>
          <w:lang w:eastAsia="lt-LT"/>
        </w:rPr>
        <w:t>iuo metu hipotekos, kaip nekilno</w:t>
      </w:r>
      <w:r w:rsidR="0029597A" w:rsidRPr="00564E82">
        <w:rPr>
          <w:rFonts w:ascii="Times New Roman" w:eastAsia="Times New Roman" w:hAnsi="Times New Roman" w:cs="Times New Roman"/>
          <w:sz w:val="24"/>
          <w:szCs w:val="24"/>
          <w:lang w:eastAsia="lt-LT"/>
        </w:rPr>
        <w:t>jamojo turto įkeitimo instituto</w:t>
      </w:r>
      <w:r w:rsidR="00505C5F" w:rsidRPr="00564E82">
        <w:rPr>
          <w:rFonts w:ascii="Times New Roman" w:eastAsia="Times New Roman" w:hAnsi="Times New Roman" w:cs="Times New Roman"/>
          <w:sz w:val="24"/>
          <w:szCs w:val="24"/>
          <w:lang w:eastAsia="lt-LT"/>
        </w:rPr>
        <w:t xml:space="preserve">, registravimas dubliuojamas dviejuose valstybės registruose – </w:t>
      </w:r>
      <w:r w:rsidR="0029597A" w:rsidRPr="00564E82">
        <w:rPr>
          <w:rFonts w:ascii="Times New Roman" w:eastAsia="Times New Roman" w:hAnsi="Times New Roman" w:cs="Times New Roman"/>
          <w:sz w:val="24"/>
          <w:szCs w:val="24"/>
          <w:lang w:eastAsia="lt-LT"/>
        </w:rPr>
        <w:t xml:space="preserve">hipoteka </w:t>
      </w:r>
      <w:r w:rsidR="00505C5F" w:rsidRPr="00564E82">
        <w:rPr>
          <w:rFonts w:ascii="Times New Roman" w:eastAsia="Times New Roman" w:hAnsi="Times New Roman" w:cs="Times New Roman"/>
          <w:sz w:val="24"/>
          <w:szCs w:val="24"/>
          <w:lang w:eastAsia="lt-LT"/>
        </w:rPr>
        <w:t xml:space="preserve">kaip sandoris </w:t>
      </w:r>
      <w:r w:rsidR="00D27162">
        <w:rPr>
          <w:rFonts w:ascii="Times New Roman" w:eastAsia="Times New Roman" w:hAnsi="Times New Roman" w:cs="Times New Roman"/>
          <w:sz w:val="24"/>
          <w:szCs w:val="24"/>
          <w:lang w:eastAsia="lt-LT"/>
        </w:rPr>
        <w:t xml:space="preserve">ir daiktinė teisė </w:t>
      </w:r>
      <w:r w:rsidR="0029597A" w:rsidRPr="00564E82">
        <w:rPr>
          <w:rFonts w:ascii="Times New Roman" w:eastAsia="Times New Roman" w:hAnsi="Times New Roman" w:cs="Times New Roman"/>
          <w:sz w:val="24"/>
          <w:szCs w:val="24"/>
          <w:lang w:eastAsia="lt-LT"/>
        </w:rPr>
        <w:t xml:space="preserve">registruojama </w:t>
      </w:r>
      <w:r w:rsidR="00505C5F" w:rsidRPr="00564E82">
        <w:rPr>
          <w:rFonts w:ascii="Times New Roman" w:eastAsia="Times New Roman" w:hAnsi="Times New Roman" w:cs="Times New Roman"/>
          <w:sz w:val="24"/>
          <w:szCs w:val="24"/>
          <w:lang w:eastAsia="lt-LT"/>
        </w:rPr>
        <w:t>Lietuvos Respublikos hipotekos registre ir kaip juridinis faktas</w:t>
      </w:r>
      <w:r w:rsidR="0029597A" w:rsidRPr="00564E82">
        <w:rPr>
          <w:rFonts w:ascii="Times New Roman" w:eastAsia="Times New Roman" w:hAnsi="Times New Roman" w:cs="Times New Roman"/>
          <w:sz w:val="24"/>
          <w:szCs w:val="24"/>
          <w:lang w:eastAsia="lt-LT"/>
        </w:rPr>
        <w:t xml:space="preserve"> – Nekilnojamojo turto registre, kas nėra racionalu </w:t>
      </w:r>
      <w:r w:rsidR="009F12DF" w:rsidRPr="00244AE2">
        <w:rPr>
          <w:rFonts w:ascii="Times New Roman" w:eastAsia="Times New Roman" w:hAnsi="Times New Roman" w:cs="Times New Roman"/>
          <w:sz w:val="24"/>
          <w:szCs w:val="24"/>
          <w:lang w:eastAsia="lt-LT"/>
        </w:rPr>
        <w:t xml:space="preserve">valstybės informacinių išteklių </w:t>
      </w:r>
      <w:r w:rsidR="0029597A" w:rsidRPr="00244AE2">
        <w:rPr>
          <w:rFonts w:ascii="Times New Roman" w:eastAsia="Times New Roman" w:hAnsi="Times New Roman" w:cs="Times New Roman"/>
          <w:sz w:val="24"/>
          <w:szCs w:val="24"/>
          <w:lang w:eastAsia="lt-LT"/>
        </w:rPr>
        <w:t>tvarkymo aspektu ir sąlygoja papildom</w:t>
      </w:r>
      <w:r w:rsidR="00D00313">
        <w:rPr>
          <w:rFonts w:ascii="Times New Roman" w:eastAsia="Times New Roman" w:hAnsi="Times New Roman" w:cs="Times New Roman"/>
          <w:sz w:val="24"/>
          <w:szCs w:val="24"/>
          <w:lang w:eastAsia="lt-LT"/>
        </w:rPr>
        <w:t>as</w:t>
      </w:r>
      <w:r w:rsidR="0029597A" w:rsidRPr="00244AE2">
        <w:rPr>
          <w:rFonts w:ascii="Times New Roman" w:eastAsia="Times New Roman" w:hAnsi="Times New Roman" w:cs="Times New Roman"/>
          <w:sz w:val="24"/>
          <w:szCs w:val="24"/>
          <w:lang w:eastAsia="lt-LT"/>
        </w:rPr>
        <w:t xml:space="preserve"> laiko, žmogiškų</w:t>
      </w:r>
      <w:r w:rsidR="00632379" w:rsidRPr="00244AE2">
        <w:rPr>
          <w:rFonts w:ascii="Times New Roman" w:eastAsia="Times New Roman" w:hAnsi="Times New Roman" w:cs="Times New Roman"/>
          <w:sz w:val="24"/>
          <w:szCs w:val="24"/>
          <w:lang w:eastAsia="lt-LT"/>
        </w:rPr>
        <w:t xml:space="preserve">jų ir techninių </w:t>
      </w:r>
      <w:proofErr w:type="spellStart"/>
      <w:r w:rsidR="00632379" w:rsidRPr="00244AE2">
        <w:rPr>
          <w:rFonts w:ascii="Times New Roman" w:eastAsia="Times New Roman" w:hAnsi="Times New Roman" w:cs="Times New Roman"/>
          <w:sz w:val="24"/>
          <w:szCs w:val="24"/>
          <w:lang w:eastAsia="lt-LT"/>
        </w:rPr>
        <w:t>pajėgumų</w:t>
      </w:r>
      <w:proofErr w:type="spellEnd"/>
      <w:r w:rsidR="00632379" w:rsidRPr="00244AE2">
        <w:rPr>
          <w:rFonts w:ascii="Times New Roman" w:eastAsia="Times New Roman" w:hAnsi="Times New Roman" w:cs="Times New Roman"/>
          <w:sz w:val="24"/>
          <w:szCs w:val="24"/>
          <w:lang w:eastAsia="lt-LT"/>
        </w:rPr>
        <w:t xml:space="preserve"> sąnaudas</w:t>
      </w:r>
      <w:r w:rsidR="0029597A" w:rsidRPr="00244AE2">
        <w:rPr>
          <w:rFonts w:ascii="Times New Roman" w:eastAsia="Times New Roman" w:hAnsi="Times New Roman" w:cs="Times New Roman"/>
          <w:sz w:val="24"/>
          <w:szCs w:val="24"/>
          <w:lang w:eastAsia="lt-LT"/>
        </w:rPr>
        <w:t>.</w:t>
      </w:r>
    </w:p>
    <w:p w14:paraId="5D3A7E7D" w14:textId="77777777" w:rsidR="00386E14" w:rsidRDefault="00632379" w:rsidP="00026061">
      <w:pPr>
        <w:pStyle w:val="Antrats"/>
        <w:ind w:firstLine="709"/>
        <w:jc w:val="both"/>
        <w:rPr>
          <w:rFonts w:ascii="Times New Roman" w:hAnsi="Times New Roman" w:cs="Times New Roman"/>
          <w:sz w:val="24"/>
          <w:szCs w:val="24"/>
        </w:rPr>
      </w:pPr>
      <w:r w:rsidRPr="00244AE2">
        <w:rPr>
          <w:rFonts w:ascii="Times New Roman" w:eastAsia="Times New Roman" w:hAnsi="Times New Roman" w:cs="Times New Roman"/>
          <w:sz w:val="24"/>
          <w:szCs w:val="24"/>
          <w:lang w:eastAsia="lt-LT"/>
        </w:rPr>
        <w:t>3.</w:t>
      </w:r>
      <w:r w:rsidR="009D7C6C">
        <w:rPr>
          <w:rFonts w:ascii="Times New Roman" w:eastAsia="Times New Roman" w:hAnsi="Times New Roman" w:cs="Times New Roman"/>
          <w:sz w:val="24"/>
          <w:szCs w:val="24"/>
          <w:lang w:eastAsia="lt-LT"/>
        </w:rPr>
        <w:t>3</w:t>
      </w:r>
      <w:r w:rsidR="00386E14" w:rsidRPr="00585F3F">
        <w:rPr>
          <w:rFonts w:ascii="Times New Roman" w:eastAsia="Times New Roman" w:hAnsi="Times New Roman" w:cs="Times New Roman"/>
          <w:sz w:val="24"/>
          <w:szCs w:val="24"/>
          <w:lang w:eastAsia="lt-LT"/>
        </w:rPr>
        <w:t xml:space="preserve">. </w:t>
      </w:r>
      <w:r w:rsidR="006E6F19" w:rsidRPr="00585F3F">
        <w:rPr>
          <w:rFonts w:ascii="Times New Roman" w:eastAsia="Times New Roman" w:hAnsi="Times New Roman" w:cs="Times New Roman"/>
          <w:sz w:val="24"/>
          <w:szCs w:val="24"/>
          <w:lang w:eastAsia="lt-LT"/>
        </w:rPr>
        <w:t>P</w:t>
      </w:r>
      <w:r w:rsidR="00386E14" w:rsidRPr="00564E82">
        <w:rPr>
          <w:rFonts w:ascii="Times New Roman" w:eastAsia="Times New Roman" w:hAnsi="Times New Roman" w:cs="Times New Roman"/>
          <w:sz w:val="24"/>
          <w:szCs w:val="24"/>
          <w:lang w:eastAsia="lt-LT"/>
        </w:rPr>
        <w:t>astebėtina, kad šiuo metu n</w:t>
      </w:r>
      <w:r w:rsidR="00386E14" w:rsidRPr="00564E82">
        <w:rPr>
          <w:rFonts w:ascii="Times New Roman" w:hAnsi="Times New Roman" w:cs="Times New Roman"/>
          <w:sz w:val="24"/>
          <w:szCs w:val="24"/>
        </w:rPr>
        <w:t>otaras</w:t>
      </w:r>
      <w:r w:rsidR="00386E14" w:rsidRPr="00026061">
        <w:rPr>
          <w:rFonts w:ascii="Times New Roman" w:hAnsi="Times New Roman" w:cs="Times New Roman"/>
          <w:sz w:val="24"/>
          <w:szCs w:val="24"/>
        </w:rPr>
        <w:t xml:space="preserve"> </w:t>
      </w:r>
      <w:r w:rsidR="00386E14" w:rsidRPr="00585F3F">
        <w:rPr>
          <w:rFonts w:ascii="Times New Roman" w:hAnsi="Times New Roman" w:cs="Times New Roman"/>
          <w:sz w:val="24"/>
          <w:szCs w:val="24"/>
        </w:rPr>
        <w:t>dalyvauja hipotekos</w:t>
      </w:r>
      <w:r w:rsidR="006E6F19" w:rsidRPr="00585F3F">
        <w:rPr>
          <w:rFonts w:ascii="Times New Roman" w:hAnsi="Times New Roman" w:cs="Times New Roman"/>
          <w:sz w:val="24"/>
          <w:szCs w:val="24"/>
        </w:rPr>
        <w:t xml:space="preserve"> ir įkeitimo</w:t>
      </w:r>
      <w:r w:rsidR="00386E14" w:rsidRPr="00585F3F">
        <w:rPr>
          <w:rFonts w:ascii="Times New Roman" w:hAnsi="Times New Roman" w:cs="Times New Roman"/>
          <w:sz w:val="24"/>
          <w:szCs w:val="24"/>
        </w:rPr>
        <w:t xml:space="preserve"> išregistravimo procese, kai hipoteka</w:t>
      </w:r>
      <w:r w:rsidR="006E6F19" w:rsidRPr="00564E82">
        <w:rPr>
          <w:rFonts w:ascii="Times New Roman" w:hAnsi="Times New Roman" w:cs="Times New Roman"/>
          <w:sz w:val="24"/>
          <w:szCs w:val="24"/>
        </w:rPr>
        <w:t xml:space="preserve"> ar įkeitimas</w:t>
      </w:r>
      <w:r w:rsidR="00386E14" w:rsidRPr="00564E82">
        <w:rPr>
          <w:rFonts w:ascii="Times New Roman" w:hAnsi="Times New Roman" w:cs="Times New Roman"/>
          <w:sz w:val="24"/>
          <w:szCs w:val="24"/>
        </w:rPr>
        <w:t xml:space="preserve"> baigiama</w:t>
      </w:r>
      <w:r w:rsidR="006E6F19" w:rsidRPr="00564E82">
        <w:rPr>
          <w:rFonts w:ascii="Times New Roman" w:hAnsi="Times New Roman" w:cs="Times New Roman"/>
          <w:sz w:val="24"/>
          <w:szCs w:val="24"/>
        </w:rPr>
        <w:t>s</w:t>
      </w:r>
      <w:r w:rsidR="00386E14" w:rsidRPr="00564E82">
        <w:rPr>
          <w:rFonts w:ascii="Times New Roman" w:hAnsi="Times New Roman" w:cs="Times New Roman"/>
          <w:sz w:val="24"/>
          <w:szCs w:val="24"/>
        </w:rPr>
        <w:t xml:space="preserve"> tinkamai įvykdžius skolinį įsipareigojimą (be šalių ginčų), kas sąlygoja sutarties šalims papildomas sąnaudas </w:t>
      </w:r>
      <w:r w:rsidR="00F02915">
        <w:rPr>
          <w:rFonts w:ascii="Times New Roman" w:hAnsi="Times New Roman" w:cs="Times New Roman"/>
          <w:sz w:val="24"/>
          <w:szCs w:val="24"/>
        </w:rPr>
        <w:t>ir</w:t>
      </w:r>
      <w:r w:rsidR="00386E14" w:rsidRPr="00564E82">
        <w:rPr>
          <w:rFonts w:ascii="Times New Roman" w:hAnsi="Times New Roman" w:cs="Times New Roman"/>
          <w:sz w:val="24"/>
          <w:szCs w:val="24"/>
        </w:rPr>
        <w:t xml:space="preserve"> apsunkina notaro darbą.</w:t>
      </w:r>
    </w:p>
    <w:p w14:paraId="28136D89" w14:textId="532C862D" w:rsidR="004D68EA" w:rsidRDefault="00564E82" w:rsidP="0083137C">
      <w:pPr>
        <w:pStyle w:val="Antrats"/>
        <w:tabs>
          <w:tab w:val="left" w:pos="566"/>
        </w:tabs>
        <w:ind w:firstLine="709"/>
        <w:jc w:val="both"/>
        <w:rPr>
          <w:rFonts w:ascii="Times New Roman" w:hAnsi="Times New Roman" w:cs="Times New Roman"/>
          <w:sz w:val="24"/>
          <w:szCs w:val="24"/>
        </w:rPr>
      </w:pPr>
      <w:r w:rsidRPr="00564E82">
        <w:rPr>
          <w:rFonts w:ascii="Times New Roman" w:hAnsi="Times New Roman" w:cs="Times New Roman"/>
          <w:sz w:val="24"/>
          <w:szCs w:val="24"/>
        </w:rPr>
        <w:t xml:space="preserve">Tvarkant Hipotekos registrą, </w:t>
      </w:r>
      <w:r w:rsidR="00D00313">
        <w:rPr>
          <w:rFonts w:ascii="Times New Roman" w:hAnsi="Times New Roman" w:cs="Times New Roman"/>
          <w:sz w:val="24"/>
          <w:szCs w:val="24"/>
        </w:rPr>
        <w:t xml:space="preserve">dažnai </w:t>
      </w:r>
      <w:r w:rsidRPr="00564E82">
        <w:rPr>
          <w:rFonts w:ascii="Times New Roman" w:hAnsi="Times New Roman" w:cs="Times New Roman"/>
          <w:sz w:val="24"/>
          <w:szCs w:val="24"/>
        </w:rPr>
        <w:t xml:space="preserve">pastebimas nemažas laiko skirtumas tarp faktinės hipotekos pabaigos, kai yra tinkamai įvykdytas skolinis įsipareigojimas, ir hipotekos išregistravimo iš Hipotekos registro. Taip atsitinka dėl to, </w:t>
      </w:r>
      <w:r w:rsidRPr="003C7E4E">
        <w:rPr>
          <w:rFonts w:ascii="Times New Roman" w:hAnsi="Times New Roman" w:cs="Times New Roman"/>
          <w:sz w:val="24"/>
          <w:szCs w:val="24"/>
        </w:rPr>
        <w:t xml:space="preserve">kad kreditorius, skolininkas arba turto savininkas prašymą dėl hipotekos pabaigos privalo pateikti notarui, o šis duomenis apie hipotekos pabaigą perduoti Hipotekos registrui. Toks pat laiko skirtumas pastebimas ir nuo įkeitimo pabaigos iki jo išregistravimo. </w:t>
      </w:r>
      <w:r w:rsidR="00EB630E">
        <w:rPr>
          <w:rFonts w:ascii="Times New Roman" w:hAnsi="Times New Roman" w:cs="Times New Roman"/>
          <w:sz w:val="24"/>
          <w:szCs w:val="24"/>
        </w:rPr>
        <w:t xml:space="preserve">Dėl šio laiko skirtumo susidaro situacija, kai Hipotekos registre tvarkomi </w:t>
      </w:r>
      <w:r w:rsidR="009F289C">
        <w:rPr>
          <w:rFonts w:ascii="Times New Roman" w:hAnsi="Times New Roman" w:cs="Times New Roman"/>
          <w:sz w:val="24"/>
          <w:szCs w:val="24"/>
        </w:rPr>
        <w:t xml:space="preserve">neteisingi </w:t>
      </w:r>
      <w:r w:rsidR="00EB630E">
        <w:rPr>
          <w:rFonts w:ascii="Times New Roman" w:hAnsi="Times New Roman" w:cs="Times New Roman"/>
          <w:sz w:val="24"/>
          <w:szCs w:val="24"/>
        </w:rPr>
        <w:t>duomenys (pasibaig</w:t>
      </w:r>
      <w:r w:rsidR="0083137C">
        <w:rPr>
          <w:rFonts w:ascii="Times New Roman" w:hAnsi="Times New Roman" w:cs="Times New Roman"/>
          <w:sz w:val="24"/>
          <w:szCs w:val="24"/>
        </w:rPr>
        <w:t>ę</w:t>
      </w:r>
      <w:r w:rsidR="00EB630E">
        <w:rPr>
          <w:rFonts w:ascii="Times New Roman" w:hAnsi="Times New Roman" w:cs="Times New Roman"/>
          <w:sz w:val="24"/>
          <w:szCs w:val="24"/>
        </w:rPr>
        <w:t xml:space="preserve"> hipoteka</w:t>
      </w:r>
      <w:r w:rsidR="0083137C">
        <w:rPr>
          <w:rFonts w:ascii="Times New Roman" w:hAnsi="Times New Roman" w:cs="Times New Roman"/>
          <w:sz w:val="24"/>
          <w:szCs w:val="24"/>
        </w:rPr>
        <w:t xml:space="preserve"> ar įkeitimas </w:t>
      </w:r>
      <w:r w:rsidR="00EB630E">
        <w:rPr>
          <w:rFonts w:ascii="Times New Roman" w:hAnsi="Times New Roman" w:cs="Times New Roman"/>
          <w:sz w:val="24"/>
          <w:szCs w:val="24"/>
        </w:rPr>
        <w:t>vis dar įregistruot</w:t>
      </w:r>
      <w:r w:rsidR="0083137C">
        <w:rPr>
          <w:rFonts w:ascii="Times New Roman" w:hAnsi="Times New Roman" w:cs="Times New Roman"/>
          <w:sz w:val="24"/>
          <w:szCs w:val="24"/>
        </w:rPr>
        <w:t>i registre</w:t>
      </w:r>
      <w:r w:rsidR="009F289C">
        <w:rPr>
          <w:rFonts w:ascii="Times New Roman" w:hAnsi="Times New Roman" w:cs="Times New Roman"/>
          <w:sz w:val="24"/>
          <w:szCs w:val="24"/>
        </w:rPr>
        <w:t>, kas gali pažeisti suinteresuotų asmenų teisėtus interesus</w:t>
      </w:r>
      <w:r w:rsidR="0083137C">
        <w:rPr>
          <w:rFonts w:ascii="Times New Roman" w:hAnsi="Times New Roman" w:cs="Times New Roman"/>
          <w:sz w:val="24"/>
          <w:szCs w:val="24"/>
        </w:rPr>
        <w:t>.</w:t>
      </w:r>
    </w:p>
    <w:p w14:paraId="07425F73" w14:textId="77777777" w:rsidR="00564E82" w:rsidRPr="00585F3F" w:rsidRDefault="00564E82" w:rsidP="00564E82">
      <w:pPr>
        <w:pStyle w:val="Antrats"/>
        <w:tabs>
          <w:tab w:val="left" w:pos="601"/>
          <w:tab w:val="left" w:pos="1134"/>
        </w:tabs>
        <w:ind w:firstLine="709"/>
        <w:jc w:val="both"/>
        <w:rPr>
          <w:rFonts w:ascii="Times New Roman" w:hAnsi="Times New Roman" w:cs="Times New Roman"/>
          <w:color w:val="000000"/>
          <w:sz w:val="24"/>
          <w:szCs w:val="24"/>
        </w:rPr>
      </w:pPr>
      <w:r w:rsidRPr="00585F3F">
        <w:rPr>
          <w:rFonts w:ascii="Times New Roman" w:hAnsi="Times New Roman" w:cs="Times New Roman"/>
          <w:sz w:val="24"/>
          <w:szCs w:val="24"/>
        </w:rPr>
        <w:t xml:space="preserve">Šiuo metu </w:t>
      </w:r>
      <w:r w:rsidRPr="00585F3F">
        <w:rPr>
          <w:rFonts w:ascii="Times New Roman" w:hAnsi="Times New Roman" w:cs="Times New Roman"/>
          <w:color w:val="000000"/>
          <w:sz w:val="24"/>
          <w:szCs w:val="24"/>
        </w:rPr>
        <w:t>notaras, perduodamas duomenis Hipotekos registrui, įsitikina, kad:</w:t>
      </w:r>
    </w:p>
    <w:p w14:paraId="69C9792B" w14:textId="77777777" w:rsidR="00D4112A" w:rsidRDefault="004D68EA" w:rsidP="00020584">
      <w:pPr>
        <w:pStyle w:val="Sraopastraipa"/>
        <w:tabs>
          <w:tab w:val="left" w:pos="993"/>
        </w:tabs>
        <w:spacing w:after="0" w:line="240" w:lineRule="auto"/>
        <w:ind w:left="0" w:firstLine="709"/>
        <w:jc w:val="both"/>
        <w:rPr>
          <w:rFonts w:ascii="Times New Roman" w:hAnsi="Times New Roman" w:cs="Times New Roman"/>
          <w:color w:val="000000"/>
          <w:sz w:val="24"/>
          <w:szCs w:val="24"/>
        </w:rPr>
      </w:pPr>
      <w:r w:rsidRPr="006F5160">
        <w:rPr>
          <w:rFonts w:ascii="Times New Roman" w:hAnsi="Times New Roman" w:cs="Times New Roman"/>
          <w:color w:val="000000"/>
          <w:sz w:val="24"/>
          <w:szCs w:val="24"/>
        </w:rPr>
        <w:t xml:space="preserve">įkeitimo ar </w:t>
      </w:r>
      <w:r w:rsidR="00564E82" w:rsidRPr="00BA70AD">
        <w:rPr>
          <w:rFonts w:ascii="Times New Roman" w:hAnsi="Times New Roman" w:cs="Times New Roman"/>
          <w:color w:val="000000"/>
          <w:sz w:val="24"/>
          <w:szCs w:val="24"/>
        </w:rPr>
        <w:t>hipotekos išregistravimo prašymą padavė tinkamas,</w:t>
      </w:r>
      <w:r w:rsidR="00564E82" w:rsidRPr="00BA70AD">
        <w:rPr>
          <w:rFonts w:ascii="Times New Roman" w:hAnsi="Times New Roman" w:cs="Times New Roman"/>
          <w:sz w:val="24"/>
          <w:szCs w:val="24"/>
        </w:rPr>
        <w:t xml:space="preserve"> </w:t>
      </w:r>
      <w:r w:rsidRPr="00BA70AD">
        <w:rPr>
          <w:rFonts w:ascii="Times New Roman" w:hAnsi="Times New Roman" w:cs="Times New Roman"/>
          <w:sz w:val="24"/>
          <w:szCs w:val="24"/>
        </w:rPr>
        <w:t xml:space="preserve">atitinkamai </w:t>
      </w:r>
      <w:r w:rsidR="00564E82" w:rsidRPr="00BA70AD">
        <w:rPr>
          <w:rFonts w:ascii="Times New Roman" w:hAnsi="Times New Roman" w:cs="Times New Roman"/>
          <w:sz w:val="24"/>
          <w:szCs w:val="24"/>
        </w:rPr>
        <w:t xml:space="preserve">Civilinio kodekso </w:t>
      </w:r>
      <w:r w:rsidRPr="00BA70AD">
        <w:rPr>
          <w:rFonts w:ascii="Times New Roman" w:hAnsi="Times New Roman" w:cs="Times New Roman"/>
          <w:sz w:val="24"/>
          <w:szCs w:val="24"/>
        </w:rPr>
        <w:t>4.224 straipsnio 3 dalyje</w:t>
      </w:r>
      <w:r w:rsidRPr="00DD7A1F">
        <w:rPr>
          <w:rFonts w:ascii="Times New Roman" w:hAnsi="Times New Roman" w:cs="Times New Roman"/>
          <w:sz w:val="24"/>
          <w:szCs w:val="24"/>
        </w:rPr>
        <w:t xml:space="preserve"> ir </w:t>
      </w:r>
      <w:r w:rsidR="00564E82" w:rsidRPr="00DD7A1F">
        <w:rPr>
          <w:rFonts w:ascii="Times New Roman" w:hAnsi="Times New Roman" w:cs="Times New Roman"/>
          <w:sz w:val="24"/>
          <w:szCs w:val="24"/>
        </w:rPr>
        <w:t>4.197 straipsnio 7 dalyje nurodytas,</w:t>
      </w:r>
      <w:r w:rsidR="00564E82" w:rsidRPr="00860526">
        <w:rPr>
          <w:rFonts w:ascii="Times New Roman" w:hAnsi="Times New Roman" w:cs="Times New Roman"/>
          <w:color w:val="000000"/>
          <w:sz w:val="24"/>
          <w:szCs w:val="24"/>
        </w:rPr>
        <w:t xml:space="preserve"> subjektas (t. y. kreditorius, skolininkas arba turto savininkas);</w:t>
      </w:r>
    </w:p>
    <w:p w14:paraId="0B7B3F7F" w14:textId="77777777" w:rsidR="0032186C" w:rsidRDefault="00564E82" w:rsidP="00020584">
      <w:pPr>
        <w:pStyle w:val="Sraopastraipa"/>
        <w:tabs>
          <w:tab w:val="left" w:pos="993"/>
        </w:tabs>
        <w:spacing w:after="0" w:line="240" w:lineRule="auto"/>
        <w:ind w:left="0" w:firstLine="709"/>
        <w:jc w:val="both"/>
        <w:rPr>
          <w:rFonts w:ascii="Times New Roman" w:hAnsi="Times New Roman" w:cs="Times New Roman"/>
          <w:color w:val="000000"/>
          <w:sz w:val="24"/>
          <w:szCs w:val="24"/>
        </w:rPr>
      </w:pPr>
      <w:r w:rsidRPr="006F5160">
        <w:rPr>
          <w:rFonts w:ascii="Times New Roman" w:hAnsi="Times New Roman" w:cs="Times New Roman"/>
          <w:color w:val="000000"/>
          <w:sz w:val="24"/>
          <w:szCs w:val="24"/>
        </w:rPr>
        <w:t xml:space="preserve">visa pagrindinė prievolė yra įvykdyta (kartu su prašymu išregistruoti </w:t>
      </w:r>
      <w:r w:rsidR="00240C0D" w:rsidRPr="006F5160">
        <w:rPr>
          <w:rFonts w:ascii="Times New Roman" w:hAnsi="Times New Roman" w:cs="Times New Roman"/>
          <w:color w:val="000000"/>
          <w:sz w:val="24"/>
          <w:szCs w:val="24"/>
        </w:rPr>
        <w:t xml:space="preserve">įkeitimą ar </w:t>
      </w:r>
      <w:r w:rsidRPr="006F5160">
        <w:rPr>
          <w:rFonts w:ascii="Times New Roman" w:hAnsi="Times New Roman" w:cs="Times New Roman"/>
          <w:color w:val="000000"/>
          <w:sz w:val="24"/>
          <w:szCs w:val="24"/>
        </w:rPr>
        <w:t xml:space="preserve">hipoteką notarui turi būti pateikti </w:t>
      </w:r>
      <w:r w:rsidRPr="00BA70AD">
        <w:rPr>
          <w:rFonts w:ascii="Times New Roman" w:hAnsi="Times New Roman" w:cs="Times New Roman"/>
          <w:color w:val="000000"/>
          <w:sz w:val="24"/>
          <w:szCs w:val="24"/>
        </w:rPr>
        <w:t>įrodymai</w:t>
      </w:r>
      <w:r w:rsidR="00240C0D" w:rsidRPr="00DD7A1F">
        <w:rPr>
          <w:rFonts w:ascii="Times New Roman" w:hAnsi="Times New Roman" w:cs="Times New Roman"/>
          <w:color w:val="000000"/>
          <w:sz w:val="24"/>
          <w:szCs w:val="24"/>
        </w:rPr>
        <w:t>, jog yra įkeitimo / hipotekos pabaigos pagrindai</w:t>
      </w:r>
      <w:r w:rsidRPr="00860526">
        <w:rPr>
          <w:rFonts w:ascii="Times New Roman" w:hAnsi="Times New Roman" w:cs="Times New Roman"/>
          <w:color w:val="000000"/>
          <w:sz w:val="24"/>
          <w:szCs w:val="24"/>
        </w:rPr>
        <w:t xml:space="preserve"> (pvz.</w:t>
      </w:r>
      <w:r w:rsidR="00020489" w:rsidRPr="00860526">
        <w:rPr>
          <w:rFonts w:ascii="Times New Roman" w:hAnsi="Times New Roman" w:cs="Times New Roman"/>
          <w:color w:val="000000"/>
          <w:sz w:val="24"/>
          <w:szCs w:val="24"/>
        </w:rPr>
        <w:t>:</w:t>
      </w:r>
      <w:r w:rsidRPr="00860526">
        <w:rPr>
          <w:rFonts w:ascii="Times New Roman" w:hAnsi="Times New Roman" w:cs="Times New Roman"/>
          <w:color w:val="000000"/>
          <w:sz w:val="24"/>
          <w:szCs w:val="24"/>
        </w:rPr>
        <w:t xml:space="preserve"> kreditoriaus patvirtinimas). </w:t>
      </w:r>
    </w:p>
    <w:p w14:paraId="07E21756" w14:textId="63DF01EC" w:rsidR="003E0A86" w:rsidRDefault="006E6F19" w:rsidP="00585F3F">
      <w:pPr>
        <w:spacing w:after="0" w:line="240" w:lineRule="auto"/>
        <w:ind w:firstLine="709"/>
        <w:jc w:val="both"/>
        <w:rPr>
          <w:rFonts w:ascii="Times New Roman" w:eastAsia="Times New Roman" w:hAnsi="Times New Roman" w:cs="Times New Roman"/>
          <w:sz w:val="24"/>
          <w:szCs w:val="24"/>
        </w:rPr>
      </w:pPr>
      <w:r w:rsidRPr="004B15C8">
        <w:rPr>
          <w:rFonts w:ascii="Times New Roman" w:eastAsia="Times New Roman" w:hAnsi="Times New Roman" w:cs="Times New Roman"/>
          <w:sz w:val="24"/>
          <w:szCs w:val="24"/>
        </w:rPr>
        <w:t>3.</w:t>
      </w:r>
      <w:r w:rsidR="0083137C">
        <w:rPr>
          <w:rFonts w:ascii="Times New Roman" w:eastAsia="Times New Roman" w:hAnsi="Times New Roman" w:cs="Times New Roman"/>
          <w:sz w:val="24"/>
          <w:szCs w:val="24"/>
        </w:rPr>
        <w:t>4</w:t>
      </w:r>
      <w:r w:rsidR="003E0A86" w:rsidRPr="004B15C8">
        <w:rPr>
          <w:rFonts w:ascii="Times New Roman" w:eastAsia="Times New Roman" w:hAnsi="Times New Roman" w:cs="Times New Roman"/>
          <w:sz w:val="24"/>
          <w:szCs w:val="24"/>
        </w:rPr>
        <w:t xml:space="preserve">. </w:t>
      </w:r>
      <w:r w:rsidR="002315D0">
        <w:rPr>
          <w:rFonts w:ascii="Times New Roman" w:eastAsia="Times New Roman" w:hAnsi="Times New Roman" w:cs="Times New Roman"/>
          <w:sz w:val="24"/>
          <w:szCs w:val="24"/>
        </w:rPr>
        <w:t>Remiantis</w:t>
      </w:r>
      <w:r w:rsidR="002315D0" w:rsidRPr="004B15C8">
        <w:rPr>
          <w:rFonts w:ascii="Times New Roman" w:eastAsia="Times New Roman" w:hAnsi="Times New Roman" w:cs="Times New Roman"/>
          <w:sz w:val="24"/>
          <w:szCs w:val="24"/>
        </w:rPr>
        <w:t xml:space="preserve"> </w:t>
      </w:r>
      <w:r w:rsidR="003E0A86" w:rsidRPr="004B15C8">
        <w:rPr>
          <w:rFonts w:ascii="Times New Roman" w:eastAsia="Times New Roman" w:hAnsi="Times New Roman" w:cs="Times New Roman"/>
          <w:sz w:val="24"/>
          <w:szCs w:val="24"/>
        </w:rPr>
        <w:t>„</w:t>
      </w:r>
      <w:proofErr w:type="spellStart"/>
      <w:r w:rsidR="003E0A86" w:rsidRPr="004B15C8">
        <w:rPr>
          <w:rFonts w:ascii="Times New Roman" w:eastAsia="Times New Roman" w:hAnsi="Times New Roman" w:cs="Times New Roman"/>
          <w:sz w:val="24"/>
          <w:szCs w:val="24"/>
        </w:rPr>
        <w:t>Doing</w:t>
      </w:r>
      <w:proofErr w:type="spellEnd"/>
      <w:r w:rsidR="003E0A86" w:rsidRPr="004B15C8">
        <w:rPr>
          <w:rFonts w:ascii="Times New Roman" w:eastAsia="Times New Roman" w:hAnsi="Times New Roman" w:cs="Times New Roman"/>
          <w:sz w:val="24"/>
          <w:szCs w:val="24"/>
        </w:rPr>
        <w:t xml:space="preserve"> </w:t>
      </w:r>
      <w:proofErr w:type="spellStart"/>
      <w:r w:rsidR="003E0A86" w:rsidRPr="004B15C8">
        <w:rPr>
          <w:rFonts w:ascii="Times New Roman" w:eastAsia="Times New Roman" w:hAnsi="Times New Roman" w:cs="Times New Roman"/>
          <w:sz w:val="24"/>
          <w:szCs w:val="24"/>
        </w:rPr>
        <w:t>Business</w:t>
      </w:r>
      <w:proofErr w:type="spellEnd"/>
      <w:r w:rsidR="003E0A86" w:rsidRPr="004B15C8">
        <w:rPr>
          <w:rFonts w:ascii="Times New Roman" w:eastAsia="Times New Roman" w:hAnsi="Times New Roman" w:cs="Times New Roman"/>
          <w:sz w:val="24"/>
          <w:szCs w:val="24"/>
        </w:rPr>
        <w:t xml:space="preserve"> 2018“ vertinimo ataskaitos duomenimis, Pasaulio bankas paskyrė Lietuvos Respublikai 6 iš 12 galimų taškų pagal kredito gavimo rodiklio juridinių teisių indeksą</w:t>
      </w:r>
      <w:r w:rsidR="003E0A86" w:rsidRPr="004B15C8">
        <w:rPr>
          <w:rFonts w:ascii="Times New Roman" w:hAnsi="Times New Roman" w:cs="Times New Roman"/>
          <w:sz w:val="24"/>
          <w:szCs w:val="24"/>
        </w:rPr>
        <w:t xml:space="preserve">. </w:t>
      </w:r>
      <w:r w:rsidR="00A6315B" w:rsidRPr="004B15C8">
        <w:rPr>
          <w:rFonts w:ascii="Times New Roman" w:hAnsi="Times New Roman" w:cs="Times New Roman"/>
          <w:sz w:val="24"/>
          <w:szCs w:val="24"/>
        </w:rPr>
        <w:t xml:space="preserve">Vadovaujantis </w:t>
      </w:r>
      <w:r w:rsidR="00A6315B" w:rsidRPr="004B15C8">
        <w:rPr>
          <w:rFonts w:ascii="Times New Roman" w:eastAsia="Times New Roman" w:hAnsi="Times New Roman" w:cs="Times New Roman"/>
          <w:sz w:val="24"/>
          <w:szCs w:val="24"/>
        </w:rPr>
        <w:t xml:space="preserve">neformaliomis konsultacijomis su Pasaulio banko ekspertais bei </w:t>
      </w:r>
      <w:r w:rsidR="003E0A86" w:rsidRPr="004B15C8">
        <w:rPr>
          <w:rFonts w:ascii="Times New Roman" w:eastAsia="Times New Roman" w:hAnsi="Times New Roman" w:cs="Times New Roman"/>
          <w:sz w:val="24"/>
          <w:szCs w:val="24"/>
        </w:rPr>
        <w:t xml:space="preserve">susipažinus su Pasaulio banko teigiamai įvertintu Latvijos Respublikos teisiniu reguliavimu, </w:t>
      </w:r>
      <w:r w:rsidR="00A6315B" w:rsidRPr="004B15C8">
        <w:rPr>
          <w:rFonts w:ascii="Times New Roman" w:eastAsia="Times New Roman" w:hAnsi="Times New Roman" w:cs="Times New Roman"/>
          <w:sz w:val="24"/>
          <w:szCs w:val="24"/>
        </w:rPr>
        <w:t xml:space="preserve">Lietuvos teisiniame reguliavime turėtų būti numatytas lankstesnis reguliavimas dėl įkeisto turtinio komplekso disponavimo. </w:t>
      </w:r>
      <w:r w:rsidRPr="004B15C8">
        <w:rPr>
          <w:rFonts w:ascii="Times New Roman" w:eastAsia="Times New Roman" w:hAnsi="Times New Roman" w:cs="Times New Roman"/>
          <w:sz w:val="24"/>
          <w:szCs w:val="24"/>
        </w:rPr>
        <w:t>Atitinkamai siūloma tikslinti su tuo susijusias Civilinio kodekso nuostatas (4.202 straipsnį).</w:t>
      </w:r>
    </w:p>
    <w:p w14:paraId="07A5FAB7" w14:textId="77777777" w:rsidR="001B7F3E" w:rsidRDefault="001B7F3E" w:rsidP="00585F3F">
      <w:pPr>
        <w:spacing w:after="0" w:line="240" w:lineRule="auto"/>
        <w:ind w:firstLine="709"/>
        <w:jc w:val="both"/>
        <w:rPr>
          <w:rFonts w:ascii="Times New Roman" w:hAnsi="Times New Roman" w:cs="Times New Roman"/>
          <w:sz w:val="24"/>
          <w:szCs w:val="24"/>
        </w:rPr>
      </w:pPr>
    </w:p>
    <w:p w14:paraId="07B04C88" w14:textId="77777777" w:rsidR="00AD1E16" w:rsidRPr="00244AE2" w:rsidRDefault="00AD1E16" w:rsidP="0002606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4. Naujos teisinio reglamentavimo nuostatos ir kokių teigiamų rezultatų laukiama</w:t>
      </w:r>
    </w:p>
    <w:p w14:paraId="1174A233" w14:textId="77777777" w:rsidR="00AD1E16" w:rsidRPr="00244AE2" w:rsidRDefault="00AD1E16" w:rsidP="000260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rPr>
        <w:t xml:space="preserve">Įstatymų </w:t>
      </w:r>
      <w:r w:rsidRPr="00244AE2">
        <w:rPr>
          <w:rFonts w:ascii="Times New Roman" w:eastAsia="Times New Roman" w:hAnsi="Times New Roman" w:cs="Times New Roman"/>
          <w:sz w:val="24"/>
          <w:szCs w:val="24"/>
          <w:lang w:eastAsia="lt-LT"/>
        </w:rPr>
        <w:t>projektuose siūloma, kad:</w:t>
      </w:r>
    </w:p>
    <w:p w14:paraId="427F391F" w14:textId="73871966" w:rsidR="00AD1E16" w:rsidRPr="00244AE2" w:rsidRDefault="00AD1E16" w:rsidP="00026061">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lastRenderedPageBreak/>
        <w:t>4.1. Notar</w:t>
      </w:r>
      <w:r w:rsidR="00D33B78">
        <w:rPr>
          <w:rFonts w:ascii="Times New Roman" w:eastAsia="Times New Roman" w:hAnsi="Times New Roman" w:cs="Times New Roman"/>
          <w:b/>
          <w:sz w:val="24"/>
          <w:szCs w:val="24"/>
          <w:lang w:eastAsia="lt-LT"/>
        </w:rPr>
        <w:t>o dalyvavimas</w:t>
      </w:r>
      <w:r w:rsidRPr="00244AE2">
        <w:rPr>
          <w:rFonts w:ascii="Times New Roman" w:eastAsia="Times New Roman" w:hAnsi="Times New Roman" w:cs="Times New Roman"/>
          <w:b/>
          <w:sz w:val="24"/>
          <w:szCs w:val="24"/>
          <w:lang w:eastAsia="lt-LT"/>
        </w:rPr>
        <w:t xml:space="preserve"> </w:t>
      </w:r>
      <w:r w:rsidR="005C67D6">
        <w:rPr>
          <w:rFonts w:ascii="Times New Roman" w:eastAsia="Times New Roman" w:hAnsi="Times New Roman" w:cs="Times New Roman"/>
          <w:b/>
          <w:sz w:val="24"/>
          <w:szCs w:val="24"/>
          <w:lang w:eastAsia="lt-LT"/>
        </w:rPr>
        <w:t>ne</w:t>
      </w:r>
      <w:r w:rsidR="00CC4DC8" w:rsidRPr="00244AE2">
        <w:rPr>
          <w:rFonts w:ascii="Times New Roman" w:eastAsia="Times New Roman" w:hAnsi="Times New Roman" w:cs="Times New Roman"/>
          <w:b/>
          <w:sz w:val="24"/>
          <w:szCs w:val="24"/>
          <w:lang w:eastAsia="lt-LT"/>
        </w:rPr>
        <w:t xml:space="preserve">būtų </w:t>
      </w:r>
      <w:r w:rsidR="005C67D6">
        <w:rPr>
          <w:rFonts w:ascii="Times New Roman" w:eastAsia="Times New Roman" w:hAnsi="Times New Roman" w:cs="Times New Roman"/>
          <w:b/>
          <w:sz w:val="24"/>
          <w:szCs w:val="24"/>
          <w:lang w:eastAsia="lt-LT"/>
        </w:rPr>
        <w:t xml:space="preserve">privalomas </w:t>
      </w:r>
      <w:r w:rsidR="007C24F3" w:rsidRPr="00511FD9">
        <w:rPr>
          <w:rFonts w:ascii="Times New Roman" w:eastAsia="Times New Roman" w:hAnsi="Times New Roman" w:cs="Times New Roman"/>
          <w:b/>
          <w:sz w:val="24"/>
          <w:szCs w:val="24"/>
          <w:lang w:eastAsia="lt-LT"/>
        </w:rPr>
        <w:t>įkeitimo</w:t>
      </w:r>
      <w:r w:rsidRPr="00244AE2">
        <w:rPr>
          <w:rFonts w:ascii="Times New Roman" w:eastAsia="Times New Roman" w:hAnsi="Times New Roman" w:cs="Times New Roman"/>
          <w:b/>
          <w:sz w:val="24"/>
          <w:szCs w:val="24"/>
          <w:lang w:eastAsia="lt-LT"/>
        </w:rPr>
        <w:t xml:space="preserve"> sandorių sudarymo, tvirtinimo bei duomenų perdavimo viešam registrui</w:t>
      </w:r>
      <w:r w:rsidR="005C67D6">
        <w:rPr>
          <w:rFonts w:ascii="Times New Roman" w:eastAsia="Times New Roman" w:hAnsi="Times New Roman" w:cs="Times New Roman"/>
          <w:b/>
          <w:sz w:val="24"/>
          <w:szCs w:val="24"/>
          <w:lang w:eastAsia="lt-LT"/>
        </w:rPr>
        <w:t xml:space="preserve"> proces</w:t>
      </w:r>
      <w:r w:rsidR="009D46A7">
        <w:rPr>
          <w:rFonts w:ascii="Times New Roman" w:eastAsia="Times New Roman" w:hAnsi="Times New Roman" w:cs="Times New Roman"/>
          <w:b/>
          <w:sz w:val="24"/>
          <w:szCs w:val="24"/>
          <w:lang w:eastAsia="lt-LT"/>
        </w:rPr>
        <w:t>uos</w:t>
      </w:r>
      <w:r w:rsidR="005C67D6">
        <w:rPr>
          <w:rFonts w:ascii="Times New Roman" w:eastAsia="Times New Roman" w:hAnsi="Times New Roman" w:cs="Times New Roman"/>
          <w:b/>
          <w:sz w:val="24"/>
          <w:szCs w:val="24"/>
          <w:lang w:eastAsia="lt-LT"/>
        </w:rPr>
        <w:t>e</w:t>
      </w:r>
      <w:r w:rsidRPr="00244AE2">
        <w:rPr>
          <w:rFonts w:ascii="Times New Roman" w:eastAsia="Times New Roman" w:hAnsi="Times New Roman" w:cs="Times New Roman"/>
          <w:b/>
          <w:sz w:val="24"/>
          <w:szCs w:val="24"/>
          <w:lang w:eastAsia="lt-LT"/>
        </w:rPr>
        <w:t>.</w:t>
      </w:r>
      <w:r w:rsidR="007C24F3" w:rsidRPr="00244AE2">
        <w:rPr>
          <w:rFonts w:ascii="Times New Roman" w:hAnsi="Times New Roman" w:cs="Times New Roman"/>
          <w:b/>
          <w:sz w:val="24"/>
          <w:szCs w:val="24"/>
        </w:rPr>
        <w:t xml:space="preserve"> Sutartinis (priverstinis) įkeitimas būtų registruojamas, duomenys tvarkomi ir saugomi </w:t>
      </w:r>
      <w:r w:rsidR="00C31368" w:rsidRPr="00C31368">
        <w:rPr>
          <w:rFonts w:ascii="Times New Roman" w:hAnsi="Times New Roman" w:cs="Times New Roman"/>
          <w:b/>
          <w:sz w:val="24"/>
          <w:szCs w:val="24"/>
        </w:rPr>
        <w:t>Sandorių ir teisių suvaržymų registr</w:t>
      </w:r>
      <w:r w:rsidR="00C31368">
        <w:rPr>
          <w:rFonts w:ascii="Times New Roman" w:hAnsi="Times New Roman" w:cs="Times New Roman"/>
          <w:b/>
          <w:sz w:val="24"/>
          <w:szCs w:val="24"/>
        </w:rPr>
        <w:t>e (</w:t>
      </w:r>
      <w:r w:rsidR="007C24F3" w:rsidRPr="00244AE2">
        <w:rPr>
          <w:rFonts w:ascii="Times New Roman" w:hAnsi="Times New Roman" w:cs="Times New Roman"/>
          <w:b/>
          <w:sz w:val="24"/>
          <w:szCs w:val="24"/>
        </w:rPr>
        <w:t>reorganizuotame Sutarčių registre</w:t>
      </w:r>
      <w:r w:rsidR="00C31368">
        <w:rPr>
          <w:rFonts w:ascii="Times New Roman" w:hAnsi="Times New Roman" w:cs="Times New Roman"/>
          <w:b/>
          <w:sz w:val="24"/>
          <w:szCs w:val="24"/>
        </w:rPr>
        <w:t>)</w:t>
      </w:r>
      <w:r w:rsidR="007C24F3" w:rsidRPr="00244AE2">
        <w:rPr>
          <w:rFonts w:ascii="Times New Roman" w:hAnsi="Times New Roman" w:cs="Times New Roman"/>
          <w:b/>
          <w:sz w:val="24"/>
          <w:szCs w:val="24"/>
        </w:rPr>
        <w:t xml:space="preserve"> (po reorganizavimo panaikinto Hipotekos registro objektai paskirstomi Nekilnojamojo turto registrui ir </w:t>
      </w:r>
      <w:r w:rsidR="00C31368" w:rsidRPr="00C31368">
        <w:rPr>
          <w:rFonts w:ascii="Times New Roman" w:hAnsi="Times New Roman" w:cs="Times New Roman"/>
          <w:b/>
          <w:sz w:val="24"/>
          <w:szCs w:val="24"/>
        </w:rPr>
        <w:t xml:space="preserve">Sandorių ir teisių suvaržymų </w:t>
      </w:r>
      <w:r w:rsidR="007C24F3" w:rsidRPr="00244AE2">
        <w:rPr>
          <w:rFonts w:ascii="Times New Roman" w:hAnsi="Times New Roman" w:cs="Times New Roman"/>
          <w:b/>
          <w:sz w:val="24"/>
          <w:szCs w:val="24"/>
        </w:rPr>
        <w:t>registrui).</w:t>
      </w:r>
    </w:p>
    <w:p w14:paraId="25BF35C0" w14:textId="646B3F5C" w:rsidR="008A2B9F" w:rsidRPr="00244AE2" w:rsidRDefault="008A2B9F" w:rsidP="00777920">
      <w:pPr>
        <w:pStyle w:val="Antrats"/>
        <w:tabs>
          <w:tab w:val="left" w:pos="558"/>
        </w:tabs>
        <w:ind w:firstLine="709"/>
        <w:jc w:val="both"/>
        <w:rPr>
          <w:rFonts w:ascii="Times New Roman" w:eastAsia="Times New Roman" w:hAnsi="Times New Roman" w:cs="Times New Roman"/>
          <w:sz w:val="24"/>
          <w:szCs w:val="24"/>
          <w:lang w:eastAsia="lt-LT"/>
        </w:rPr>
      </w:pPr>
      <w:r w:rsidRPr="00351A04">
        <w:rPr>
          <w:rFonts w:ascii="Times New Roman" w:eastAsia="Times New Roman" w:hAnsi="Times New Roman" w:cs="Times New Roman"/>
          <w:sz w:val="24"/>
          <w:szCs w:val="24"/>
          <w:lang w:eastAsia="lt-LT"/>
        </w:rPr>
        <w:t xml:space="preserve">Nauju teisiniu reguliavimu siūloma </w:t>
      </w:r>
      <w:r w:rsidR="00FF2D8E" w:rsidRPr="00351A04">
        <w:rPr>
          <w:rFonts w:ascii="Times New Roman" w:eastAsia="Times New Roman" w:hAnsi="Times New Roman" w:cs="Times New Roman"/>
          <w:sz w:val="24"/>
          <w:szCs w:val="24"/>
          <w:lang w:eastAsia="lt-LT"/>
        </w:rPr>
        <w:t>atsisakyti</w:t>
      </w:r>
      <w:r w:rsidR="005C67D6" w:rsidRPr="00351A04">
        <w:rPr>
          <w:rFonts w:ascii="Times New Roman" w:eastAsia="Times New Roman" w:hAnsi="Times New Roman" w:cs="Times New Roman"/>
          <w:sz w:val="24"/>
          <w:szCs w:val="24"/>
          <w:lang w:eastAsia="lt-LT"/>
        </w:rPr>
        <w:t xml:space="preserve"> privalomo</w:t>
      </w:r>
      <w:r w:rsidR="00FF2D8E" w:rsidRPr="00351A04">
        <w:rPr>
          <w:rFonts w:ascii="Times New Roman" w:eastAsia="Times New Roman" w:hAnsi="Times New Roman" w:cs="Times New Roman"/>
          <w:sz w:val="24"/>
          <w:szCs w:val="24"/>
          <w:lang w:eastAsia="lt-LT"/>
        </w:rPr>
        <w:t xml:space="preserve"> </w:t>
      </w:r>
      <w:r w:rsidRPr="00351A04">
        <w:rPr>
          <w:rFonts w:ascii="Times New Roman" w:eastAsia="Times New Roman" w:hAnsi="Times New Roman" w:cs="Times New Roman"/>
          <w:sz w:val="24"/>
          <w:szCs w:val="24"/>
          <w:lang w:eastAsia="lt-LT"/>
        </w:rPr>
        <w:t>notar</w:t>
      </w:r>
      <w:r w:rsidR="00D33B78" w:rsidRPr="00351A04">
        <w:rPr>
          <w:rFonts w:ascii="Times New Roman" w:eastAsia="Times New Roman" w:hAnsi="Times New Roman" w:cs="Times New Roman"/>
          <w:sz w:val="24"/>
          <w:szCs w:val="24"/>
          <w:lang w:eastAsia="lt-LT"/>
        </w:rPr>
        <w:t>o dalyvavi</w:t>
      </w:r>
      <w:r w:rsidR="00FF2D8E" w:rsidRPr="00351A04">
        <w:rPr>
          <w:rFonts w:ascii="Times New Roman" w:eastAsia="Times New Roman" w:hAnsi="Times New Roman" w:cs="Times New Roman"/>
          <w:sz w:val="24"/>
          <w:szCs w:val="24"/>
          <w:lang w:eastAsia="lt-LT"/>
        </w:rPr>
        <w:t xml:space="preserve">mo </w:t>
      </w:r>
      <w:r w:rsidRPr="00351A04">
        <w:rPr>
          <w:rFonts w:ascii="Times New Roman" w:eastAsia="Times New Roman" w:hAnsi="Times New Roman" w:cs="Times New Roman"/>
          <w:sz w:val="24"/>
          <w:szCs w:val="24"/>
          <w:lang w:eastAsia="lt-LT"/>
        </w:rPr>
        <w:t>šalių sudaromo įkeitimo sandorio bei duomenų apie sudarytą sandorį pe</w:t>
      </w:r>
      <w:r w:rsidR="00FF2D8E" w:rsidRPr="00351A04">
        <w:rPr>
          <w:rFonts w:ascii="Times New Roman" w:eastAsia="Times New Roman" w:hAnsi="Times New Roman" w:cs="Times New Roman"/>
          <w:sz w:val="24"/>
          <w:szCs w:val="24"/>
          <w:lang w:eastAsia="lt-LT"/>
        </w:rPr>
        <w:t>rdavimo viešam registrui procese</w:t>
      </w:r>
      <w:r w:rsidRPr="00351A04">
        <w:rPr>
          <w:rFonts w:ascii="Times New Roman" w:eastAsia="Times New Roman" w:hAnsi="Times New Roman" w:cs="Times New Roman"/>
          <w:sz w:val="24"/>
          <w:szCs w:val="24"/>
          <w:lang w:eastAsia="lt-LT"/>
        </w:rPr>
        <w:t>.</w:t>
      </w:r>
      <w:r w:rsidRPr="00244AE2">
        <w:rPr>
          <w:rFonts w:ascii="Times New Roman" w:eastAsia="Times New Roman" w:hAnsi="Times New Roman" w:cs="Times New Roman"/>
          <w:sz w:val="24"/>
          <w:szCs w:val="24"/>
          <w:lang w:eastAsia="lt-LT"/>
        </w:rPr>
        <w:t xml:space="preserve"> Siūloma, kad </w:t>
      </w:r>
      <w:r w:rsidR="002611ED">
        <w:rPr>
          <w:rFonts w:ascii="Times New Roman" w:eastAsia="Times New Roman" w:hAnsi="Times New Roman" w:cs="Times New Roman"/>
          <w:sz w:val="24"/>
          <w:szCs w:val="24"/>
          <w:lang w:eastAsia="lt-LT"/>
        </w:rPr>
        <w:t xml:space="preserve">šalys, sudariusios įkeitimo sandorį, apie tokio sandorio sudarymą viešam registrui galėtų pranešti pačios, užpildydamos pranešimą (pranešimas būtų teikiamas </w:t>
      </w:r>
      <w:r w:rsidRPr="00244AE2">
        <w:rPr>
          <w:rFonts w:ascii="Times New Roman" w:eastAsia="Times New Roman" w:hAnsi="Times New Roman" w:cs="Times New Roman"/>
          <w:sz w:val="24"/>
          <w:szCs w:val="24"/>
          <w:lang w:eastAsia="lt-LT"/>
        </w:rPr>
        <w:t>informacinių technologi</w:t>
      </w:r>
      <w:r w:rsidR="00020489">
        <w:rPr>
          <w:rFonts w:ascii="Times New Roman" w:eastAsia="Times New Roman" w:hAnsi="Times New Roman" w:cs="Times New Roman"/>
          <w:sz w:val="24"/>
          <w:szCs w:val="24"/>
          <w:lang w:eastAsia="lt-LT"/>
        </w:rPr>
        <w:t>jų</w:t>
      </w:r>
      <w:r w:rsidRPr="00244AE2">
        <w:rPr>
          <w:rFonts w:ascii="Times New Roman" w:eastAsia="Times New Roman" w:hAnsi="Times New Roman" w:cs="Times New Roman"/>
          <w:sz w:val="24"/>
          <w:szCs w:val="24"/>
          <w:lang w:eastAsia="lt-LT"/>
        </w:rPr>
        <w:t xml:space="preserve"> priemonių pagalba</w:t>
      </w:r>
      <w:r w:rsidR="002611ED">
        <w:rPr>
          <w:rFonts w:ascii="Times New Roman" w:eastAsia="Times New Roman" w:hAnsi="Times New Roman" w:cs="Times New Roman"/>
          <w:sz w:val="24"/>
          <w:szCs w:val="24"/>
          <w:lang w:eastAsia="lt-LT"/>
        </w:rPr>
        <w:t>)</w:t>
      </w:r>
      <w:r w:rsidR="00777920">
        <w:rPr>
          <w:rFonts w:ascii="Times New Roman" w:eastAsia="Times New Roman" w:hAnsi="Times New Roman" w:cs="Times New Roman"/>
          <w:sz w:val="24"/>
          <w:szCs w:val="24"/>
          <w:lang w:eastAsia="lt-LT"/>
        </w:rPr>
        <w:t xml:space="preserve"> </w:t>
      </w:r>
      <w:r w:rsidRPr="00244AE2">
        <w:rPr>
          <w:rFonts w:ascii="Times New Roman" w:eastAsia="Times New Roman" w:hAnsi="Times New Roman" w:cs="Times New Roman"/>
          <w:sz w:val="24"/>
          <w:szCs w:val="24"/>
          <w:lang w:eastAsia="lt-LT"/>
        </w:rPr>
        <w:t xml:space="preserve">arba </w:t>
      </w:r>
      <w:r w:rsidR="002611ED">
        <w:rPr>
          <w:rFonts w:ascii="Times New Roman" w:eastAsia="Times New Roman" w:hAnsi="Times New Roman" w:cs="Times New Roman"/>
          <w:sz w:val="24"/>
          <w:szCs w:val="24"/>
          <w:lang w:eastAsia="lt-LT"/>
        </w:rPr>
        <w:t xml:space="preserve">šalys įkeitimo sandorį </w:t>
      </w:r>
      <w:r w:rsidRPr="00244AE2">
        <w:rPr>
          <w:rFonts w:ascii="Times New Roman" w:eastAsia="Times New Roman" w:hAnsi="Times New Roman" w:cs="Times New Roman"/>
          <w:sz w:val="24"/>
          <w:szCs w:val="24"/>
          <w:lang w:eastAsia="lt-LT"/>
        </w:rPr>
        <w:t xml:space="preserve">galėtų </w:t>
      </w:r>
      <w:r w:rsidR="002611ED">
        <w:rPr>
          <w:rFonts w:ascii="Times New Roman" w:eastAsia="Times New Roman" w:hAnsi="Times New Roman" w:cs="Times New Roman"/>
          <w:sz w:val="24"/>
          <w:szCs w:val="24"/>
          <w:lang w:eastAsia="lt-LT"/>
        </w:rPr>
        <w:t xml:space="preserve">sudaryti </w:t>
      </w:r>
      <w:r w:rsidRPr="00244AE2">
        <w:rPr>
          <w:rFonts w:ascii="Times New Roman" w:eastAsia="Times New Roman" w:hAnsi="Times New Roman" w:cs="Times New Roman"/>
          <w:sz w:val="24"/>
          <w:szCs w:val="24"/>
          <w:lang w:eastAsia="lt-LT"/>
        </w:rPr>
        <w:t>informacinių technologijų priemonių pagalba naudodamosi valstybės įmonės Registrų centro savitarnoje pateikt</w:t>
      </w:r>
      <w:r w:rsidR="00E2267B">
        <w:rPr>
          <w:rFonts w:ascii="Times New Roman" w:eastAsia="Times New Roman" w:hAnsi="Times New Roman" w:cs="Times New Roman"/>
          <w:sz w:val="24"/>
          <w:szCs w:val="24"/>
          <w:lang w:eastAsia="lt-LT"/>
        </w:rPr>
        <w:t>omis</w:t>
      </w:r>
      <w:r w:rsidRPr="00244AE2">
        <w:rPr>
          <w:rFonts w:ascii="Times New Roman" w:eastAsia="Times New Roman" w:hAnsi="Times New Roman" w:cs="Times New Roman"/>
          <w:sz w:val="24"/>
          <w:szCs w:val="24"/>
          <w:lang w:eastAsia="lt-LT"/>
        </w:rPr>
        <w:t xml:space="preserve"> įkeitimo sutarčių </w:t>
      </w:r>
      <w:r w:rsidR="00E2267B">
        <w:rPr>
          <w:rFonts w:ascii="Times New Roman" w:eastAsia="Times New Roman" w:hAnsi="Times New Roman" w:cs="Times New Roman"/>
          <w:sz w:val="24"/>
          <w:szCs w:val="24"/>
          <w:lang w:eastAsia="lt-LT"/>
        </w:rPr>
        <w:t>formomis</w:t>
      </w:r>
      <w:r w:rsidRPr="00244AE2">
        <w:rPr>
          <w:rFonts w:ascii="Times New Roman" w:eastAsia="Times New Roman" w:hAnsi="Times New Roman" w:cs="Times New Roman"/>
          <w:sz w:val="24"/>
          <w:szCs w:val="24"/>
          <w:lang w:eastAsia="lt-LT"/>
        </w:rPr>
        <w:t xml:space="preserve">. </w:t>
      </w:r>
      <w:r w:rsidR="002611ED">
        <w:rPr>
          <w:rFonts w:ascii="Times New Roman" w:eastAsia="Times New Roman" w:hAnsi="Times New Roman" w:cs="Times New Roman"/>
          <w:sz w:val="24"/>
          <w:szCs w:val="24"/>
          <w:lang w:eastAsia="lt-LT"/>
        </w:rPr>
        <w:t xml:space="preserve">Įkeitimas pirmuoju atveju viešame registre būtų registruojamas šalių pateikto pranešimo pagrindu, antruoju atveju – įkeitimo sandorio pagrindu. </w:t>
      </w:r>
      <w:r w:rsidRPr="00244AE2">
        <w:rPr>
          <w:rFonts w:ascii="Times New Roman" w:eastAsia="Times New Roman" w:hAnsi="Times New Roman" w:cs="Times New Roman"/>
          <w:sz w:val="24"/>
          <w:szCs w:val="24"/>
          <w:lang w:eastAsia="lt-LT"/>
        </w:rPr>
        <w:t>Tokių prielaidų sudarymas skatintų šalis įvertinti: sudaryti sandorį</w:t>
      </w:r>
      <w:r w:rsidR="00302F87">
        <w:rPr>
          <w:rFonts w:ascii="Times New Roman" w:eastAsia="Times New Roman" w:hAnsi="Times New Roman" w:cs="Times New Roman"/>
          <w:sz w:val="24"/>
          <w:szCs w:val="24"/>
          <w:lang w:eastAsia="lt-LT"/>
        </w:rPr>
        <w:t xml:space="preserve"> ir įkeitimą įregistruoti</w:t>
      </w:r>
      <w:r w:rsidRPr="00244AE2">
        <w:rPr>
          <w:rFonts w:ascii="Times New Roman" w:eastAsia="Times New Roman" w:hAnsi="Times New Roman" w:cs="Times New Roman"/>
          <w:sz w:val="24"/>
          <w:szCs w:val="24"/>
          <w:lang w:eastAsia="lt-LT"/>
        </w:rPr>
        <w:t xml:space="preserve"> pačioms, naudojantis elektroninėmis priemonėmis, ar</w:t>
      </w:r>
      <w:r w:rsidR="000261AF">
        <w:rPr>
          <w:rFonts w:ascii="Times New Roman" w:eastAsia="Times New Roman" w:hAnsi="Times New Roman" w:cs="Times New Roman"/>
          <w:sz w:val="24"/>
          <w:szCs w:val="24"/>
          <w:lang w:eastAsia="lt-LT"/>
        </w:rPr>
        <w:t>,</w:t>
      </w:r>
      <w:r w:rsidRPr="00244AE2">
        <w:rPr>
          <w:rFonts w:ascii="Times New Roman" w:eastAsia="Times New Roman" w:hAnsi="Times New Roman" w:cs="Times New Roman"/>
          <w:sz w:val="24"/>
          <w:szCs w:val="24"/>
          <w:lang w:eastAsia="lt-LT"/>
        </w:rPr>
        <w:t xml:space="preserve"> </w:t>
      </w:r>
      <w:r w:rsidR="000261AF">
        <w:rPr>
          <w:rFonts w:ascii="Times New Roman" w:eastAsia="Times New Roman" w:hAnsi="Times New Roman" w:cs="Times New Roman"/>
          <w:sz w:val="24"/>
          <w:szCs w:val="24"/>
          <w:lang w:eastAsia="lt-LT"/>
        </w:rPr>
        <w:t xml:space="preserve">šalims pageidaujant </w:t>
      </w:r>
      <w:r w:rsidR="00E13A59">
        <w:rPr>
          <w:rFonts w:ascii="Times New Roman" w:eastAsia="Times New Roman" w:hAnsi="Times New Roman" w:cs="Times New Roman"/>
          <w:sz w:val="24"/>
          <w:szCs w:val="24"/>
          <w:lang w:eastAsia="lt-LT"/>
        </w:rPr>
        <w:t>(</w:t>
      </w:r>
      <w:r w:rsidRPr="00244AE2">
        <w:rPr>
          <w:rFonts w:ascii="Times New Roman" w:eastAsia="Times New Roman" w:hAnsi="Times New Roman" w:cs="Times New Roman"/>
          <w:sz w:val="24"/>
          <w:szCs w:val="24"/>
          <w:lang w:eastAsia="lt-LT"/>
        </w:rPr>
        <w:t xml:space="preserve">siekiant </w:t>
      </w:r>
      <w:r w:rsidR="00020489">
        <w:rPr>
          <w:rFonts w:ascii="Times New Roman" w:eastAsia="Times New Roman" w:hAnsi="Times New Roman" w:cs="Times New Roman"/>
          <w:sz w:val="24"/>
          <w:szCs w:val="24"/>
          <w:lang w:eastAsia="lt-LT"/>
        </w:rPr>
        <w:t>didesn</w:t>
      </w:r>
      <w:r w:rsidR="00FF2D8E">
        <w:rPr>
          <w:rFonts w:ascii="Times New Roman" w:eastAsia="Times New Roman" w:hAnsi="Times New Roman" w:cs="Times New Roman"/>
          <w:sz w:val="24"/>
          <w:szCs w:val="24"/>
          <w:lang w:eastAsia="lt-LT"/>
        </w:rPr>
        <w:t>io</w:t>
      </w:r>
      <w:r w:rsidR="00020489">
        <w:rPr>
          <w:rFonts w:ascii="Times New Roman" w:eastAsia="Times New Roman" w:hAnsi="Times New Roman" w:cs="Times New Roman"/>
          <w:sz w:val="24"/>
          <w:szCs w:val="24"/>
          <w:lang w:eastAsia="lt-LT"/>
        </w:rPr>
        <w:t xml:space="preserve"> teisin</w:t>
      </w:r>
      <w:r w:rsidR="00FF2D8E">
        <w:rPr>
          <w:rFonts w:ascii="Times New Roman" w:eastAsia="Times New Roman" w:hAnsi="Times New Roman" w:cs="Times New Roman"/>
          <w:sz w:val="24"/>
          <w:szCs w:val="24"/>
          <w:lang w:eastAsia="lt-LT"/>
        </w:rPr>
        <w:t>io</w:t>
      </w:r>
      <w:r w:rsidR="00020489">
        <w:rPr>
          <w:rFonts w:ascii="Times New Roman" w:eastAsia="Times New Roman" w:hAnsi="Times New Roman" w:cs="Times New Roman"/>
          <w:sz w:val="24"/>
          <w:szCs w:val="24"/>
          <w:lang w:eastAsia="lt-LT"/>
        </w:rPr>
        <w:t xml:space="preserve"> tikrum</w:t>
      </w:r>
      <w:r w:rsidR="00FF2D8E">
        <w:rPr>
          <w:rFonts w:ascii="Times New Roman" w:eastAsia="Times New Roman" w:hAnsi="Times New Roman" w:cs="Times New Roman"/>
          <w:sz w:val="24"/>
          <w:szCs w:val="24"/>
          <w:lang w:eastAsia="lt-LT"/>
        </w:rPr>
        <w:t>o</w:t>
      </w:r>
      <w:r w:rsidR="00E13A59">
        <w:rPr>
          <w:rFonts w:ascii="Times New Roman" w:eastAsia="Times New Roman" w:hAnsi="Times New Roman" w:cs="Times New Roman"/>
          <w:sz w:val="24"/>
          <w:szCs w:val="24"/>
          <w:lang w:eastAsia="lt-LT"/>
        </w:rPr>
        <w:t xml:space="preserve"> ir</w:t>
      </w:r>
      <w:r w:rsidRPr="00244AE2">
        <w:rPr>
          <w:rFonts w:ascii="Times New Roman" w:eastAsia="Times New Roman" w:hAnsi="Times New Roman" w:cs="Times New Roman"/>
          <w:sz w:val="24"/>
          <w:szCs w:val="24"/>
          <w:lang w:eastAsia="lt-LT"/>
        </w:rPr>
        <w:t xml:space="preserve"> dengiant papildomomis išlaidomis už sandorio tvirtinimą</w:t>
      </w:r>
      <w:r w:rsidR="00E13A59">
        <w:rPr>
          <w:rFonts w:ascii="Times New Roman" w:eastAsia="Times New Roman" w:hAnsi="Times New Roman" w:cs="Times New Roman"/>
          <w:sz w:val="24"/>
          <w:szCs w:val="24"/>
          <w:lang w:eastAsia="lt-LT"/>
        </w:rPr>
        <w:t>)</w:t>
      </w:r>
      <w:r w:rsidR="00061669">
        <w:rPr>
          <w:rFonts w:ascii="Times New Roman" w:eastAsia="Times New Roman" w:hAnsi="Times New Roman" w:cs="Times New Roman"/>
          <w:sz w:val="24"/>
          <w:szCs w:val="24"/>
          <w:lang w:eastAsia="lt-LT"/>
        </w:rPr>
        <w:t xml:space="preserve"> </w:t>
      </w:r>
      <w:r w:rsidR="00E13A59" w:rsidRPr="00244AE2">
        <w:rPr>
          <w:rFonts w:ascii="Times New Roman" w:eastAsia="Times New Roman" w:hAnsi="Times New Roman" w:cs="Times New Roman"/>
          <w:sz w:val="24"/>
          <w:szCs w:val="24"/>
          <w:lang w:eastAsia="lt-LT"/>
        </w:rPr>
        <w:t xml:space="preserve">dėl sandorio patvirtinimo </w:t>
      </w:r>
      <w:r w:rsidR="00E13A59">
        <w:rPr>
          <w:rFonts w:ascii="Times New Roman" w:eastAsia="Times New Roman" w:hAnsi="Times New Roman" w:cs="Times New Roman"/>
          <w:sz w:val="24"/>
          <w:szCs w:val="24"/>
          <w:lang w:eastAsia="lt-LT"/>
        </w:rPr>
        <w:t>ir</w:t>
      </w:r>
      <w:r w:rsidR="00061669">
        <w:rPr>
          <w:rFonts w:ascii="Times New Roman" w:eastAsia="Times New Roman" w:hAnsi="Times New Roman" w:cs="Times New Roman"/>
          <w:sz w:val="24"/>
          <w:szCs w:val="24"/>
          <w:lang w:eastAsia="lt-LT"/>
        </w:rPr>
        <w:t xml:space="preserve"> </w:t>
      </w:r>
      <w:r w:rsidR="00E13A59">
        <w:rPr>
          <w:rFonts w:ascii="Times New Roman" w:eastAsia="Times New Roman" w:hAnsi="Times New Roman" w:cs="Times New Roman"/>
          <w:sz w:val="24"/>
          <w:szCs w:val="24"/>
          <w:lang w:eastAsia="lt-LT"/>
        </w:rPr>
        <w:t xml:space="preserve">pranešimo viešam registrui apie sudarytą </w:t>
      </w:r>
      <w:r w:rsidR="00061669">
        <w:rPr>
          <w:rFonts w:ascii="Times New Roman" w:eastAsia="Times New Roman" w:hAnsi="Times New Roman" w:cs="Times New Roman"/>
          <w:sz w:val="24"/>
          <w:szCs w:val="24"/>
          <w:lang w:eastAsia="lt-LT"/>
        </w:rPr>
        <w:t xml:space="preserve">įkeitimo sandorį </w:t>
      </w:r>
      <w:r w:rsidR="00E13A59">
        <w:rPr>
          <w:rFonts w:ascii="Times New Roman" w:eastAsia="Times New Roman" w:hAnsi="Times New Roman" w:cs="Times New Roman"/>
          <w:sz w:val="24"/>
          <w:szCs w:val="24"/>
          <w:lang w:eastAsia="lt-LT"/>
        </w:rPr>
        <w:t>k</w:t>
      </w:r>
      <w:r w:rsidR="00E13A59" w:rsidRPr="00244AE2">
        <w:rPr>
          <w:rFonts w:ascii="Times New Roman" w:eastAsia="Times New Roman" w:hAnsi="Times New Roman" w:cs="Times New Roman"/>
          <w:sz w:val="24"/>
          <w:szCs w:val="24"/>
          <w:lang w:eastAsia="lt-LT"/>
        </w:rPr>
        <w:t>reiptis į notarą</w:t>
      </w:r>
      <w:r w:rsidRPr="00244AE2">
        <w:rPr>
          <w:rFonts w:ascii="Times New Roman" w:eastAsia="Times New Roman" w:hAnsi="Times New Roman" w:cs="Times New Roman"/>
          <w:sz w:val="24"/>
          <w:szCs w:val="24"/>
          <w:lang w:eastAsia="lt-LT"/>
        </w:rPr>
        <w:t>.</w:t>
      </w:r>
      <w:r w:rsidR="008B2A6D">
        <w:rPr>
          <w:rFonts w:ascii="Times New Roman" w:eastAsia="Times New Roman" w:hAnsi="Times New Roman" w:cs="Times New Roman"/>
          <w:sz w:val="24"/>
          <w:szCs w:val="24"/>
          <w:lang w:eastAsia="lt-LT"/>
        </w:rPr>
        <w:t xml:space="preserve"> </w:t>
      </w:r>
      <w:r w:rsidR="001B5863">
        <w:rPr>
          <w:rFonts w:ascii="Times New Roman" w:eastAsia="Times New Roman" w:hAnsi="Times New Roman" w:cs="Times New Roman"/>
          <w:sz w:val="24"/>
          <w:szCs w:val="24"/>
          <w:lang w:eastAsia="lt-LT"/>
        </w:rPr>
        <w:t>Taip pat numatoma</w:t>
      </w:r>
      <w:r w:rsidR="00E13A59">
        <w:rPr>
          <w:rFonts w:ascii="Times New Roman" w:eastAsia="Times New Roman" w:hAnsi="Times New Roman" w:cs="Times New Roman"/>
          <w:sz w:val="24"/>
          <w:szCs w:val="24"/>
          <w:lang w:eastAsia="lt-LT"/>
        </w:rPr>
        <w:t xml:space="preserve">, kad </w:t>
      </w:r>
      <w:proofErr w:type="spellStart"/>
      <w:r w:rsidR="00E13A59">
        <w:rPr>
          <w:rFonts w:ascii="Times New Roman" w:eastAsia="Times New Roman" w:hAnsi="Times New Roman" w:cs="Times New Roman"/>
          <w:sz w:val="24"/>
          <w:szCs w:val="24"/>
          <w:lang w:eastAsia="lt-LT"/>
        </w:rPr>
        <w:t>posesorinio</w:t>
      </w:r>
      <w:proofErr w:type="spellEnd"/>
      <w:r w:rsidR="00E13A59" w:rsidRPr="00E13A59">
        <w:rPr>
          <w:rFonts w:ascii="Times New Roman" w:eastAsia="Times New Roman" w:hAnsi="Times New Roman" w:cs="Times New Roman"/>
          <w:sz w:val="24"/>
          <w:szCs w:val="24"/>
          <w:lang w:eastAsia="lt-LT"/>
        </w:rPr>
        <w:t xml:space="preserve"> įkeitimo </w:t>
      </w:r>
      <w:r w:rsidR="00E13A59">
        <w:rPr>
          <w:rFonts w:ascii="Times New Roman" w:eastAsia="Times New Roman" w:hAnsi="Times New Roman" w:cs="Times New Roman"/>
          <w:sz w:val="24"/>
          <w:szCs w:val="24"/>
          <w:lang w:eastAsia="lt-LT"/>
        </w:rPr>
        <w:t xml:space="preserve">(kai įkeitimo </w:t>
      </w:r>
      <w:r w:rsidR="00E13A59" w:rsidRPr="00E13A59">
        <w:rPr>
          <w:rFonts w:ascii="Times New Roman" w:eastAsia="Times New Roman" w:hAnsi="Times New Roman" w:cs="Times New Roman"/>
          <w:sz w:val="24"/>
          <w:szCs w:val="24"/>
          <w:lang w:eastAsia="lt-LT"/>
        </w:rPr>
        <w:t>objektas perduodamas kreditoriui</w:t>
      </w:r>
      <w:r w:rsidR="00E13A59">
        <w:rPr>
          <w:rFonts w:ascii="Times New Roman" w:eastAsia="Times New Roman" w:hAnsi="Times New Roman" w:cs="Times New Roman"/>
          <w:sz w:val="24"/>
          <w:szCs w:val="24"/>
          <w:lang w:eastAsia="lt-LT"/>
        </w:rPr>
        <w:t>)</w:t>
      </w:r>
      <w:r w:rsidR="00E13A59" w:rsidRPr="00E13A59">
        <w:rPr>
          <w:rFonts w:ascii="Times New Roman" w:eastAsia="Times New Roman" w:hAnsi="Times New Roman" w:cs="Times New Roman"/>
          <w:sz w:val="24"/>
          <w:szCs w:val="24"/>
          <w:lang w:eastAsia="lt-LT"/>
        </w:rPr>
        <w:t xml:space="preserve"> sandorio pagrindu atsiradęs įkeitimas gali būti registruojamas viešame registre</w:t>
      </w:r>
      <w:r w:rsidR="00E13A59">
        <w:rPr>
          <w:rFonts w:ascii="Times New Roman" w:eastAsia="Times New Roman" w:hAnsi="Times New Roman" w:cs="Times New Roman"/>
          <w:sz w:val="24"/>
          <w:szCs w:val="24"/>
          <w:lang w:eastAsia="lt-LT"/>
        </w:rPr>
        <w:t>, taip pat numatoma</w:t>
      </w:r>
      <w:r w:rsidR="001B5863">
        <w:rPr>
          <w:rFonts w:ascii="Times New Roman" w:eastAsia="Times New Roman" w:hAnsi="Times New Roman" w:cs="Times New Roman"/>
          <w:sz w:val="24"/>
          <w:szCs w:val="24"/>
          <w:lang w:eastAsia="lt-LT"/>
        </w:rPr>
        <w:t xml:space="preserve"> galimybė </w:t>
      </w:r>
      <w:proofErr w:type="spellStart"/>
      <w:r w:rsidR="00E13A59">
        <w:rPr>
          <w:rFonts w:ascii="Times New Roman" w:eastAsia="Times New Roman" w:hAnsi="Times New Roman" w:cs="Times New Roman"/>
          <w:sz w:val="24"/>
          <w:szCs w:val="24"/>
          <w:lang w:eastAsia="lt-LT"/>
        </w:rPr>
        <w:t>posesorinio</w:t>
      </w:r>
      <w:proofErr w:type="spellEnd"/>
      <w:r w:rsidR="00E13A59">
        <w:rPr>
          <w:rFonts w:ascii="Times New Roman" w:eastAsia="Times New Roman" w:hAnsi="Times New Roman" w:cs="Times New Roman"/>
          <w:sz w:val="24"/>
          <w:szCs w:val="24"/>
          <w:lang w:eastAsia="lt-LT"/>
        </w:rPr>
        <w:t xml:space="preserve"> </w:t>
      </w:r>
      <w:r w:rsidR="001B5863">
        <w:rPr>
          <w:rFonts w:ascii="Times New Roman" w:eastAsia="Times New Roman" w:hAnsi="Times New Roman" w:cs="Times New Roman"/>
          <w:sz w:val="24"/>
          <w:szCs w:val="24"/>
          <w:lang w:eastAsia="lt-LT"/>
        </w:rPr>
        <w:t>į</w:t>
      </w:r>
      <w:r w:rsidR="001B5863" w:rsidRPr="008B2A6D">
        <w:rPr>
          <w:rFonts w:ascii="Times New Roman" w:eastAsia="Times New Roman" w:hAnsi="Times New Roman" w:cs="Times New Roman"/>
          <w:sz w:val="24"/>
          <w:szCs w:val="24"/>
          <w:lang w:eastAsia="lt-LT"/>
        </w:rPr>
        <w:t>keitimo sandor</w:t>
      </w:r>
      <w:r w:rsidR="001B5863">
        <w:rPr>
          <w:rFonts w:ascii="Times New Roman" w:eastAsia="Times New Roman" w:hAnsi="Times New Roman" w:cs="Times New Roman"/>
          <w:sz w:val="24"/>
          <w:szCs w:val="24"/>
          <w:lang w:eastAsia="lt-LT"/>
        </w:rPr>
        <w:t>į</w:t>
      </w:r>
      <w:r w:rsidR="001B5863" w:rsidRPr="008B2A6D">
        <w:rPr>
          <w:rFonts w:ascii="Times New Roman" w:eastAsia="Times New Roman" w:hAnsi="Times New Roman" w:cs="Times New Roman"/>
          <w:sz w:val="24"/>
          <w:szCs w:val="24"/>
          <w:lang w:eastAsia="lt-LT"/>
        </w:rPr>
        <w:t xml:space="preserve"> sudar</w:t>
      </w:r>
      <w:r w:rsidR="001B5863">
        <w:rPr>
          <w:rFonts w:ascii="Times New Roman" w:eastAsia="Times New Roman" w:hAnsi="Times New Roman" w:cs="Times New Roman"/>
          <w:sz w:val="24"/>
          <w:szCs w:val="24"/>
          <w:lang w:eastAsia="lt-LT"/>
        </w:rPr>
        <w:t>yti</w:t>
      </w:r>
      <w:r w:rsidR="001B5863" w:rsidRPr="008B2A6D">
        <w:rPr>
          <w:rFonts w:ascii="Times New Roman" w:eastAsia="Times New Roman" w:hAnsi="Times New Roman" w:cs="Times New Roman"/>
          <w:sz w:val="24"/>
          <w:szCs w:val="24"/>
          <w:lang w:eastAsia="lt-LT"/>
        </w:rPr>
        <w:t xml:space="preserve"> informacinių technologijų priemonėmis, įregistruojant įkeitimą viešame registre</w:t>
      </w:r>
      <w:r w:rsidR="005A2207">
        <w:rPr>
          <w:rFonts w:ascii="Times New Roman" w:eastAsia="Times New Roman" w:hAnsi="Times New Roman" w:cs="Times New Roman"/>
          <w:sz w:val="24"/>
          <w:szCs w:val="24"/>
          <w:lang w:eastAsia="lt-LT"/>
        </w:rPr>
        <w:t>.</w:t>
      </w:r>
    </w:p>
    <w:p w14:paraId="3A420FAC" w14:textId="77777777" w:rsidR="00EE59DD" w:rsidRPr="00D02B0F" w:rsidRDefault="007C24F3" w:rsidP="00B164F5">
      <w:pPr>
        <w:pStyle w:val="Antrats"/>
        <w:ind w:firstLine="709"/>
        <w:jc w:val="both"/>
        <w:rPr>
          <w:rFonts w:ascii="Times New Roman" w:hAnsi="Times New Roman" w:cs="Times New Roman"/>
          <w:sz w:val="24"/>
          <w:szCs w:val="24"/>
        </w:rPr>
      </w:pPr>
      <w:r w:rsidRPr="00244AE2">
        <w:rPr>
          <w:rFonts w:ascii="Times New Roman" w:hAnsi="Times New Roman" w:cs="Times New Roman"/>
          <w:sz w:val="24"/>
          <w:szCs w:val="24"/>
        </w:rPr>
        <w:t>Moderniza</w:t>
      </w:r>
      <w:r w:rsidR="002000D6">
        <w:rPr>
          <w:rFonts w:ascii="Times New Roman" w:hAnsi="Times New Roman" w:cs="Times New Roman"/>
          <w:sz w:val="24"/>
          <w:szCs w:val="24"/>
        </w:rPr>
        <w:t>vimo</w:t>
      </w:r>
      <w:r w:rsidRPr="00244AE2">
        <w:rPr>
          <w:rFonts w:ascii="Times New Roman" w:hAnsi="Times New Roman" w:cs="Times New Roman"/>
          <w:sz w:val="24"/>
          <w:szCs w:val="24"/>
        </w:rPr>
        <w:t xml:space="preserve"> procese, reorganizavus Hipotekos, Sutarčių ir Nekilnojamojo turto registrus, </w:t>
      </w:r>
      <w:r w:rsidR="00C31368" w:rsidRPr="00C31368">
        <w:rPr>
          <w:rFonts w:ascii="Times New Roman" w:hAnsi="Times New Roman" w:cs="Times New Roman"/>
          <w:sz w:val="24"/>
          <w:szCs w:val="24"/>
        </w:rPr>
        <w:t xml:space="preserve">Sandorių ir teisių suvaržymų </w:t>
      </w:r>
      <w:r w:rsidRPr="00244AE2">
        <w:rPr>
          <w:rFonts w:ascii="Times New Roman" w:hAnsi="Times New Roman" w:cs="Times New Roman"/>
          <w:sz w:val="24"/>
          <w:szCs w:val="24"/>
        </w:rPr>
        <w:t xml:space="preserve">registre būtų registruojami </w:t>
      </w:r>
      <w:r w:rsidR="00B164F5" w:rsidRPr="00B164F5">
        <w:rPr>
          <w:rFonts w:ascii="Times New Roman" w:hAnsi="Times New Roman" w:cs="Times New Roman"/>
          <w:sz w:val="24"/>
          <w:szCs w:val="24"/>
        </w:rPr>
        <w:t xml:space="preserve">įkeitimai (išskyrus turtinių teisių į nekilnojamuosius daiktus, įregistruotų Lietuvos Respublikos nekilnojamojo turto registre, </w:t>
      </w:r>
      <w:proofErr w:type="spellStart"/>
      <w:r w:rsidR="00B164F5" w:rsidRPr="00B164F5">
        <w:rPr>
          <w:rFonts w:ascii="Times New Roman" w:hAnsi="Times New Roman" w:cs="Times New Roman"/>
          <w:sz w:val="24"/>
          <w:szCs w:val="24"/>
        </w:rPr>
        <w:t>įkeitimus</w:t>
      </w:r>
      <w:proofErr w:type="spellEnd"/>
      <w:r w:rsidR="00B164F5" w:rsidRPr="00B164F5">
        <w:rPr>
          <w:rFonts w:ascii="Times New Roman" w:hAnsi="Times New Roman" w:cs="Times New Roman"/>
          <w:sz w:val="24"/>
          <w:szCs w:val="24"/>
        </w:rPr>
        <w:t>);</w:t>
      </w:r>
      <w:r w:rsidR="00B164F5">
        <w:rPr>
          <w:rFonts w:ascii="Times New Roman" w:hAnsi="Times New Roman" w:cs="Times New Roman"/>
          <w:sz w:val="24"/>
          <w:szCs w:val="24"/>
        </w:rPr>
        <w:t xml:space="preserve"> hipotekos, kurių įkeitimo objektas nėra Nekilnojamojo turto registro objektas: </w:t>
      </w:r>
      <w:r w:rsidR="00B164F5" w:rsidRPr="00B164F5">
        <w:rPr>
          <w:rFonts w:ascii="Times New Roman" w:hAnsi="Times New Roman" w:cs="Times New Roman"/>
          <w:sz w:val="24"/>
          <w:szCs w:val="24"/>
        </w:rPr>
        <w:t>nekilnojamiesiems daiktams prilyginto turto hipotek</w:t>
      </w:r>
      <w:r w:rsidR="00B164F5">
        <w:rPr>
          <w:rFonts w:ascii="Times New Roman" w:hAnsi="Times New Roman" w:cs="Times New Roman"/>
          <w:sz w:val="24"/>
          <w:szCs w:val="24"/>
        </w:rPr>
        <w:t>os,</w:t>
      </w:r>
      <w:r w:rsidR="00B164F5" w:rsidRPr="00B164F5">
        <w:rPr>
          <w:rFonts w:ascii="Times New Roman" w:hAnsi="Times New Roman" w:cs="Times New Roman"/>
          <w:sz w:val="24"/>
          <w:szCs w:val="24"/>
        </w:rPr>
        <w:t xml:space="preserve"> įmonės </w:t>
      </w:r>
      <w:r w:rsidR="00B164F5" w:rsidRPr="00D02B0F">
        <w:rPr>
          <w:rFonts w:ascii="Times New Roman" w:hAnsi="Times New Roman" w:cs="Times New Roman"/>
          <w:sz w:val="24"/>
          <w:szCs w:val="24"/>
        </w:rPr>
        <w:t>hipotekos, sąlyginės hipotekos (kai įkeičiamas būsimas nekilnojamasis daiktas, kuris bus sukurtas ateityje arba kurio savininku įkaito davėjas taps ateityje);</w:t>
      </w:r>
      <w:r w:rsidRPr="00D02B0F">
        <w:rPr>
          <w:rFonts w:ascii="Times New Roman" w:hAnsi="Times New Roman" w:cs="Times New Roman"/>
          <w:sz w:val="24"/>
          <w:szCs w:val="24"/>
        </w:rPr>
        <w:t xml:space="preserve"> daiktų pirkimo–pardavimo išsimokėtinai, kai neregistruojami daiktai įsigyjami paslaugoms teikti arba įmonės verslui, sutartys, pirkimo–pardavimo su atpirkimo teise, kai neregistruojami daiktai perkami paslaugoms teikti arba įmonės verslui, sutartys, lizingo (finansinės nuomos), kurio dalykas yra neregistruojamas daiktas, skirtas naudoti verslo tikslams, sutartys ir kitos sutartys.</w:t>
      </w:r>
      <w:r w:rsidR="007A59C3" w:rsidRPr="00D02B0F">
        <w:rPr>
          <w:rFonts w:ascii="Times New Roman" w:hAnsi="Times New Roman" w:cs="Times New Roman"/>
          <w:sz w:val="24"/>
          <w:szCs w:val="24"/>
        </w:rPr>
        <w:t xml:space="preserve"> </w:t>
      </w:r>
    </w:p>
    <w:p w14:paraId="562CA941" w14:textId="0A02441C" w:rsidR="00BB0AC8" w:rsidRPr="00D02B0F" w:rsidRDefault="007A59C3" w:rsidP="00B164F5">
      <w:pPr>
        <w:pStyle w:val="Antrats"/>
        <w:ind w:firstLine="709"/>
        <w:jc w:val="both"/>
        <w:rPr>
          <w:rFonts w:ascii="Times New Roman" w:hAnsi="Times New Roman" w:cs="Times New Roman"/>
          <w:sz w:val="24"/>
          <w:szCs w:val="24"/>
        </w:rPr>
      </w:pPr>
      <w:r w:rsidRPr="00D02B0F">
        <w:rPr>
          <w:rFonts w:ascii="Times New Roman" w:hAnsi="Times New Roman" w:cs="Times New Roman"/>
          <w:sz w:val="24"/>
          <w:szCs w:val="24"/>
        </w:rPr>
        <w:t xml:space="preserve">Atsižvelgiant į tai, kad Hipotekos registro objektai </w:t>
      </w:r>
      <w:r w:rsidR="002611ED" w:rsidRPr="00D02B0F">
        <w:rPr>
          <w:rFonts w:ascii="Times New Roman" w:hAnsi="Times New Roman" w:cs="Times New Roman"/>
          <w:sz w:val="24"/>
          <w:szCs w:val="24"/>
        </w:rPr>
        <w:t>po šio registro modernizavimo priklausomai nuo įkeičiamo objekto rūšies bus tvarkomi</w:t>
      </w:r>
      <w:r w:rsidRPr="00D02B0F">
        <w:rPr>
          <w:rFonts w:ascii="Times New Roman" w:hAnsi="Times New Roman" w:cs="Times New Roman"/>
          <w:sz w:val="24"/>
          <w:szCs w:val="24"/>
        </w:rPr>
        <w:t xml:space="preserve"> Nekilnojamojo turto ir Sandorių ir teisių suvaržymų registr</w:t>
      </w:r>
      <w:r w:rsidR="002611ED" w:rsidRPr="00D02B0F">
        <w:rPr>
          <w:rFonts w:ascii="Times New Roman" w:hAnsi="Times New Roman" w:cs="Times New Roman"/>
          <w:sz w:val="24"/>
          <w:szCs w:val="24"/>
        </w:rPr>
        <w:t>uose</w:t>
      </w:r>
      <w:r w:rsidRPr="00D02B0F">
        <w:rPr>
          <w:rFonts w:ascii="Times New Roman" w:hAnsi="Times New Roman" w:cs="Times New Roman"/>
          <w:sz w:val="24"/>
          <w:szCs w:val="24"/>
        </w:rPr>
        <w:t xml:space="preserve">, atitinkamai </w:t>
      </w:r>
      <w:r w:rsidR="00EE59DD" w:rsidRPr="00D02B0F">
        <w:rPr>
          <w:rFonts w:ascii="Times New Roman" w:hAnsi="Times New Roman" w:cs="Times New Roman"/>
          <w:sz w:val="24"/>
          <w:szCs w:val="24"/>
        </w:rPr>
        <w:t xml:space="preserve">tikslinami </w:t>
      </w:r>
      <w:r w:rsidRPr="00D02B0F">
        <w:rPr>
          <w:rFonts w:ascii="Times New Roman" w:hAnsi="Times New Roman" w:cs="Times New Roman"/>
          <w:sz w:val="24"/>
          <w:szCs w:val="24"/>
        </w:rPr>
        <w:t>registrų objektų sąrašai</w:t>
      </w:r>
      <w:r w:rsidR="00EE59DD" w:rsidRPr="00D02B0F">
        <w:rPr>
          <w:rFonts w:ascii="Times New Roman" w:hAnsi="Times New Roman" w:cs="Times New Roman"/>
          <w:sz w:val="24"/>
          <w:szCs w:val="24"/>
        </w:rPr>
        <w:t xml:space="preserve">. </w:t>
      </w:r>
    </w:p>
    <w:p w14:paraId="22388E4F" w14:textId="3879F5DD" w:rsidR="00BB0AC8" w:rsidRDefault="00BB0AC8" w:rsidP="00B164F5">
      <w:pPr>
        <w:pStyle w:val="Antrats"/>
        <w:ind w:firstLine="709"/>
        <w:jc w:val="both"/>
        <w:rPr>
          <w:rFonts w:ascii="Times New Roman" w:hAnsi="Times New Roman" w:cs="Times New Roman"/>
          <w:sz w:val="24"/>
          <w:szCs w:val="24"/>
        </w:rPr>
      </w:pPr>
      <w:r w:rsidRPr="00D02B0F">
        <w:rPr>
          <w:rFonts w:ascii="Times New Roman" w:hAnsi="Times New Roman" w:cs="Times New Roman"/>
          <w:sz w:val="24"/>
          <w:szCs w:val="24"/>
        </w:rPr>
        <w:t>Nekilnojamojo turto registre bus registruojamos ne tik hipotekos (išskyrus hipotekas, kuriomis įkeičiami Nekilnojamojo turto registre neįregistruoti daiktai), bet</w:t>
      </w:r>
      <w:r>
        <w:rPr>
          <w:rFonts w:ascii="Times New Roman" w:hAnsi="Times New Roman" w:cs="Times New Roman"/>
          <w:sz w:val="24"/>
          <w:szCs w:val="24"/>
        </w:rPr>
        <w:t xml:space="preserve"> ir įkeitimai, t</w:t>
      </w:r>
      <w:r w:rsidRPr="00BB0AC8">
        <w:rPr>
          <w:rFonts w:ascii="Times New Roman" w:hAnsi="Times New Roman" w:cs="Times New Roman"/>
          <w:sz w:val="24"/>
          <w:szCs w:val="24"/>
        </w:rPr>
        <w:t>ačiau tik tuo atveju, kai įkeitimo objektas susijęs su teisėmis į N</w:t>
      </w:r>
      <w:r>
        <w:rPr>
          <w:rFonts w:ascii="Times New Roman" w:hAnsi="Times New Roman" w:cs="Times New Roman"/>
          <w:sz w:val="24"/>
          <w:szCs w:val="24"/>
        </w:rPr>
        <w:t>ekilnojamojo turto registre į</w:t>
      </w:r>
      <w:r w:rsidR="002611ED">
        <w:rPr>
          <w:rFonts w:ascii="Times New Roman" w:hAnsi="Times New Roman" w:cs="Times New Roman"/>
          <w:sz w:val="24"/>
          <w:szCs w:val="24"/>
        </w:rPr>
        <w:t>re</w:t>
      </w:r>
      <w:r w:rsidRPr="00BB0AC8">
        <w:rPr>
          <w:rFonts w:ascii="Times New Roman" w:hAnsi="Times New Roman" w:cs="Times New Roman"/>
          <w:sz w:val="24"/>
          <w:szCs w:val="24"/>
        </w:rPr>
        <w:t>gistruotą nekilnojamąjį daiktą (įkeitimo objektas, apibrėžtas CK 4.204 str.). Įkeičiamos teisės į nekilnojamąjį daiktą gali būti įvairios, t. y.</w:t>
      </w:r>
      <w:r>
        <w:rPr>
          <w:rFonts w:ascii="Times New Roman" w:hAnsi="Times New Roman" w:cs="Times New Roman"/>
          <w:sz w:val="24"/>
          <w:szCs w:val="24"/>
        </w:rPr>
        <w:t>,</w:t>
      </w:r>
      <w:r w:rsidRPr="00BB0AC8">
        <w:rPr>
          <w:rFonts w:ascii="Times New Roman" w:hAnsi="Times New Roman" w:cs="Times New Roman"/>
          <w:sz w:val="24"/>
          <w:szCs w:val="24"/>
        </w:rPr>
        <w:t xml:space="preserve"> ne tik daiktinės teisės, bet ir, pvz., nuomos teisė</w:t>
      </w:r>
      <w:r>
        <w:rPr>
          <w:rFonts w:ascii="Times New Roman" w:hAnsi="Times New Roman" w:cs="Times New Roman"/>
          <w:sz w:val="24"/>
          <w:szCs w:val="24"/>
        </w:rPr>
        <w:t xml:space="preserve"> ir pan. Atsižvelgiant į tai, </w:t>
      </w:r>
      <w:r w:rsidR="00EE59DD" w:rsidRPr="00EE59DD">
        <w:rPr>
          <w:rFonts w:ascii="Times New Roman" w:hAnsi="Times New Roman" w:cs="Times New Roman"/>
          <w:sz w:val="24"/>
          <w:szCs w:val="24"/>
        </w:rPr>
        <w:t>turtin</w:t>
      </w:r>
      <w:r w:rsidR="00EE59DD">
        <w:rPr>
          <w:rFonts w:ascii="Times New Roman" w:hAnsi="Times New Roman" w:cs="Times New Roman"/>
          <w:sz w:val="24"/>
          <w:szCs w:val="24"/>
        </w:rPr>
        <w:t>ių</w:t>
      </w:r>
      <w:r w:rsidR="00EE59DD" w:rsidRPr="00EE59DD">
        <w:rPr>
          <w:rFonts w:ascii="Times New Roman" w:hAnsi="Times New Roman" w:cs="Times New Roman"/>
          <w:sz w:val="24"/>
          <w:szCs w:val="24"/>
        </w:rPr>
        <w:t xml:space="preserve"> teis</w:t>
      </w:r>
      <w:r w:rsidR="00EE59DD">
        <w:rPr>
          <w:rFonts w:ascii="Times New Roman" w:hAnsi="Times New Roman" w:cs="Times New Roman"/>
          <w:sz w:val="24"/>
          <w:szCs w:val="24"/>
        </w:rPr>
        <w:t>ių</w:t>
      </w:r>
      <w:r w:rsidR="00EE59DD" w:rsidRPr="00EE59DD">
        <w:rPr>
          <w:rFonts w:ascii="Times New Roman" w:hAnsi="Times New Roman" w:cs="Times New Roman"/>
          <w:sz w:val="24"/>
          <w:szCs w:val="24"/>
        </w:rPr>
        <w:t xml:space="preserve"> į nekilnojamąjį daiktą įkeitimas</w:t>
      </w:r>
      <w:r w:rsidR="00A47FBC">
        <w:rPr>
          <w:rFonts w:ascii="Times New Roman" w:hAnsi="Times New Roman" w:cs="Times New Roman"/>
          <w:sz w:val="24"/>
          <w:szCs w:val="24"/>
        </w:rPr>
        <w:t xml:space="preserve"> (reglamentuojamas CK 4.204 straipsnyje)</w:t>
      </w:r>
      <w:r w:rsidR="00EE59DD">
        <w:rPr>
          <w:rFonts w:ascii="Times New Roman" w:hAnsi="Times New Roman" w:cs="Times New Roman"/>
          <w:sz w:val="24"/>
          <w:szCs w:val="24"/>
        </w:rPr>
        <w:t xml:space="preserve">, kaip tiesiogiai susijęs su nekilnojamuoju turtu, nurodomas </w:t>
      </w:r>
      <w:r w:rsidR="00A47FBC">
        <w:rPr>
          <w:rFonts w:ascii="Times New Roman" w:hAnsi="Times New Roman" w:cs="Times New Roman"/>
          <w:sz w:val="24"/>
          <w:szCs w:val="24"/>
        </w:rPr>
        <w:t>N</w:t>
      </w:r>
      <w:r w:rsidR="00EE59DD">
        <w:rPr>
          <w:rFonts w:ascii="Times New Roman" w:hAnsi="Times New Roman" w:cs="Times New Roman"/>
          <w:sz w:val="24"/>
          <w:szCs w:val="24"/>
        </w:rPr>
        <w:t>ekilnojamojo turto registro įstatyme, kaip šio registro objektas (</w:t>
      </w:r>
      <w:r w:rsidR="00EE59DD" w:rsidRPr="0034036F">
        <w:rPr>
          <w:rFonts w:ascii="Times New Roman" w:eastAsia="Times New Roman" w:hAnsi="Times New Roman"/>
          <w:color w:val="000000"/>
          <w:sz w:val="24"/>
          <w:szCs w:val="24"/>
          <w:lang w:eastAsia="lt-LT"/>
        </w:rPr>
        <w:t>11 straipsnio 1 dal</w:t>
      </w:r>
      <w:r w:rsidR="00EE59DD">
        <w:rPr>
          <w:rFonts w:ascii="Times New Roman" w:eastAsia="Times New Roman" w:hAnsi="Times New Roman"/>
          <w:color w:val="000000"/>
          <w:sz w:val="24"/>
          <w:szCs w:val="24"/>
          <w:lang w:eastAsia="lt-LT"/>
        </w:rPr>
        <w:t>is papildoma</w:t>
      </w:r>
      <w:r w:rsidR="00EE59DD" w:rsidRPr="0034036F">
        <w:rPr>
          <w:rFonts w:ascii="Times New Roman" w:eastAsia="Times New Roman" w:hAnsi="Times New Roman"/>
          <w:color w:val="000000"/>
          <w:sz w:val="24"/>
          <w:szCs w:val="24"/>
          <w:lang w:eastAsia="lt-LT"/>
        </w:rPr>
        <w:t xml:space="preserve"> 9 punktu</w:t>
      </w:r>
      <w:r w:rsidR="00EE59DD">
        <w:rPr>
          <w:rFonts w:ascii="Times New Roman" w:hAnsi="Times New Roman" w:cs="Times New Roman"/>
          <w:sz w:val="24"/>
          <w:szCs w:val="24"/>
        </w:rPr>
        <w:t>)</w:t>
      </w:r>
      <w:r>
        <w:rPr>
          <w:rFonts w:ascii="Times New Roman" w:hAnsi="Times New Roman" w:cs="Times New Roman"/>
          <w:sz w:val="24"/>
          <w:szCs w:val="24"/>
        </w:rPr>
        <w:t xml:space="preserve">. Atitinkamai, apibrėžiant </w:t>
      </w:r>
      <w:r w:rsidRPr="00BB0AC8">
        <w:rPr>
          <w:rFonts w:ascii="Times New Roman" w:hAnsi="Times New Roman" w:cs="Times New Roman"/>
          <w:sz w:val="24"/>
          <w:szCs w:val="24"/>
        </w:rPr>
        <w:t>Sandorių ir t</w:t>
      </w:r>
      <w:r>
        <w:rPr>
          <w:rFonts w:ascii="Times New Roman" w:hAnsi="Times New Roman" w:cs="Times New Roman"/>
          <w:sz w:val="24"/>
          <w:szCs w:val="24"/>
        </w:rPr>
        <w:t xml:space="preserve">eisių suvaržymų registro objektus, nurodoma išimtis, kad šio registro objektais yra įkeitimai, išskyrus </w:t>
      </w:r>
      <w:r w:rsidRPr="00BB0AC8">
        <w:rPr>
          <w:rFonts w:ascii="Times New Roman" w:hAnsi="Times New Roman" w:cs="Times New Roman"/>
          <w:sz w:val="24"/>
          <w:szCs w:val="24"/>
        </w:rPr>
        <w:t xml:space="preserve">turtinių teisių į nekilnojamuosius daiktus, įregistruotų Lietuvos Respublikos nekilnojamojo turto registre, </w:t>
      </w:r>
      <w:proofErr w:type="spellStart"/>
      <w:r w:rsidRPr="00BB0AC8">
        <w:rPr>
          <w:rFonts w:ascii="Times New Roman" w:hAnsi="Times New Roman" w:cs="Times New Roman"/>
          <w:sz w:val="24"/>
          <w:szCs w:val="24"/>
        </w:rPr>
        <w:t>įkeitimus</w:t>
      </w:r>
      <w:proofErr w:type="spellEnd"/>
      <w:r>
        <w:rPr>
          <w:rFonts w:ascii="Times New Roman" w:hAnsi="Times New Roman" w:cs="Times New Roman"/>
          <w:sz w:val="24"/>
          <w:szCs w:val="24"/>
        </w:rPr>
        <w:t>.</w:t>
      </w:r>
    </w:p>
    <w:p w14:paraId="7176D030" w14:textId="7EB9853A" w:rsidR="007C24F3" w:rsidRPr="00244AE2" w:rsidRDefault="00E74B63" w:rsidP="000260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hAnsi="Times New Roman" w:cs="Times New Roman"/>
          <w:b/>
          <w:sz w:val="24"/>
          <w:szCs w:val="24"/>
        </w:rPr>
        <w:t>4.</w:t>
      </w:r>
      <w:r w:rsidR="001B5863">
        <w:rPr>
          <w:rFonts w:ascii="Times New Roman" w:hAnsi="Times New Roman" w:cs="Times New Roman"/>
          <w:b/>
          <w:sz w:val="24"/>
          <w:szCs w:val="24"/>
        </w:rPr>
        <w:t>2</w:t>
      </w:r>
      <w:r w:rsidRPr="00244AE2">
        <w:rPr>
          <w:rFonts w:ascii="Times New Roman" w:hAnsi="Times New Roman" w:cs="Times New Roman"/>
          <w:b/>
          <w:sz w:val="24"/>
          <w:szCs w:val="24"/>
        </w:rPr>
        <w:t>.</w:t>
      </w:r>
      <w:r w:rsidRPr="00244AE2">
        <w:rPr>
          <w:rFonts w:ascii="Times New Roman" w:hAnsi="Times New Roman" w:cs="Times New Roman"/>
          <w:sz w:val="24"/>
          <w:szCs w:val="24"/>
        </w:rPr>
        <w:t xml:space="preserve"> </w:t>
      </w:r>
      <w:r w:rsidRPr="00244AE2">
        <w:rPr>
          <w:rFonts w:ascii="Times New Roman" w:hAnsi="Times New Roman" w:cs="Times New Roman"/>
          <w:b/>
          <w:sz w:val="24"/>
          <w:szCs w:val="24"/>
        </w:rPr>
        <w:t>Sutartinė (priverstinė) hipoteka būtų registruojam</w:t>
      </w:r>
      <w:r w:rsidR="004D38B0">
        <w:rPr>
          <w:rFonts w:ascii="Times New Roman" w:hAnsi="Times New Roman" w:cs="Times New Roman"/>
          <w:b/>
          <w:sz w:val="24"/>
          <w:szCs w:val="24"/>
        </w:rPr>
        <w:t>a</w:t>
      </w:r>
      <w:r w:rsidRPr="00564E82">
        <w:rPr>
          <w:rFonts w:ascii="Times New Roman" w:hAnsi="Times New Roman" w:cs="Times New Roman"/>
          <w:b/>
          <w:sz w:val="24"/>
          <w:szCs w:val="24"/>
        </w:rPr>
        <w:t>, duomenys tvarkomi ir saugomi Nekilnojamojo turto registre.</w:t>
      </w:r>
      <w:r w:rsidRPr="00564E82">
        <w:rPr>
          <w:rFonts w:ascii="Times New Roman" w:hAnsi="Times New Roman" w:cs="Times New Roman"/>
          <w:sz w:val="24"/>
          <w:szCs w:val="24"/>
        </w:rPr>
        <w:t xml:space="preserve"> </w:t>
      </w:r>
    </w:p>
    <w:p w14:paraId="761DC8C1" w14:textId="50B52C74" w:rsidR="00E74B63" w:rsidRPr="00244AE2" w:rsidRDefault="00244AE2" w:rsidP="00026061">
      <w:pPr>
        <w:pStyle w:val="Antrats"/>
        <w:tabs>
          <w:tab w:val="left" w:pos="566"/>
        </w:tabs>
        <w:ind w:firstLine="709"/>
        <w:jc w:val="both"/>
        <w:rPr>
          <w:rFonts w:ascii="Times New Roman" w:hAnsi="Times New Roman" w:cs="Times New Roman"/>
          <w:sz w:val="24"/>
          <w:szCs w:val="24"/>
        </w:rPr>
      </w:pPr>
      <w:r w:rsidRPr="00244AE2">
        <w:rPr>
          <w:rFonts w:ascii="Times New Roman" w:hAnsi="Times New Roman" w:cs="Times New Roman"/>
          <w:sz w:val="24"/>
          <w:szCs w:val="24"/>
        </w:rPr>
        <w:t xml:space="preserve">Priėmus </w:t>
      </w:r>
      <w:r w:rsidR="00E74B63" w:rsidRPr="00244AE2">
        <w:rPr>
          <w:rFonts w:ascii="Times New Roman" w:hAnsi="Times New Roman" w:cs="Times New Roman"/>
          <w:sz w:val="24"/>
          <w:szCs w:val="24"/>
        </w:rPr>
        <w:t>Įstatymų projekt</w:t>
      </w:r>
      <w:r w:rsidRPr="00244AE2">
        <w:rPr>
          <w:rFonts w:ascii="Times New Roman" w:hAnsi="Times New Roman" w:cs="Times New Roman"/>
          <w:sz w:val="24"/>
          <w:szCs w:val="24"/>
        </w:rPr>
        <w:t>us</w:t>
      </w:r>
      <w:r w:rsidR="00E74B63" w:rsidRPr="00244AE2">
        <w:rPr>
          <w:rFonts w:ascii="Times New Roman" w:hAnsi="Times New Roman" w:cs="Times New Roman"/>
          <w:sz w:val="24"/>
          <w:szCs w:val="24"/>
        </w:rPr>
        <w:t xml:space="preserve"> būtų </w:t>
      </w:r>
      <w:r w:rsidRPr="00244AE2">
        <w:rPr>
          <w:rFonts w:ascii="Times New Roman" w:hAnsi="Times New Roman" w:cs="Times New Roman"/>
          <w:sz w:val="24"/>
          <w:szCs w:val="24"/>
        </w:rPr>
        <w:t xml:space="preserve">sukurtas </w:t>
      </w:r>
      <w:r w:rsidR="00E74B63" w:rsidRPr="00244AE2">
        <w:rPr>
          <w:rFonts w:ascii="Times New Roman" w:hAnsi="Times New Roman" w:cs="Times New Roman"/>
          <w:sz w:val="24"/>
          <w:szCs w:val="24"/>
        </w:rPr>
        <w:t>pagrindas modernizuoti hipotekos ir įkeitimo</w:t>
      </w:r>
      <w:r w:rsidR="00E74B63" w:rsidRPr="00564E82">
        <w:rPr>
          <w:rFonts w:ascii="Times New Roman" w:hAnsi="Times New Roman" w:cs="Times New Roman"/>
          <w:sz w:val="24"/>
          <w:szCs w:val="24"/>
        </w:rPr>
        <w:t xml:space="preserve"> registravimo procesus</w:t>
      </w:r>
      <w:r w:rsidR="004D38B0">
        <w:rPr>
          <w:rFonts w:ascii="Times New Roman" w:hAnsi="Times New Roman" w:cs="Times New Roman"/>
          <w:sz w:val="24"/>
          <w:szCs w:val="24"/>
        </w:rPr>
        <w:t> </w:t>
      </w:r>
      <w:r w:rsidR="008A5820" w:rsidRPr="00564E82">
        <w:rPr>
          <w:rFonts w:ascii="Times New Roman" w:hAnsi="Times New Roman" w:cs="Times New Roman"/>
          <w:sz w:val="24"/>
          <w:szCs w:val="24"/>
        </w:rPr>
        <w:t>–</w:t>
      </w:r>
      <w:r w:rsidR="00E74B63" w:rsidRPr="00564E82">
        <w:rPr>
          <w:rFonts w:ascii="Times New Roman" w:hAnsi="Times New Roman" w:cs="Times New Roman"/>
          <w:sz w:val="24"/>
          <w:szCs w:val="24"/>
        </w:rPr>
        <w:t xml:space="preserve"> modernizavimo metu būtų reorganizuoti Hipotekos registras, Nekilnojamojo turto registras ir Sutarčių registras, sudarant sąlygas hipotekas ir </w:t>
      </w:r>
      <w:r w:rsidR="00DC3CA0" w:rsidRPr="00DC3CA0">
        <w:rPr>
          <w:rFonts w:ascii="Times New Roman" w:hAnsi="Times New Roman" w:cs="Times New Roman"/>
          <w:sz w:val="24"/>
          <w:szCs w:val="24"/>
        </w:rPr>
        <w:t xml:space="preserve">turtinių teisių į nekilnojamąjį daiktą </w:t>
      </w:r>
      <w:proofErr w:type="spellStart"/>
      <w:r w:rsidR="00E74B63" w:rsidRPr="008E7267">
        <w:rPr>
          <w:rFonts w:ascii="Times New Roman" w:hAnsi="Times New Roman" w:cs="Times New Roman"/>
          <w:sz w:val="24"/>
          <w:szCs w:val="24"/>
        </w:rPr>
        <w:t>įkeitimus</w:t>
      </w:r>
      <w:proofErr w:type="spellEnd"/>
      <w:r w:rsidR="00E74B63" w:rsidRPr="008E7267">
        <w:rPr>
          <w:rFonts w:ascii="Times New Roman" w:hAnsi="Times New Roman" w:cs="Times New Roman"/>
          <w:sz w:val="24"/>
          <w:szCs w:val="24"/>
        </w:rPr>
        <w:t>, susijusius su nekilnojamuoju turtu,</w:t>
      </w:r>
      <w:r w:rsidR="00E74B63" w:rsidRPr="00564E82">
        <w:rPr>
          <w:rFonts w:ascii="Times New Roman" w:hAnsi="Times New Roman" w:cs="Times New Roman"/>
          <w:sz w:val="24"/>
          <w:szCs w:val="24"/>
        </w:rPr>
        <w:t xml:space="preserve"> registruoti ne Hipotekos, o Nekilnojamojo turto registre, atitinkamai duomenis apie atliktus kilnojamojo turto </w:t>
      </w:r>
      <w:proofErr w:type="spellStart"/>
      <w:r w:rsidR="00E74B63" w:rsidRPr="00564E82">
        <w:rPr>
          <w:rFonts w:ascii="Times New Roman" w:hAnsi="Times New Roman" w:cs="Times New Roman"/>
          <w:sz w:val="24"/>
          <w:szCs w:val="24"/>
        </w:rPr>
        <w:t>įkeitimus</w:t>
      </w:r>
      <w:proofErr w:type="spellEnd"/>
      <w:r w:rsidR="00E74B63" w:rsidRPr="00564E82">
        <w:rPr>
          <w:rFonts w:ascii="Times New Roman" w:hAnsi="Times New Roman" w:cs="Times New Roman"/>
          <w:sz w:val="24"/>
          <w:szCs w:val="24"/>
        </w:rPr>
        <w:t xml:space="preserve"> p</w:t>
      </w:r>
      <w:r w:rsidR="00E74B63" w:rsidRPr="00244AE2">
        <w:rPr>
          <w:rFonts w:ascii="Times New Roman" w:hAnsi="Times New Roman" w:cs="Times New Roman"/>
          <w:sz w:val="24"/>
          <w:szCs w:val="24"/>
        </w:rPr>
        <w:t xml:space="preserve">ateikti modernizuotam </w:t>
      </w:r>
      <w:r w:rsidR="00C31368" w:rsidRPr="00C31368">
        <w:rPr>
          <w:rFonts w:ascii="Times New Roman" w:hAnsi="Times New Roman" w:cs="Times New Roman"/>
          <w:sz w:val="24"/>
          <w:szCs w:val="24"/>
        </w:rPr>
        <w:t xml:space="preserve">Sandorių ir teisių suvaržymų </w:t>
      </w:r>
      <w:r w:rsidR="00E74B63" w:rsidRPr="00244AE2">
        <w:rPr>
          <w:rFonts w:ascii="Times New Roman" w:hAnsi="Times New Roman" w:cs="Times New Roman"/>
          <w:sz w:val="24"/>
          <w:szCs w:val="24"/>
        </w:rPr>
        <w:t>registrui</w:t>
      </w:r>
      <w:r w:rsidR="00DC3CA0">
        <w:rPr>
          <w:rFonts w:ascii="Times New Roman" w:hAnsi="Times New Roman" w:cs="Times New Roman"/>
          <w:sz w:val="24"/>
          <w:szCs w:val="24"/>
        </w:rPr>
        <w:t xml:space="preserve">, kuriame </w:t>
      </w:r>
      <w:r w:rsidR="00DC3CA0" w:rsidRPr="00D45ED9">
        <w:rPr>
          <w:rFonts w:ascii="Times New Roman" w:hAnsi="Times New Roman" w:cs="Times New Roman"/>
          <w:sz w:val="24"/>
          <w:szCs w:val="24"/>
        </w:rPr>
        <w:t xml:space="preserve">šiuo metu jau yra registruojamos daiktų pirkimo-pardavimo išsimokėtinai </w:t>
      </w:r>
      <w:r w:rsidR="00DC3CA0" w:rsidRPr="00D45ED9">
        <w:rPr>
          <w:rFonts w:ascii="Times New Roman" w:hAnsi="Times New Roman" w:cs="Times New Roman"/>
          <w:sz w:val="24"/>
          <w:szCs w:val="24"/>
        </w:rPr>
        <w:lastRenderedPageBreak/>
        <w:t>sutartys, lizingo sutartys, pirkimo-pardavimo su atpirkimo teise sutartys</w:t>
      </w:r>
      <w:r w:rsidR="00E74B63" w:rsidRPr="00244AE2">
        <w:rPr>
          <w:rFonts w:ascii="Times New Roman" w:hAnsi="Times New Roman" w:cs="Times New Roman"/>
          <w:sz w:val="24"/>
          <w:szCs w:val="24"/>
        </w:rPr>
        <w:t>.</w:t>
      </w:r>
      <w:r w:rsidR="0027556B">
        <w:rPr>
          <w:rFonts w:ascii="Times New Roman" w:hAnsi="Times New Roman" w:cs="Times New Roman"/>
          <w:sz w:val="24"/>
          <w:szCs w:val="24"/>
        </w:rPr>
        <w:t xml:space="preserve"> </w:t>
      </w:r>
      <w:r w:rsidR="00DC3CA0">
        <w:rPr>
          <w:rFonts w:ascii="Times New Roman" w:hAnsi="Times New Roman" w:cs="Times New Roman"/>
          <w:sz w:val="24"/>
          <w:szCs w:val="24"/>
        </w:rPr>
        <w:t xml:space="preserve">Taip pat </w:t>
      </w:r>
      <w:r w:rsidR="00C31368" w:rsidRPr="00C31368">
        <w:rPr>
          <w:rFonts w:ascii="Times New Roman" w:hAnsi="Times New Roman" w:cs="Times New Roman"/>
          <w:sz w:val="24"/>
          <w:szCs w:val="24"/>
        </w:rPr>
        <w:t xml:space="preserve">Sandorių ir teisių suvaržymų </w:t>
      </w:r>
      <w:r w:rsidR="00DC3CA0">
        <w:rPr>
          <w:rFonts w:ascii="Times New Roman" w:hAnsi="Times New Roman" w:cs="Times New Roman"/>
          <w:sz w:val="24"/>
          <w:szCs w:val="24"/>
        </w:rPr>
        <w:t xml:space="preserve">registre bus registruojamos ir </w:t>
      </w:r>
      <w:r w:rsidR="0027556B">
        <w:rPr>
          <w:rFonts w:ascii="Times New Roman" w:hAnsi="Times New Roman" w:cs="Times New Roman"/>
          <w:sz w:val="24"/>
          <w:szCs w:val="24"/>
        </w:rPr>
        <w:t>kai kurios hipotekos rūšys, kurios</w:t>
      </w:r>
      <w:r w:rsidR="00DC3CA0">
        <w:rPr>
          <w:rFonts w:ascii="Times New Roman" w:hAnsi="Times New Roman" w:cs="Times New Roman"/>
          <w:sz w:val="24"/>
          <w:szCs w:val="24"/>
        </w:rPr>
        <w:t xml:space="preserve"> nėra tiesiogiai susijusios su kitais nekilnojamojo turto registro objektais (</w:t>
      </w:r>
      <w:r w:rsidR="00DC3CA0" w:rsidRPr="00DC3CA0">
        <w:rPr>
          <w:rFonts w:ascii="Times New Roman" w:hAnsi="Times New Roman" w:cs="Times New Roman"/>
          <w:sz w:val="24"/>
          <w:szCs w:val="24"/>
        </w:rPr>
        <w:t>nekilnojamiesiems daiktams prilyginto turto hipotekos, įmonės hipotekos, sąlyginės hipotekos, kai įkeičiamas būsimas nekilnojamasis daiktas, kuris bus sukurtas ateityje arba kurio savininku įkaito davėjas taps ateityje</w:t>
      </w:r>
      <w:r w:rsidR="00DC3CA0">
        <w:rPr>
          <w:rFonts w:ascii="Times New Roman" w:hAnsi="Times New Roman" w:cs="Times New Roman"/>
          <w:sz w:val="24"/>
          <w:szCs w:val="24"/>
        </w:rPr>
        <w:t>).</w:t>
      </w:r>
      <w:r w:rsidR="0027556B">
        <w:rPr>
          <w:rFonts w:ascii="Times New Roman" w:hAnsi="Times New Roman" w:cs="Times New Roman"/>
          <w:sz w:val="24"/>
          <w:szCs w:val="24"/>
        </w:rPr>
        <w:t xml:space="preserve"> </w:t>
      </w:r>
    </w:p>
    <w:p w14:paraId="6FAB961C" w14:textId="6DB7813D" w:rsidR="00E74B63" w:rsidRPr="00244AE2" w:rsidRDefault="00E74B63" w:rsidP="00026061">
      <w:pPr>
        <w:pStyle w:val="Antrats"/>
        <w:tabs>
          <w:tab w:val="left" w:pos="550"/>
        </w:tabs>
        <w:ind w:firstLine="709"/>
        <w:jc w:val="both"/>
        <w:rPr>
          <w:rFonts w:ascii="Times New Roman" w:hAnsi="Times New Roman" w:cs="Times New Roman"/>
          <w:sz w:val="24"/>
          <w:szCs w:val="24"/>
        </w:rPr>
      </w:pPr>
      <w:r w:rsidRPr="00244AE2">
        <w:rPr>
          <w:rFonts w:ascii="Times New Roman" w:hAnsi="Times New Roman" w:cs="Times New Roman"/>
          <w:sz w:val="24"/>
          <w:szCs w:val="24"/>
        </w:rPr>
        <w:t xml:space="preserve">Įstatymų projektais siūloma atsisakyti šiuo metu atliekamo hipotekos registravimo dviejuose registruose – Hipotekos ir Nekilnojamojo turto, o hipoteką, kaip daiktinę teisę, siūloma registruoti tik Nekilnojamojo turto registre. Atsižvelgiant į tai, Nekilnojamojo turto registras </w:t>
      </w:r>
      <w:r w:rsidR="0021165C">
        <w:rPr>
          <w:rFonts w:ascii="Times New Roman" w:hAnsi="Times New Roman" w:cs="Times New Roman"/>
          <w:sz w:val="24"/>
          <w:szCs w:val="24"/>
        </w:rPr>
        <w:t xml:space="preserve">būtų </w:t>
      </w:r>
      <w:r w:rsidRPr="00244AE2">
        <w:rPr>
          <w:rFonts w:ascii="Times New Roman" w:hAnsi="Times New Roman" w:cs="Times New Roman"/>
          <w:sz w:val="24"/>
          <w:szCs w:val="24"/>
        </w:rPr>
        <w:t>papildomas nauju registravimo objektu – hipoteka.</w:t>
      </w:r>
    </w:p>
    <w:p w14:paraId="24AAB612" w14:textId="2E38F310" w:rsidR="001B5863" w:rsidRDefault="00AD1E16" w:rsidP="001B5863">
      <w:pPr>
        <w:pStyle w:val="Antrats"/>
        <w:ind w:firstLine="709"/>
        <w:jc w:val="both"/>
        <w:rPr>
          <w:rFonts w:ascii="Times New Roman" w:hAnsi="Times New Roman" w:cs="Times New Roman"/>
          <w:b/>
          <w:sz w:val="24"/>
          <w:szCs w:val="24"/>
        </w:rPr>
      </w:pPr>
      <w:r w:rsidRPr="00244AE2">
        <w:rPr>
          <w:rFonts w:ascii="Times New Roman" w:hAnsi="Times New Roman" w:cs="Times New Roman"/>
          <w:b/>
          <w:sz w:val="24"/>
          <w:szCs w:val="24"/>
        </w:rPr>
        <w:t>4.</w:t>
      </w:r>
      <w:r w:rsidR="001B5863">
        <w:rPr>
          <w:rFonts w:ascii="Times New Roman" w:hAnsi="Times New Roman" w:cs="Times New Roman"/>
          <w:b/>
          <w:sz w:val="24"/>
          <w:szCs w:val="24"/>
        </w:rPr>
        <w:t>3</w:t>
      </w:r>
      <w:r w:rsidRPr="00244AE2">
        <w:rPr>
          <w:rFonts w:ascii="Times New Roman" w:hAnsi="Times New Roman" w:cs="Times New Roman"/>
          <w:b/>
          <w:sz w:val="24"/>
          <w:szCs w:val="24"/>
        </w:rPr>
        <w:t>.</w:t>
      </w:r>
      <w:r w:rsidR="001B5863">
        <w:rPr>
          <w:rFonts w:ascii="Times New Roman" w:hAnsi="Times New Roman" w:cs="Times New Roman"/>
          <w:b/>
          <w:sz w:val="24"/>
          <w:szCs w:val="24"/>
        </w:rPr>
        <w:t xml:space="preserve"> Įkeitimo ir </w:t>
      </w:r>
      <w:r w:rsidR="001B5863" w:rsidRPr="00244AE2">
        <w:rPr>
          <w:rFonts w:ascii="Times New Roman" w:hAnsi="Times New Roman" w:cs="Times New Roman"/>
          <w:b/>
          <w:sz w:val="24"/>
          <w:szCs w:val="24"/>
        </w:rPr>
        <w:t xml:space="preserve">Hipotekos sandorio </w:t>
      </w:r>
      <w:r w:rsidR="001B5863">
        <w:rPr>
          <w:rFonts w:ascii="Times New Roman" w:hAnsi="Times New Roman" w:cs="Times New Roman"/>
          <w:b/>
          <w:sz w:val="24"/>
          <w:szCs w:val="24"/>
        </w:rPr>
        <w:t>pabaigos</w:t>
      </w:r>
      <w:r w:rsidR="001B5863" w:rsidRPr="00244AE2">
        <w:rPr>
          <w:rFonts w:ascii="Times New Roman" w:hAnsi="Times New Roman" w:cs="Times New Roman"/>
          <w:b/>
          <w:sz w:val="24"/>
          <w:szCs w:val="24"/>
        </w:rPr>
        <w:t xml:space="preserve"> procesas taptų paprastesnis</w:t>
      </w:r>
      <w:r w:rsidR="001B5863">
        <w:rPr>
          <w:rFonts w:ascii="Times New Roman" w:hAnsi="Times New Roman" w:cs="Times New Roman"/>
          <w:b/>
          <w:sz w:val="24"/>
          <w:szCs w:val="24"/>
        </w:rPr>
        <w:t>.</w:t>
      </w:r>
      <w:r w:rsidRPr="00244AE2">
        <w:rPr>
          <w:rFonts w:ascii="Times New Roman" w:hAnsi="Times New Roman" w:cs="Times New Roman"/>
          <w:b/>
          <w:sz w:val="24"/>
          <w:szCs w:val="24"/>
        </w:rPr>
        <w:t xml:space="preserve"> </w:t>
      </w:r>
    </w:p>
    <w:p w14:paraId="44179ACB" w14:textId="33E5EE1B" w:rsidR="001B5863" w:rsidRDefault="00AD1E16" w:rsidP="001B5863">
      <w:pPr>
        <w:pStyle w:val="Antrats"/>
        <w:ind w:firstLine="709"/>
        <w:jc w:val="both"/>
        <w:rPr>
          <w:rFonts w:ascii="Times New Roman" w:hAnsi="Times New Roman" w:cs="Times New Roman"/>
          <w:sz w:val="24"/>
          <w:szCs w:val="24"/>
        </w:rPr>
      </w:pPr>
      <w:r w:rsidRPr="001B5863">
        <w:rPr>
          <w:rFonts w:ascii="Times New Roman" w:hAnsi="Times New Roman" w:cs="Times New Roman"/>
          <w:sz w:val="24"/>
          <w:szCs w:val="24"/>
        </w:rPr>
        <w:t xml:space="preserve">Notaras nedalyvautų </w:t>
      </w:r>
      <w:r w:rsidR="00DA6725" w:rsidRPr="001B5863">
        <w:rPr>
          <w:rFonts w:ascii="Times New Roman" w:hAnsi="Times New Roman" w:cs="Times New Roman"/>
          <w:sz w:val="24"/>
          <w:szCs w:val="24"/>
        </w:rPr>
        <w:t xml:space="preserve">įkeitimo </w:t>
      </w:r>
      <w:r w:rsidRPr="001B5863">
        <w:rPr>
          <w:rFonts w:ascii="Times New Roman" w:hAnsi="Times New Roman" w:cs="Times New Roman"/>
          <w:sz w:val="24"/>
          <w:szCs w:val="24"/>
        </w:rPr>
        <w:t>išregistravimo procese</w:t>
      </w:r>
      <w:r w:rsidR="001B5863" w:rsidRPr="001B5863">
        <w:rPr>
          <w:rFonts w:ascii="Times New Roman" w:hAnsi="Times New Roman" w:cs="Times New Roman"/>
          <w:sz w:val="24"/>
          <w:szCs w:val="24"/>
        </w:rPr>
        <w:t>. K</w:t>
      </w:r>
      <w:r w:rsidRPr="001B5863">
        <w:rPr>
          <w:rFonts w:ascii="Times New Roman" w:hAnsi="Times New Roman" w:cs="Times New Roman"/>
          <w:sz w:val="24"/>
          <w:szCs w:val="24"/>
        </w:rPr>
        <w:t xml:space="preserve">reditoriaus, skolininko ar turto savininko prašymas dėl </w:t>
      </w:r>
      <w:r w:rsidR="00026061" w:rsidRPr="001B5863">
        <w:rPr>
          <w:rFonts w:ascii="Times New Roman" w:hAnsi="Times New Roman" w:cs="Times New Roman"/>
          <w:sz w:val="24"/>
          <w:szCs w:val="24"/>
        </w:rPr>
        <w:t>įkeitimo</w:t>
      </w:r>
      <w:r w:rsidRPr="001B5863">
        <w:rPr>
          <w:rFonts w:ascii="Times New Roman" w:hAnsi="Times New Roman" w:cs="Times New Roman"/>
          <w:sz w:val="24"/>
          <w:szCs w:val="24"/>
        </w:rPr>
        <w:t xml:space="preserve"> išregistravimo elektroniniu būdu būtų pateikiamas tiesi</w:t>
      </w:r>
      <w:r w:rsidR="008B7BA1" w:rsidRPr="001B5863">
        <w:rPr>
          <w:rFonts w:ascii="Times New Roman" w:hAnsi="Times New Roman" w:cs="Times New Roman"/>
          <w:sz w:val="24"/>
          <w:szCs w:val="24"/>
        </w:rPr>
        <w:t>ogiai</w:t>
      </w:r>
      <w:r w:rsidRPr="001B5863">
        <w:rPr>
          <w:rFonts w:ascii="Times New Roman" w:hAnsi="Times New Roman" w:cs="Times New Roman"/>
          <w:sz w:val="24"/>
          <w:szCs w:val="24"/>
        </w:rPr>
        <w:t xml:space="preserve"> </w:t>
      </w:r>
      <w:r w:rsidR="00C31368" w:rsidRPr="00C31368">
        <w:rPr>
          <w:rFonts w:ascii="Times New Roman" w:hAnsi="Times New Roman" w:cs="Times New Roman"/>
          <w:sz w:val="24"/>
          <w:szCs w:val="24"/>
        </w:rPr>
        <w:t xml:space="preserve">Sandorių ir teisių suvaržymų </w:t>
      </w:r>
      <w:r w:rsidRPr="001B5863">
        <w:rPr>
          <w:rFonts w:ascii="Times New Roman" w:hAnsi="Times New Roman" w:cs="Times New Roman"/>
          <w:sz w:val="24"/>
          <w:szCs w:val="24"/>
        </w:rPr>
        <w:t>registr</w:t>
      </w:r>
      <w:r w:rsidR="001B5863" w:rsidRPr="001B5863">
        <w:rPr>
          <w:rFonts w:ascii="Times New Roman" w:hAnsi="Times New Roman" w:cs="Times New Roman"/>
          <w:sz w:val="24"/>
          <w:szCs w:val="24"/>
        </w:rPr>
        <w:t>ui (prašymą teikiant skolininkui arba turto savininkui, būtų reikalaujama gauti kreditoriaus patvirtinimą)</w:t>
      </w:r>
      <w:r w:rsidRPr="001B5863">
        <w:rPr>
          <w:rFonts w:ascii="Times New Roman" w:hAnsi="Times New Roman" w:cs="Times New Roman"/>
          <w:sz w:val="24"/>
          <w:szCs w:val="24"/>
        </w:rPr>
        <w:t>.</w:t>
      </w:r>
    </w:p>
    <w:p w14:paraId="589A37CF" w14:textId="2C08B1F4" w:rsidR="00AD1E16" w:rsidRPr="001B5863" w:rsidRDefault="001B5863" w:rsidP="001B5863">
      <w:pPr>
        <w:pStyle w:val="Antrats"/>
        <w:ind w:firstLine="709"/>
        <w:jc w:val="both"/>
        <w:rPr>
          <w:rFonts w:ascii="Times New Roman" w:hAnsi="Times New Roman" w:cs="Times New Roman"/>
          <w:sz w:val="24"/>
          <w:szCs w:val="24"/>
        </w:rPr>
      </w:pPr>
      <w:r w:rsidRPr="001B5863">
        <w:rPr>
          <w:rFonts w:ascii="Times New Roman" w:hAnsi="Times New Roman" w:cs="Times New Roman"/>
          <w:sz w:val="24"/>
          <w:szCs w:val="24"/>
        </w:rPr>
        <w:t xml:space="preserve">Hipotekos sandorio pabaigos procesas taip pat taptų paprastesnis, nes </w:t>
      </w:r>
      <w:r w:rsidR="0032186C">
        <w:rPr>
          <w:rFonts w:ascii="Times New Roman" w:hAnsi="Times New Roman" w:cs="Times New Roman"/>
          <w:sz w:val="24"/>
          <w:szCs w:val="24"/>
        </w:rPr>
        <w:t xml:space="preserve">tais atvejais, </w:t>
      </w:r>
      <w:r w:rsidRPr="001B5863">
        <w:rPr>
          <w:rFonts w:ascii="Times New Roman" w:hAnsi="Times New Roman" w:cs="Times New Roman"/>
          <w:sz w:val="24"/>
          <w:szCs w:val="24"/>
        </w:rPr>
        <w:t>kai hipoteka pasibaigia Civilinio kodekso 4.197 straipsnio 2 dalies 1 punkte nustatytais pagrindais</w:t>
      </w:r>
      <w:r w:rsidR="006316DE">
        <w:rPr>
          <w:rFonts w:ascii="Times New Roman" w:hAnsi="Times New Roman" w:cs="Times New Roman"/>
          <w:sz w:val="24"/>
          <w:szCs w:val="24"/>
        </w:rPr>
        <w:t>,</w:t>
      </w:r>
      <w:r w:rsidRPr="001B5863">
        <w:rPr>
          <w:rFonts w:ascii="Times New Roman" w:hAnsi="Times New Roman" w:cs="Times New Roman"/>
          <w:sz w:val="24"/>
          <w:szCs w:val="24"/>
        </w:rPr>
        <w:t xml:space="preserve">  </w:t>
      </w:r>
      <w:r w:rsidR="0032186C" w:rsidRPr="001B5863">
        <w:rPr>
          <w:rFonts w:ascii="Times New Roman" w:hAnsi="Times New Roman" w:cs="Times New Roman"/>
          <w:sz w:val="24"/>
          <w:szCs w:val="24"/>
        </w:rPr>
        <w:t xml:space="preserve">numatoma galimybė </w:t>
      </w:r>
      <w:r w:rsidRPr="001B5863">
        <w:rPr>
          <w:rFonts w:ascii="Times New Roman" w:hAnsi="Times New Roman" w:cs="Times New Roman"/>
          <w:sz w:val="24"/>
          <w:szCs w:val="24"/>
        </w:rPr>
        <w:t xml:space="preserve">prašymą dėl hipotekos sandorio pabaigos pateikti viešam registrui </w:t>
      </w:r>
      <w:r w:rsidRPr="001B5863">
        <w:rPr>
          <w:rFonts w:ascii="Times New Roman" w:eastAsia="Times New Roman" w:hAnsi="Times New Roman" w:cs="Times New Roman"/>
          <w:sz w:val="24"/>
          <w:szCs w:val="24"/>
          <w:lang w:eastAsia="lt-LT"/>
        </w:rPr>
        <w:t>informacinių technologijų priemonių pagalba.</w:t>
      </w:r>
      <w:r w:rsidR="006316DE" w:rsidRPr="006316DE">
        <w:rPr>
          <w:rFonts w:ascii="Times New Roman" w:hAnsi="Times New Roman" w:cs="Times New Roman"/>
          <w:sz w:val="24"/>
          <w:szCs w:val="24"/>
        </w:rPr>
        <w:t xml:space="preserve"> </w:t>
      </w:r>
      <w:r w:rsidR="006316DE" w:rsidRPr="001B5863">
        <w:rPr>
          <w:rFonts w:ascii="Times New Roman" w:hAnsi="Times New Roman" w:cs="Times New Roman"/>
          <w:sz w:val="24"/>
          <w:szCs w:val="24"/>
        </w:rPr>
        <w:t xml:space="preserve">Civilinio kodekso 4.197 straipsnio 2 dalies 1 punkte </w:t>
      </w:r>
      <w:r w:rsidR="006316DE">
        <w:rPr>
          <w:rFonts w:ascii="Times New Roman" w:hAnsi="Times New Roman" w:cs="Times New Roman"/>
          <w:sz w:val="24"/>
          <w:szCs w:val="24"/>
        </w:rPr>
        <w:t xml:space="preserve">numatyti hipotekos </w:t>
      </w:r>
      <w:r w:rsidR="003F2A5D">
        <w:rPr>
          <w:rFonts w:ascii="Times New Roman" w:hAnsi="Times New Roman" w:cs="Times New Roman"/>
          <w:sz w:val="24"/>
          <w:szCs w:val="24"/>
        </w:rPr>
        <w:t xml:space="preserve">pabaigos </w:t>
      </w:r>
      <w:r w:rsidR="006316DE">
        <w:rPr>
          <w:rFonts w:ascii="Times New Roman" w:hAnsi="Times New Roman" w:cs="Times New Roman"/>
          <w:sz w:val="24"/>
          <w:szCs w:val="24"/>
        </w:rPr>
        <w:t>pagrindai</w:t>
      </w:r>
      <w:r w:rsidR="003F2A5D">
        <w:rPr>
          <w:rFonts w:ascii="Times New Roman" w:hAnsi="Times New Roman" w:cs="Times New Roman"/>
          <w:sz w:val="24"/>
          <w:szCs w:val="24"/>
        </w:rPr>
        <w:t xml:space="preserve">, kai nebelieka skolininko prievolės </w:t>
      </w:r>
      <w:r w:rsidR="006316DE" w:rsidRPr="001B5863">
        <w:rPr>
          <w:rFonts w:ascii="Times New Roman" w:hAnsi="Times New Roman" w:cs="Times New Roman"/>
          <w:sz w:val="24"/>
          <w:szCs w:val="24"/>
        </w:rPr>
        <w:t>(kai skolinis įsipareigojimas tinkamai įvykdytas arba hipoteka užtikrinta prievolė pasibaigia kitais hipotekos sandoryje ar įstatymuose nustatytais pagrindais)</w:t>
      </w:r>
      <w:r w:rsidR="003F2A5D">
        <w:rPr>
          <w:rFonts w:ascii="Times New Roman" w:hAnsi="Times New Roman" w:cs="Times New Roman"/>
          <w:sz w:val="24"/>
          <w:szCs w:val="24"/>
        </w:rPr>
        <w:t>. Hipotekos sandorio šalys, įvertinusios, kad hipoteka užtikrinta prievolė yra pilnai įvykdyta</w:t>
      </w:r>
      <w:r w:rsidR="006316DE">
        <w:rPr>
          <w:rFonts w:ascii="Times New Roman" w:hAnsi="Times New Roman" w:cs="Times New Roman"/>
          <w:sz w:val="24"/>
          <w:szCs w:val="24"/>
        </w:rPr>
        <w:t xml:space="preserve"> ir esant kreditoriaus sutikimui</w:t>
      </w:r>
      <w:r w:rsidR="003F2A5D">
        <w:rPr>
          <w:rFonts w:ascii="Times New Roman" w:hAnsi="Times New Roman" w:cs="Times New Roman"/>
          <w:sz w:val="24"/>
          <w:szCs w:val="24"/>
        </w:rPr>
        <w:t xml:space="preserve"> (t. y. kai dėl įvykdymo nekyla ginčo)</w:t>
      </w:r>
      <w:r w:rsidR="006316DE">
        <w:rPr>
          <w:rFonts w:ascii="Times New Roman" w:hAnsi="Times New Roman" w:cs="Times New Roman"/>
          <w:sz w:val="24"/>
          <w:szCs w:val="24"/>
        </w:rPr>
        <w:t>, hipotek</w:t>
      </w:r>
      <w:r w:rsidR="003F2A5D">
        <w:rPr>
          <w:rFonts w:ascii="Times New Roman" w:hAnsi="Times New Roman" w:cs="Times New Roman"/>
          <w:sz w:val="24"/>
          <w:szCs w:val="24"/>
        </w:rPr>
        <w:t>ą</w:t>
      </w:r>
      <w:r w:rsidR="006316DE">
        <w:rPr>
          <w:rFonts w:ascii="Times New Roman" w:hAnsi="Times New Roman" w:cs="Times New Roman"/>
          <w:sz w:val="24"/>
          <w:szCs w:val="24"/>
        </w:rPr>
        <w:t xml:space="preserve"> galės išregistruo</w:t>
      </w:r>
      <w:r w:rsidR="003F2A5D">
        <w:rPr>
          <w:rFonts w:ascii="Times New Roman" w:hAnsi="Times New Roman" w:cs="Times New Roman"/>
          <w:sz w:val="24"/>
          <w:szCs w:val="24"/>
        </w:rPr>
        <w:t xml:space="preserve">ti </w:t>
      </w:r>
      <w:r w:rsidR="006316DE">
        <w:rPr>
          <w:rFonts w:ascii="Times New Roman" w:hAnsi="Times New Roman" w:cs="Times New Roman"/>
          <w:sz w:val="24"/>
          <w:szCs w:val="24"/>
        </w:rPr>
        <w:t>notarui nedalyvaujant.</w:t>
      </w:r>
    </w:p>
    <w:p w14:paraId="2F5BE6C7" w14:textId="16EC5FD9" w:rsidR="008A5820" w:rsidRPr="00585F3F" w:rsidRDefault="00AD1E16" w:rsidP="00026061">
      <w:pPr>
        <w:pStyle w:val="Antrats"/>
        <w:ind w:firstLine="709"/>
        <w:jc w:val="both"/>
        <w:rPr>
          <w:rFonts w:ascii="Times New Roman" w:hAnsi="Times New Roman" w:cs="Times New Roman"/>
          <w:sz w:val="24"/>
          <w:szCs w:val="24"/>
        </w:rPr>
      </w:pPr>
      <w:r w:rsidRPr="00244AE2">
        <w:rPr>
          <w:rFonts w:ascii="Times New Roman" w:hAnsi="Times New Roman" w:cs="Times New Roman"/>
          <w:sz w:val="24"/>
          <w:szCs w:val="24"/>
        </w:rPr>
        <w:t xml:space="preserve">Notaro dalyvavimas </w:t>
      </w:r>
      <w:r w:rsidR="001B5863">
        <w:rPr>
          <w:rFonts w:ascii="Times New Roman" w:hAnsi="Times New Roman" w:cs="Times New Roman"/>
          <w:sz w:val="24"/>
          <w:szCs w:val="24"/>
        </w:rPr>
        <w:t xml:space="preserve">įkeitimo ar </w:t>
      </w:r>
      <w:r w:rsidRPr="00244AE2">
        <w:rPr>
          <w:rFonts w:ascii="Times New Roman" w:hAnsi="Times New Roman" w:cs="Times New Roman"/>
          <w:sz w:val="24"/>
          <w:szCs w:val="24"/>
        </w:rPr>
        <w:t>hipotekos</w:t>
      </w:r>
      <w:r w:rsidR="00026061" w:rsidRPr="00026061">
        <w:rPr>
          <w:rFonts w:ascii="Times New Roman" w:hAnsi="Times New Roman" w:cs="Times New Roman"/>
          <w:sz w:val="24"/>
          <w:szCs w:val="24"/>
        </w:rPr>
        <w:t xml:space="preserve"> </w:t>
      </w:r>
      <w:r w:rsidRPr="00244AE2">
        <w:rPr>
          <w:rFonts w:ascii="Times New Roman" w:hAnsi="Times New Roman" w:cs="Times New Roman"/>
          <w:sz w:val="24"/>
          <w:szCs w:val="24"/>
        </w:rPr>
        <w:t xml:space="preserve">išregistravimo procese, kai </w:t>
      </w:r>
      <w:r w:rsidR="001B5863">
        <w:rPr>
          <w:rFonts w:ascii="Times New Roman" w:hAnsi="Times New Roman" w:cs="Times New Roman"/>
          <w:sz w:val="24"/>
          <w:szCs w:val="24"/>
        </w:rPr>
        <w:t xml:space="preserve">įkeitimas ar </w:t>
      </w:r>
      <w:r w:rsidRPr="00244AE2">
        <w:rPr>
          <w:rFonts w:ascii="Times New Roman" w:hAnsi="Times New Roman" w:cs="Times New Roman"/>
          <w:sz w:val="24"/>
          <w:szCs w:val="24"/>
        </w:rPr>
        <w:t>hipoteka baigiasi tinkamai įvykdžius skolinį įsipareigojimą</w:t>
      </w:r>
      <w:r w:rsidR="004F404E">
        <w:rPr>
          <w:rFonts w:ascii="Times New Roman" w:hAnsi="Times New Roman" w:cs="Times New Roman"/>
          <w:sz w:val="24"/>
          <w:szCs w:val="24"/>
        </w:rPr>
        <w:t xml:space="preserve"> </w:t>
      </w:r>
      <w:r w:rsidR="004F404E" w:rsidRPr="00564E82">
        <w:rPr>
          <w:rFonts w:ascii="Times New Roman" w:hAnsi="Times New Roman" w:cs="Times New Roman"/>
          <w:sz w:val="24"/>
          <w:szCs w:val="24"/>
        </w:rPr>
        <w:t>(be šalių ginčų)</w:t>
      </w:r>
      <w:r w:rsidRPr="00244AE2">
        <w:rPr>
          <w:rFonts w:ascii="Times New Roman" w:hAnsi="Times New Roman" w:cs="Times New Roman"/>
          <w:sz w:val="24"/>
          <w:szCs w:val="24"/>
        </w:rPr>
        <w:t xml:space="preserve">, yra </w:t>
      </w:r>
      <w:r w:rsidR="00644BE8">
        <w:rPr>
          <w:rFonts w:ascii="Times New Roman" w:hAnsi="Times New Roman" w:cs="Times New Roman"/>
          <w:sz w:val="24"/>
          <w:szCs w:val="24"/>
        </w:rPr>
        <w:t>nebūtinas</w:t>
      </w:r>
      <w:r w:rsidRPr="00244AE2">
        <w:rPr>
          <w:rFonts w:ascii="Times New Roman" w:hAnsi="Times New Roman" w:cs="Times New Roman"/>
          <w:sz w:val="24"/>
          <w:szCs w:val="24"/>
        </w:rPr>
        <w:t xml:space="preserve">, kadangi iš esmės šis procesas nėra sudėtingas ar reikalaujantis specifinių teisinių žinių ir dėl to šalys pačios prašymus dėl </w:t>
      </w:r>
      <w:r w:rsidR="001B5863">
        <w:rPr>
          <w:rFonts w:ascii="Times New Roman" w:hAnsi="Times New Roman" w:cs="Times New Roman"/>
          <w:sz w:val="24"/>
          <w:szCs w:val="24"/>
        </w:rPr>
        <w:t xml:space="preserve">įkeitimo ir </w:t>
      </w:r>
      <w:r w:rsidRPr="00244AE2">
        <w:rPr>
          <w:rFonts w:ascii="Times New Roman" w:hAnsi="Times New Roman" w:cs="Times New Roman"/>
          <w:sz w:val="24"/>
          <w:szCs w:val="24"/>
        </w:rPr>
        <w:t>hipotekos išregistravimo galėtų pateik</w:t>
      </w:r>
      <w:r w:rsidR="008A5820" w:rsidRPr="00244AE2">
        <w:rPr>
          <w:rFonts w:ascii="Times New Roman" w:hAnsi="Times New Roman" w:cs="Times New Roman"/>
          <w:sz w:val="24"/>
          <w:szCs w:val="24"/>
        </w:rPr>
        <w:t>t</w:t>
      </w:r>
      <w:r w:rsidRPr="00244AE2">
        <w:rPr>
          <w:rFonts w:ascii="Times New Roman" w:hAnsi="Times New Roman" w:cs="Times New Roman"/>
          <w:sz w:val="24"/>
          <w:szCs w:val="24"/>
        </w:rPr>
        <w:t>i elektroniniu būdu tiesi</w:t>
      </w:r>
      <w:r w:rsidR="000D789B">
        <w:rPr>
          <w:rFonts w:ascii="Times New Roman" w:hAnsi="Times New Roman" w:cs="Times New Roman"/>
          <w:sz w:val="24"/>
          <w:szCs w:val="24"/>
        </w:rPr>
        <w:t>ogiai</w:t>
      </w:r>
      <w:r w:rsidRPr="00244AE2">
        <w:rPr>
          <w:rFonts w:ascii="Times New Roman" w:hAnsi="Times New Roman" w:cs="Times New Roman"/>
          <w:sz w:val="24"/>
          <w:szCs w:val="24"/>
        </w:rPr>
        <w:t xml:space="preserve"> </w:t>
      </w:r>
      <w:r w:rsidR="001B5863">
        <w:rPr>
          <w:rFonts w:ascii="Times New Roman" w:hAnsi="Times New Roman" w:cs="Times New Roman"/>
          <w:sz w:val="24"/>
          <w:szCs w:val="24"/>
        </w:rPr>
        <w:t xml:space="preserve">atitinkamai </w:t>
      </w:r>
      <w:r w:rsidR="00C31368" w:rsidRPr="00C31368">
        <w:rPr>
          <w:rFonts w:ascii="Times New Roman" w:hAnsi="Times New Roman" w:cs="Times New Roman"/>
          <w:sz w:val="24"/>
          <w:szCs w:val="24"/>
        </w:rPr>
        <w:t xml:space="preserve">Sandorių ir teisių suvaržymų </w:t>
      </w:r>
      <w:r w:rsidR="001B5863">
        <w:rPr>
          <w:rFonts w:ascii="Times New Roman" w:hAnsi="Times New Roman" w:cs="Times New Roman"/>
          <w:sz w:val="24"/>
          <w:szCs w:val="24"/>
        </w:rPr>
        <w:t xml:space="preserve">arba Nekilnojamojo turto </w:t>
      </w:r>
      <w:r w:rsidRPr="00244AE2">
        <w:rPr>
          <w:rFonts w:ascii="Times New Roman" w:hAnsi="Times New Roman" w:cs="Times New Roman"/>
          <w:sz w:val="24"/>
          <w:szCs w:val="24"/>
        </w:rPr>
        <w:t>registrui.</w:t>
      </w:r>
    </w:p>
    <w:p w14:paraId="73B12D51" w14:textId="61A8157F" w:rsidR="00AD1E16" w:rsidRPr="00244AE2" w:rsidRDefault="00AD1E16" w:rsidP="00026061">
      <w:pPr>
        <w:pStyle w:val="Antrats"/>
        <w:tabs>
          <w:tab w:val="left" w:pos="601"/>
          <w:tab w:val="left" w:pos="1134"/>
        </w:tabs>
        <w:ind w:firstLine="709"/>
        <w:jc w:val="both"/>
        <w:rPr>
          <w:rFonts w:ascii="Times New Roman" w:hAnsi="Times New Roman" w:cs="Times New Roman"/>
          <w:sz w:val="24"/>
          <w:szCs w:val="24"/>
        </w:rPr>
      </w:pPr>
      <w:r w:rsidRPr="00564E82">
        <w:rPr>
          <w:rFonts w:ascii="Times New Roman" w:hAnsi="Times New Roman" w:cs="Times New Roman"/>
          <w:sz w:val="24"/>
          <w:szCs w:val="24"/>
        </w:rPr>
        <w:t xml:space="preserve">Šiame procese notaro vykdoma prevencinė funkcija galėtų būti užtikrinta kitais būdais, t. y. modernizavus atitinkamus registrus ir (ar) patobulinus procesus. Kai </w:t>
      </w:r>
      <w:r w:rsidR="00026061" w:rsidRPr="00026061">
        <w:rPr>
          <w:rFonts w:ascii="Times New Roman" w:hAnsi="Times New Roman" w:cs="Times New Roman"/>
          <w:sz w:val="24"/>
          <w:szCs w:val="24"/>
        </w:rPr>
        <w:t>įkeitim</w:t>
      </w:r>
      <w:r w:rsidR="00026061">
        <w:rPr>
          <w:rFonts w:ascii="Times New Roman" w:hAnsi="Times New Roman" w:cs="Times New Roman"/>
          <w:sz w:val="24"/>
          <w:szCs w:val="24"/>
        </w:rPr>
        <w:t>as</w:t>
      </w:r>
      <w:r w:rsidR="001B5863">
        <w:rPr>
          <w:rFonts w:ascii="Times New Roman" w:hAnsi="Times New Roman" w:cs="Times New Roman"/>
          <w:sz w:val="24"/>
          <w:szCs w:val="24"/>
        </w:rPr>
        <w:t xml:space="preserve"> ar hipoteka</w:t>
      </w:r>
      <w:r w:rsidR="00026061" w:rsidRPr="00026061">
        <w:rPr>
          <w:rFonts w:ascii="Times New Roman" w:hAnsi="Times New Roman" w:cs="Times New Roman"/>
          <w:sz w:val="24"/>
          <w:szCs w:val="24"/>
        </w:rPr>
        <w:t xml:space="preserve"> </w:t>
      </w:r>
      <w:r w:rsidRPr="00244AE2">
        <w:rPr>
          <w:rFonts w:ascii="Times New Roman" w:hAnsi="Times New Roman" w:cs="Times New Roman"/>
          <w:sz w:val="24"/>
          <w:szCs w:val="24"/>
        </w:rPr>
        <w:t>baigiama</w:t>
      </w:r>
      <w:r w:rsidR="001B5863">
        <w:rPr>
          <w:rFonts w:ascii="Times New Roman" w:hAnsi="Times New Roman" w:cs="Times New Roman"/>
          <w:sz w:val="24"/>
          <w:szCs w:val="24"/>
        </w:rPr>
        <w:t>s</w:t>
      </w:r>
      <w:r w:rsidRPr="00244AE2">
        <w:rPr>
          <w:rFonts w:ascii="Times New Roman" w:hAnsi="Times New Roman" w:cs="Times New Roman"/>
          <w:sz w:val="24"/>
          <w:szCs w:val="24"/>
        </w:rPr>
        <w:t xml:space="preserve"> </w:t>
      </w:r>
      <w:r w:rsidR="00026061">
        <w:rPr>
          <w:rFonts w:ascii="Times New Roman" w:hAnsi="Times New Roman" w:cs="Times New Roman"/>
          <w:sz w:val="24"/>
          <w:szCs w:val="24"/>
        </w:rPr>
        <w:t xml:space="preserve">(-a) </w:t>
      </w:r>
      <w:r w:rsidRPr="00244AE2">
        <w:rPr>
          <w:rFonts w:ascii="Times New Roman" w:hAnsi="Times New Roman" w:cs="Times New Roman"/>
          <w:sz w:val="24"/>
          <w:szCs w:val="24"/>
        </w:rPr>
        <w:t xml:space="preserve">tinkamai įvykdžius skolinį įsipareigojimą, atitinkamam registrui prašymą dėl hipotekos </w:t>
      </w:r>
      <w:r w:rsidR="00F805DC" w:rsidRPr="00026061">
        <w:rPr>
          <w:rFonts w:ascii="Times New Roman" w:hAnsi="Times New Roman" w:cs="Times New Roman"/>
          <w:sz w:val="24"/>
          <w:szCs w:val="24"/>
        </w:rPr>
        <w:t xml:space="preserve">(įkeitimo) </w:t>
      </w:r>
      <w:r w:rsidRPr="00244AE2">
        <w:rPr>
          <w:rFonts w:ascii="Times New Roman" w:hAnsi="Times New Roman" w:cs="Times New Roman"/>
          <w:sz w:val="24"/>
          <w:szCs w:val="24"/>
        </w:rPr>
        <w:t>išregistravimo kartu su kreditoriaus patvirtinimu apie tinkamą prievolės įvykdymą pateiktų kreditoriai, skolininkai ar turto savininkai, patvirtinę savo tapatybę per valstybės įmonės Registrų centro savitarną. Sudarius sąlygas, kad minėti procesai vyktų be notaro</w:t>
      </w:r>
      <w:r w:rsidR="00F805DC">
        <w:rPr>
          <w:rFonts w:ascii="Times New Roman" w:hAnsi="Times New Roman" w:cs="Times New Roman"/>
          <w:sz w:val="24"/>
          <w:szCs w:val="24"/>
        </w:rPr>
        <w:t xml:space="preserve"> dalyvavimo</w:t>
      </w:r>
      <w:r w:rsidRPr="00244AE2">
        <w:rPr>
          <w:rFonts w:ascii="Times New Roman" w:hAnsi="Times New Roman" w:cs="Times New Roman"/>
          <w:sz w:val="24"/>
          <w:szCs w:val="24"/>
        </w:rPr>
        <w:t xml:space="preserve">, būtų sutaupyta sandorio šalių lėšų, kartu užtikrinant </w:t>
      </w:r>
      <w:r w:rsidR="006F5160">
        <w:rPr>
          <w:rFonts w:ascii="Times New Roman" w:hAnsi="Times New Roman" w:cs="Times New Roman"/>
          <w:sz w:val="24"/>
          <w:szCs w:val="24"/>
        </w:rPr>
        <w:t xml:space="preserve">įkeitimo ir </w:t>
      </w:r>
      <w:r w:rsidRPr="00244AE2">
        <w:rPr>
          <w:rFonts w:ascii="Times New Roman" w:hAnsi="Times New Roman" w:cs="Times New Roman"/>
          <w:sz w:val="24"/>
          <w:szCs w:val="24"/>
        </w:rPr>
        <w:t>hipotekos sandori</w:t>
      </w:r>
      <w:r w:rsidR="006F5160">
        <w:rPr>
          <w:rFonts w:ascii="Times New Roman" w:hAnsi="Times New Roman" w:cs="Times New Roman"/>
          <w:sz w:val="24"/>
          <w:szCs w:val="24"/>
        </w:rPr>
        <w:t>ų</w:t>
      </w:r>
      <w:r w:rsidRPr="00244AE2">
        <w:rPr>
          <w:rFonts w:ascii="Times New Roman" w:hAnsi="Times New Roman" w:cs="Times New Roman"/>
          <w:sz w:val="24"/>
          <w:szCs w:val="24"/>
        </w:rPr>
        <w:t xml:space="preserve"> šalių interesus ir nekeičiant</w:t>
      </w:r>
      <w:r w:rsidR="006F5160">
        <w:rPr>
          <w:rFonts w:ascii="Times New Roman" w:hAnsi="Times New Roman" w:cs="Times New Roman"/>
          <w:sz w:val="24"/>
          <w:szCs w:val="24"/>
        </w:rPr>
        <w:t xml:space="preserve"> įkeitimo ir</w:t>
      </w:r>
      <w:r w:rsidRPr="00244AE2">
        <w:rPr>
          <w:rFonts w:ascii="Times New Roman" w:hAnsi="Times New Roman" w:cs="Times New Roman"/>
          <w:sz w:val="24"/>
          <w:szCs w:val="24"/>
        </w:rPr>
        <w:t xml:space="preserve"> hipotekos pabaigos įregistravimo reikšmės. </w:t>
      </w:r>
    </w:p>
    <w:p w14:paraId="6F247223" w14:textId="1C74B06A" w:rsidR="00AD1E16" w:rsidRPr="007268DF" w:rsidRDefault="00AD1E16" w:rsidP="00026061">
      <w:pPr>
        <w:pStyle w:val="Antrats"/>
        <w:ind w:firstLine="709"/>
        <w:jc w:val="both"/>
        <w:rPr>
          <w:rFonts w:ascii="Times New Roman" w:hAnsi="Times New Roman" w:cs="Times New Roman"/>
          <w:b/>
          <w:sz w:val="24"/>
          <w:szCs w:val="24"/>
        </w:rPr>
      </w:pPr>
      <w:r w:rsidRPr="007268DF">
        <w:rPr>
          <w:rFonts w:ascii="Times New Roman" w:hAnsi="Times New Roman" w:cs="Times New Roman"/>
          <w:b/>
          <w:sz w:val="24"/>
          <w:szCs w:val="24"/>
        </w:rPr>
        <w:t>4.</w:t>
      </w:r>
      <w:r w:rsidR="006F5160" w:rsidRPr="007268DF">
        <w:rPr>
          <w:rFonts w:ascii="Times New Roman" w:hAnsi="Times New Roman" w:cs="Times New Roman"/>
          <w:b/>
          <w:sz w:val="24"/>
          <w:szCs w:val="24"/>
        </w:rPr>
        <w:t>4</w:t>
      </w:r>
      <w:r w:rsidRPr="007268DF">
        <w:rPr>
          <w:rFonts w:ascii="Times New Roman" w:hAnsi="Times New Roman" w:cs="Times New Roman"/>
          <w:b/>
          <w:sz w:val="24"/>
          <w:szCs w:val="24"/>
        </w:rPr>
        <w:t xml:space="preserve">. </w:t>
      </w:r>
      <w:r w:rsidR="0032186C" w:rsidRPr="0032186C">
        <w:rPr>
          <w:rFonts w:ascii="Times New Roman" w:hAnsi="Times New Roman" w:cs="Times New Roman"/>
          <w:b/>
          <w:sz w:val="24"/>
          <w:szCs w:val="24"/>
        </w:rPr>
        <w:t>Išieškojimo iš įkeitimo ar hipotekos sandoriais įkeisto turto procesas nepakistų</w:t>
      </w:r>
      <w:r w:rsidR="0032186C">
        <w:rPr>
          <w:rFonts w:ascii="Times New Roman" w:hAnsi="Times New Roman" w:cs="Times New Roman"/>
          <w:b/>
          <w:sz w:val="24"/>
          <w:szCs w:val="24"/>
        </w:rPr>
        <w:t>.</w:t>
      </w:r>
      <w:r w:rsidRPr="007268DF">
        <w:rPr>
          <w:rFonts w:ascii="Times New Roman" w:hAnsi="Times New Roman" w:cs="Times New Roman"/>
          <w:b/>
          <w:sz w:val="24"/>
          <w:szCs w:val="24"/>
        </w:rPr>
        <w:t xml:space="preserve"> </w:t>
      </w:r>
    </w:p>
    <w:p w14:paraId="643B9057" w14:textId="0525B9BD" w:rsidR="00AD1E16" w:rsidRDefault="0032186C" w:rsidP="00026061">
      <w:pPr>
        <w:pStyle w:val="Antrats"/>
        <w:tabs>
          <w:tab w:val="left" w:pos="583"/>
        </w:tabs>
        <w:ind w:firstLine="709"/>
        <w:jc w:val="both"/>
        <w:rPr>
          <w:rFonts w:ascii="Times New Roman" w:hAnsi="Times New Roman" w:cs="Times New Roman"/>
          <w:sz w:val="24"/>
          <w:szCs w:val="24"/>
        </w:rPr>
      </w:pPr>
      <w:r>
        <w:rPr>
          <w:rFonts w:ascii="Times New Roman" w:hAnsi="Times New Roman" w:cs="Times New Roman"/>
          <w:sz w:val="24"/>
          <w:szCs w:val="24"/>
        </w:rPr>
        <w:t xml:space="preserve">Nepriklausomai nuo sandorio formos, </w:t>
      </w:r>
      <w:r w:rsidR="00AD1E16" w:rsidRPr="007268DF">
        <w:rPr>
          <w:rFonts w:ascii="Times New Roman" w:hAnsi="Times New Roman" w:cs="Times New Roman"/>
          <w:sz w:val="24"/>
          <w:szCs w:val="24"/>
        </w:rPr>
        <w:t xml:space="preserve">notaro žyma </w:t>
      </w:r>
      <w:r w:rsidR="00C31368" w:rsidRPr="00C31368">
        <w:rPr>
          <w:rFonts w:ascii="Times New Roman" w:hAnsi="Times New Roman" w:cs="Times New Roman"/>
          <w:sz w:val="24"/>
          <w:szCs w:val="24"/>
        </w:rPr>
        <w:t xml:space="preserve">Sandorių ir teisių suvaržymų </w:t>
      </w:r>
      <w:r w:rsidR="00832957" w:rsidRPr="007268DF">
        <w:rPr>
          <w:rFonts w:ascii="Times New Roman" w:hAnsi="Times New Roman" w:cs="Times New Roman"/>
          <w:sz w:val="24"/>
          <w:szCs w:val="24"/>
        </w:rPr>
        <w:t xml:space="preserve">registre </w:t>
      </w:r>
      <w:r w:rsidR="006F5160" w:rsidRPr="007268DF">
        <w:rPr>
          <w:rFonts w:ascii="Times New Roman" w:hAnsi="Times New Roman" w:cs="Times New Roman"/>
          <w:sz w:val="24"/>
          <w:szCs w:val="24"/>
        </w:rPr>
        <w:t xml:space="preserve">ar Nekilnojamojo turto registre </w:t>
      </w:r>
      <w:r w:rsidR="00AD1E16" w:rsidRPr="007268DF">
        <w:rPr>
          <w:rFonts w:ascii="Times New Roman" w:hAnsi="Times New Roman" w:cs="Times New Roman"/>
          <w:sz w:val="24"/>
          <w:szCs w:val="24"/>
        </w:rPr>
        <w:t xml:space="preserve">būtų daroma naudojantis </w:t>
      </w:r>
      <w:r w:rsidR="00832957" w:rsidRPr="007268DF">
        <w:rPr>
          <w:rFonts w:ascii="Times New Roman" w:hAnsi="Times New Roman" w:cs="Times New Roman"/>
          <w:bCs/>
          <w:sz w:val="24"/>
          <w:szCs w:val="24"/>
          <w:lang w:eastAsia="lt-LT"/>
        </w:rPr>
        <w:t>elektroninėmis priemonėmis</w:t>
      </w:r>
      <w:r w:rsidR="00AD1E16" w:rsidRPr="007268DF">
        <w:rPr>
          <w:rFonts w:ascii="Times New Roman" w:hAnsi="Times New Roman" w:cs="Times New Roman"/>
          <w:sz w:val="24"/>
          <w:szCs w:val="24"/>
        </w:rPr>
        <w:t>.</w:t>
      </w:r>
    </w:p>
    <w:p w14:paraId="5C1D3B89" w14:textId="77777777" w:rsidR="006F5160" w:rsidRPr="006F5160" w:rsidRDefault="006F5160" w:rsidP="006F5160">
      <w:pPr>
        <w:spacing w:after="0" w:line="240" w:lineRule="auto"/>
        <w:ind w:firstLine="709"/>
        <w:jc w:val="both"/>
        <w:rPr>
          <w:rFonts w:ascii="Times New Roman" w:eastAsia="Times New Roman" w:hAnsi="Times New Roman" w:cs="Times New Roman"/>
          <w:b/>
          <w:sz w:val="24"/>
          <w:szCs w:val="24"/>
        </w:rPr>
      </w:pPr>
      <w:r w:rsidRPr="004B15C8">
        <w:rPr>
          <w:rFonts w:ascii="Times New Roman" w:hAnsi="Times New Roman" w:cs="Times New Roman"/>
          <w:b/>
          <w:sz w:val="24"/>
          <w:szCs w:val="24"/>
        </w:rPr>
        <w:t xml:space="preserve">4.5. </w:t>
      </w:r>
      <w:r w:rsidRPr="004B15C8">
        <w:rPr>
          <w:rFonts w:ascii="Times New Roman" w:eastAsia="Times New Roman" w:hAnsi="Times New Roman" w:cs="Times New Roman"/>
          <w:b/>
          <w:sz w:val="24"/>
          <w:szCs w:val="24"/>
        </w:rPr>
        <w:t>Vadovaujantis „</w:t>
      </w:r>
      <w:proofErr w:type="spellStart"/>
      <w:r w:rsidRPr="004B15C8">
        <w:rPr>
          <w:rFonts w:ascii="Times New Roman" w:eastAsia="Times New Roman" w:hAnsi="Times New Roman" w:cs="Times New Roman"/>
          <w:b/>
          <w:sz w:val="24"/>
          <w:szCs w:val="24"/>
        </w:rPr>
        <w:t>Doing</w:t>
      </w:r>
      <w:proofErr w:type="spellEnd"/>
      <w:r w:rsidRPr="004B15C8">
        <w:rPr>
          <w:rFonts w:ascii="Times New Roman" w:eastAsia="Times New Roman" w:hAnsi="Times New Roman" w:cs="Times New Roman"/>
          <w:b/>
          <w:sz w:val="24"/>
          <w:szCs w:val="24"/>
        </w:rPr>
        <w:t xml:space="preserve"> </w:t>
      </w:r>
      <w:proofErr w:type="spellStart"/>
      <w:r w:rsidRPr="004B15C8">
        <w:rPr>
          <w:rFonts w:ascii="Times New Roman" w:eastAsia="Times New Roman" w:hAnsi="Times New Roman" w:cs="Times New Roman"/>
          <w:b/>
          <w:sz w:val="24"/>
          <w:szCs w:val="24"/>
        </w:rPr>
        <w:t>Business</w:t>
      </w:r>
      <w:proofErr w:type="spellEnd"/>
      <w:r w:rsidRPr="004B15C8">
        <w:rPr>
          <w:rFonts w:ascii="Times New Roman" w:eastAsia="Times New Roman" w:hAnsi="Times New Roman" w:cs="Times New Roman"/>
          <w:b/>
          <w:sz w:val="24"/>
          <w:szCs w:val="24"/>
        </w:rPr>
        <w:t xml:space="preserve"> 2018“ vertinimo ataskaitos rekomendacijomis, būtų nustatytas lankstesnis reguliavimas dėl įkeisto turtinio komplekso disponavimo, atitinkamai tikslinant su tuo susijusias Civilinio kodekso nuostatas (4.202 straipsnį).</w:t>
      </w:r>
    </w:p>
    <w:p w14:paraId="47513422" w14:textId="77777777" w:rsidR="00C934DE" w:rsidRDefault="006F5160" w:rsidP="006F5160">
      <w:pPr>
        <w:pStyle w:val="Antrats"/>
        <w:tabs>
          <w:tab w:val="left" w:pos="583"/>
        </w:tabs>
        <w:ind w:firstLine="709"/>
        <w:jc w:val="both"/>
        <w:rPr>
          <w:rFonts w:ascii="Times New Roman" w:eastAsia="Times New Roman" w:hAnsi="Times New Roman" w:cs="Times New Roman"/>
          <w:b/>
          <w:sz w:val="24"/>
          <w:szCs w:val="24"/>
        </w:rPr>
      </w:pPr>
      <w:r w:rsidRPr="006F5160">
        <w:rPr>
          <w:rFonts w:ascii="Times New Roman" w:eastAsia="Times New Roman" w:hAnsi="Times New Roman" w:cs="Times New Roman"/>
          <w:b/>
          <w:sz w:val="24"/>
          <w:szCs w:val="24"/>
        </w:rPr>
        <w:t>4.6. Būtų patikslintas teisinis reguliavimas:</w:t>
      </w:r>
      <w:r>
        <w:rPr>
          <w:rFonts w:ascii="Times New Roman" w:eastAsia="Times New Roman" w:hAnsi="Times New Roman" w:cs="Times New Roman"/>
          <w:b/>
          <w:sz w:val="24"/>
          <w:szCs w:val="24"/>
        </w:rPr>
        <w:t xml:space="preserve"> </w:t>
      </w:r>
    </w:p>
    <w:p w14:paraId="3F03062F" w14:textId="038B4805" w:rsidR="0029669C" w:rsidRDefault="00C934DE" w:rsidP="006F5160">
      <w:pPr>
        <w:pStyle w:val="Antrats"/>
        <w:tabs>
          <w:tab w:val="left" w:pos="583"/>
        </w:tabs>
        <w:ind w:firstLine="709"/>
        <w:jc w:val="both"/>
        <w:rPr>
          <w:rFonts w:ascii="Times New Roman" w:hAnsi="Times New Roman" w:cs="Times New Roman"/>
          <w:sz w:val="24"/>
          <w:szCs w:val="24"/>
        </w:rPr>
      </w:pPr>
      <w:r w:rsidRPr="00C934DE">
        <w:rPr>
          <w:rFonts w:ascii="Times New Roman" w:eastAsia="Times New Roman" w:hAnsi="Times New Roman" w:cs="Times New Roman"/>
          <w:sz w:val="24"/>
          <w:szCs w:val="24"/>
        </w:rPr>
        <w:t xml:space="preserve">Įstatymų projektai </w:t>
      </w:r>
      <w:r>
        <w:rPr>
          <w:rFonts w:ascii="Times New Roman" w:eastAsia="Times New Roman" w:hAnsi="Times New Roman" w:cs="Times New Roman"/>
          <w:sz w:val="24"/>
          <w:szCs w:val="24"/>
        </w:rPr>
        <w:t xml:space="preserve">tikslinami atsisakant nuorodos į Hipotekos registrą, pagal registro objektą atitinkamai keičiant nuorodomis į Nekilnojamojo turto registrą, </w:t>
      </w:r>
      <w:r w:rsidRPr="00C31368">
        <w:rPr>
          <w:rFonts w:ascii="Times New Roman" w:hAnsi="Times New Roman" w:cs="Times New Roman"/>
          <w:sz w:val="24"/>
          <w:szCs w:val="24"/>
        </w:rPr>
        <w:t>Sandorių ir teisių suvaržymų</w:t>
      </w:r>
      <w:r>
        <w:rPr>
          <w:rFonts w:ascii="Times New Roman" w:hAnsi="Times New Roman" w:cs="Times New Roman"/>
          <w:sz w:val="24"/>
          <w:szCs w:val="24"/>
        </w:rPr>
        <w:t xml:space="preserve"> registrą arba į abu šiuos registrus, kuriuose po</w:t>
      </w:r>
      <w:r w:rsidR="008C3DA6">
        <w:rPr>
          <w:rFonts w:ascii="Times New Roman" w:hAnsi="Times New Roman" w:cs="Times New Roman"/>
          <w:sz w:val="24"/>
          <w:szCs w:val="24"/>
        </w:rPr>
        <w:t xml:space="preserve"> registro modernizavimo</w:t>
      </w:r>
      <w:r>
        <w:rPr>
          <w:rFonts w:ascii="Times New Roman" w:hAnsi="Times New Roman" w:cs="Times New Roman"/>
          <w:sz w:val="24"/>
          <w:szCs w:val="24"/>
        </w:rPr>
        <w:t xml:space="preserve"> bus registruojami Hipotekos registro objektai. Tik Civilinio kodekso ir Civilinio proceso kodekso pakeitimuose vietoje nuorodos į Hipotekos registrą, siūloma teikti nuorodas vartojant bendrinę formuluotę „viešasis registras“, kuri yra vartojama ir kituose šių kodeksų straipsniuose (konkretus registro pavadinimas nustatomas </w:t>
      </w:r>
      <w:r w:rsidRPr="00C934DE">
        <w:rPr>
          <w:rFonts w:ascii="Times New Roman" w:hAnsi="Times New Roman" w:cs="Times New Roman"/>
          <w:sz w:val="24"/>
          <w:szCs w:val="24"/>
        </w:rPr>
        <w:t xml:space="preserve">registro steigimo teisinius pagrindus </w:t>
      </w:r>
      <w:r>
        <w:rPr>
          <w:rFonts w:ascii="Times New Roman" w:hAnsi="Times New Roman" w:cs="Times New Roman"/>
          <w:sz w:val="24"/>
          <w:szCs w:val="24"/>
        </w:rPr>
        <w:t>reglamentuojančiame</w:t>
      </w:r>
      <w:r w:rsidRPr="00C934DE">
        <w:rPr>
          <w:rFonts w:ascii="Times New Roman" w:hAnsi="Times New Roman" w:cs="Times New Roman"/>
          <w:sz w:val="24"/>
          <w:szCs w:val="24"/>
        </w:rPr>
        <w:t xml:space="preserve"> Lietuvos Respublikos įstatyme</w:t>
      </w:r>
      <w:r>
        <w:rPr>
          <w:rFonts w:ascii="Times New Roman" w:hAnsi="Times New Roman" w:cs="Times New Roman"/>
          <w:sz w:val="24"/>
          <w:szCs w:val="24"/>
        </w:rPr>
        <w:t>).</w:t>
      </w:r>
      <w:r w:rsidR="00C2016B">
        <w:rPr>
          <w:rFonts w:ascii="Times New Roman" w:hAnsi="Times New Roman" w:cs="Times New Roman"/>
          <w:sz w:val="24"/>
          <w:szCs w:val="24"/>
        </w:rPr>
        <w:t xml:space="preserve"> </w:t>
      </w:r>
    </w:p>
    <w:p w14:paraId="141DCC09" w14:textId="77777777" w:rsidR="0029669C" w:rsidRDefault="00D00A88" w:rsidP="006F5160">
      <w:pPr>
        <w:pStyle w:val="Antrats"/>
        <w:tabs>
          <w:tab w:val="left" w:pos="583"/>
        </w:tabs>
        <w:ind w:firstLine="709"/>
        <w:jc w:val="both"/>
        <w:rPr>
          <w:rFonts w:ascii="Times New Roman" w:eastAsia="Times New Roman" w:hAnsi="Times New Roman"/>
          <w:bCs/>
          <w:iCs/>
          <w:sz w:val="24"/>
          <w:szCs w:val="24"/>
          <w:lang w:eastAsia="lt-LT"/>
        </w:rPr>
      </w:pPr>
      <w:r>
        <w:rPr>
          <w:rFonts w:ascii="Times New Roman" w:hAnsi="Times New Roman" w:cs="Times New Roman"/>
          <w:sz w:val="24"/>
          <w:szCs w:val="24"/>
        </w:rPr>
        <w:lastRenderedPageBreak/>
        <w:t xml:space="preserve">Atsižvelgiant į tai, kad žemės hipotekos bus registruojamos Nekilnojamojo turto registre, tikslinama Lietuvos Respublikos žemės įstatymo </w:t>
      </w:r>
      <w:r>
        <w:rPr>
          <w:rFonts w:ascii="Times New Roman" w:eastAsia="Times New Roman" w:hAnsi="Times New Roman"/>
          <w:sz w:val="24"/>
          <w:szCs w:val="24"/>
          <w:lang w:eastAsia="lt-LT"/>
        </w:rPr>
        <w:t>52</w:t>
      </w:r>
      <w:r w:rsidRPr="00436981">
        <w:rPr>
          <w:rFonts w:ascii="Times New Roman" w:eastAsia="Times New Roman" w:hAnsi="Times New Roman"/>
          <w:sz w:val="24"/>
          <w:szCs w:val="24"/>
          <w:lang w:eastAsia="lt-LT"/>
        </w:rPr>
        <w:t xml:space="preserve"> </w:t>
      </w:r>
      <w:r w:rsidRPr="00436981">
        <w:rPr>
          <w:rFonts w:ascii="Times New Roman" w:eastAsia="Times New Roman" w:hAnsi="Times New Roman"/>
          <w:bCs/>
          <w:iCs/>
          <w:sz w:val="24"/>
          <w:szCs w:val="24"/>
          <w:lang w:eastAsia="lt-LT"/>
        </w:rPr>
        <w:t xml:space="preserve">straipsnio </w:t>
      </w:r>
      <w:r>
        <w:rPr>
          <w:rFonts w:ascii="Times New Roman" w:eastAsia="Times New Roman" w:hAnsi="Times New Roman"/>
          <w:bCs/>
          <w:iCs/>
          <w:sz w:val="24"/>
          <w:szCs w:val="24"/>
          <w:lang w:eastAsia="lt-LT"/>
        </w:rPr>
        <w:t>11</w:t>
      </w:r>
      <w:r w:rsidRPr="00436981">
        <w:rPr>
          <w:rFonts w:ascii="Times New Roman" w:eastAsia="Times New Roman" w:hAnsi="Times New Roman"/>
          <w:bCs/>
          <w:iCs/>
          <w:sz w:val="24"/>
          <w:szCs w:val="24"/>
          <w:lang w:eastAsia="lt-LT"/>
        </w:rPr>
        <w:t xml:space="preserve"> dal</w:t>
      </w:r>
      <w:r>
        <w:rPr>
          <w:rFonts w:ascii="Times New Roman" w:eastAsia="Times New Roman" w:hAnsi="Times New Roman"/>
          <w:bCs/>
          <w:iCs/>
          <w:sz w:val="24"/>
          <w:szCs w:val="24"/>
          <w:lang w:eastAsia="lt-LT"/>
        </w:rPr>
        <w:t xml:space="preserve">is, atsisakant nuostatos, pagal kurią </w:t>
      </w:r>
      <w:r>
        <w:rPr>
          <w:rFonts w:ascii="Times New Roman" w:hAnsi="Times New Roman" w:cs="Times New Roman"/>
          <w:sz w:val="24"/>
          <w:szCs w:val="24"/>
        </w:rPr>
        <w:t xml:space="preserve">Nekilnojamojo turto registro tvarkytojas </w:t>
      </w:r>
      <w:r>
        <w:rPr>
          <w:rFonts w:ascii="Times New Roman" w:eastAsia="Times New Roman" w:hAnsi="Times New Roman"/>
          <w:bCs/>
          <w:iCs/>
          <w:sz w:val="24"/>
          <w:szCs w:val="24"/>
          <w:lang w:eastAsia="lt-LT"/>
        </w:rPr>
        <w:t>duomenis perduoda Hipotekos registrui.</w:t>
      </w:r>
    </w:p>
    <w:p w14:paraId="060EF03D" w14:textId="371E2C83" w:rsidR="0029669C" w:rsidRDefault="0029669C" w:rsidP="0029669C">
      <w:pPr>
        <w:pStyle w:val="Antrats"/>
        <w:ind w:firstLine="709"/>
        <w:jc w:val="both"/>
        <w:rPr>
          <w:rFonts w:ascii="Times New Roman" w:eastAsia="Times New Roman" w:hAnsi="Times New Roman"/>
          <w:bCs/>
          <w:iCs/>
          <w:sz w:val="24"/>
          <w:szCs w:val="24"/>
          <w:lang w:eastAsia="lt-LT"/>
        </w:rPr>
      </w:pPr>
      <w:r>
        <w:rPr>
          <w:rFonts w:ascii="Times New Roman" w:hAnsi="Times New Roman" w:cs="Times New Roman"/>
          <w:sz w:val="24"/>
          <w:szCs w:val="24"/>
        </w:rPr>
        <w:t>Tikslinamas ir V</w:t>
      </w:r>
      <w:r w:rsidRPr="00026061">
        <w:rPr>
          <w:rFonts w:ascii="Times New Roman" w:hAnsi="Times New Roman" w:cs="Times New Roman"/>
          <w:sz w:val="24"/>
          <w:szCs w:val="24"/>
        </w:rPr>
        <w:t>alstybės informacinių išteklių valdymo įstatymo</w:t>
      </w:r>
      <w:r>
        <w:rPr>
          <w:rFonts w:ascii="Times New Roman" w:hAnsi="Times New Roman" w:cs="Times New Roman"/>
          <w:sz w:val="24"/>
          <w:szCs w:val="24"/>
        </w:rPr>
        <w:t xml:space="preserve"> </w:t>
      </w:r>
      <w:r w:rsidRPr="00F27DC6">
        <w:rPr>
          <w:rFonts w:ascii="Times New Roman" w:eastAsia="Times New Roman" w:hAnsi="Times New Roman"/>
          <w:sz w:val="24"/>
          <w:szCs w:val="24"/>
          <w:lang w:eastAsia="lt-LT"/>
        </w:rPr>
        <w:t xml:space="preserve">16 </w:t>
      </w:r>
      <w:r w:rsidRPr="00F27DC6">
        <w:rPr>
          <w:rFonts w:ascii="Times New Roman" w:eastAsia="Times New Roman" w:hAnsi="Times New Roman"/>
          <w:bCs/>
          <w:iCs/>
          <w:sz w:val="24"/>
          <w:szCs w:val="24"/>
          <w:lang w:eastAsia="lt-LT"/>
        </w:rPr>
        <w:t>straipsn</w:t>
      </w:r>
      <w:r>
        <w:rPr>
          <w:rFonts w:ascii="Times New Roman" w:eastAsia="Times New Roman" w:hAnsi="Times New Roman"/>
          <w:bCs/>
          <w:iCs/>
          <w:sz w:val="24"/>
          <w:szCs w:val="24"/>
          <w:lang w:eastAsia="lt-LT"/>
        </w:rPr>
        <w:t>is. N</w:t>
      </w:r>
      <w:r w:rsidRPr="0029669C">
        <w:rPr>
          <w:rFonts w:ascii="Times New Roman" w:eastAsia="Times New Roman" w:hAnsi="Times New Roman"/>
          <w:bCs/>
          <w:iCs/>
          <w:sz w:val="24"/>
          <w:szCs w:val="24"/>
          <w:lang w:eastAsia="lt-LT"/>
        </w:rPr>
        <w:t>ekilnojamojo turto registr</w:t>
      </w:r>
      <w:r>
        <w:rPr>
          <w:rFonts w:ascii="Times New Roman" w:eastAsia="Times New Roman" w:hAnsi="Times New Roman"/>
          <w:bCs/>
          <w:iCs/>
          <w:sz w:val="24"/>
          <w:szCs w:val="24"/>
          <w:lang w:eastAsia="lt-LT"/>
        </w:rPr>
        <w:t xml:space="preserve">e (kuris </w:t>
      </w:r>
      <w:r>
        <w:rPr>
          <w:rFonts w:ascii="Times New Roman" w:hAnsi="Times New Roman" w:cs="Times New Roman"/>
          <w:sz w:val="24"/>
          <w:szCs w:val="24"/>
        </w:rPr>
        <w:t>V</w:t>
      </w:r>
      <w:r w:rsidRPr="00026061">
        <w:rPr>
          <w:rFonts w:ascii="Times New Roman" w:hAnsi="Times New Roman" w:cs="Times New Roman"/>
          <w:sz w:val="24"/>
          <w:szCs w:val="24"/>
        </w:rPr>
        <w:t>alstybės informacinių išteklių valdymo įstatymo</w:t>
      </w:r>
      <w:r>
        <w:rPr>
          <w:rFonts w:ascii="Times New Roman" w:hAnsi="Times New Roman" w:cs="Times New Roman"/>
          <w:sz w:val="24"/>
          <w:szCs w:val="24"/>
        </w:rPr>
        <w:t xml:space="preserve"> </w:t>
      </w:r>
      <w:r w:rsidRPr="00F27DC6">
        <w:rPr>
          <w:rFonts w:ascii="Times New Roman" w:eastAsia="Times New Roman" w:hAnsi="Times New Roman"/>
          <w:sz w:val="24"/>
          <w:szCs w:val="24"/>
          <w:lang w:eastAsia="lt-LT"/>
        </w:rPr>
        <w:t xml:space="preserve">16 </w:t>
      </w:r>
      <w:r w:rsidRPr="00F27DC6">
        <w:rPr>
          <w:rFonts w:ascii="Times New Roman" w:eastAsia="Times New Roman" w:hAnsi="Times New Roman"/>
          <w:bCs/>
          <w:iCs/>
          <w:sz w:val="24"/>
          <w:szCs w:val="24"/>
          <w:lang w:eastAsia="lt-LT"/>
        </w:rPr>
        <w:t>straipsn</w:t>
      </w:r>
      <w:r>
        <w:rPr>
          <w:rFonts w:ascii="Times New Roman" w:eastAsia="Times New Roman" w:hAnsi="Times New Roman"/>
          <w:bCs/>
          <w:iCs/>
          <w:sz w:val="24"/>
          <w:szCs w:val="24"/>
          <w:lang w:eastAsia="lt-LT"/>
        </w:rPr>
        <w:t>io pagrindu priskiriamas pagrindiniams valstybės registrams)</w:t>
      </w:r>
      <w:r w:rsidRPr="0029669C">
        <w:rPr>
          <w:rFonts w:ascii="Times New Roman" w:eastAsia="Times New Roman" w:hAnsi="Times New Roman"/>
          <w:bCs/>
          <w:iCs/>
          <w:sz w:val="24"/>
          <w:szCs w:val="24"/>
          <w:lang w:eastAsia="lt-LT"/>
        </w:rPr>
        <w:t xml:space="preserve"> registruojami nekilnojamieji daiktai ir </w:t>
      </w:r>
      <w:r>
        <w:rPr>
          <w:rFonts w:ascii="Times New Roman" w:eastAsia="Times New Roman" w:hAnsi="Times New Roman"/>
          <w:bCs/>
          <w:iCs/>
          <w:sz w:val="24"/>
          <w:szCs w:val="24"/>
          <w:lang w:eastAsia="lt-LT"/>
        </w:rPr>
        <w:t xml:space="preserve">būtent </w:t>
      </w:r>
      <w:r w:rsidRPr="0029669C">
        <w:rPr>
          <w:rFonts w:ascii="Times New Roman" w:eastAsia="Times New Roman" w:hAnsi="Times New Roman"/>
          <w:bCs/>
          <w:iCs/>
          <w:sz w:val="24"/>
          <w:szCs w:val="24"/>
          <w:lang w:eastAsia="lt-LT"/>
        </w:rPr>
        <w:t>daiktinės teisės į juos</w:t>
      </w:r>
      <w:r>
        <w:rPr>
          <w:rFonts w:ascii="Times New Roman" w:eastAsia="Times New Roman" w:hAnsi="Times New Roman"/>
          <w:bCs/>
          <w:iCs/>
          <w:sz w:val="24"/>
          <w:szCs w:val="24"/>
          <w:lang w:eastAsia="lt-LT"/>
        </w:rPr>
        <w:t>, tuo tarpu k</w:t>
      </w:r>
      <w:r w:rsidRPr="0029669C">
        <w:rPr>
          <w:rFonts w:ascii="Times New Roman" w:eastAsia="Times New Roman" w:hAnsi="Times New Roman"/>
          <w:bCs/>
          <w:iCs/>
          <w:sz w:val="24"/>
          <w:szCs w:val="24"/>
          <w:lang w:eastAsia="lt-LT"/>
        </w:rPr>
        <w:t>itos teisės (pvz., nuoma)</w:t>
      </w:r>
      <w:r>
        <w:rPr>
          <w:rFonts w:ascii="Times New Roman" w:eastAsia="Times New Roman" w:hAnsi="Times New Roman"/>
          <w:bCs/>
          <w:iCs/>
          <w:sz w:val="24"/>
          <w:szCs w:val="24"/>
          <w:lang w:eastAsia="lt-LT"/>
        </w:rPr>
        <w:t xml:space="preserve"> šiame registre</w:t>
      </w:r>
      <w:r w:rsidRPr="0029669C">
        <w:rPr>
          <w:rFonts w:ascii="Times New Roman" w:eastAsia="Times New Roman" w:hAnsi="Times New Roman"/>
          <w:bCs/>
          <w:iCs/>
          <w:sz w:val="24"/>
          <w:szCs w:val="24"/>
          <w:lang w:eastAsia="lt-LT"/>
        </w:rPr>
        <w:t xml:space="preserve"> neregistruojamos,</w:t>
      </w:r>
      <w:r>
        <w:rPr>
          <w:rFonts w:ascii="Times New Roman" w:eastAsia="Times New Roman" w:hAnsi="Times New Roman"/>
          <w:bCs/>
          <w:iCs/>
          <w:sz w:val="24"/>
          <w:szCs w:val="24"/>
          <w:lang w:eastAsia="lt-LT"/>
        </w:rPr>
        <w:t xml:space="preserve"> o</w:t>
      </w:r>
      <w:r w:rsidRPr="0029669C">
        <w:rPr>
          <w:rFonts w:ascii="Times New Roman" w:eastAsia="Times New Roman" w:hAnsi="Times New Roman"/>
          <w:bCs/>
          <w:iCs/>
          <w:sz w:val="24"/>
          <w:szCs w:val="24"/>
          <w:lang w:eastAsia="lt-LT"/>
        </w:rPr>
        <w:t xml:space="preserve"> tik atitinkami juridiniai faktai (žr.  </w:t>
      </w:r>
      <w:r>
        <w:rPr>
          <w:rFonts w:ascii="Times New Roman" w:eastAsia="Times New Roman" w:hAnsi="Times New Roman"/>
          <w:bCs/>
          <w:iCs/>
          <w:sz w:val="24"/>
          <w:szCs w:val="24"/>
          <w:lang w:eastAsia="lt-LT"/>
        </w:rPr>
        <w:t>N</w:t>
      </w:r>
      <w:r w:rsidRPr="0029669C">
        <w:rPr>
          <w:rFonts w:ascii="Times New Roman" w:eastAsia="Times New Roman" w:hAnsi="Times New Roman"/>
          <w:bCs/>
          <w:iCs/>
          <w:sz w:val="24"/>
          <w:szCs w:val="24"/>
          <w:lang w:eastAsia="lt-LT"/>
        </w:rPr>
        <w:t>ekilnojamojo turto registr</w:t>
      </w:r>
      <w:r>
        <w:rPr>
          <w:rFonts w:ascii="Times New Roman" w:eastAsia="Times New Roman" w:hAnsi="Times New Roman"/>
          <w:bCs/>
          <w:iCs/>
          <w:sz w:val="24"/>
          <w:szCs w:val="24"/>
          <w:lang w:eastAsia="lt-LT"/>
        </w:rPr>
        <w:t xml:space="preserve">o </w:t>
      </w:r>
      <w:r w:rsidRPr="0029669C">
        <w:rPr>
          <w:rFonts w:ascii="Times New Roman" w:eastAsia="Times New Roman" w:hAnsi="Times New Roman"/>
          <w:bCs/>
          <w:iCs/>
          <w:sz w:val="24"/>
          <w:szCs w:val="24"/>
          <w:lang w:eastAsia="lt-LT"/>
        </w:rPr>
        <w:t>įst</w:t>
      </w:r>
      <w:r>
        <w:rPr>
          <w:rFonts w:ascii="Times New Roman" w:eastAsia="Times New Roman" w:hAnsi="Times New Roman"/>
          <w:bCs/>
          <w:iCs/>
          <w:sz w:val="24"/>
          <w:szCs w:val="24"/>
          <w:lang w:eastAsia="lt-LT"/>
        </w:rPr>
        <w:t>atymo</w:t>
      </w:r>
      <w:r w:rsidRPr="0029669C">
        <w:rPr>
          <w:rFonts w:ascii="Times New Roman" w:eastAsia="Times New Roman" w:hAnsi="Times New Roman"/>
          <w:bCs/>
          <w:iCs/>
          <w:sz w:val="24"/>
          <w:szCs w:val="24"/>
          <w:lang w:eastAsia="lt-LT"/>
        </w:rPr>
        <w:t xml:space="preserve"> 2 str.)</w:t>
      </w:r>
      <w:r>
        <w:rPr>
          <w:rFonts w:ascii="Times New Roman" w:eastAsia="Times New Roman" w:hAnsi="Times New Roman"/>
          <w:bCs/>
          <w:iCs/>
          <w:sz w:val="24"/>
          <w:szCs w:val="24"/>
          <w:lang w:eastAsia="lt-LT"/>
        </w:rPr>
        <w:t>. Atsižvelgiant į tai, 16 straipsnio 1 dalies 3 punkto formuluotė „</w:t>
      </w:r>
      <w:r w:rsidRPr="0029669C">
        <w:rPr>
          <w:rFonts w:ascii="Times New Roman" w:eastAsia="Times New Roman" w:hAnsi="Times New Roman"/>
          <w:bCs/>
          <w:iCs/>
          <w:sz w:val="24"/>
          <w:szCs w:val="24"/>
          <w:lang w:eastAsia="lt-LT"/>
        </w:rPr>
        <w:t>nekilnojamasis turtas ir teisės į jį</w:t>
      </w:r>
      <w:r>
        <w:rPr>
          <w:rFonts w:ascii="Times New Roman" w:eastAsia="Times New Roman" w:hAnsi="Times New Roman"/>
          <w:bCs/>
          <w:iCs/>
          <w:sz w:val="24"/>
          <w:szCs w:val="24"/>
          <w:lang w:eastAsia="lt-LT"/>
        </w:rPr>
        <w:t>“ yra per plati</w:t>
      </w:r>
      <w:r w:rsidRPr="0029669C">
        <w:rPr>
          <w:rFonts w:ascii="Times New Roman" w:eastAsia="Times New Roman" w:hAnsi="Times New Roman"/>
          <w:bCs/>
          <w:iCs/>
          <w:sz w:val="24"/>
          <w:szCs w:val="24"/>
          <w:lang w:eastAsia="lt-LT"/>
        </w:rPr>
        <w:t>.</w:t>
      </w:r>
      <w:r w:rsidR="008F145D">
        <w:rPr>
          <w:rFonts w:ascii="Times New Roman" w:eastAsia="Times New Roman" w:hAnsi="Times New Roman"/>
          <w:bCs/>
          <w:iCs/>
          <w:sz w:val="24"/>
          <w:szCs w:val="24"/>
          <w:lang w:eastAsia="lt-LT"/>
        </w:rPr>
        <w:t xml:space="preserve"> To paties straipsnio 6 punkto formuluotė „</w:t>
      </w:r>
      <w:r w:rsidR="008F145D" w:rsidRPr="008F145D">
        <w:rPr>
          <w:rFonts w:ascii="Times New Roman" w:eastAsia="Times New Roman" w:hAnsi="Times New Roman"/>
          <w:bCs/>
          <w:iCs/>
          <w:sz w:val="24"/>
          <w:szCs w:val="24"/>
          <w:lang w:eastAsia="lt-LT"/>
        </w:rPr>
        <w:t>daiktų ir turtinių teisių įkeitimas</w:t>
      </w:r>
      <w:r w:rsidR="008F145D">
        <w:rPr>
          <w:rFonts w:ascii="Times New Roman" w:eastAsia="Times New Roman" w:hAnsi="Times New Roman"/>
          <w:bCs/>
          <w:iCs/>
          <w:sz w:val="24"/>
          <w:szCs w:val="24"/>
          <w:lang w:eastAsia="lt-LT"/>
        </w:rPr>
        <w:t xml:space="preserve">“ keičiama tikslesne „daiktinės teisės“, apimančia tiek hipoteką, tiek ir visų rūšių </w:t>
      </w:r>
      <w:proofErr w:type="spellStart"/>
      <w:r w:rsidR="008F145D">
        <w:rPr>
          <w:rFonts w:ascii="Times New Roman" w:eastAsia="Times New Roman" w:hAnsi="Times New Roman"/>
          <w:bCs/>
          <w:iCs/>
          <w:sz w:val="24"/>
          <w:szCs w:val="24"/>
          <w:lang w:eastAsia="lt-LT"/>
        </w:rPr>
        <w:t>įkeitimus</w:t>
      </w:r>
      <w:proofErr w:type="spellEnd"/>
      <w:r w:rsidR="008F145D">
        <w:rPr>
          <w:rFonts w:ascii="Times New Roman" w:eastAsia="Times New Roman" w:hAnsi="Times New Roman"/>
          <w:bCs/>
          <w:iCs/>
          <w:sz w:val="24"/>
          <w:szCs w:val="24"/>
          <w:lang w:eastAsia="lt-LT"/>
        </w:rPr>
        <w:t xml:space="preserve"> (atsižvelgiant į tai, kad daiktinių teisių registravimas nurodomas 6 punkte, atitinkamai tikslinamas 3 punktas atsisakant perteklinės nuostatos „ir teisės į jį“).</w:t>
      </w:r>
    </w:p>
    <w:p w14:paraId="4D06648D" w14:textId="1149E062" w:rsidR="005E0B11" w:rsidRDefault="00001C19" w:rsidP="006F5160">
      <w:pPr>
        <w:pStyle w:val="Antrats"/>
        <w:tabs>
          <w:tab w:val="left" w:pos="583"/>
        </w:tabs>
        <w:ind w:firstLine="709"/>
        <w:jc w:val="both"/>
        <w:rPr>
          <w:rFonts w:ascii="Times New Roman" w:hAnsi="Times New Roman" w:cs="Times New Roman"/>
          <w:sz w:val="24"/>
          <w:szCs w:val="24"/>
        </w:rPr>
      </w:pPr>
      <w:r>
        <w:rPr>
          <w:rFonts w:ascii="Times New Roman" w:eastAsia="Times New Roman" w:hAnsi="Times New Roman" w:cs="Times New Roman"/>
          <w:sz w:val="24"/>
          <w:szCs w:val="24"/>
        </w:rPr>
        <w:t>2012 metais vykdant</w:t>
      </w:r>
      <w:r w:rsidRPr="00734F50">
        <w:rPr>
          <w:rFonts w:ascii="Times New Roman" w:hAnsi="Times New Roman" w:cs="Times New Roman"/>
          <w:sz w:val="24"/>
          <w:szCs w:val="24"/>
        </w:rPr>
        <w:t xml:space="preserve"> </w:t>
      </w:r>
      <w:r>
        <w:rPr>
          <w:rFonts w:ascii="Times New Roman" w:hAnsi="Times New Roman" w:cs="Times New Roman"/>
          <w:sz w:val="24"/>
          <w:szCs w:val="24"/>
        </w:rPr>
        <w:t xml:space="preserve">reformą dėl </w:t>
      </w:r>
      <w:r w:rsidRPr="00734F50">
        <w:rPr>
          <w:rFonts w:ascii="Times New Roman" w:hAnsi="Times New Roman" w:cs="Times New Roman"/>
          <w:sz w:val="24"/>
          <w:szCs w:val="24"/>
        </w:rPr>
        <w:t>hipotekos skyrių prie apylinkės teismų ir hipotekos teisėjų funkcijų</w:t>
      </w:r>
      <w:r>
        <w:rPr>
          <w:rFonts w:ascii="Times New Roman" w:hAnsi="Times New Roman" w:cs="Times New Roman"/>
          <w:sz w:val="24"/>
          <w:szCs w:val="24"/>
        </w:rPr>
        <w:t xml:space="preserve">, buvo priimtas CK pakeitimo įstatymas, tačiau liko nepakeistas Civilinio kodekso 6.561 straipsnis, vis dar numatantis hipotekos teisėjo funkciją priimti nutartį areštuoti įkeistą žemę. </w:t>
      </w:r>
      <w:r w:rsidR="006F5160">
        <w:rPr>
          <w:rFonts w:ascii="Times New Roman" w:hAnsi="Times New Roman" w:cs="Times New Roman"/>
          <w:sz w:val="24"/>
          <w:szCs w:val="24"/>
        </w:rPr>
        <w:t xml:space="preserve">Civilinio kodekso 6.561 straipsnyje, vietoje hipotekos teisėjo priimamos nutarties areštuoti įkeistą žemę, numatomas </w:t>
      </w:r>
      <w:r w:rsidR="00785178">
        <w:rPr>
          <w:rFonts w:ascii="Times New Roman" w:hAnsi="Times New Roman" w:cs="Times New Roman"/>
          <w:sz w:val="24"/>
          <w:szCs w:val="24"/>
        </w:rPr>
        <w:t>žymos apie atliktą notaro vykdomąjį įrašą registravimas</w:t>
      </w:r>
      <w:r w:rsidR="006F5160">
        <w:rPr>
          <w:rFonts w:ascii="Times New Roman" w:hAnsi="Times New Roman" w:cs="Times New Roman"/>
          <w:sz w:val="24"/>
          <w:szCs w:val="24"/>
        </w:rPr>
        <w:t>.</w:t>
      </w:r>
    </w:p>
    <w:p w14:paraId="6881E01E" w14:textId="649FAE56" w:rsidR="006F5160" w:rsidRPr="00585F3F" w:rsidRDefault="005E0B11" w:rsidP="006F5160">
      <w:pPr>
        <w:pStyle w:val="Antrats"/>
        <w:tabs>
          <w:tab w:val="left" w:pos="583"/>
        </w:tabs>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redakcinio pobūdžio netikslumus (registruojami ne patys kreditorių reikalavimai, bet </w:t>
      </w:r>
      <w:r w:rsidRPr="005E0B11">
        <w:rPr>
          <w:rFonts w:ascii="Times New Roman" w:hAnsi="Times New Roman" w:cs="Times New Roman"/>
          <w:sz w:val="24"/>
          <w:szCs w:val="24"/>
        </w:rPr>
        <w:t>hipotekos (įkeitimo) sutar</w:t>
      </w:r>
      <w:r>
        <w:rPr>
          <w:rFonts w:ascii="Times New Roman" w:hAnsi="Times New Roman" w:cs="Times New Roman"/>
          <w:sz w:val="24"/>
          <w:szCs w:val="24"/>
        </w:rPr>
        <w:t>tys, iš kurių kyla kreditorių reikalavimai),</w:t>
      </w:r>
      <w:r w:rsidR="006F5160">
        <w:rPr>
          <w:rFonts w:ascii="Times New Roman" w:hAnsi="Times New Roman" w:cs="Times New Roman"/>
          <w:sz w:val="24"/>
          <w:szCs w:val="24"/>
        </w:rPr>
        <w:t xml:space="preserve"> tikslin</w:t>
      </w:r>
      <w:r w:rsidR="00785178">
        <w:rPr>
          <w:rFonts w:ascii="Times New Roman" w:hAnsi="Times New Roman" w:cs="Times New Roman"/>
          <w:sz w:val="24"/>
          <w:szCs w:val="24"/>
        </w:rPr>
        <w:t>ama</w:t>
      </w:r>
      <w:r w:rsidR="006F5160">
        <w:rPr>
          <w:rFonts w:ascii="Times New Roman" w:hAnsi="Times New Roman" w:cs="Times New Roman"/>
          <w:sz w:val="24"/>
          <w:szCs w:val="24"/>
        </w:rPr>
        <w:t xml:space="preserve"> CK pakeitimo įstatymo 54 straipsnio 3 dalies</w:t>
      </w:r>
      <w:r w:rsidR="00785178">
        <w:rPr>
          <w:rFonts w:ascii="Times New Roman" w:hAnsi="Times New Roman" w:cs="Times New Roman"/>
          <w:sz w:val="24"/>
          <w:szCs w:val="24"/>
        </w:rPr>
        <w:t xml:space="preserve"> formuluotė</w:t>
      </w:r>
      <w:r w:rsidR="006F5160">
        <w:rPr>
          <w:rFonts w:ascii="Times New Roman" w:hAnsi="Times New Roman" w:cs="Times New Roman"/>
          <w:sz w:val="24"/>
          <w:szCs w:val="24"/>
        </w:rPr>
        <w:t>.</w:t>
      </w:r>
      <w:r>
        <w:rPr>
          <w:rFonts w:ascii="Times New Roman" w:hAnsi="Times New Roman" w:cs="Times New Roman"/>
          <w:sz w:val="24"/>
          <w:szCs w:val="24"/>
        </w:rPr>
        <w:t xml:space="preserve"> Šis pakeitimas reikalingas siekiant ištaisyti klaidą nuostatoje, kuri praktikoje dar yra / gali būti taikoma (nustatant kreditorių eilę), tačiau atsižvelgiant į techninį pakeitimo pobūdį, jis nesukels teisės taikymo problemų.</w:t>
      </w:r>
      <w:r w:rsidR="006F5160">
        <w:rPr>
          <w:rFonts w:ascii="Times New Roman" w:hAnsi="Times New Roman" w:cs="Times New Roman"/>
          <w:sz w:val="24"/>
          <w:szCs w:val="24"/>
        </w:rPr>
        <w:t xml:space="preserve"> </w:t>
      </w:r>
    </w:p>
    <w:p w14:paraId="597FC792" w14:textId="77777777" w:rsidR="00610E4C" w:rsidRPr="00564E82" w:rsidRDefault="00610E4C"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61822BA" w14:textId="77777777" w:rsidR="00AD1E16" w:rsidRPr="00564E82" w:rsidRDefault="00AD1E16"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36F9089F"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 xml:space="preserve">Priėmus įstatymų projektus, neigiamų pasekmių nenumatoma. </w:t>
      </w:r>
    </w:p>
    <w:p w14:paraId="0ACC8771" w14:textId="489E0C83" w:rsidR="00AD1E16" w:rsidRPr="00585F3F" w:rsidRDefault="00AD1E16" w:rsidP="00585F3F">
      <w:pPr>
        <w:spacing w:after="0" w:line="240" w:lineRule="auto"/>
        <w:ind w:firstLine="709"/>
        <w:jc w:val="both"/>
        <w:rPr>
          <w:rFonts w:ascii="Times New Roman" w:eastAsia="Times New Roman" w:hAnsi="Times New Roman" w:cs="Times New Roman"/>
          <w:sz w:val="24"/>
          <w:szCs w:val="24"/>
          <w:lang w:eastAsia="en-GB"/>
        </w:rPr>
      </w:pPr>
      <w:r w:rsidRPr="00244AE2">
        <w:rPr>
          <w:rFonts w:ascii="Times New Roman" w:eastAsia="Times New Roman" w:hAnsi="Times New Roman" w:cs="Times New Roman"/>
          <w:sz w:val="24"/>
          <w:szCs w:val="24"/>
          <w:lang w:eastAsia="en-GB"/>
        </w:rPr>
        <w:t xml:space="preserve">Įstatymų projektais siūlomi reguliuoti teisiniai santykiai neturės esminės įtakos ir neigiamų pasekmių </w:t>
      </w:r>
      <w:r w:rsidRPr="00244AE2">
        <w:rPr>
          <w:rFonts w:ascii="Times New Roman" w:eastAsia="Times New Roman" w:hAnsi="Times New Roman" w:cs="Times New Roman"/>
          <w:i/>
          <w:sz w:val="24"/>
          <w:szCs w:val="24"/>
          <w:lang w:eastAsia="en-GB"/>
        </w:rPr>
        <w:t>ekonomikai, socialinei aplinkai, viešajam administravimui, teisinei sistemai, administracinei naštai</w:t>
      </w:r>
      <w:r w:rsidRPr="00244AE2">
        <w:rPr>
          <w:rFonts w:ascii="Times New Roman" w:eastAsia="Times New Roman" w:hAnsi="Times New Roman" w:cs="Times New Roman"/>
          <w:sz w:val="24"/>
          <w:szCs w:val="24"/>
          <w:lang w:eastAsia="en-GB"/>
        </w:rPr>
        <w:t xml:space="preserve">. </w:t>
      </w:r>
      <w:r w:rsidR="00244AE2">
        <w:rPr>
          <w:rFonts w:ascii="Times New Roman" w:eastAsia="Times New Roman" w:hAnsi="Times New Roman" w:cs="Times New Roman"/>
          <w:sz w:val="24"/>
          <w:szCs w:val="24"/>
          <w:lang w:eastAsia="en-GB"/>
        </w:rPr>
        <w:t xml:space="preserve">Priešingai, manytina, kad </w:t>
      </w:r>
      <w:r w:rsidR="00244AE2" w:rsidRPr="00244AE2">
        <w:rPr>
          <w:rFonts w:ascii="Times New Roman" w:eastAsia="Times New Roman" w:hAnsi="Times New Roman" w:cs="Times New Roman"/>
          <w:sz w:val="24"/>
          <w:szCs w:val="24"/>
          <w:lang w:eastAsia="en-GB"/>
        </w:rPr>
        <w:t>p</w:t>
      </w:r>
      <w:r w:rsidR="00832957">
        <w:rPr>
          <w:rFonts w:ascii="Times New Roman" w:hAnsi="Times New Roman" w:cs="Times New Roman"/>
          <w:sz w:val="24"/>
          <w:szCs w:val="24"/>
        </w:rPr>
        <w:t>riėmus Įstatymo projektų</w:t>
      </w:r>
      <w:r w:rsidR="00507987" w:rsidRPr="00244AE2">
        <w:rPr>
          <w:rFonts w:ascii="Times New Roman" w:hAnsi="Times New Roman" w:cs="Times New Roman"/>
          <w:sz w:val="24"/>
          <w:szCs w:val="24"/>
        </w:rPr>
        <w:t xml:space="preserve"> siūlomus pakeitimus, būtų sudarytos palankios sąlygos gerinti </w:t>
      </w:r>
      <w:r w:rsidR="00244AE2">
        <w:rPr>
          <w:rFonts w:ascii="Times New Roman" w:hAnsi="Times New Roman" w:cs="Times New Roman"/>
          <w:sz w:val="24"/>
          <w:szCs w:val="24"/>
        </w:rPr>
        <w:t>socialinę</w:t>
      </w:r>
      <w:r w:rsidR="00507987" w:rsidRPr="00244AE2">
        <w:rPr>
          <w:rFonts w:ascii="Times New Roman" w:hAnsi="Times New Roman" w:cs="Times New Roman"/>
          <w:sz w:val="24"/>
          <w:szCs w:val="24"/>
        </w:rPr>
        <w:t xml:space="preserve"> aplinką</w:t>
      </w:r>
      <w:r w:rsidR="00507987" w:rsidRPr="00026061">
        <w:rPr>
          <w:rFonts w:ascii="Times New Roman" w:hAnsi="Times New Roman" w:cs="Times New Roman"/>
          <w:sz w:val="24"/>
          <w:szCs w:val="24"/>
        </w:rPr>
        <w:t>,</w:t>
      </w:r>
      <w:r w:rsidR="00AD6155" w:rsidRPr="00244AE2">
        <w:rPr>
          <w:rFonts w:ascii="Times New Roman" w:eastAsia="Times New Roman" w:hAnsi="Times New Roman" w:cs="Times New Roman"/>
          <w:sz w:val="24"/>
          <w:szCs w:val="24"/>
          <w:lang w:eastAsia="en-GB"/>
        </w:rPr>
        <w:t xml:space="preserve"> maž</w:t>
      </w:r>
      <w:r w:rsidR="00507987" w:rsidRPr="00026061">
        <w:rPr>
          <w:rFonts w:ascii="Times New Roman" w:eastAsia="Times New Roman" w:hAnsi="Times New Roman" w:cs="Times New Roman"/>
          <w:sz w:val="24"/>
          <w:szCs w:val="24"/>
          <w:lang w:eastAsia="en-GB"/>
        </w:rPr>
        <w:t>inti</w:t>
      </w:r>
      <w:r w:rsidR="00AD6155" w:rsidRPr="00244AE2">
        <w:rPr>
          <w:rFonts w:ascii="Times New Roman" w:eastAsia="Times New Roman" w:hAnsi="Times New Roman" w:cs="Times New Roman"/>
          <w:sz w:val="24"/>
          <w:szCs w:val="24"/>
          <w:lang w:eastAsia="en-GB"/>
        </w:rPr>
        <w:t xml:space="preserve"> įkeitimo </w:t>
      </w:r>
      <w:r w:rsidR="00055C84">
        <w:rPr>
          <w:rFonts w:ascii="Times New Roman" w:eastAsia="Times New Roman" w:hAnsi="Times New Roman" w:cs="Times New Roman"/>
          <w:sz w:val="24"/>
          <w:szCs w:val="24"/>
          <w:lang w:eastAsia="en-GB"/>
        </w:rPr>
        <w:t xml:space="preserve">ir </w:t>
      </w:r>
      <w:r w:rsidR="00055C84" w:rsidRPr="00244AE2">
        <w:rPr>
          <w:rFonts w:ascii="Times New Roman" w:eastAsia="Times New Roman" w:hAnsi="Times New Roman" w:cs="Times New Roman"/>
          <w:sz w:val="24"/>
          <w:szCs w:val="24"/>
          <w:lang w:eastAsia="en-GB"/>
        </w:rPr>
        <w:t xml:space="preserve">hipotekos </w:t>
      </w:r>
      <w:r w:rsidR="00AD6155" w:rsidRPr="00244AE2">
        <w:rPr>
          <w:rFonts w:ascii="Times New Roman" w:eastAsia="Times New Roman" w:hAnsi="Times New Roman" w:cs="Times New Roman"/>
          <w:sz w:val="24"/>
          <w:szCs w:val="24"/>
          <w:lang w:eastAsia="en-GB"/>
        </w:rPr>
        <w:t>šalims tenkan</w:t>
      </w:r>
      <w:r w:rsidR="00507987" w:rsidRPr="00026061">
        <w:rPr>
          <w:rFonts w:ascii="Times New Roman" w:eastAsia="Times New Roman" w:hAnsi="Times New Roman" w:cs="Times New Roman"/>
          <w:sz w:val="24"/>
          <w:szCs w:val="24"/>
          <w:lang w:eastAsia="en-GB"/>
        </w:rPr>
        <w:t>čią</w:t>
      </w:r>
      <w:r w:rsidR="00AD6155" w:rsidRPr="00244AE2">
        <w:rPr>
          <w:rFonts w:ascii="Times New Roman" w:eastAsia="Times New Roman" w:hAnsi="Times New Roman" w:cs="Times New Roman"/>
          <w:sz w:val="24"/>
          <w:szCs w:val="24"/>
          <w:lang w:eastAsia="en-GB"/>
        </w:rPr>
        <w:t xml:space="preserve"> administracin</w:t>
      </w:r>
      <w:r w:rsidR="00507987" w:rsidRPr="00026061">
        <w:rPr>
          <w:rFonts w:ascii="Times New Roman" w:eastAsia="Times New Roman" w:hAnsi="Times New Roman" w:cs="Times New Roman"/>
          <w:sz w:val="24"/>
          <w:szCs w:val="24"/>
          <w:lang w:eastAsia="en-GB"/>
        </w:rPr>
        <w:t>ę</w:t>
      </w:r>
      <w:r w:rsidR="00AD6155" w:rsidRPr="00244AE2">
        <w:rPr>
          <w:rFonts w:ascii="Times New Roman" w:eastAsia="Times New Roman" w:hAnsi="Times New Roman" w:cs="Times New Roman"/>
          <w:sz w:val="24"/>
          <w:szCs w:val="24"/>
          <w:lang w:eastAsia="en-GB"/>
        </w:rPr>
        <w:t xml:space="preserve"> ir finansin</w:t>
      </w:r>
      <w:r w:rsidR="00507987" w:rsidRPr="00026061">
        <w:rPr>
          <w:rFonts w:ascii="Times New Roman" w:eastAsia="Times New Roman" w:hAnsi="Times New Roman" w:cs="Times New Roman"/>
          <w:sz w:val="24"/>
          <w:szCs w:val="24"/>
          <w:lang w:eastAsia="en-GB"/>
        </w:rPr>
        <w:t>ę</w:t>
      </w:r>
      <w:r w:rsidR="00AD6155" w:rsidRPr="00244AE2">
        <w:rPr>
          <w:rFonts w:ascii="Times New Roman" w:eastAsia="Times New Roman" w:hAnsi="Times New Roman" w:cs="Times New Roman"/>
          <w:sz w:val="24"/>
          <w:szCs w:val="24"/>
          <w:lang w:eastAsia="en-GB"/>
        </w:rPr>
        <w:t xml:space="preserve"> našt</w:t>
      </w:r>
      <w:r w:rsidR="00507987" w:rsidRPr="00026061">
        <w:rPr>
          <w:rFonts w:ascii="Times New Roman" w:eastAsia="Times New Roman" w:hAnsi="Times New Roman" w:cs="Times New Roman"/>
          <w:sz w:val="24"/>
          <w:szCs w:val="24"/>
          <w:lang w:eastAsia="en-GB"/>
        </w:rPr>
        <w:t>ą</w:t>
      </w:r>
      <w:r w:rsidR="00AD6155" w:rsidRPr="00244AE2">
        <w:rPr>
          <w:rFonts w:ascii="Times New Roman" w:eastAsia="Times New Roman" w:hAnsi="Times New Roman" w:cs="Times New Roman"/>
          <w:sz w:val="24"/>
          <w:szCs w:val="24"/>
          <w:lang w:eastAsia="en-GB"/>
        </w:rPr>
        <w:t>, kadangi naujos paslaugos sudary</w:t>
      </w:r>
      <w:r w:rsidR="00244AE2">
        <w:rPr>
          <w:rFonts w:ascii="Times New Roman" w:eastAsia="Times New Roman" w:hAnsi="Times New Roman" w:cs="Times New Roman"/>
          <w:sz w:val="24"/>
          <w:szCs w:val="24"/>
          <w:lang w:eastAsia="en-GB"/>
        </w:rPr>
        <w:t>tų</w:t>
      </w:r>
      <w:r w:rsidR="00AD6155" w:rsidRPr="00244AE2">
        <w:rPr>
          <w:rFonts w:ascii="Times New Roman" w:eastAsia="Times New Roman" w:hAnsi="Times New Roman" w:cs="Times New Roman"/>
          <w:sz w:val="24"/>
          <w:szCs w:val="24"/>
          <w:lang w:eastAsia="en-GB"/>
        </w:rPr>
        <w:t xml:space="preserve"> galimybes </w:t>
      </w:r>
      <w:r w:rsidR="00507987" w:rsidRPr="00026061">
        <w:rPr>
          <w:rFonts w:ascii="Times New Roman" w:eastAsia="Times New Roman" w:hAnsi="Times New Roman" w:cs="Times New Roman"/>
          <w:sz w:val="24"/>
          <w:szCs w:val="24"/>
          <w:lang w:eastAsia="en-GB"/>
        </w:rPr>
        <w:t xml:space="preserve">tam tikrais atvejais </w:t>
      </w:r>
      <w:r w:rsidR="00244AE2">
        <w:rPr>
          <w:rFonts w:ascii="Times New Roman" w:eastAsia="Times New Roman" w:hAnsi="Times New Roman" w:cs="Times New Roman"/>
          <w:sz w:val="24"/>
          <w:szCs w:val="24"/>
          <w:lang w:eastAsia="en-GB"/>
        </w:rPr>
        <w:t>nesinaudoti</w:t>
      </w:r>
      <w:r w:rsidR="00AD6155" w:rsidRPr="00244AE2">
        <w:rPr>
          <w:rFonts w:ascii="Times New Roman" w:eastAsia="Times New Roman" w:hAnsi="Times New Roman" w:cs="Times New Roman"/>
          <w:sz w:val="24"/>
          <w:szCs w:val="24"/>
          <w:lang w:eastAsia="en-GB"/>
        </w:rPr>
        <w:t xml:space="preserve"> notar</w:t>
      </w:r>
      <w:r w:rsidR="00244AE2">
        <w:rPr>
          <w:rFonts w:ascii="Times New Roman" w:eastAsia="Times New Roman" w:hAnsi="Times New Roman" w:cs="Times New Roman"/>
          <w:sz w:val="24"/>
          <w:szCs w:val="24"/>
          <w:lang w:eastAsia="en-GB"/>
        </w:rPr>
        <w:t>o paslaugomis</w:t>
      </w:r>
      <w:r w:rsidR="00AD6155" w:rsidRPr="00244AE2">
        <w:rPr>
          <w:rFonts w:ascii="Times New Roman" w:eastAsia="Times New Roman" w:hAnsi="Times New Roman" w:cs="Times New Roman"/>
          <w:sz w:val="24"/>
          <w:szCs w:val="24"/>
          <w:lang w:eastAsia="en-GB"/>
        </w:rPr>
        <w:t xml:space="preserve"> ir taip sutaupyti tiek laiko, tiek finansin</w:t>
      </w:r>
      <w:r w:rsidR="00D377A9" w:rsidRPr="00026061">
        <w:rPr>
          <w:rFonts w:ascii="Times New Roman" w:eastAsia="Times New Roman" w:hAnsi="Times New Roman" w:cs="Times New Roman"/>
          <w:sz w:val="24"/>
          <w:szCs w:val="24"/>
          <w:lang w:eastAsia="en-GB"/>
        </w:rPr>
        <w:t>ių</w:t>
      </w:r>
      <w:r w:rsidR="00AD6155" w:rsidRPr="00244AE2">
        <w:rPr>
          <w:rFonts w:ascii="Times New Roman" w:eastAsia="Times New Roman" w:hAnsi="Times New Roman" w:cs="Times New Roman"/>
          <w:sz w:val="24"/>
          <w:szCs w:val="24"/>
          <w:lang w:eastAsia="en-GB"/>
        </w:rPr>
        <w:t xml:space="preserve"> sąnaud</w:t>
      </w:r>
      <w:r w:rsidR="00D377A9" w:rsidRPr="00026061">
        <w:rPr>
          <w:rFonts w:ascii="Times New Roman" w:eastAsia="Times New Roman" w:hAnsi="Times New Roman" w:cs="Times New Roman"/>
          <w:sz w:val="24"/>
          <w:szCs w:val="24"/>
          <w:lang w:eastAsia="en-GB"/>
        </w:rPr>
        <w:t>ų</w:t>
      </w:r>
      <w:r w:rsidR="00AD6155" w:rsidRPr="00244AE2">
        <w:rPr>
          <w:rFonts w:ascii="Times New Roman" w:eastAsia="Times New Roman" w:hAnsi="Times New Roman" w:cs="Times New Roman"/>
          <w:sz w:val="24"/>
          <w:szCs w:val="24"/>
          <w:lang w:eastAsia="en-GB"/>
        </w:rPr>
        <w:t>.</w:t>
      </w:r>
    </w:p>
    <w:p w14:paraId="6374BF0F" w14:textId="77777777" w:rsidR="00610E4C" w:rsidRPr="00585F3F" w:rsidRDefault="00610E4C" w:rsidP="0002606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10D28775" w14:textId="77777777" w:rsidR="00AD1E16" w:rsidRPr="00564E8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4E82">
        <w:rPr>
          <w:rFonts w:ascii="Times New Roman" w:eastAsia="Times New Roman" w:hAnsi="Times New Roman" w:cs="Times New Roman"/>
          <w:b/>
          <w:sz w:val="24"/>
          <w:szCs w:val="24"/>
          <w:lang w:eastAsia="lt-LT"/>
        </w:rPr>
        <w:t>6. Galima priimto įstatymo įtaka kriminogeninei situacijai, korupcijai</w:t>
      </w:r>
    </w:p>
    <w:p w14:paraId="77A34148" w14:textId="77777777" w:rsidR="00AD1E16" w:rsidRPr="00564E8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4E82">
        <w:rPr>
          <w:rFonts w:ascii="Times New Roman" w:eastAsia="Times New Roman" w:hAnsi="Times New Roman" w:cs="Times New Roman"/>
          <w:sz w:val="24"/>
          <w:szCs w:val="24"/>
          <w:lang w:eastAsia="lt-LT"/>
        </w:rPr>
        <w:t>Įstatymų projektai neturės įtakos kriminogeninei situacijai ir mažins prielaidas korupcijai.</w:t>
      </w:r>
    </w:p>
    <w:p w14:paraId="4D0C66AF" w14:textId="77777777" w:rsidR="00610E4C" w:rsidRPr="00564E82"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FCC2768" w14:textId="77777777" w:rsidR="00AD1E16" w:rsidRPr="00564E82" w:rsidRDefault="00AD1E16" w:rsidP="00026061">
      <w:pPr>
        <w:pStyle w:val="Sraopastraipa"/>
        <w:widowControl w:val="0"/>
        <w:numPr>
          <w:ilvl w:val="0"/>
          <w:numId w:val="3"/>
        </w:numPr>
        <w:tabs>
          <w:tab w:val="left" w:pos="960"/>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sz w:val="24"/>
          <w:szCs w:val="24"/>
          <w:lang w:eastAsia="lt-LT"/>
        </w:rPr>
        <w:t>Galima priimto įstatymo įtaka verslo sąlygoms ir jo plėtrai</w:t>
      </w:r>
    </w:p>
    <w:p w14:paraId="0610A6D6"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4E82">
        <w:rPr>
          <w:rFonts w:ascii="Times New Roman" w:eastAsia="Times New Roman" w:hAnsi="Times New Roman" w:cs="Times New Roman"/>
          <w:sz w:val="24"/>
          <w:szCs w:val="24"/>
          <w:lang w:eastAsia="lt-LT"/>
        </w:rPr>
        <w:t>Įstatymų priėmimas verslo sąlygoms ir jo plėtrai turės teigiamos įtakos, kadangi bus sukurtos patrauklesnės naudojimo</w:t>
      </w:r>
      <w:r w:rsidRPr="00244AE2">
        <w:rPr>
          <w:rFonts w:ascii="Times New Roman" w:eastAsia="Times New Roman" w:hAnsi="Times New Roman" w:cs="Times New Roman"/>
          <w:sz w:val="24"/>
          <w:szCs w:val="24"/>
          <w:lang w:eastAsia="lt-LT"/>
        </w:rPr>
        <w:t xml:space="preserve">si </w:t>
      </w:r>
      <w:r w:rsidR="0021165C">
        <w:rPr>
          <w:rFonts w:ascii="Times New Roman" w:eastAsia="Times New Roman" w:hAnsi="Times New Roman" w:cs="Times New Roman"/>
          <w:sz w:val="24"/>
          <w:szCs w:val="24"/>
          <w:lang w:eastAsia="lt-LT"/>
        </w:rPr>
        <w:t>įkeitimo institutu</w:t>
      </w:r>
      <w:r w:rsidR="0021165C" w:rsidRPr="00564E82">
        <w:rPr>
          <w:rFonts w:ascii="Times New Roman" w:eastAsia="Times New Roman" w:hAnsi="Times New Roman" w:cs="Times New Roman"/>
          <w:sz w:val="24"/>
          <w:szCs w:val="24"/>
          <w:lang w:eastAsia="lt-LT"/>
        </w:rPr>
        <w:t xml:space="preserve"> </w:t>
      </w:r>
      <w:r w:rsidRPr="00244AE2">
        <w:rPr>
          <w:rFonts w:ascii="Times New Roman" w:eastAsia="Times New Roman" w:hAnsi="Times New Roman" w:cs="Times New Roman"/>
          <w:sz w:val="24"/>
          <w:szCs w:val="24"/>
          <w:lang w:eastAsia="lt-LT"/>
        </w:rPr>
        <w:t>ir jo pasirinkimo prielaidos, kas sąlygos civilinių teisinių santykių plėtrą Lietuvoje, spartins ekonominių santykių raidą, pagerins Lietuvos indeksą Pasaulio banko atliekame tyrime „</w:t>
      </w:r>
      <w:proofErr w:type="spellStart"/>
      <w:r w:rsidRPr="00244AE2">
        <w:rPr>
          <w:rFonts w:ascii="Times New Roman" w:eastAsia="Times New Roman" w:hAnsi="Times New Roman" w:cs="Times New Roman"/>
          <w:sz w:val="24"/>
          <w:szCs w:val="24"/>
          <w:lang w:eastAsia="lt-LT"/>
        </w:rPr>
        <w:t>Doing</w:t>
      </w:r>
      <w:proofErr w:type="spellEnd"/>
      <w:r w:rsidRPr="00244AE2">
        <w:rPr>
          <w:rFonts w:ascii="Times New Roman" w:eastAsia="Times New Roman" w:hAnsi="Times New Roman" w:cs="Times New Roman"/>
          <w:sz w:val="24"/>
          <w:szCs w:val="24"/>
          <w:lang w:eastAsia="lt-LT"/>
        </w:rPr>
        <w:t xml:space="preserve"> </w:t>
      </w:r>
      <w:proofErr w:type="spellStart"/>
      <w:r w:rsidRPr="00244AE2">
        <w:rPr>
          <w:rFonts w:ascii="Times New Roman" w:eastAsia="Times New Roman" w:hAnsi="Times New Roman" w:cs="Times New Roman"/>
          <w:sz w:val="24"/>
          <w:szCs w:val="24"/>
          <w:lang w:eastAsia="lt-LT"/>
        </w:rPr>
        <w:t>Business</w:t>
      </w:r>
      <w:proofErr w:type="spellEnd"/>
      <w:r w:rsidRPr="00244AE2">
        <w:rPr>
          <w:rFonts w:ascii="Times New Roman" w:eastAsia="Times New Roman" w:hAnsi="Times New Roman" w:cs="Times New Roman"/>
          <w:sz w:val="24"/>
          <w:szCs w:val="24"/>
          <w:lang w:eastAsia="lt-LT"/>
        </w:rPr>
        <w:t>“.</w:t>
      </w:r>
    </w:p>
    <w:p w14:paraId="47DD2281" w14:textId="77777777" w:rsidR="00610E4C" w:rsidRPr="00244AE2"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98182A3" w14:textId="77777777" w:rsidR="00AD1E16" w:rsidRPr="00244AE2" w:rsidRDefault="00AD1E16"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244AE2">
        <w:rPr>
          <w:rFonts w:ascii="Times New Roman" w:eastAsia="Times New Roman" w:hAnsi="Times New Roman" w:cs="Times New Roman"/>
          <w:b/>
          <w:sz w:val="24"/>
          <w:szCs w:val="24"/>
          <w:lang w:eastAsia="lt-LT"/>
        </w:rPr>
        <w:t>8</w:t>
      </w:r>
      <w:r w:rsidRPr="00244AE2">
        <w:rPr>
          <w:rFonts w:ascii="Times New Roman" w:eastAsia="Times New Roman" w:hAnsi="Times New Roman" w:cs="Times New Roman"/>
          <w:sz w:val="24"/>
          <w:szCs w:val="24"/>
          <w:lang w:eastAsia="lt-LT"/>
        </w:rPr>
        <w:t xml:space="preserve">. </w:t>
      </w:r>
      <w:r w:rsidRPr="00244AE2">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487D5D8A" w14:textId="5BF872C5" w:rsidR="00AD1E16" w:rsidRPr="00244AE2" w:rsidRDefault="00AB60FC"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kad nebeliks Hipotekos registro, turės būti atitinkamai tikslinamos kituose įstatymuose pateikiamos nuorodos į šį registrą. </w:t>
      </w:r>
      <w:r w:rsidR="00C73A5F">
        <w:rPr>
          <w:rFonts w:ascii="Times New Roman" w:hAnsi="Times New Roman" w:cs="Times New Roman"/>
          <w:sz w:val="24"/>
          <w:szCs w:val="24"/>
        </w:rPr>
        <w:t xml:space="preserve">Numatoma, kad </w:t>
      </w:r>
      <w:r w:rsidR="00C73A5F" w:rsidRPr="00C73A5F">
        <w:rPr>
          <w:rFonts w:ascii="Times New Roman" w:hAnsi="Times New Roman" w:cs="Times New Roman"/>
          <w:sz w:val="24"/>
          <w:szCs w:val="24"/>
        </w:rPr>
        <w:t xml:space="preserve">Lietuvos Respublikos Vyriausybė ne vėliau kaip </w:t>
      </w:r>
      <w:r w:rsidR="00C73A5F" w:rsidRPr="004B15C8">
        <w:rPr>
          <w:rFonts w:ascii="Times New Roman" w:hAnsi="Times New Roman" w:cs="Times New Roman"/>
          <w:sz w:val="24"/>
          <w:szCs w:val="24"/>
        </w:rPr>
        <w:t xml:space="preserve">iki </w:t>
      </w:r>
      <w:r w:rsidR="00855494" w:rsidRPr="004B15C8">
        <w:rPr>
          <w:rFonts w:ascii="Times New Roman" w:hAnsi="Times New Roman" w:cs="Times New Roman"/>
          <w:sz w:val="24"/>
          <w:szCs w:val="24"/>
        </w:rPr>
        <w:t xml:space="preserve">2021 m. sausio 1 d. </w:t>
      </w:r>
      <w:r w:rsidR="00C73A5F" w:rsidRPr="004B15C8">
        <w:rPr>
          <w:rFonts w:ascii="Times New Roman" w:hAnsi="Times New Roman" w:cs="Times New Roman"/>
          <w:sz w:val="24"/>
          <w:szCs w:val="24"/>
        </w:rPr>
        <w:t>parengia</w:t>
      </w:r>
      <w:r w:rsidR="00C73A5F" w:rsidRPr="00C73A5F">
        <w:rPr>
          <w:rFonts w:ascii="Times New Roman" w:hAnsi="Times New Roman" w:cs="Times New Roman"/>
          <w:sz w:val="24"/>
          <w:szCs w:val="24"/>
        </w:rPr>
        <w:t xml:space="preserve"> ir pateikia Lietuvos Respublikos Seimui su </w:t>
      </w:r>
      <w:r w:rsidR="00C73A5F">
        <w:rPr>
          <w:rFonts w:ascii="Times New Roman" w:hAnsi="Times New Roman" w:cs="Times New Roman"/>
          <w:sz w:val="24"/>
          <w:szCs w:val="24"/>
        </w:rPr>
        <w:t>priimtų įstatymų</w:t>
      </w:r>
      <w:r w:rsidR="00C73A5F" w:rsidRPr="00C73A5F">
        <w:rPr>
          <w:rFonts w:ascii="Times New Roman" w:hAnsi="Times New Roman" w:cs="Times New Roman"/>
          <w:sz w:val="24"/>
          <w:szCs w:val="24"/>
        </w:rPr>
        <w:t xml:space="preserve"> įgyvendinimu susijusių įstatymų pakeitimų projektus.</w:t>
      </w:r>
      <w:r>
        <w:rPr>
          <w:rFonts w:ascii="Times New Roman" w:hAnsi="Times New Roman" w:cs="Times New Roman"/>
          <w:sz w:val="24"/>
          <w:szCs w:val="24"/>
        </w:rPr>
        <w:t xml:space="preserve"> </w:t>
      </w:r>
    </w:p>
    <w:p w14:paraId="0C7A4510" w14:textId="77777777" w:rsidR="00610E4C" w:rsidRPr="00244AE2" w:rsidRDefault="00610E4C"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14:paraId="49B826B1" w14:textId="77777777" w:rsidR="00AD1E16" w:rsidRPr="00244AE2" w:rsidRDefault="00AD1E16" w:rsidP="00026061">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w:t>
      </w:r>
      <w:r w:rsidRPr="00244AE2">
        <w:rPr>
          <w:rFonts w:ascii="Times New Roman" w:eastAsia="Times New Roman" w:hAnsi="Times New Roman" w:cs="Times New Roman"/>
          <w:b/>
          <w:sz w:val="24"/>
          <w:szCs w:val="24"/>
          <w:lang w:eastAsia="lt-LT"/>
        </w:rPr>
        <w:lastRenderedPageBreak/>
        <w:t xml:space="preserve">įvertinimas </w:t>
      </w:r>
    </w:p>
    <w:p w14:paraId="38B130C3"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Įstatymų projektai parengti laikantis Lietuvos Respublikos valstybinės kalbos įstatymo, Lietuvos Respublikos įstatymų ir kitų teisės norminių aktų rengimo tvarkos įstatymo reikalavimų ir atitinka bendrinės lietuvių kalbos normas.</w:t>
      </w:r>
    </w:p>
    <w:p w14:paraId="00A8883A" w14:textId="77777777" w:rsidR="00170B36" w:rsidRPr="00244AE2" w:rsidRDefault="00170B3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7ED550"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b/>
          <w:sz w:val="24"/>
          <w:szCs w:val="24"/>
          <w:lang w:eastAsia="lt-LT"/>
        </w:rPr>
        <w:t>10</w:t>
      </w:r>
      <w:r w:rsidRPr="00244AE2">
        <w:rPr>
          <w:rFonts w:ascii="Times New Roman" w:eastAsia="Times New Roman" w:hAnsi="Times New Roman" w:cs="Times New Roman"/>
          <w:sz w:val="24"/>
          <w:szCs w:val="24"/>
          <w:lang w:eastAsia="lt-LT"/>
        </w:rPr>
        <w:t xml:space="preserve">. </w:t>
      </w:r>
      <w:r w:rsidRPr="00244AE2">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08CA3968"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Įstatymų projektai atitinka Europos žmogaus teisių ir pagrindinių laisvių apsaugos konvencijos nuostatas ir Europos Sąjungos dokumentus.</w:t>
      </w:r>
    </w:p>
    <w:p w14:paraId="5108F377"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F710E45" w14:textId="77777777" w:rsidR="00AD1E16" w:rsidRPr="00244AE2"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11. Įstatymui įgyvendinti reikalingi įgyvendinamieji teisės aktai, šių aktų rengėjai</w:t>
      </w:r>
    </w:p>
    <w:p w14:paraId="57BAD727" w14:textId="77777777" w:rsidR="006E24C8" w:rsidRDefault="00AD1E16"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244AE2">
        <w:rPr>
          <w:rFonts w:ascii="Times New Roman" w:eastAsia="Times New Roman" w:hAnsi="Times New Roman" w:cs="Times New Roman"/>
          <w:sz w:val="24"/>
          <w:szCs w:val="24"/>
          <w:lang w:eastAsia="en-GB"/>
        </w:rPr>
        <w:t>Priėmus įstatymų projektus, reikės patvirtinti įgyvendinamųjų teisės aktų pakeitimus</w:t>
      </w:r>
      <w:r w:rsidR="006E24C8">
        <w:rPr>
          <w:rFonts w:ascii="Times New Roman" w:eastAsia="Times New Roman" w:hAnsi="Times New Roman" w:cs="Times New Roman"/>
          <w:sz w:val="24"/>
          <w:szCs w:val="24"/>
          <w:lang w:eastAsia="en-GB"/>
        </w:rPr>
        <w:t>:</w:t>
      </w:r>
    </w:p>
    <w:p w14:paraId="3EE5FF5A" w14:textId="77777777" w:rsidR="00007340" w:rsidRDefault="006E24C8"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pakeisti</w:t>
      </w:r>
      <w:r w:rsidR="00007340">
        <w:rPr>
          <w:rFonts w:ascii="Times New Roman" w:eastAsia="Times New Roman" w:hAnsi="Times New Roman" w:cs="Times New Roman"/>
          <w:sz w:val="24"/>
          <w:szCs w:val="24"/>
          <w:lang w:eastAsia="en-GB"/>
        </w:rPr>
        <w:t>:</w:t>
      </w:r>
    </w:p>
    <w:p w14:paraId="25D946E4" w14:textId="77777777" w:rsidR="00007340" w:rsidRDefault="006E24C8"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6E24C8">
        <w:rPr>
          <w:rFonts w:ascii="Times New Roman" w:eastAsia="Times New Roman" w:hAnsi="Times New Roman" w:cs="Times New Roman"/>
          <w:sz w:val="24"/>
          <w:szCs w:val="24"/>
          <w:lang w:eastAsia="en-GB"/>
        </w:rPr>
        <w:t>Lietuvos Respublikos Vyriausybės 2014 m. balandžio 23 d. nutarim</w:t>
      </w:r>
      <w:r>
        <w:rPr>
          <w:rFonts w:ascii="Times New Roman" w:eastAsia="Times New Roman" w:hAnsi="Times New Roman" w:cs="Times New Roman"/>
          <w:sz w:val="24"/>
          <w:szCs w:val="24"/>
          <w:lang w:eastAsia="en-GB"/>
        </w:rPr>
        <w:t>ą</w:t>
      </w:r>
      <w:r w:rsidRPr="006E24C8">
        <w:rPr>
          <w:rFonts w:ascii="Times New Roman" w:eastAsia="Times New Roman" w:hAnsi="Times New Roman" w:cs="Times New Roman"/>
          <w:sz w:val="24"/>
          <w:szCs w:val="24"/>
          <w:lang w:eastAsia="en-GB"/>
        </w:rPr>
        <w:t xml:space="preserve"> Nr. 379 „Dėl Nekilnojamojo turto registro nuostatų patvirtinimo“</w:t>
      </w:r>
      <w:r>
        <w:rPr>
          <w:rFonts w:ascii="Times New Roman" w:eastAsia="Times New Roman" w:hAnsi="Times New Roman" w:cs="Times New Roman"/>
          <w:sz w:val="24"/>
          <w:szCs w:val="24"/>
          <w:lang w:eastAsia="en-GB"/>
        </w:rPr>
        <w:t>,</w:t>
      </w:r>
    </w:p>
    <w:p w14:paraId="2C17A101" w14:textId="77777777" w:rsidR="00007340" w:rsidRDefault="006E24C8"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6E24C8">
        <w:rPr>
          <w:rFonts w:ascii="Times New Roman" w:eastAsia="Times New Roman" w:hAnsi="Times New Roman" w:cs="Times New Roman"/>
          <w:sz w:val="24"/>
          <w:szCs w:val="24"/>
          <w:lang w:eastAsia="en-GB"/>
        </w:rPr>
        <w:t>Lietuvos Respublikos Vyriausybės 2002 m. liepos 17 d. nutarim</w:t>
      </w:r>
      <w:r>
        <w:rPr>
          <w:rFonts w:ascii="Times New Roman" w:eastAsia="Times New Roman" w:hAnsi="Times New Roman" w:cs="Times New Roman"/>
          <w:sz w:val="24"/>
          <w:szCs w:val="24"/>
          <w:lang w:eastAsia="en-GB"/>
        </w:rPr>
        <w:t>ą</w:t>
      </w:r>
      <w:r w:rsidRPr="006E24C8">
        <w:rPr>
          <w:rFonts w:ascii="Times New Roman" w:eastAsia="Times New Roman" w:hAnsi="Times New Roman" w:cs="Times New Roman"/>
          <w:sz w:val="24"/>
          <w:szCs w:val="24"/>
          <w:lang w:eastAsia="en-GB"/>
        </w:rPr>
        <w:t xml:space="preserve"> Nr. 1158 „Dėl Sutarčių registro reorganizavimo ir Sutarčių registro nuostatų patvirtinimo“</w:t>
      </w:r>
      <w:r w:rsidR="00007340">
        <w:rPr>
          <w:rFonts w:ascii="Times New Roman" w:eastAsia="Times New Roman" w:hAnsi="Times New Roman" w:cs="Times New Roman"/>
          <w:sz w:val="24"/>
          <w:szCs w:val="24"/>
          <w:lang w:eastAsia="en-GB"/>
        </w:rPr>
        <w:t>,</w:t>
      </w:r>
    </w:p>
    <w:p w14:paraId="6A27DA5A" w14:textId="15C5B199" w:rsidR="00007340" w:rsidRDefault="00007340"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007340">
        <w:rPr>
          <w:rFonts w:ascii="Times New Roman" w:eastAsia="Times New Roman" w:hAnsi="Times New Roman" w:cs="Times New Roman"/>
          <w:sz w:val="24"/>
          <w:szCs w:val="24"/>
          <w:lang w:eastAsia="en-GB"/>
        </w:rPr>
        <w:t>Valstybės įmonės Centrinės hipotekos įstaigos direktoriaus 2015 m. gruodžio 28 d. įsakym</w:t>
      </w:r>
      <w:r>
        <w:rPr>
          <w:rFonts w:ascii="Times New Roman" w:eastAsia="Times New Roman" w:hAnsi="Times New Roman" w:cs="Times New Roman"/>
          <w:sz w:val="24"/>
          <w:szCs w:val="24"/>
          <w:lang w:eastAsia="en-GB"/>
        </w:rPr>
        <w:t>ą</w:t>
      </w:r>
      <w:r w:rsidRPr="00007340">
        <w:rPr>
          <w:rFonts w:ascii="Times New Roman" w:eastAsia="Times New Roman" w:hAnsi="Times New Roman" w:cs="Times New Roman"/>
          <w:sz w:val="24"/>
          <w:szCs w:val="24"/>
          <w:lang w:eastAsia="en-GB"/>
        </w:rPr>
        <w:t xml:space="preserve"> Nr. B1-169 „Dėl Sutarčių registro objektų registravimo ir duomenų teikimo taisyklių patvirtinimo“</w:t>
      </w:r>
      <w:r>
        <w:rPr>
          <w:rFonts w:ascii="Times New Roman" w:eastAsia="Times New Roman" w:hAnsi="Times New Roman" w:cs="Times New Roman"/>
          <w:sz w:val="24"/>
          <w:szCs w:val="24"/>
          <w:lang w:eastAsia="en-GB"/>
        </w:rPr>
        <w:t>,</w:t>
      </w:r>
    </w:p>
    <w:p w14:paraId="65DA2F57" w14:textId="77777777" w:rsidR="00007340" w:rsidRDefault="006E24C8"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pripažinti netekusi</w:t>
      </w:r>
      <w:r w:rsidR="00007340">
        <w:rPr>
          <w:rFonts w:ascii="Times New Roman" w:eastAsia="Times New Roman" w:hAnsi="Times New Roman" w:cs="Times New Roman"/>
          <w:sz w:val="24"/>
          <w:szCs w:val="24"/>
          <w:lang w:eastAsia="en-GB"/>
        </w:rPr>
        <w:t>ais</w:t>
      </w:r>
      <w:r>
        <w:rPr>
          <w:rFonts w:ascii="Times New Roman" w:eastAsia="Times New Roman" w:hAnsi="Times New Roman" w:cs="Times New Roman"/>
          <w:sz w:val="24"/>
          <w:szCs w:val="24"/>
          <w:lang w:eastAsia="en-GB"/>
        </w:rPr>
        <w:t xml:space="preserve"> galios</w:t>
      </w:r>
      <w:r w:rsidR="00007340">
        <w:rPr>
          <w:rFonts w:ascii="Times New Roman" w:eastAsia="Times New Roman" w:hAnsi="Times New Roman" w:cs="Times New Roman"/>
          <w:sz w:val="24"/>
          <w:szCs w:val="24"/>
          <w:lang w:eastAsia="en-GB"/>
        </w:rPr>
        <w:t>:</w:t>
      </w:r>
    </w:p>
    <w:p w14:paraId="5C3B0715" w14:textId="77777777" w:rsidR="00007340" w:rsidRDefault="006E24C8"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6E24C8">
        <w:rPr>
          <w:rFonts w:ascii="Times New Roman" w:eastAsia="Times New Roman" w:hAnsi="Times New Roman" w:cs="Times New Roman"/>
          <w:sz w:val="24"/>
          <w:szCs w:val="24"/>
          <w:lang w:eastAsia="en-GB"/>
        </w:rPr>
        <w:t>Lietuvos Respublikos Vyriausybės 2001 m. spalio 18 d. nutarim</w:t>
      </w:r>
      <w:r>
        <w:rPr>
          <w:rFonts w:ascii="Times New Roman" w:eastAsia="Times New Roman" w:hAnsi="Times New Roman" w:cs="Times New Roman"/>
          <w:sz w:val="24"/>
          <w:szCs w:val="24"/>
          <w:lang w:eastAsia="en-GB"/>
        </w:rPr>
        <w:t>ą</w:t>
      </w:r>
      <w:r w:rsidRPr="006E24C8">
        <w:rPr>
          <w:rFonts w:ascii="Times New Roman" w:eastAsia="Times New Roman" w:hAnsi="Times New Roman" w:cs="Times New Roman"/>
          <w:sz w:val="24"/>
          <w:szCs w:val="24"/>
          <w:lang w:eastAsia="en-GB"/>
        </w:rPr>
        <w:t xml:space="preserve"> Nr. 1246 „Dėl Lietuvos Respublikos hipotekos registro reorganizavimo ir Lietuvos Respublikos hipotekos registro nuostatų patvirtinimo“</w:t>
      </w:r>
      <w:r w:rsidR="00007340">
        <w:rPr>
          <w:rFonts w:ascii="Times New Roman" w:eastAsia="Times New Roman" w:hAnsi="Times New Roman" w:cs="Times New Roman"/>
          <w:sz w:val="24"/>
          <w:szCs w:val="24"/>
          <w:lang w:eastAsia="en-GB"/>
        </w:rPr>
        <w:t>;</w:t>
      </w:r>
    </w:p>
    <w:p w14:paraId="6E7A9561" w14:textId="77777777" w:rsidR="00007340" w:rsidRDefault="00007340"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007340">
        <w:rPr>
          <w:rFonts w:ascii="Times New Roman" w:eastAsia="Times New Roman" w:hAnsi="Times New Roman" w:cs="Times New Roman"/>
          <w:sz w:val="24"/>
          <w:szCs w:val="24"/>
          <w:lang w:eastAsia="en-GB"/>
        </w:rPr>
        <w:t>Lietuvos Respublikos teisingumo ministro 2012 m. birželio 29 d. įsakym</w:t>
      </w:r>
      <w:r>
        <w:rPr>
          <w:rFonts w:ascii="Times New Roman" w:eastAsia="Times New Roman" w:hAnsi="Times New Roman" w:cs="Times New Roman"/>
          <w:sz w:val="24"/>
          <w:szCs w:val="24"/>
          <w:lang w:eastAsia="en-GB"/>
        </w:rPr>
        <w:t>ą</w:t>
      </w:r>
      <w:r w:rsidRPr="00007340">
        <w:rPr>
          <w:rFonts w:ascii="Times New Roman" w:eastAsia="Times New Roman" w:hAnsi="Times New Roman" w:cs="Times New Roman"/>
          <w:sz w:val="24"/>
          <w:szCs w:val="24"/>
          <w:lang w:eastAsia="en-GB"/>
        </w:rPr>
        <w:t xml:space="preserve"> Nr. 1R-179 „Dėl Lietuvos Respublikos hipotekos registro objektų registravimo ir duomenų teikimo taisyklių patvirtinimo“</w:t>
      </w:r>
      <w:r>
        <w:rPr>
          <w:rFonts w:ascii="Times New Roman" w:eastAsia="Times New Roman" w:hAnsi="Times New Roman" w:cs="Times New Roman"/>
          <w:sz w:val="24"/>
          <w:szCs w:val="24"/>
          <w:lang w:eastAsia="en-GB"/>
        </w:rPr>
        <w:t>;</w:t>
      </w:r>
    </w:p>
    <w:p w14:paraId="0F3D5871" w14:textId="1802A379" w:rsidR="00855494" w:rsidRPr="004B15C8" w:rsidRDefault="00AD1E16"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4B15C8">
        <w:rPr>
          <w:rFonts w:ascii="Times New Roman" w:eastAsia="Times New Roman" w:hAnsi="Times New Roman" w:cs="Times New Roman"/>
          <w:sz w:val="24"/>
          <w:szCs w:val="24"/>
          <w:lang w:eastAsia="en-GB"/>
        </w:rPr>
        <w:t>Šiuos teisės aktų pakeitimų projektus rengs Teisingumo ministerija kartu su valstybės įmone Registrų centru.</w:t>
      </w:r>
      <w:r w:rsidR="00855494" w:rsidRPr="004B15C8">
        <w:rPr>
          <w:rFonts w:ascii="Times New Roman" w:eastAsia="Times New Roman" w:hAnsi="Times New Roman" w:cs="Times New Roman"/>
          <w:sz w:val="24"/>
          <w:szCs w:val="24"/>
          <w:lang w:eastAsia="en-GB"/>
        </w:rPr>
        <w:t xml:space="preserve"> </w:t>
      </w:r>
    </w:p>
    <w:p w14:paraId="3F76A5B1" w14:textId="7207539D" w:rsidR="00AD1E16" w:rsidRPr="004B15C8" w:rsidRDefault="00855494"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EA4A62">
        <w:rPr>
          <w:rFonts w:ascii="Times New Roman" w:eastAsia="Times New Roman" w:hAnsi="Times New Roman" w:cs="Times New Roman"/>
          <w:sz w:val="24"/>
          <w:szCs w:val="24"/>
          <w:lang w:eastAsia="en-GB"/>
        </w:rPr>
        <w:t xml:space="preserve">Numatoma, kad Lietuvos Respublikos Vyriausybė ir kitos valstybės ir savivaldybių institucijos ir įstaigos parengia ir iki 2021 m. sausio1 d. priima </w:t>
      </w:r>
      <w:r w:rsidR="00DF1547" w:rsidRPr="00EA4A62">
        <w:rPr>
          <w:rFonts w:ascii="Times New Roman" w:eastAsia="Times New Roman" w:hAnsi="Times New Roman" w:cs="Times New Roman"/>
          <w:sz w:val="24"/>
          <w:szCs w:val="24"/>
          <w:lang w:eastAsia="en-GB"/>
        </w:rPr>
        <w:t xml:space="preserve">šio įstatymo įgyvendinamuosius </w:t>
      </w:r>
      <w:r w:rsidRPr="00EA4A62">
        <w:rPr>
          <w:rFonts w:ascii="Times New Roman" w:eastAsia="Times New Roman" w:hAnsi="Times New Roman" w:cs="Times New Roman"/>
          <w:sz w:val="24"/>
          <w:szCs w:val="24"/>
          <w:lang w:eastAsia="en-GB"/>
        </w:rPr>
        <w:t>teisės aktus</w:t>
      </w:r>
      <w:r w:rsidR="00EA4A62">
        <w:rPr>
          <w:rFonts w:ascii="Times New Roman" w:eastAsia="Times New Roman" w:hAnsi="Times New Roman" w:cs="Times New Roman"/>
          <w:sz w:val="24"/>
          <w:szCs w:val="24"/>
          <w:lang w:eastAsia="en-GB"/>
        </w:rPr>
        <w:t xml:space="preserve"> (k</w:t>
      </w:r>
      <w:r w:rsidR="00EA4A62" w:rsidRPr="00EA4A62">
        <w:rPr>
          <w:rFonts w:ascii="Times New Roman" w:eastAsia="Times New Roman" w:hAnsi="Times New Roman" w:cs="Times New Roman"/>
          <w:sz w:val="24"/>
          <w:szCs w:val="24"/>
          <w:lang w:eastAsia="en-GB"/>
        </w:rPr>
        <w:t xml:space="preserve">adangi valstybės įmonei Registrų centui reikės pasirengti įgyvendinti </w:t>
      </w:r>
      <w:r w:rsidR="00EA4A62">
        <w:rPr>
          <w:rFonts w:ascii="Times New Roman" w:eastAsia="Times New Roman" w:hAnsi="Times New Roman" w:cs="Times New Roman"/>
          <w:sz w:val="24"/>
          <w:szCs w:val="24"/>
          <w:lang w:eastAsia="en-GB"/>
        </w:rPr>
        <w:t>Įstatymų projektais numatomus</w:t>
      </w:r>
      <w:r w:rsidR="00EA4A62" w:rsidRPr="00EA4A62">
        <w:rPr>
          <w:rFonts w:ascii="Times New Roman" w:eastAsia="Times New Roman" w:hAnsi="Times New Roman" w:cs="Times New Roman"/>
          <w:sz w:val="24"/>
          <w:szCs w:val="24"/>
          <w:lang w:eastAsia="en-GB"/>
        </w:rPr>
        <w:t xml:space="preserve"> pakeitimus pakeičiant </w:t>
      </w:r>
      <w:r w:rsidR="00EA4A62">
        <w:rPr>
          <w:rFonts w:ascii="Times New Roman" w:eastAsia="Times New Roman" w:hAnsi="Times New Roman" w:cs="Times New Roman"/>
          <w:sz w:val="24"/>
          <w:szCs w:val="24"/>
          <w:lang w:eastAsia="en-GB"/>
        </w:rPr>
        <w:t xml:space="preserve">Nekilnojamojo turto ir </w:t>
      </w:r>
      <w:r w:rsidR="00EA4A62" w:rsidRPr="00C31368">
        <w:rPr>
          <w:rFonts w:ascii="Times New Roman" w:hAnsi="Times New Roman" w:cs="Times New Roman"/>
          <w:sz w:val="24"/>
          <w:szCs w:val="24"/>
        </w:rPr>
        <w:t>Sandorių ir teisių suvaržymų</w:t>
      </w:r>
      <w:r w:rsidR="00EA4A62" w:rsidRPr="00EA4A62">
        <w:rPr>
          <w:rFonts w:ascii="Times New Roman" w:eastAsia="Times New Roman" w:hAnsi="Times New Roman" w:cs="Times New Roman"/>
          <w:sz w:val="24"/>
          <w:szCs w:val="24"/>
          <w:lang w:eastAsia="en-GB"/>
        </w:rPr>
        <w:t xml:space="preserve"> </w:t>
      </w:r>
      <w:r w:rsidR="00EA4A62">
        <w:rPr>
          <w:rFonts w:ascii="Times New Roman" w:eastAsia="Times New Roman" w:hAnsi="Times New Roman" w:cs="Times New Roman"/>
          <w:sz w:val="24"/>
          <w:szCs w:val="24"/>
          <w:lang w:eastAsia="en-GB"/>
        </w:rPr>
        <w:t>r</w:t>
      </w:r>
      <w:r w:rsidR="00EA4A62" w:rsidRPr="00EA4A62">
        <w:rPr>
          <w:rFonts w:ascii="Times New Roman" w:eastAsia="Times New Roman" w:hAnsi="Times New Roman" w:cs="Times New Roman"/>
          <w:sz w:val="24"/>
          <w:szCs w:val="24"/>
          <w:lang w:eastAsia="en-GB"/>
        </w:rPr>
        <w:t>egistr</w:t>
      </w:r>
      <w:r w:rsidR="00EA4A62">
        <w:rPr>
          <w:rFonts w:ascii="Times New Roman" w:eastAsia="Times New Roman" w:hAnsi="Times New Roman" w:cs="Times New Roman"/>
          <w:sz w:val="24"/>
          <w:szCs w:val="24"/>
          <w:lang w:eastAsia="en-GB"/>
        </w:rPr>
        <w:t>ų</w:t>
      </w:r>
      <w:r w:rsidR="00EA4A62" w:rsidRPr="00EA4A62">
        <w:rPr>
          <w:rFonts w:ascii="Times New Roman" w:eastAsia="Times New Roman" w:hAnsi="Times New Roman" w:cs="Times New Roman"/>
          <w:sz w:val="24"/>
          <w:szCs w:val="24"/>
          <w:lang w:eastAsia="en-GB"/>
        </w:rPr>
        <w:t xml:space="preserve"> programines priemones, </w:t>
      </w:r>
      <w:r w:rsidR="00EA4A62">
        <w:rPr>
          <w:rFonts w:ascii="Times New Roman" w:eastAsia="Times New Roman" w:hAnsi="Times New Roman" w:cs="Times New Roman"/>
          <w:sz w:val="24"/>
          <w:szCs w:val="24"/>
          <w:lang w:eastAsia="en-GB"/>
        </w:rPr>
        <w:t xml:space="preserve">Įstatymų projektų </w:t>
      </w:r>
      <w:r w:rsidR="00EA4A62" w:rsidRPr="00EA4A62">
        <w:rPr>
          <w:rFonts w:ascii="Times New Roman" w:eastAsia="Times New Roman" w:hAnsi="Times New Roman" w:cs="Times New Roman"/>
          <w:sz w:val="24"/>
          <w:szCs w:val="24"/>
          <w:lang w:eastAsia="en-GB"/>
        </w:rPr>
        <w:t>įsigaliojimo data numatoma 20</w:t>
      </w:r>
      <w:r w:rsidR="00EA4A62">
        <w:rPr>
          <w:rFonts w:ascii="Times New Roman" w:eastAsia="Times New Roman" w:hAnsi="Times New Roman" w:cs="Times New Roman"/>
          <w:sz w:val="24"/>
          <w:szCs w:val="24"/>
          <w:lang w:eastAsia="en-GB"/>
        </w:rPr>
        <w:t>22</w:t>
      </w:r>
      <w:r w:rsidR="00EA4A62" w:rsidRPr="00EA4A62">
        <w:rPr>
          <w:rFonts w:ascii="Times New Roman" w:eastAsia="Times New Roman" w:hAnsi="Times New Roman" w:cs="Times New Roman"/>
          <w:sz w:val="24"/>
          <w:szCs w:val="24"/>
          <w:lang w:eastAsia="en-GB"/>
        </w:rPr>
        <w:t xml:space="preserve"> m. </w:t>
      </w:r>
      <w:r w:rsidR="00EA4A62">
        <w:rPr>
          <w:rFonts w:ascii="Times New Roman" w:eastAsia="Times New Roman" w:hAnsi="Times New Roman" w:cs="Times New Roman"/>
          <w:sz w:val="24"/>
          <w:szCs w:val="24"/>
          <w:lang w:eastAsia="en-GB"/>
        </w:rPr>
        <w:t>sausio</w:t>
      </w:r>
      <w:r w:rsidR="00EA4A62" w:rsidRPr="00EA4A62">
        <w:rPr>
          <w:rFonts w:ascii="Times New Roman" w:eastAsia="Times New Roman" w:hAnsi="Times New Roman" w:cs="Times New Roman"/>
          <w:sz w:val="24"/>
          <w:szCs w:val="24"/>
          <w:lang w:eastAsia="en-GB"/>
        </w:rPr>
        <w:t xml:space="preserve"> 1 d</w:t>
      </w:r>
      <w:r w:rsidR="00EA4A62">
        <w:rPr>
          <w:rFonts w:ascii="Times New Roman" w:eastAsia="Times New Roman" w:hAnsi="Times New Roman" w:cs="Times New Roman"/>
          <w:sz w:val="24"/>
          <w:szCs w:val="24"/>
          <w:lang w:eastAsia="en-GB"/>
        </w:rPr>
        <w:t>., tuo paliekant metų laikotarpį priimti įgyvendinamuosius teisės aktus ir pasirengti įgyvendinimui).</w:t>
      </w:r>
    </w:p>
    <w:p w14:paraId="45BF4B72" w14:textId="77777777" w:rsidR="00AD1E16" w:rsidRPr="00244AE2" w:rsidRDefault="00AD1E16" w:rsidP="0002606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B15C8">
        <w:rPr>
          <w:rFonts w:ascii="Times New Roman" w:eastAsia="Times New Roman" w:hAnsi="Times New Roman" w:cs="Times New Roman"/>
          <w:b/>
          <w:sz w:val="24"/>
          <w:szCs w:val="24"/>
          <w:lang w:eastAsia="lt-LT"/>
        </w:rPr>
        <w:t>12. Kiek valstybės, savivaldybių biudžetų ir kitų valstybės įsteigtų fondų lėšų pareikalaus</w:t>
      </w:r>
      <w:r w:rsidRPr="00244AE2">
        <w:rPr>
          <w:rFonts w:ascii="Times New Roman" w:eastAsia="Times New Roman" w:hAnsi="Times New Roman" w:cs="Times New Roman"/>
          <w:b/>
          <w:sz w:val="24"/>
          <w:szCs w:val="24"/>
          <w:lang w:eastAsia="lt-LT"/>
        </w:rPr>
        <w:t xml:space="preserve"> ar leis sutaupyti įstatymo įgyvendinimas</w:t>
      </w:r>
    </w:p>
    <w:p w14:paraId="56BE2D94" w14:textId="1E1FAE17" w:rsidR="00AD1E16" w:rsidRPr="00244AE2" w:rsidRDefault="00AD1E16" w:rsidP="00026061">
      <w:pPr>
        <w:pStyle w:val="Antrats"/>
        <w:ind w:firstLine="709"/>
        <w:jc w:val="both"/>
        <w:rPr>
          <w:rFonts w:ascii="Times New Roman" w:hAnsi="Times New Roman" w:cs="Times New Roman"/>
          <w:sz w:val="24"/>
          <w:szCs w:val="24"/>
        </w:rPr>
      </w:pPr>
      <w:r w:rsidRPr="00244AE2">
        <w:rPr>
          <w:rFonts w:ascii="Times New Roman" w:hAnsi="Times New Roman" w:cs="Times New Roman"/>
          <w:sz w:val="24"/>
          <w:szCs w:val="24"/>
        </w:rPr>
        <w:t xml:space="preserve">Įstatymų projektų įgyvendinimas preliminariai pareikalautų </w:t>
      </w:r>
      <w:r w:rsidR="006D7DB4">
        <w:rPr>
          <w:rFonts w:ascii="Times New Roman" w:hAnsi="Times New Roman" w:cs="Times New Roman"/>
          <w:sz w:val="24"/>
          <w:szCs w:val="24"/>
        </w:rPr>
        <w:t>apie</w:t>
      </w:r>
      <w:r w:rsidRPr="00244AE2">
        <w:rPr>
          <w:rFonts w:ascii="Times New Roman" w:hAnsi="Times New Roman" w:cs="Times New Roman"/>
          <w:sz w:val="24"/>
          <w:szCs w:val="24"/>
        </w:rPr>
        <w:t xml:space="preserve"> </w:t>
      </w:r>
      <w:r w:rsidR="00CE27DF" w:rsidRPr="00244AE2">
        <w:rPr>
          <w:rFonts w:ascii="Times New Roman" w:hAnsi="Times New Roman" w:cs="Times New Roman"/>
          <w:sz w:val="24"/>
          <w:szCs w:val="24"/>
        </w:rPr>
        <w:t>77</w:t>
      </w:r>
      <w:r w:rsidRPr="00244AE2">
        <w:rPr>
          <w:rFonts w:ascii="Times New Roman" w:hAnsi="Times New Roman" w:cs="Times New Roman"/>
          <w:sz w:val="24"/>
          <w:szCs w:val="24"/>
        </w:rPr>
        <w:t xml:space="preserve">0 tūkst. eurų lėšų (planuojamos </w:t>
      </w:r>
      <w:r w:rsidR="00CE27DF" w:rsidRPr="00244AE2">
        <w:rPr>
          <w:rFonts w:ascii="Times New Roman" w:hAnsi="Times New Roman" w:cs="Times New Roman"/>
          <w:sz w:val="24"/>
          <w:szCs w:val="24"/>
        </w:rPr>
        <w:t xml:space="preserve">valstybės biudžeto </w:t>
      </w:r>
      <w:r w:rsidR="00CE27DF" w:rsidRPr="0029694E">
        <w:rPr>
          <w:rFonts w:ascii="Times New Roman" w:hAnsi="Times New Roman" w:cs="Times New Roman"/>
          <w:sz w:val="24"/>
          <w:szCs w:val="24"/>
        </w:rPr>
        <w:t>(ta</w:t>
      </w:r>
      <w:r w:rsidR="00196FAC">
        <w:rPr>
          <w:rFonts w:ascii="Times New Roman" w:hAnsi="Times New Roman" w:cs="Times New Roman"/>
          <w:sz w:val="24"/>
          <w:szCs w:val="24"/>
        </w:rPr>
        <w:t xml:space="preserve">ip pat </w:t>
      </w:r>
      <w:r w:rsidR="00CE27DF" w:rsidRPr="0029694E">
        <w:rPr>
          <w:rFonts w:ascii="Times New Roman" w:hAnsi="Times New Roman" w:cs="Times New Roman"/>
          <w:sz w:val="24"/>
          <w:szCs w:val="24"/>
        </w:rPr>
        <w:t xml:space="preserve">ir </w:t>
      </w:r>
      <w:r w:rsidRPr="0029694E">
        <w:rPr>
          <w:rFonts w:ascii="Times New Roman" w:hAnsi="Times New Roman" w:cs="Times New Roman"/>
          <w:sz w:val="24"/>
          <w:szCs w:val="24"/>
        </w:rPr>
        <w:t>Europos Sąjungos struktūrinių fondų lėšos</w:t>
      </w:r>
      <w:r w:rsidR="00CE27DF" w:rsidRPr="0029694E">
        <w:rPr>
          <w:rFonts w:ascii="Times New Roman" w:hAnsi="Times New Roman" w:cs="Times New Roman"/>
          <w:sz w:val="24"/>
          <w:szCs w:val="24"/>
        </w:rPr>
        <w:t>)</w:t>
      </w:r>
      <w:r w:rsidRPr="00244AE2">
        <w:rPr>
          <w:rFonts w:ascii="Times New Roman" w:hAnsi="Times New Roman" w:cs="Times New Roman"/>
          <w:sz w:val="24"/>
          <w:szCs w:val="24"/>
        </w:rPr>
        <w:t xml:space="preserve"> kartu su valstybės įmonės Registrų centro lėšomis).</w:t>
      </w:r>
    </w:p>
    <w:p w14:paraId="58E76673"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405221E5" w14:textId="77777777" w:rsidR="00AD1E16" w:rsidRPr="00244AE2"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13. Įstatymo projekto rengimo metu gauti specialistų vertinimai ir išvados</w:t>
      </w:r>
    </w:p>
    <w:p w14:paraId="29EB190C" w14:textId="7706C7B9" w:rsidR="00AD1E16" w:rsidRPr="00244AE2"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 xml:space="preserve">Įstatymų projektai </w:t>
      </w:r>
      <w:r w:rsidR="00BA70AD">
        <w:rPr>
          <w:rFonts w:ascii="Times New Roman" w:eastAsia="Times New Roman" w:hAnsi="Times New Roman" w:cs="Times New Roman"/>
          <w:sz w:val="24"/>
          <w:szCs w:val="24"/>
          <w:lang w:eastAsia="lt-LT"/>
        </w:rPr>
        <w:t>pa</w:t>
      </w:r>
      <w:r w:rsidRPr="00244AE2">
        <w:rPr>
          <w:rFonts w:ascii="Times New Roman" w:eastAsia="Times New Roman" w:hAnsi="Times New Roman" w:cs="Times New Roman"/>
          <w:sz w:val="24"/>
          <w:szCs w:val="24"/>
          <w:lang w:eastAsia="lt-LT"/>
        </w:rPr>
        <w:t>tikslinti atsižvelgiant į Įstatymų projektų derinimo metu pateiktus specialistų vertinimus, rekomendacijas ar išvadas.</w:t>
      </w:r>
    </w:p>
    <w:p w14:paraId="3B2CA672" w14:textId="77777777" w:rsidR="00AD1E16" w:rsidRPr="00244AE2"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3AFA2906" w14:textId="77777777" w:rsidR="00AD1E16" w:rsidRPr="00244AE2"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14. Reikšminiai įstatymo projekto žodžiai</w:t>
      </w:r>
    </w:p>
    <w:p w14:paraId="2A049B34"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r w:rsidRPr="00244AE2">
        <w:rPr>
          <w:rFonts w:ascii="Times New Roman" w:eastAsia="Times New Roman" w:hAnsi="Times New Roman" w:cs="Times New Roman"/>
          <w:sz w:val="24"/>
          <w:szCs w:val="24"/>
          <w:lang w:eastAsia="lt-LT"/>
        </w:rPr>
        <w:t xml:space="preserve">Reikšminiai žodžiai, kurių reikia įstatymo projektui įtraukti į kompiuterinę sistemą, įskaitant reikšminius žodžius pagal Europos žodyną </w:t>
      </w:r>
      <w:proofErr w:type="spellStart"/>
      <w:r w:rsidRPr="00244AE2">
        <w:rPr>
          <w:rFonts w:ascii="Times New Roman" w:eastAsia="Times New Roman" w:hAnsi="Times New Roman" w:cs="Times New Roman"/>
          <w:i/>
          <w:iCs/>
          <w:sz w:val="24"/>
          <w:szCs w:val="24"/>
          <w:lang w:eastAsia="lt-LT"/>
        </w:rPr>
        <w:t>Eurovoc</w:t>
      </w:r>
      <w:proofErr w:type="spellEnd"/>
      <w:r w:rsidRPr="00244AE2">
        <w:rPr>
          <w:rFonts w:ascii="Times New Roman" w:eastAsia="Times New Roman" w:hAnsi="Times New Roman" w:cs="Times New Roman"/>
          <w:i/>
          <w:iCs/>
          <w:sz w:val="24"/>
          <w:szCs w:val="24"/>
          <w:lang w:eastAsia="lt-LT"/>
        </w:rPr>
        <w:t>: „registras“, „hipoteka“, „įkeitimas“.</w:t>
      </w:r>
    </w:p>
    <w:p w14:paraId="0DC2F36F"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p>
    <w:p w14:paraId="0B019F20" w14:textId="77777777" w:rsidR="00AD1E16" w:rsidRPr="00244AE2"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15. Kiti, iniciatorių nuomone, reikalingi pagrindimai ir paaiškinimai</w:t>
      </w:r>
    </w:p>
    <w:p w14:paraId="58425222" w14:textId="77777777" w:rsidR="00AD1E16" w:rsidRPr="00244AE2" w:rsidRDefault="00AD1E16" w:rsidP="00026061">
      <w:pPr>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Nėra.</w:t>
      </w:r>
    </w:p>
    <w:bookmarkEnd w:id="0"/>
    <w:p w14:paraId="0355D572" w14:textId="77777777" w:rsidR="006329EF" w:rsidRPr="004B6809" w:rsidRDefault="006329EF" w:rsidP="00AD1E1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sectPr w:rsidR="006329EF" w:rsidRPr="004B6809" w:rsidSect="00EC5414">
      <w:headerReference w:type="default" r:id="rId11"/>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E6E99" w14:textId="77777777" w:rsidR="00BE1D9A" w:rsidRDefault="00BE1D9A">
      <w:pPr>
        <w:spacing w:after="0" w:line="240" w:lineRule="auto"/>
      </w:pPr>
      <w:r>
        <w:separator/>
      </w:r>
    </w:p>
  </w:endnote>
  <w:endnote w:type="continuationSeparator" w:id="0">
    <w:p w14:paraId="185E65B3" w14:textId="77777777" w:rsidR="00BE1D9A" w:rsidRDefault="00BE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2FF96" w14:textId="77777777" w:rsidR="00BE1D9A" w:rsidRDefault="00BE1D9A">
      <w:pPr>
        <w:spacing w:after="0" w:line="240" w:lineRule="auto"/>
      </w:pPr>
      <w:r>
        <w:separator/>
      </w:r>
    </w:p>
  </w:footnote>
  <w:footnote w:type="continuationSeparator" w:id="0">
    <w:p w14:paraId="4216A6E4" w14:textId="77777777" w:rsidR="00BE1D9A" w:rsidRDefault="00BE1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867748"/>
      <w:docPartObj>
        <w:docPartGallery w:val="Page Numbers (Top of Page)"/>
        <w:docPartUnique/>
      </w:docPartObj>
    </w:sdtPr>
    <w:sdtEndPr>
      <w:rPr>
        <w:rFonts w:ascii="Times New Roman" w:hAnsi="Times New Roman" w:cs="Times New Roman"/>
        <w:sz w:val="24"/>
        <w:szCs w:val="24"/>
      </w:rPr>
    </w:sdtEndPr>
    <w:sdtContent>
      <w:p w14:paraId="73168EBA" w14:textId="20002E83" w:rsidR="00B80D19" w:rsidRPr="002D471E" w:rsidRDefault="007D1012">
        <w:pPr>
          <w:pStyle w:val="Antrats"/>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EC7C55">
          <w:rPr>
            <w:rFonts w:ascii="Times New Roman" w:hAnsi="Times New Roman" w:cs="Times New Roman"/>
            <w:noProof/>
            <w:sz w:val="24"/>
            <w:szCs w:val="24"/>
          </w:rPr>
          <w:t>2</w:t>
        </w:r>
        <w:r w:rsidRPr="002D471E">
          <w:rPr>
            <w:rFonts w:ascii="Times New Roman" w:hAnsi="Times New Roman" w:cs="Times New Roman"/>
            <w:sz w:val="24"/>
            <w:szCs w:val="24"/>
          </w:rPr>
          <w:fldChar w:fldCharType="end"/>
        </w:r>
      </w:p>
    </w:sdtContent>
  </w:sdt>
  <w:p w14:paraId="436E5B9F" w14:textId="77777777" w:rsidR="00424F32" w:rsidRDefault="00BE1D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8D"/>
    <w:rsid w:val="00001C19"/>
    <w:rsid w:val="00003118"/>
    <w:rsid w:val="00007340"/>
    <w:rsid w:val="00020489"/>
    <w:rsid w:val="00020584"/>
    <w:rsid w:val="00026061"/>
    <w:rsid w:val="000261AF"/>
    <w:rsid w:val="00026E27"/>
    <w:rsid w:val="00032961"/>
    <w:rsid w:val="0004521B"/>
    <w:rsid w:val="00047BE2"/>
    <w:rsid w:val="00047D4D"/>
    <w:rsid w:val="00055C84"/>
    <w:rsid w:val="00061669"/>
    <w:rsid w:val="00084E6A"/>
    <w:rsid w:val="000903D4"/>
    <w:rsid w:val="0009227B"/>
    <w:rsid w:val="000A3DFB"/>
    <w:rsid w:val="000C0C22"/>
    <w:rsid w:val="000C662A"/>
    <w:rsid w:val="000D789B"/>
    <w:rsid w:val="000F07C8"/>
    <w:rsid w:val="001170BF"/>
    <w:rsid w:val="00127104"/>
    <w:rsid w:val="001401F5"/>
    <w:rsid w:val="00144785"/>
    <w:rsid w:val="00164B96"/>
    <w:rsid w:val="00165AFD"/>
    <w:rsid w:val="00170B36"/>
    <w:rsid w:val="00195169"/>
    <w:rsid w:val="00196FAC"/>
    <w:rsid w:val="0019795E"/>
    <w:rsid w:val="001B23B8"/>
    <w:rsid w:val="001B4680"/>
    <w:rsid w:val="001B5863"/>
    <w:rsid w:val="001B7F3E"/>
    <w:rsid w:val="001C6C6C"/>
    <w:rsid w:val="001F32AA"/>
    <w:rsid w:val="001F5AD7"/>
    <w:rsid w:val="002000D6"/>
    <w:rsid w:val="0021165C"/>
    <w:rsid w:val="00215208"/>
    <w:rsid w:val="00217135"/>
    <w:rsid w:val="00225782"/>
    <w:rsid w:val="002315D0"/>
    <w:rsid w:val="002336FD"/>
    <w:rsid w:val="00240C0D"/>
    <w:rsid w:val="00243AB9"/>
    <w:rsid w:val="00244AE2"/>
    <w:rsid w:val="00257316"/>
    <w:rsid w:val="002611ED"/>
    <w:rsid w:val="0027556B"/>
    <w:rsid w:val="0029597A"/>
    <w:rsid w:val="0029669C"/>
    <w:rsid w:val="0029694E"/>
    <w:rsid w:val="002A1194"/>
    <w:rsid w:val="002B0F09"/>
    <w:rsid w:val="002B3922"/>
    <w:rsid w:val="002E33E2"/>
    <w:rsid w:val="002F7A9F"/>
    <w:rsid w:val="003009D2"/>
    <w:rsid w:val="00302F87"/>
    <w:rsid w:val="00311EDF"/>
    <w:rsid w:val="0032186C"/>
    <w:rsid w:val="003326B5"/>
    <w:rsid w:val="00334B54"/>
    <w:rsid w:val="00336132"/>
    <w:rsid w:val="00351A04"/>
    <w:rsid w:val="003547D1"/>
    <w:rsid w:val="00361E41"/>
    <w:rsid w:val="0037340A"/>
    <w:rsid w:val="003803CE"/>
    <w:rsid w:val="00386E14"/>
    <w:rsid w:val="003B01FA"/>
    <w:rsid w:val="003B6D09"/>
    <w:rsid w:val="003E0A86"/>
    <w:rsid w:val="003E3552"/>
    <w:rsid w:val="003F174F"/>
    <w:rsid w:val="003F2A5D"/>
    <w:rsid w:val="0040414E"/>
    <w:rsid w:val="00413C50"/>
    <w:rsid w:val="004149B6"/>
    <w:rsid w:val="00415A40"/>
    <w:rsid w:val="00434B52"/>
    <w:rsid w:val="004474DA"/>
    <w:rsid w:val="00456BC5"/>
    <w:rsid w:val="00457992"/>
    <w:rsid w:val="00463E34"/>
    <w:rsid w:val="00465B9E"/>
    <w:rsid w:val="00486D4D"/>
    <w:rsid w:val="004B15C8"/>
    <w:rsid w:val="004B61F6"/>
    <w:rsid w:val="004B6809"/>
    <w:rsid w:val="004C1556"/>
    <w:rsid w:val="004D38B0"/>
    <w:rsid w:val="004D68EA"/>
    <w:rsid w:val="004E225C"/>
    <w:rsid w:val="004E63AC"/>
    <w:rsid w:val="004F0930"/>
    <w:rsid w:val="004F145E"/>
    <w:rsid w:val="004F404E"/>
    <w:rsid w:val="00505C5F"/>
    <w:rsid w:val="00507987"/>
    <w:rsid w:val="00511FD9"/>
    <w:rsid w:val="00514FF3"/>
    <w:rsid w:val="005539BE"/>
    <w:rsid w:val="0056263B"/>
    <w:rsid w:val="00563761"/>
    <w:rsid w:val="00564E82"/>
    <w:rsid w:val="00585F3F"/>
    <w:rsid w:val="005909DF"/>
    <w:rsid w:val="005A2207"/>
    <w:rsid w:val="005A6BE2"/>
    <w:rsid w:val="005B787A"/>
    <w:rsid w:val="005C67D6"/>
    <w:rsid w:val="005C6BAB"/>
    <w:rsid w:val="005E0B11"/>
    <w:rsid w:val="005F0702"/>
    <w:rsid w:val="00605AA8"/>
    <w:rsid w:val="0060658D"/>
    <w:rsid w:val="00606D6B"/>
    <w:rsid w:val="00610E4C"/>
    <w:rsid w:val="00623D43"/>
    <w:rsid w:val="0062556B"/>
    <w:rsid w:val="006316DE"/>
    <w:rsid w:val="00632379"/>
    <w:rsid w:val="006329EF"/>
    <w:rsid w:val="00644B94"/>
    <w:rsid w:val="00644BE8"/>
    <w:rsid w:val="00662446"/>
    <w:rsid w:val="00663955"/>
    <w:rsid w:val="00691EFD"/>
    <w:rsid w:val="006A4C00"/>
    <w:rsid w:val="006C2C3B"/>
    <w:rsid w:val="006D7DB4"/>
    <w:rsid w:val="006E24C8"/>
    <w:rsid w:val="006E292A"/>
    <w:rsid w:val="006E2D3F"/>
    <w:rsid w:val="006E6753"/>
    <w:rsid w:val="006E6F19"/>
    <w:rsid w:val="006F5160"/>
    <w:rsid w:val="00712301"/>
    <w:rsid w:val="007268DF"/>
    <w:rsid w:val="007356AD"/>
    <w:rsid w:val="0074064A"/>
    <w:rsid w:val="00755C65"/>
    <w:rsid w:val="00777920"/>
    <w:rsid w:val="00777A76"/>
    <w:rsid w:val="0078321C"/>
    <w:rsid w:val="00785178"/>
    <w:rsid w:val="007905E1"/>
    <w:rsid w:val="00792894"/>
    <w:rsid w:val="007951B0"/>
    <w:rsid w:val="007A4409"/>
    <w:rsid w:val="007A46C7"/>
    <w:rsid w:val="007A59C3"/>
    <w:rsid w:val="007A6A61"/>
    <w:rsid w:val="007B7E8F"/>
    <w:rsid w:val="007C24F3"/>
    <w:rsid w:val="007C759A"/>
    <w:rsid w:val="007D1012"/>
    <w:rsid w:val="007D2ED5"/>
    <w:rsid w:val="007D77D5"/>
    <w:rsid w:val="0083137C"/>
    <w:rsid w:val="00832957"/>
    <w:rsid w:val="00836580"/>
    <w:rsid w:val="00841053"/>
    <w:rsid w:val="0085240C"/>
    <w:rsid w:val="00855494"/>
    <w:rsid w:val="00860526"/>
    <w:rsid w:val="00872D44"/>
    <w:rsid w:val="008821D5"/>
    <w:rsid w:val="00885097"/>
    <w:rsid w:val="00886AB6"/>
    <w:rsid w:val="00894EDE"/>
    <w:rsid w:val="00897762"/>
    <w:rsid w:val="008A196B"/>
    <w:rsid w:val="008A2B9F"/>
    <w:rsid w:val="008A3B81"/>
    <w:rsid w:val="008A5820"/>
    <w:rsid w:val="008B2A6D"/>
    <w:rsid w:val="008B7607"/>
    <w:rsid w:val="008B7BA1"/>
    <w:rsid w:val="008C3DA6"/>
    <w:rsid w:val="008C4963"/>
    <w:rsid w:val="008D0048"/>
    <w:rsid w:val="008D1FC4"/>
    <w:rsid w:val="008D3ED8"/>
    <w:rsid w:val="008D574E"/>
    <w:rsid w:val="008E7267"/>
    <w:rsid w:val="008F145D"/>
    <w:rsid w:val="00911EE1"/>
    <w:rsid w:val="009218F9"/>
    <w:rsid w:val="00922510"/>
    <w:rsid w:val="0092723A"/>
    <w:rsid w:val="0093310A"/>
    <w:rsid w:val="00934C9C"/>
    <w:rsid w:val="00937672"/>
    <w:rsid w:val="009433B0"/>
    <w:rsid w:val="009870BA"/>
    <w:rsid w:val="009A3936"/>
    <w:rsid w:val="009A5564"/>
    <w:rsid w:val="009C32D0"/>
    <w:rsid w:val="009C43AC"/>
    <w:rsid w:val="009C6895"/>
    <w:rsid w:val="009C6BBF"/>
    <w:rsid w:val="009C6C35"/>
    <w:rsid w:val="009D46A7"/>
    <w:rsid w:val="009D677C"/>
    <w:rsid w:val="009D7C6C"/>
    <w:rsid w:val="009F12DF"/>
    <w:rsid w:val="009F289C"/>
    <w:rsid w:val="00A00291"/>
    <w:rsid w:val="00A244C0"/>
    <w:rsid w:val="00A26FE4"/>
    <w:rsid w:val="00A45F13"/>
    <w:rsid w:val="00A47FBC"/>
    <w:rsid w:val="00A6315B"/>
    <w:rsid w:val="00A67EBB"/>
    <w:rsid w:val="00A84424"/>
    <w:rsid w:val="00A9394A"/>
    <w:rsid w:val="00A95F15"/>
    <w:rsid w:val="00AB1A36"/>
    <w:rsid w:val="00AB60FC"/>
    <w:rsid w:val="00AC3D7D"/>
    <w:rsid w:val="00AD1E16"/>
    <w:rsid w:val="00AD6155"/>
    <w:rsid w:val="00AF5979"/>
    <w:rsid w:val="00B044E6"/>
    <w:rsid w:val="00B164F5"/>
    <w:rsid w:val="00B3753C"/>
    <w:rsid w:val="00B4750F"/>
    <w:rsid w:val="00B53E15"/>
    <w:rsid w:val="00B91600"/>
    <w:rsid w:val="00B956A3"/>
    <w:rsid w:val="00BA45C4"/>
    <w:rsid w:val="00BA70AD"/>
    <w:rsid w:val="00BB0AC8"/>
    <w:rsid w:val="00BC05D7"/>
    <w:rsid w:val="00BC0FAA"/>
    <w:rsid w:val="00BE1D9A"/>
    <w:rsid w:val="00BF6EC7"/>
    <w:rsid w:val="00C03D38"/>
    <w:rsid w:val="00C12A5D"/>
    <w:rsid w:val="00C2016B"/>
    <w:rsid w:val="00C2618C"/>
    <w:rsid w:val="00C31368"/>
    <w:rsid w:val="00C42AAF"/>
    <w:rsid w:val="00C4442A"/>
    <w:rsid w:val="00C5009B"/>
    <w:rsid w:val="00C51A1B"/>
    <w:rsid w:val="00C57A43"/>
    <w:rsid w:val="00C60F21"/>
    <w:rsid w:val="00C65C97"/>
    <w:rsid w:val="00C70537"/>
    <w:rsid w:val="00C738C1"/>
    <w:rsid w:val="00C73A5F"/>
    <w:rsid w:val="00C934DE"/>
    <w:rsid w:val="00C96343"/>
    <w:rsid w:val="00C967E6"/>
    <w:rsid w:val="00C96E41"/>
    <w:rsid w:val="00CC4DC8"/>
    <w:rsid w:val="00CD5510"/>
    <w:rsid w:val="00CE142D"/>
    <w:rsid w:val="00CE27DF"/>
    <w:rsid w:val="00D00313"/>
    <w:rsid w:val="00D00A88"/>
    <w:rsid w:val="00D016AA"/>
    <w:rsid w:val="00D02B0F"/>
    <w:rsid w:val="00D11DAA"/>
    <w:rsid w:val="00D12D87"/>
    <w:rsid w:val="00D165FE"/>
    <w:rsid w:val="00D26534"/>
    <w:rsid w:val="00D27162"/>
    <w:rsid w:val="00D32D64"/>
    <w:rsid w:val="00D33B78"/>
    <w:rsid w:val="00D377A9"/>
    <w:rsid w:val="00D4112A"/>
    <w:rsid w:val="00D45ED9"/>
    <w:rsid w:val="00D6272F"/>
    <w:rsid w:val="00D66A0D"/>
    <w:rsid w:val="00D7554D"/>
    <w:rsid w:val="00DA33DB"/>
    <w:rsid w:val="00DA6725"/>
    <w:rsid w:val="00DC3CA0"/>
    <w:rsid w:val="00DD1CF9"/>
    <w:rsid w:val="00DD611F"/>
    <w:rsid w:val="00DD7A1F"/>
    <w:rsid w:val="00DF1547"/>
    <w:rsid w:val="00E104EF"/>
    <w:rsid w:val="00E13A59"/>
    <w:rsid w:val="00E16825"/>
    <w:rsid w:val="00E2267B"/>
    <w:rsid w:val="00E4166C"/>
    <w:rsid w:val="00E74B63"/>
    <w:rsid w:val="00E85911"/>
    <w:rsid w:val="00E85A8B"/>
    <w:rsid w:val="00E87FCD"/>
    <w:rsid w:val="00EA14F5"/>
    <w:rsid w:val="00EA4149"/>
    <w:rsid w:val="00EA4A62"/>
    <w:rsid w:val="00EB630E"/>
    <w:rsid w:val="00EC5414"/>
    <w:rsid w:val="00EC7C55"/>
    <w:rsid w:val="00ED12E2"/>
    <w:rsid w:val="00ED3788"/>
    <w:rsid w:val="00ED42AA"/>
    <w:rsid w:val="00EE4E69"/>
    <w:rsid w:val="00EE59DD"/>
    <w:rsid w:val="00F02915"/>
    <w:rsid w:val="00F03335"/>
    <w:rsid w:val="00F113CB"/>
    <w:rsid w:val="00F177F5"/>
    <w:rsid w:val="00F27F82"/>
    <w:rsid w:val="00F31ED2"/>
    <w:rsid w:val="00F805DC"/>
    <w:rsid w:val="00F96953"/>
    <w:rsid w:val="00FA6FE3"/>
    <w:rsid w:val="00FB655C"/>
    <w:rsid w:val="00FC1558"/>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7613"/>
  <w15:docId w15:val="{2E539258-05D1-45B6-9992-2887C96A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065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58D"/>
  </w:style>
  <w:style w:type="paragraph" w:styleId="Antrats">
    <w:name w:val="header"/>
    <w:basedOn w:val="prastasis"/>
    <w:link w:val="AntratsDiagrama"/>
    <w:uiPriority w:val="99"/>
    <w:unhideWhenUsed/>
    <w:rsid w:val="006065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58D"/>
  </w:style>
  <w:style w:type="paragraph" w:styleId="Debesliotekstas">
    <w:name w:val="Balloon Text"/>
    <w:basedOn w:val="prastasis"/>
    <w:link w:val="DebesliotekstasDiagrama"/>
    <w:uiPriority w:val="99"/>
    <w:semiHidden/>
    <w:unhideWhenUsed/>
    <w:rsid w:val="007D10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012"/>
    <w:rPr>
      <w:rFonts w:ascii="Segoe UI" w:hAnsi="Segoe UI" w:cs="Segoe UI"/>
      <w:sz w:val="18"/>
      <w:szCs w:val="18"/>
    </w:rPr>
  </w:style>
  <w:style w:type="character" w:styleId="Hipersaitas">
    <w:name w:val="Hyperlink"/>
    <w:basedOn w:val="Numatytasispastraiposriftas"/>
    <w:uiPriority w:val="99"/>
    <w:unhideWhenUsed/>
    <w:rsid w:val="003F174F"/>
    <w:rPr>
      <w:color w:val="0563C1" w:themeColor="hyperlink"/>
      <w:u w:val="single"/>
    </w:rPr>
  </w:style>
  <w:style w:type="paragraph" w:styleId="Sraopastraipa">
    <w:name w:val="List Paragraph"/>
    <w:basedOn w:val="prastasis"/>
    <w:uiPriority w:val="34"/>
    <w:qFormat/>
    <w:rsid w:val="008821D5"/>
    <w:pPr>
      <w:ind w:left="720"/>
      <w:contextualSpacing/>
    </w:pPr>
  </w:style>
  <w:style w:type="character" w:customStyle="1" w:styleId="st1">
    <w:name w:val="st1"/>
    <w:basedOn w:val="Numatytasispastraiposriftas"/>
    <w:rsid w:val="008D3ED8"/>
  </w:style>
  <w:style w:type="character" w:styleId="Komentaronuoroda">
    <w:name w:val="annotation reference"/>
    <w:basedOn w:val="Numatytasispastraiposriftas"/>
    <w:uiPriority w:val="99"/>
    <w:semiHidden/>
    <w:unhideWhenUsed/>
    <w:rsid w:val="009C43AC"/>
    <w:rPr>
      <w:sz w:val="16"/>
      <w:szCs w:val="16"/>
    </w:rPr>
  </w:style>
  <w:style w:type="paragraph" w:styleId="Komentarotekstas">
    <w:name w:val="annotation text"/>
    <w:basedOn w:val="prastasis"/>
    <w:link w:val="KomentarotekstasDiagrama"/>
    <w:uiPriority w:val="99"/>
    <w:semiHidden/>
    <w:unhideWhenUsed/>
    <w:rsid w:val="009C43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43AC"/>
    <w:rPr>
      <w:sz w:val="20"/>
      <w:szCs w:val="20"/>
    </w:rPr>
  </w:style>
  <w:style w:type="paragraph" w:styleId="Komentarotema">
    <w:name w:val="annotation subject"/>
    <w:basedOn w:val="Komentarotekstas"/>
    <w:next w:val="Komentarotekstas"/>
    <w:link w:val="KomentarotemaDiagrama"/>
    <w:uiPriority w:val="99"/>
    <w:semiHidden/>
    <w:unhideWhenUsed/>
    <w:rsid w:val="009C43AC"/>
    <w:rPr>
      <w:b/>
      <w:bCs/>
    </w:rPr>
  </w:style>
  <w:style w:type="character" w:customStyle="1" w:styleId="KomentarotemaDiagrama">
    <w:name w:val="Komentaro tema Diagrama"/>
    <w:basedOn w:val="KomentarotekstasDiagrama"/>
    <w:link w:val="Komentarotema"/>
    <w:uiPriority w:val="99"/>
    <w:semiHidden/>
    <w:rsid w:val="009C43AC"/>
    <w:rPr>
      <w:b/>
      <w:bCs/>
      <w:sz w:val="20"/>
      <w:szCs w:val="20"/>
    </w:rPr>
  </w:style>
  <w:style w:type="paragraph" w:styleId="Pataisymai">
    <w:name w:val="Revision"/>
    <w:hidden/>
    <w:uiPriority w:val="99"/>
    <w:semiHidden/>
    <w:rsid w:val="00927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3">
          <w:marLeft w:val="0"/>
          <w:marRight w:val="0"/>
          <w:marTop w:val="0"/>
          <w:marBottom w:val="0"/>
          <w:divBdr>
            <w:top w:val="none" w:sz="0" w:space="0" w:color="auto"/>
            <w:left w:val="none" w:sz="0" w:space="0" w:color="auto"/>
            <w:bottom w:val="none" w:sz="0" w:space="0" w:color="auto"/>
            <w:right w:val="none" w:sz="0" w:space="0" w:color="auto"/>
          </w:divBdr>
        </w:div>
        <w:div w:id="68427239">
          <w:marLeft w:val="0"/>
          <w:marRight w:val="0"/>
          <w:marTop w:val="0"/>
          <w:marBottom w:val="0"/>
          <w:divBdr>
            <w:top w:val="none" w:sz="0" w:space="0" w:color="auto"/>
            <w:left w:val="none" w:sz="0" w:space="0" w:color="auto"/>
            <w:bottom w:val="none" w:sz="0" w:space="0" w:color="auto"/>
            <w:right w:val="none" w:sz="0" w:space="0" w:color="auto"/>
          </w:divBdr>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giedre.malikeniene@registrucentras.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olita.sinkeviciute@tm.lt" TargetMode="External"
                 Type="http://schemas.openxmlformats.org/officeDocument/2006/relationships/hyperlink"/>
   <Relationship Id="rId9" Target="mailto:dalia.simutie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F1C0-51FC-4C1E-8AFD-6073ADD7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18915</Words>
  <Characters>10782</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2019-06-06T05:37:00Z</dcterms:created>
  <dc:creator>Žana Jerochovienė</dc:creator>
  <cp:lastModifiedBy>Virmantė Voinilko</cp:lastModifiedBy>
  <cp:lastPrinted>2018-11-02T10:50:00Z</cp:lastPrinted>
  <dcterms:modified xsi:type="dcterms:W3CDTF">2019-06-11T07:42:00Z</dcterms:modified>
  <cp:revision>8</cp:revision>
</cp:coreProperties>
</file>