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17161" w14:textId="77777777" w:rsidR="001934A6" w:rsidRPr="00C25D7B" w:rsidRDefault="001934A6" w:rsidP="00C25D7B">
      <w:pPr>
        <w:pStyle w:val="Preformatted"/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r w:rsidRPr="00C25D7B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C25D7B">
        <w:rPr>
          <w:rFonts w:ascii="Times New Roman" w:hAnsi="Times New Roman"/>
          <w:b/>
          <w:sz w:val="24"/>
          <w:szCs w:val="24"/>
        </w:rPr>
        <w:t>A</w:t>
      </w:r>
    </w:p>
    <w:p w14:paraId="2FA17162" w14:textId="39075057" w:rsidR="001934A6" w:rsidRPr="00C25D7B" w:rsidRDefault="00AA773C" w:rsidP="00DF0B21">
      <w:pPr>
        <w:pStyle w:val="Preformatted"/>
        <w:spacing w:after="120" w:line="264" w:lineRule="auto"/>
        <w:jc w:val="center"/>
        <w:rPr>
          <w:rFonts w:ascii="Times New Roman" w:hAnsi="Times New Roman"/>
          <w:b/>
          <w:sz w:val="24"/>
          <w:szCs w:val="24"/>
        </w:rPr>
      </w:pPr>
      <w:r w:rsidRPr="00C25D7B">
        <w:rPr>
          <w:rFonts w:ascii="Times New Roman" w:hAnsi="Times New Roman"/>
          <w:b/>
          <w:caps/>
          <w:sz w:val="24"/>
          <w:szCs w:val="24"/>
        </w:rPr>
        <w:t xml:space="preserve">Socialinės </w:t>
      </w:r>
      <w:r w:rsidR="00B607C0" w:rsidRPr="00C25D7B">
        <w:rPr>
          <w:rFonts w:ascii="Times New Roman" w:hAnsi="Times New Roman"/>
          <w:b/>
          <w:caps/>
          <w:sz w:val="24"/>
          <w:szCs w:val="24"/>
        </w:rPr>
        <w:t>POLITIKOS</w:t>
      </w:r>
      <w:r w:rsidR="00B607C0" w:rsidRPr="00C25D7B">
        <w:rPr>
          <w:rFonts w:ascii="Times New Roman" w:hAnsi="Times New Roman"/>
          <w:b/>
          <w:sz w:val="24"/>
          <w:szCs w:val="24"/>
        </w:rPr>
        <w:t xml:space="preserve"> GRUPĖ</w:t>
      </w:r>
    </w:p>
    <w:p w14:paraId="41BBA53D" w14:textId="77777777" w:rsidR="005460DC" w:rsidRPr="00C25D7B" w:rsidRDefault="00BD12BB" w:rsidP="00270DAE">
      <w:pPr>
        <w:pStyle w:val="Antraste"/>
        <w:spacing w:after="120"/>
        <w:rPr>
          <w:szCs w:val="24"/>
        </w:rPr>
      </w:pPr>
      <w:r w:rsidRPr="00C25D7B">
        <w:rPr>
          <w:szCs w:val="24"/>
        </w:rPr>
        <w:t>PAŽYMA</w:t>
      </w:r>
    </w:p>
    <w:p w14:paraId="6C2E2956" w14:textId="2869CA0D" w:rsidR="00444D67" w:rsidRPr="00A91424" w:rsidRDefault="00B97CFE" w:rsidP="00B96E59">
      <w:pPr>
        <w:pStyle w:val="Style4"/>
        <w:shd w:val="clear" w:color="auto" w:fill="auto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C25D7B">
        <w:rPr>
          <w:rFonts w:ascii="Times New Roman" w:hAnsi="Times New Roman"/>
          <w:caps/>
          <w:color w:val="000000"/>
          <w:sz w:val="24"/>
          <w:szCs w:val="24"/>
        </w:rPr>
        <w:t xml:space="preserve">DĖL </w:t>
      </w:r>
      <w:r w:rsidR="00A91424" w:rsidRPr="00A91424">
        <w:rPr>
          <w:rFonts w:ascii="Times New Roman" w:hAnsi="Times New Roman"/>
          <w:bCs w:val="0"/>
          <w:caps/>
          <w:sz w:val="24"/>
          <w:szCs w:val="24"/>
        </w:rPr>
        <w:t>SOCIALINIO DRAUDIMO PENSIJŲ ĮSTATYMO NR. i-549 8 STRAIPSNIO PAKEITIMO ĮSTATYMO PROJEKTO NR. XIIIP-3952</w:t>
      </w:r>
    </w:p>
    <w:p w14:paraId="29A889CF" w14:textId="19CF08F5" w:rsidR="005460DC" w:rsidRPr="00C25D7B" w:rsidRDefault="00DF0B21" w:rsidP="00122F0D">
      <w:pPr>
        <w:pStyle w:val="Style4"/>
        <w:shd w:val="clear" w:color="auto" w:fill="auto"/>
        <w:spacing w:after="12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(</w:t>
      </w:r>
      <w:r w:rsidR="005460DC" w:rsidRPr="00C25D7B">
        <w:rPr>
          <w:rFonts w:ascii="Times New Roman" w:hAnsi="Times New Roman"/>
          <w:caps/>
          <w:sz w:val="24"/>
          <w:szCs w:val="24"/>
        </w:rPr>
        <w:t>TAP-1</w:t>
      </w:r>
      <w:r w:rsidR="00AA773C" w:rsidRPr="00C25D7B">
        <w:rPr>
          <w:rFonts w:ascii="Times New Roman" w:hAnsi="Times New Roman"/>
          <w:caps/>
          <w:sz w:val="24"/>
          <w:szCs w:val="24"/>
        </w:rPr>
        <w:t>9</w:t>
      </w:r>
      <w:r w:rsidR="005460DC" w:rsidRPr="00C25D7B">
        <w:rPr>
          <w:rFonts w:ascii="Times New Roman" w:hAnsi="Times New Roman"/>
          <w:caps/>
          <w:sz w:val="24"/>
          <w:szCs w:val="24"/>
        </w:rPr>
        <w:t>-</w:t>
      </w:r>
      <w:r w:rsidR="00275EF2">
        <w:rPr>
          <w:rFonts w:ascii="Times New Roman" w:hAnsi="Times New Roman"/>
          <w:caps/>
          <w:sz w:val="24"/>
          <w:szCs w:val="24"/>
        </w:rPr>
        <w:t>1924(2)</w:t>
      </w:r>
      <w:r w:rsidR="000B57F6" w:rsidRPr="00C25D7B">
        <w:rPr>
          <w:rFonts w:ascii="Times New Roman" w:hAnsi="Times New Roman"/>
          <w:caps/>
          <w:sz w:val="24"/>
          <w:szCs w:val="24"/>
        </w:rPr>
        <w:t>)</w:t>
      </w:r>
      <w:r w:rsidR="000260F1">
        <w:rPr>
          <w:rFonts w:ascii="Times New Roman" w:hAnsi="Times New Roman"/>
          <w:caps/>
          <w:sz w:val="24"/>
          <w:szCs w:val="24"/>
        </w:rPr>
        <w:t xml:space="preserve"> (</w:t>
      </w:r>
      <w:r w:rsidR="005B0008" w:rsidRPr="00C25D7B">
        <w:rPr>
          <w:rFonts w:ascii="Times New Roman" w:hAnsi="Times New Roman"/>
          <w:caps/>
          <w:sz w:val="24"/>
          <w:szCs w:val="24"/>
        </w:rPr>
        <w:t>1</w:t>
      </w:r>
      <w:r w:rsidR="00AA773C" w:rsidRPr="00C25D7B">
        <w:rPr>
          <w:rFonts w:ascii="Times New Roman" w:hAnsi="Times New Roman"/>
          <w:caps/>
          <w:sz w:val="24"/>
          <w:szCs w:val="24"/>
        </w:rPr>
        <w:t>9</w:t>
      </w:r>
      <w:r w:rsidR="005B0008" w:rsidRPr="00C25D7B">
        <w:rPr>
          <w:rFonts w:ascii="Times New Roman" w:hAnsi="Times New Roman"/>
          <w:caps/>
          <w:sz w:val="24"/>
          <w:szCs w:val="24"/>
        </w:rPr>
        <w:t>-</w:t>
      </w:r>
      <w:r w:rsidR="00275EF2">
        <w:rPr>
          <w:rFonts w:ascii="Times New Roman" w:hAnsi="Times New Roman"/>
          <w:caps/>
          <w:sz w:val="24"/>
          <w:szCs w:val="24"/>
        </w:rPr>
        <w:t>12930(3</w:t>
      </w:r>
      <w:r w:rsidR="005460DC" w:rsidRPr="00C25D7B">
        <w:rPr>
          <w:rFonts w:ascii="Times New Roman" w:hAnsi="Times New Roman"/>
          <w:caps/>
          <w:sz w:val="24"/>
          <w:szCs w:val="24"/>
        </w:rPr>
        <w:t>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C25D7B" w14:paraId="2FA17168" w14:textId="77777777" w:rsidTr="00F94D25">
        <w:tc>
          <w:tcPr>
            <w:tcW w:w="4536" w:type="dxa"/>
          </w:tcPr>
          <w:p w14:paraId="2FA17167" w14:textId="77777777" w:rsidR="00F94D25" w:rsidRPr="00C25D7B" w:rsidRDefault="00455724" w:rsidP="00122F0D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  <w:r w:rsidR="00F94D25" w:rsidRPr="00C25D7B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2FA17169" w14:textId="77777777" w:rsidR="00D72E97" w:rsidRPr="00C25D7B" w:rsidRDefault="008F31A4" w:rsidP="00122F0D">
      <w:pPr>
        <w:spacing w:after="120"/>
        <w:jc w:val="center"/>
        <w:rPr>
          <w:spacing w:val="-6"/>
          <w:szCs w:val="24"/>
        </w:rPr>
      </w:pPr>
      <w:r w:rsidRPr="00C25D7B">
        <w:rPr>
          <w:szCs w:val="24"/>
        </w:rPr>
        <w:t>Vilnius</w:t>
      </w:r>
    </w:p>
    <w:p w14:paraId="27E03300" w14:textId="656AEAB1" w:rsidR="00B607C0" w:rsidRPr="00C25D7B" w:rsidRDefault="00A83B08" w:rsidP="00EA39F6">
      <w:pPr>
        <w:spacing w:after="120"/>
        <w:rPr>
          <w:rFonts w:eastAsia="Calibri"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R</w:t>
      </w:r>
      <w:r w:rsidR="00B607C0" w:rsidRPr="00C25D7B">
        <w:rPr>
          <w:rFonts w:eastAsia="Calibri"/>
          <w:b/>
          <w:szCs w:val="24"/>
          <w:lang w:eastAsia="en-US"/>
        </w:rPr>
        <w:t xml:space="preserve">engėjas: </w:t>
      </w:r>
      <w:r w:rsidR="00A91424">
        <w:rPr>
          <w:rFonts w:eastAsia="Calibri"/>
          <w:szCs w:val="24"/>
          <w:lang w:eastAsia="en-US"/>
        </w:rPr>
        <w:t>Socialinės apsaugos ir darbo</w:t>
      </w:r>
      <w:r w:rsidR="000B57F6" w:rsidRPr="00C25D7B">
        <w:rPr>
          <w:rFonts w:eastAsia="Calibri"/>
          <w:b/>
          <w:szCs w:val="24"/>
          <w:lang w:eastAsia="en-US"/>
        </w:rPr>
        <w:t xml:space="preserve"> </w:t>
      </w:r>
      <w:r w:rsidR="00B607C0" w:rsidRPr="00C25D7B">
        <w:rPr>
          <w:szCs w:val="24"/>
        </w:rPr>
        <w:t>ministerija</w:t>
      </w:r>
      <w:r w:rsidR="00B607C0" w:rsidRPr="00C25D7B">
        <w:rPr>
          <w:rFonts w:eastAsia="Calibri"/>
          <w:szCs w:val="24"/>
          <w:lang w:eastAsia="en-US"/>
        </w:rPr>
        <w:t>.</w:t>
      </w:r>
    </w:p>
    <w:p w14:paraId="33F39B49" w14:textId="005F1A43" w:rsidR="000260F1" w:rsidRPr="00B96E59" w:rsidRDefault="00A83B08" w:rsidP="00A87610">
      <w:pPr>
        <w:rPr>
          <w:color w:val="000000"/>
          <w:szCs w:val="24"/>
          <w:u w:val="single"/>
          <w:lang w:bidi="lt-LT"/>
        </w:rPr>
      </w:pPr>
      <w:r>
        <w:rPr>
          <w:b/>
          <w:szCs w:val="24"/>
          <w:lang w:eastAsia="en-US"/>
        </w:rPr>
        <w:t>T</w:t>
      </w:r>
      <w:r w:rsidR="005460DC" w:rsidRPr="00C25D7B">
        <w:rPr>
          <w:b/>
          <w:szCs w:val="24"/>
          <w:lang w:eastAsia="en-US"/>
        </w:rPr>
        <w:t>ikslas:</w:t>
      </w:r>
      <w:r w:rsidR="005460DC" w:rsidRPr="00C25D7B">
        <w:rPr>
          <w:color w:val="000000"/>
          <w:szCs w:val="24"/>
          <w:lang w:bidi="lt-LT"/>
        </w:rPr>
        <w:t xml:space="preserve"> </w:t>
      </w:r>
      <w:r w:rsidR="001744E9">
        <w:rPr>
          <w:color w:val="000000"/>
          <w:szCs w:val="24"/>
          <w:lang w:bidi="lt-LT"/>
        </w:rPr>
        <w:t>P</w:t>
      </w:r>
      <w:r w:rsidR="00C25D7B" w:rsidRPr="00B96E59">
        <w:rPr>
          <w:color w:val="000000"/>
          <w:szCs w:val="24"/>
          <w:u w:val="single"/>
          <w:lang w:bidi="lt-LT"/>
        </w:rPr>
        <w:t>ateikti Vyriausybės išvadą</w:t>
      </w:r>
      <w:r w:rsidR="00A91424" w:rsidRPr="00B96E59">
        <w:rPr>
          <w:color w:val="000000"/>
          <w:szCs w:val="24"/>
          <w:u w:val="single"/>
          <w:lang w:bidi="lt-LT"/>
        </w:rPr>
        <w:t xml:space="preserve"> (iš esmės pritarti)</w:t>
      </w:r>
      <w:r w:rsidR="00DF0B21" w:rsidRPr="00B96E59">
        <w:rPr>
          <w:color w:val="000000"/>
          <w:szCs w:val="24"/>
          <w:u w:val="single"/>
          <w:lang w:bidi="lt-LT"/>
        </w:rPr>
        <w:t xml:space="preserve"> </w:t>
      </w:r>
      <w:r w:rsidR="00A91424" w:rsidRPr="00B96E59">
        <w:rPr>
          <w:u w:val="single"/>
        </w:rPr>
        <w:t xml:space="preserve">Respublikos Prezidento </w:t>
      </w:r>
      <w:r w:rsidR="00DF0B21" w:rsidRPr="00B96E59">
        <w:rPr>
          <w:color w:val="000000"/>
          <w:szCs w:val="24"/>
          <w:u w:val="single"/>
          <w:lang w:bidi="lt-LT"/>
        </w:rPr>
        <w:t xml:space="preserve">pateiktam </w:t>
      </w:r>
      <w:r w:rsidR="001F4B89" w:rsidRPr="00B96E59">
        <w:rPr>
          <w:color w:val="000000"/>
          <w:szCs w:val="24"/>
          <w:u w:val="single"/>
          <w:lang w:bidi="lt-LT"/>
        </w:rPr>
        <w:t>į</w:t>
      </w:r>
      <w:r w:rsidR="00DF0B21" w:rsidRPr="00B96E59">
        <w:rPr>
          <w:color w:val="000000"/>
          <w:szCs w:val="24"/>
          <w:u w:val="single"/>
          <w:lang w:bidi="lt-LT"/>
        </w:rPr>
        <w:t>statymo projektui, kuriuo siūlom</w:t>
      </w:r>
      <w:r w:rsidR="000260F1" w:rsidRPr="00B96E59">
        <w:rPr>
          <w:color w:val="000000"/>
          <w:szCs w:val="24"/>
          <w:u w:val="single"/>
          <w:lang w:bidi="lt-LT"/>
        </w:rPr>
        <w:t xml:space="preserve">a: </w:t>
      </w:r>
    </w:p>
    <w:p w14:paraId="43C4EC37" w14:textId="0F89EF59" w:rsidR="000260F1" w:rsidRPr="009E7319" w:rsidRDefault="00A83B08" w:rsidP="00A83B08">
      <w:pPr>
        <w:pStyle w:val="Sraopastraipa"/>
        <w:numPr>
          <w:ilvl w:val="0"/>
          <w:numId w:val="25"/>
        </w:numPr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A83B08">
        <w:rPr>
          <w:rFonts w:ascii="Times New Roman" w:hAnsi="Times New Roman"/>
          <w:sz w:val="24"/>
          <w:szCs w:val="24"/>
          <w:u w:val="single"/>
          <w:lang w:eastAsia="lt-LT"/>
        </w:rPr>
        <w:t>keisti</w:t>
      </w:r>
      <w:r w:rsidR="001F4B89" w:rsidRPr="00A83B08">
        <w:rPr>
          <w:rFonts w:ascii="Times New Roman" w:hAnsi="Times New Roman"/>
          <w:sz w:val="24"/>
          <w:szCs w:val="24"/>
          <w:u w:val="single"/>
          <w:lang w:eastAsia="lt-LT"/>
        </w:rPr>
        <w:t xml:space="preserve"> </w:t>
      </w:r>
      <w:r w:rsidR="00A91424" w:rsidRPr="00A83B08">
        <w:rPr>
          <w:rFonts w:ascii="Times New Roman" w:hAnsi="Times New Roman"/>
          <w:sz w:val="24"/>
          <w:szCs w:val="24"/>
          <w:u w:val="single"/>
          <w:lang w:eastAsia="lt-LT"/>
        </w:rPr>
        <w:t>bazinės pensijos indeksavim</w:t>
      </w:r>
      <w:r w:rsidR="001F4B89" w:rsidRPr="00A83B08">
        <w:rPr>
          <w:rFonts w:ascii="Times New Roman" w:hAnsi="Times New Roman"/>
          <w:sz w:val="24"/>
          <w:szCs w:val="24"/>
          <w:u w:val="single"/>
          <w:lang w:eastAsia="lt-LT"/>
        </w:rPr>
        <w:t>o mechanizmą</w:t>
      </w:r>
      <w:r>
        <w:rPr>
          <w:rFonts w:ascii="Times New Roman" w:hAnsi="Times New Roman"/>
          <w:sz w:val="24"/>
          <w:szCs w:val="24"/>
          <w:lang w:eastAsia="lt-LT"/>
        </w:rPr>
        <w:t xml:space="preserve"> (sparčiau didinti bazines pensijas)</w:t>
      </w:r>
      <w:r w:rsidR="000260F1" w:rsidRPr="009E7319">
        <w:rPr>
          <w:rFonts w:ascii="Times New Roman" w:hAnsi="Times New Roman"/>
          <w:sz w:val="24"/>
          <w:szCs w:val="24"/>
          <w:lang w:eastAsia="lt-LT"/>
        </w:rPr>
        <w:t xml:space="preserve">, nustatant, </w:t>
      </w:r>
      <w:r w:rsidR="000260F1" w:rsidRPr="00A83B08">
        <w:rPr>
          <w:rFonts w:ascii="Times New Roman" w:hAnsi="Times New Roman"/>
          <w:sz w:val="24"/>
          <w:szCs w:val="24"/>
          <w:lang w:eastAsia="lt-LT"/>
        </w:rPr>
        <w:t>k</w:t>
      </w:r>
      <w:r w:rsidR="00A91424" w:rsidRPr="00A83B08">
        <w:rPr>
          <w:rFonts w:ascii="Times New Roman" w:hAnsi="Times New Roman"/>
          <w:sz w:val="24"/>
          <w:szCs w:val="24"/>
          <w:lang w:eastAsia="lt-LT"/>
        </w:rPr>
        <w:t xml:space="preserve">ad </w:t>
      </w:r>
      <w:r w:rsidR="00A91424" w:rsidRPr="00A83B08">
        <w:rPr>
          <w:rFonts w:ascii="Times New Roman" w:hAnsi="Times New Roman"/>
          <w:sz w:val="24"/>
          <w:szCs w:val="24"/>
          <w:u w:val="single"/>
          <w:lang w:eastAsia="lt-LT"/>
        </w:rPr>
        <w:t>nuo 2020</w:t>
      </w:r>
      <w:r w:rsidR="000260F1" w:rsidRPr="00A83B08">
        <w:rPr>
          <w:rFonts w:ascii="Times New Roman" w:hAnsi="Times New Roman"/>
          <w:sz w:val="24"/>
          <w:szCs w:val="24"/>
          <w:u w:val="single"/>
          <w:lang w:eastAsia="lt-LT"/>
        </w:rPr>
        <w:t>-01-01</w:t>
      </w:r>
      <w:r w:rsidR="00A91424" w:rsidRPr="00A83B08">
        <w:rPr>
          <w:rFonts w:ascii="Times New Roman" w:hAnsi="Times New Roman"/>
          <w:sz w:val="24"/>
          <w:szCs w:val="24"/>
          <w:u w:val="single"/>
          <w:lang w:eastAsia="lt-LT"/>
        </w:rPr>
        <w:t xml:space="preserve"> apskaičiuotas </w:t>
      </w:r>
      <w:r w:rsidR="000260F1" w:rsidRPr="00A83B08">
        <w:rPr>
          <w:rFonts w:ascii="Times New Roman" w:hAnsi="Times New Roman"/>
          <w:sz w:val="24"/>
          <w:szCs w:val="24"/>
          <w:u w:val="single"/>
          <w:lang w:eastAsia="lt-LT"/>
        </w:rPr>
        <w:t xml:space="preserve">pensijos </w:t>
      </w:r>
      <w:r w:rsidR="00A91424" w:rsidRPr="00A83B08">
        <w:rPr>
          <w:rFonts w:ascii="Times New Roman" w:hAnsi="Times New Roman"/>
          <w:sz w:val="24"/>
          <w:szCs w:val="24"/>
          <w:u w:val="single"/>
          <w:lang w:eastAsia="lt-LT"/>
        </w:rPr>
        <w:t>indeksavimo koeficientas didinamas 1,83 procentinio punkto, o nuo 2021</w:t>
      </w:r>
      <w:r w:rsidR="000260F1" w:rsidRPr="00A83B08">
        <w:rPr>
          <w:rFonts w:ascii="Times New Roman" w:hAnsi="Times New Roman"/>
          <w:sz w:val="24"/>
          <w:szCs w:val="24"/>
          <w:u w:val="single"/>
          <w:lang w:eastAsia="lt-LT"/>
        </w:rPr>
        <w:t>-01-01 –</w:t>
      </w:r>
      <w:r w:rsidR="00A91424" w:rsidRPr="00A83B08">
        <w:rPr>
          <w:rFonts w:ascii="Times New Roman" w:hAnsi="Times New Roman"/>
          <w:sz w:val="24"/>
          <w:szCs w:val="24"/>
          <w:u w:val="single"/>
          <w:lang w:eastAsia="lt-LT"/>
        </w:rPr>
        <w:t xml:space="preserve"> 1,91 procentinio punkto</w:t>
      </w:r>
      <w:r w:rsidR="00A87610">
        <w:rPr>
          <w:rFonts w:ascii="Times New Roman" w:hAnsi="Times New Roman"/>
          <w:sz w:val="24"/>
          <w:szCs w:val="24"/>
          <w:lang w:eastAsia="lt-LT"/>
        </w:rPr>
        <w:t>;</w:t>
      </w:r>
    </w:p>
    <w:p w14:paraId="3973D8DB" w14:textId="41C386C7" w:rsidR="009E7319" w:rsidRPr="00A87610" w:rsidRDefault="000260F1" w:rsidP="00A83B08">
      <w:pPr>
        <w:pStyle w:val="Sraopastraipa"/>
        <w:numPr>
          <w:ilvl w:val="0"/>
          <w:numId w:val="25"/>
        </w:numPr>
        <w:spacing w:after="120" w:line="240" w:lineRule="auto"/>
        <w:ind w:left="284"/>
        <w:contextualSpacing w:val="0"/>
        <w:jc w:val="both"/>
        <w:rPr>
          <w:rFonts w:cs="Calibri"/>
          <w:lang w:val="en-US" w:eastAsia="lt-LT"/>
        </w:rPr>
      </w:pPr>
      <w:r w:rsidRPr="00A83B08">
        <w:rPr>
          <w:rFonts w:ascii="Times New Roman" w:hAnsi="Times New Roman"/>
          <w:sz w:val="24"/>
          <w:szCs w:val="24"/>
          <w:u w:val="single"/>
          <w:lang w:eastAsia="lt-LT"/>
        </w:rPr>
        <w:t xml:space="preserve">pavesti </w:t>
      </w:r>
      <w:r w:rsidR="00A91424" w:rsidRPr="00A83B08">
        <w:rPr>
          <w:rFonts w:ascii="Times New Roman" w:hAnsi="Times New Roman"/>
          <w:sz w:val="24"/>
          <w:szCs w:val="24"/>
          <w:u w:val="single"/>
          <w:lang w:eastAsia="lt-LT"/>
        </w:rPr>
        <w:t>Vyriausybei iki 2020</w:t>
      </w:r>
      <w:r w:rsidRPr="00A83B08">
        <w:rPr>
          <w:rFonts w:ascii="Times New Roman" w:hAnsi="Times New Roman"/>
          <w:sz w:val="24"/>
          <w:szCs w:val="24"/>
          <w:u w:val="single"/>
          <w:lang w:eastAsia="lt-LT"/>
        </w:rPr>
        <w:t>-06-01</w:t>
      </w:r>
      <w:r w:rsidR="00A91424" w:rsidRPr="00A83B08">
        <w:rPr>
          <w:rFonts w:ascii="Times New Roman" w:hAnsi="Times New Roman"/>
          <w:sz w:val="24"/>
          <w:szCs w:val="24"/>
          <w:u w:val="single"/>
          <w:lang w:eastAsia="lt-LT"/>
        </w:rPr>
        <w:t xml:space="preserve"> pateikti Seimui pasiūlymus dėl pensijų dydžių mato rodiklių indeksavimo tvarkos tobulinimo priemonių</w:t>
      </w:r>
      <w:r w:rsidR="00A91424" w:rsidRPr="00A87610">
        <w:rPr>
          <w:rFonts w:ascii="Times New Roman" w:hAnsi="Times New Roman"/>
          <w:sz w:val="24"/>
          <w:szCs w:val="24"/>
          <w:lang w:eastAsia="lt-LT"/>
        </w:rPr>
        <w:t xml:space="preserve">, apimančių vidutinės senatvės pensijos ir vidutinio šalies darbo užmokesčio </w:t>
      </w:r>
      <w:proofErr w:type="spellStart"/>
      <w:r w:rsidR="00A91424" w:rsidRPr="00A87610">
        <w:rPr>
          <w:rFonts w:ascii="Times New Roman" w:hAnsi="Times New Roman"/>
          <w:sz w:val="24"/>
          <w:szCs w:val="24"/>
          <w:lang w:eastAsia="lt-LT"/>
        </w:rPr>
        <w:t>neto</w:t>
      </w:r>
      <w:proofErr w:type="spellEnd"/>
      <w:r w:rsidR="00A91424" w:rsidRPr="00A87610">
        <w:rPr>
          <w:rFonts w:ascii="Times New Roman" w:hAnsi="Times New Roman"/>
          <w:sz w:val="24"/>
          <w:szCs w:val="24"/>
          <w:lang w:eastAsia="lt-LT"/>
        </w:rPr>
        <w:t xml:space="preserve"> dydžių santykio, indeksavimo koeficiento ir vidutinio šalies darbo užmokesčio metinio augimo tempų skirtumo, skurdo rizikos rodiklių pokyčių ir valstybės biudžeto finansinių galimybių kriterijus.  </w:t>
      </w:r>
    </w:p>
    <w:p w14:paraId="4E284D57" w14:textId="3A62AAB4" w:rsidR="00271905" w:rsidRDefault="00582A1B" w:rsidP="00271905">
      <w:pPr>
        <w:pStyle w:val="prastasiniatinklio"/>
        <w:spacing w:before="0" w:beforeAutospacing="0" w:after="120" w:afterAutospacing="0"/>
        <w:jc w:val="both"/>
      </w:pPr>
      <w:r>
        <w:rPr>
          <w:b/>
          <w:bCs/>
          <w:lang w:eastAsia="en-US"/>
        </w:rPr>
        <w:t xml:space="preserve">Dabartinė situacija: </w:t>
      </w:r>
      <w:r w:rsidR="001744E9" w:rsidRPr="001744E9">
        <w:rPr>
          <w:bCs/>
          <w:lang w:eastAsia="en-US"/>
        </w:rPr>
        <w:t>N</w:t>
      </w:r>
      <w:r>
        <w:rPr>
          <w:lang w:eastAsia="en-US"/>
        </w:rPr>
        <w:t xml:space="preserve">uo 2018 m. </w:t>
      </w:r>
      <w:r>
        <w:t xml:space="preserve">bazinės pensijos ir apskaitos vieneto vertės dydžiai indeksuojami </w:t>
      </w:r>
      <w:r w:rsidRPr="00C14364">
        <w:rPr>
          <w:u w:val="single"/>
        </w:rPr>
        <w:t>pagal indeksavimo koeficientą</w:t>
      </w:r>
      <w:r w:rsidR="00A83B08" w:rsidRPr="00C14364">
        <w:rPr>
          <w:u w:val="single"/>
        </w:rPr>
        <w:t xml:space="preserve">, kuris </w:t>
      </w:r>
      <w:r w:rsidR="00271905" w:rsidRPr="00C14364">
        <w:rPr>
          <w:u w:val="single"/>
        </w:rPr>
        <w:t xml:space="preserve">apskaičiuojamas kaip </w:t>
      </w:r>
      <w:r w:rsidR="00A83B08" w:rsidRPr="00C14364">
        <w:rPr>
          <w:u w:val="single"/>
        </w:rPr>
        <w:t>7</w:t>
      </w:r>
      <w:r w:rsidR="00271905" w:rsidRPr="00C14364">
        <w:rPr>
          <w:u w:val="single"/>
        </w:rPr>
        <w:t xml:space="preserve"> paeiliui einančių metų darbo užmokesčio fondo (kuris yra dirbančių asmenų skaičiaus ir vidutinio atlyginimo sandauga) augimo metinių tempų aritmetinis vidurkis</w:t>
      </w:r>
      <w:r w:rsidR="00271905">
        <w:t xml:space="preserve">: </w:t>
      </w:r>
      <w:r w:rsidR="00A83B08">
        <w:t>3</w:t>
      </w:r>
      <w:r w:rsidR="00271905">
        <w:t xml:space="preserve"> metų, buvusių iki apskaičiavimo metų, apskaičiavimo metų ir </w:t>
      </w:r>
      <w:r w:rsidR="00A83B08">
        <w:t>3</w:t>
      </w:r>
      <w:r w:rsidR="00271905">
        <w:t xml:space="preserve"> prognozuojamų metų.</w:t>
      </w:r>
    </w:p>
    <w:p w14:paraId="62B71F77" w14:textId="77777777" w:rsidR="00271905" w:rsidRDefault="00582A1B" w:rsidP="00271905">
      <w:pPr>
        <w:pStyle w:val="prastasiniatinklio"/>
        <w:spacing w:before="0" w:beforeAutospacing="0" w:after="120" w:afterAutospacing="0"/>
        <w:jc w:val="both"/>
      </w:pPr>
      <w:r>
        <w:t xml:space="preserve">2018 m. senatvės pensijos didėjo apie 7 proc., o 2019 m.  – apie 8 proc. </w:t>
      </w:r>
      <w:r w:rsidRPr="00271905">
        <w:t xml:space="preserve">(vidutinė senatvės pensija 2018 m. buvo 319,35 euro, vidutinė senatvės pensija turint būtinąjį stažą – 337,5 euro). </w:t>
      </w:r>
      <w:r w:rsidR="00271905" w:rsidRPr="00271905">
        <w:t>Senatvės pensijas 2019 m. rugsėjo mėn. gavo 609,6 tūkst. gavėjų.</w:t>
      </w:r>
      <w:r w:rsidRPr="00271905">
        <w:t xml:space="preserve"> </w:t>
      </w:r>
    </w:p>
    <w:p w14:paraId="026E03F6" w14:textId="3E739908" w:rsidR="00C567DD" w:rsidRDefault="00582A1B" w:rsidP="00271905">
      <w:pPr>
        <w:pStyle w:val="prastasiniatinklio"/>
        <w:spacing w:before="0" w:beforeAutospacing="0" w:after="120" w:afterAutospacing="0"/>
        <w:jc w:val="both"/>
      </w:pPr>
      <w:r w:rsidRPr="00C14364">
        <w:rPr>
          <w:u w:val="single"/>
        </w:rPr>
        <w:t>2020 m. numatoma indeksuoti pensijas 1,0811 indeksavimo koeficientu</w:t>
      </w:r>
      <w:r w:rsidRPr="00271905">
        <w:t>.</w:t>
      </w:r>
      <w:r>
        <w:t xml:space="preserve"> Planuojama, kad senatvės ir netekto darbingumo pensijos kitąmet augs 8,11 proc. ir pirmą kartą viršys darbo užmokesčio augimą. </w:t>
      </w:r>
      <w:r w:rsidR="00271905">
        <w:t>V</w:t>
      </w:r>
      <w:r>
        <w:t xml:space="preserve">idutinė senatvės pensija 2020 m. </w:t>
      </w:r>
      <w:r w:rsidR="00271905">
        <w:t xml:space="preserve">turėtų </w:t>
      </w:r>
      <w:r>
        <w:t>pasiek</w:t>
      </w:r>
      <w:r w:rsidR="00271905">
        <w:t>ti</w:t>
      </w:r>
      <w:r>
        <w:t xml:space="preserve"> 374 eurus, o vidutinė senatvės pensija su būtinuoju stažu – 395 eurus</w:t>
      </w:r>
      <w:r w:rsidR="00271905">
        <w:t>.</w:t>
      </w:r>
    </w:p>
    <w:p w14:paraId="6720CC61" w14:textId="63DC2C81" w:rsidR="00D876E1" w:rsidRPr="00EF1089" w:rsidRDefault="00A83B08" w:rsidP="00EF39B1">
      <w:pPr>
        <w:pStyle w:val="Style6"/>
        <w:shd w:val="clear" w:color="auto" w:fill="auto"/>
        <w:spacing w:before="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C75FC9" w:rsidRPr="00D876E1">
        <w:rPr>
          <w:rFonts w:ascii="Times New Roman" w:hAnsi="Times New Roman"/>
          <w:b/>
          <w:sz w:val="24"/>
          <w:szCs w:val="24"/>
        </w:rPr>
        <w:t xml:space="preserve">smė: </w:t>
      </w:r>
      <w:r w:rsidR="001744E9" w:rsidRPr="001744E9">
        <w:rPr>
          <w:rFonts w:ascii="Times New Roman" w:hAnsi="Times New Roman"/>
          <w:sz w:val="24"/>
          <w:szCs w:val="24"/>
        </w:rPr>
        <w:t>S</w:t>
      </w:r>
      <w:r w:rsidR="00C75FC9" w:rsidRPr="00D876E1">
        <w:rPr>
          <w:rFonts w:ascii="Times New Roman" w:hAnsi="Times New Roman"/>
          <w:bCs/>
          <w:sz w:val="24"/>
          <w:szCs w:val="24"/>
          <w:lang w:eastAsia="en-US"/>
        </w:rPr>
        <w:t xml:space="preserve">iūloma </w:t>
      </w:r>
      <w:r w:rsidR="00D876E1" w:rsidRPr="00C14364">
        <w:rPr>
          <w:rFonts w:ascii="Times New Roman" w:hAnsi="Times New Roman"/>
          <w:b/>
          <w:sz w:val="24"/>
          <w:szCs w:val="24"/>
          <w:u w:val="single"/>
        </w:rPr>
        <w:t xml:space="preserve">iš esmės </w:t>
      </w:r>
      <w:r w:rsidR="00C75FC9" w:rsidRPr="00C14364">
        <w:rPr>
          <w:rFonts w:ascii="Times New Roman" w:hAnsi="Times New Roman"/>
          <w:b/>
          <w:bCs/>
          <w:sz w:val="24"/>
          <w:szCs w:val="24"/>
          <w:u w:val="single"/>
        </w:rPr>
        <w:t>pritarti</w:t>
      </w:r>
      <w:r w:rsidR="00C75FC9" w:rsidRPr="00D876E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C75FC9" w:rsidRPr="00EF1089">
        <w:rPr>
          <w:rFonts w:ascii="Times New Roman" w:hAnsi="Times New Roman"/>
          <w:bCs/>
          <w:sz w:val="24"/>
          <w:szCs w:val="24"/>
        </w:rPr>
        <w:t>Įstatymo projektui ir</w:t>
      </w:r>
      <w:r w:rsidR="00EF1089">
        <w:rPr>
          <w:rFonts w:ascii="Times New Roman" w:hAnsi="Times New Roman"/>
          <w:bCs/>
          <w:sz w:val="24"/>
          <w:szCs w:val="24"/>
        </w:rPr>
        <w:t xml:space="preserve"> </w:t>
      </w:r>
      <w:r w:rsidR="00C75FC9" w:rsidRPr="00C14364">
        <w:rPr>
          <w:rFonts w:ascii="Times New Roman" w:hAnsi="Times New Roman"/>
          <w:b/>
          <w:bCs/>
          <w:sz w:val="24"/>
          <w:szCs w:val="24"/>
          <w:u w:val="single"/>
        </w:rPr>
        <w:t>pasiūlyti Seimui</w:t>
      </w:r>
      <w:r w:rsidR="00EF1089">
        <w:rPr>
          <w:rFonts w:ascii="Times New Roman" w:hAnsi="Times New Roman"/>
          <w:b/>
          <w:bCs/>
          <w:sz w:val="24"/>
          <w:szCs w:val="24"/>
          <w:u w:val="single"/>
        </w:rPr>
        <w:t xml:space="preserve"> jį </w:t>
      </w:r>
      <w:r w:rsidR="00C75FC9" w:rsidRPr="00EF1089">
        <w:rPr>
          <w:rFonts w:ascii="Times New Roman" w:hAnsi="Times New Roman"/>
          <w:b/>
          <w:bCs/>
          <w:sz w:val="24"/>
          <w:szCs w:val="24"/>
          <w:u w:val="single"/>
        </w:rPr>
        <w:t>tobulinti</w:t>
      </w:r>
      <w:r w:rsidR="00C75FC9" w:rsidRPr="00D876E1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75FC9" w:rsidRPr="00EF1089">
        <w:rPr>
          <w:rFonts w:ascii="Times New Roman" w:hAnsi="Times New Roman"/>
          <w:bCs/>
          <w:sz w:val="24"/>
          <w:szCs w:val="24"/>
        </w:rPr>
        <w:t xml:space="preserve">pagal </w:t>
      </w:r>
      <w:r w:rsidR="00EF1089" w:rsidRPr="00EF1089">
        <w:rPr>
          <w:rFonts w:ascii="Times New Roman" w:hAnsi="Times New Roman"/>
          <w:bCs/>
          <w:sz w:val="24"/>
          <w:szCs w:val="24"/>
        </w:rPr>
        <w:t>šias</w:t>
      </w:r>
      <w:r w:rsidR="00C75FC9" w:rsidRPr="00EF1089">
        <w:rPr>
          <w:rFonts w:ascii="Times New Roman" w:hAnsi="Times New Roman"/>
          <w:bCs/>
          <w:sz w:val="24"/>
          <w:szCs w:val="24"/>
        </w:rPr>
        <w:t xml:space="preserve"> pastabas ir pasiūlymus</w:t>
      </w:r>
      <w:r w:rsidR="00C75FC9" w:rsidRPr="00EF1089">
        <w:rPr>
          <w:rFonts w:ascii="Times New Roman" w:hAnsi="Times New Roman"/>
          <w:b/>
          <w:bCs/>
          <w:sz w:val="24"/>
          <w:szCs w:val="24"/>
        </w:rPr>
        <w:t>:</w:t>
      </w:r>
      <w:r w:rsidR="00D876E1" w:rsidRPr="00EF108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42D566E" w14:textId="285ACB96" w:rsidR="00EF1089" w:rsidRPr="00EF1089" w:rsidRDefault="00EF1089" w:rsidP="001744E9">
      <w:pPr>
        <w:pStyle w:val="Style6"/>
        <w:numPr>
          <w:ilvl w:val="0"/>
          <w:numId w:val="27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F1089">
        <w:rPr>
          <w:rFonts w:ascii="Times New Roman" w:hAnsi="Times New Roman"/>
          <w:sz w:val="24"/>
          <w:szCs w:val="24"/>
          <w:u w:val="single"/>
        </w:rPr>
        <w:t>patikslinti teisiškai neapibrėžtas formuluotes</w:t>
      </w:r>
      <w:r>
        <w:rPr>
          <w:rFonts w:ascii="Times New Roman" w:hAnsi="Times New Roman"/>
          <w:sz w:val="24"/>
          <w:szCs w:val="24"/>
        </w:rPr>
        <w:t xml:space="preserve"> (</w:t>
      </w:r>
      <w:r w:rsidRPr="00EF1089">
        <w:rPr>
          <w:rFonts w:ascii="Times New Roman" w:hAnsi="Times New Roman"/>
          <w:sz w:val="24"/>
          <w:szCs w:val="24"/>
        </w:rPr>
        <w:t xml:space="preserve">kad bazinės pensijos dydis bus indeksuojamas „atsižvelgiant į vidutinės senatvės pensijos ir vidutinio šalies darbo užmokesčio </w:t>
      </w:r>
      <w:proofErr w:type="spellStart"/>
      <w:r w:rsidRPr="00EF1089">
        <w:rPr>
          <w:rFonts w:ascii="Times New Roman" w:hAnsi="Times New Roman"/>
          <w:sz w:val="24"/>
          <w:szCs w:val="24"/>
        </w:rPr>
        <w:t>neto</w:t>
      </w:r>
      <w:proofErr w:type="spellEnd"/>
      <w:r w:rsidRPr="00EF1089">
        <w:rPr>
          <w:rFonts w:ascii="Times New Roman" w:hAnsi="Times New Roman"/>
          <w:sz w:val="24"/>
          <w:szCs w:val="24"/>
        </w:rPr>
        <w:t xml:space="preserve"> dydžių santykį, indeksavimo koeficiento ir vidutinio šalies darbo užmokesčio metinio augimo tempų skirtumą, skurdo rizikos rodiklių pokyčius, valstybės biudžeto finansines galimybes“</w:t>
      </w:r>
      <w:r>
        <w:rPr>
          <w:rFonts w:ascii="Times New Roman" w:hAnsi="Times New Roman"/>
          <w:sz w:val="24"/>
          <w:szCs w:val="24"/>
        </w:rPr>
        <w:t xml:space="preserve">),  </w:t>
      </w:r>
      <w:r w:rsidRPr="00EF1089">
        <w:rPr>
          <w:rFonts w:ascii="Times New Roman" w:hAnsi="Times New Roman"/>
          <w:sz w:val="24"/>
          <w:szCs w:val="24"/>
          <w:u w:val="single"/>
        </w:rPr>
        <w:t>aiškiai nurod</w:t>
      </w:r>
      <w:r>
        <w:rPr>
          <w:rFonts w:ascii="Times New Roman" w:hAnsi="Times New Roman"/>
          <w:sz w:val="24"/>
          <w:szCs w:val="24"/>
          <w:u w:val="single"/>
        </w:rPr>
        <w:t>ant</w:t>
      </w:r>
      <w:r w:rsidRPr="00EF1089">
        <w:rPr>
          <w:rFonts w:ascii="Times New Roman" w:hAnsi="Times New Roman"/>
          <w:sz w:val="24"/>
          <w:szCs w:val="24"/>
          <w:u w:val="single"/>
        </w:rPr>
        <w:t>, koks subjektas ir kokiais kriterijais vadovaudamasis turėtų nustatyti indeksavimo koeficiento dydį</w:t>
      </w:r>
      <w:r>
        <w:rPr>
          <w:rFonts w:ascii="Times New Roman" w:hAnsi="Times New Roman"/>
          <w:sz w:val="24"/>
          <w:szCs w:val="24"/>
          <w:u w:val="single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320E689" w14:textId="6E7298CE" w:rsidR="00EF39B1" w:rsidRPr="00EF39B1" w:rsidRDefault="00EF1089" w:rsidP="001744E9">
      <w:pPr>
        <w:pStyle w:val="Style6"/>
        <w:numPr>
          <w:ilvl w:val="0"/>
          <w:numId w:val="27"/>
        </w:numPr>
        <w:shd w:val="clear" w:color="auto" w:fill="auto"/>
        <w:spacing w:before="0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atsižvelgiant į</w:t>
      </w:r>
      <w:r w:rsidRPr="00EF1089">
        <w:rPr>
          <w:rFonts w:ascii="Times New Roman" w:hAnsi="Times New Roman"/>
          <w:sz w:val="24"/>
          <w:szCs w:val="24"/>
        </w:rPr>
        <w:t xml:space="preserve"> tai, kad iki 2017 m. gruodžio 31 d. paskirtų netekto darbingumo (invalidumo) pensijų bendroji dalis indeksuojama taikant ne naują bazinės pensijos dydį, o indeksavimo koeficientą, </w:t>
      </w:r>
      <w:r w:rsidRPr="001744E9">
        <w:rPr>
          <w:rFonts w:ascii="Times New Roman" w:hAnsi="Times New Roman"/>
          <w:sz w:val="24"/>
          <w:szCs w:val="24"/>
          <w:u w:val="single"/>
        </w:rPr>
        <w:t xml:space="preserve">nustatyti, kad netekto darbingumo (invalidumo) pensijų bendroji dalis nuo 2020 m. sausio 1 d. ir nuo 2021 m. sausio 1 d. indeksuojama taikant indeksavimo koeficientą, padidintą </w:t>
      </w:r>
      <w:r w:rsidR="001744E9">
        <w:rPr>
          <w:rFonts w:ascii="Times New Roman" w:hAnsi="Times New Roman"/>
          <w:sz w:val="24"/>
          <w:szCs w:val="24"/>
          <w:u w:val="single"/>
        </w:rPr>
        <w:t xml:space="preserve">įstatyme </w:t>
      </w:r>
      <w:r w:rsidRPr="001744E9">
        <w:rPr>
          <w:rFonts w:ascii="Times New Roman" w:hAnsi="Times New Roman"/>
          <w:sz w:val="24"/>
          <w:szCs w:val="24"/>
          <w:u w:val="single"/>
        </w:rPr>
        <w:t>nurodytu procentiniu punktu</w:t>
      </w:r>
      <w:r w:rsidR="001744E9">
        <w:rPr>
          <w:rFonts w:ascii="Times New Roman" w:hAnsi="Times New Roman"/>
          <w:sz w:val="24"/>
          <w:szCs w:val="24"/>
        </w:rPr>
        <w:t>;</w:t>
      </w:r>
      <w:r w:rsidRPr="00EF1089">
        <w:rPr>
          <w:rFonts w:ascii="Times New Roman" w:hAnsi="Times New Roman"/>
          <w:sz w:val="24"/>
          <w:szCs w:val="24"/>
        </w:rPr>
        <w:t xml:space="preserve"> </w:t>
      </w:r>
    </w:p>
    <w:p w14:paraId="24D5EFA8" w14:textId="2E8E48B0" w:rsidR="00D876E1" w:rsidRDefault="001744E9" w:rsidP="001744E9">
      <w:pPr>
        <w:pStyle w:val="Style6"/>
        <w:numPr>
          <w:ilvl w:val="0"/>
          <w:numId w:val="27"/>
        </w:numPr>
        <w:shd w:val="clear" w:color="auto" w:fill="auto"/>
        <w:spacing w:before="0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kadangi</w:t>
      </w:r>
      <w:r w:rsidR="00D876E1" w:rsidRPr="00EF39B1">
        <w:rPr>
          <w:rFonts w:ascii="Times New Roman" w:hAnsi="Times New Roman"/>
          <w:sz w:val="24"/>
          <w:szCs w:val="24"/>
        </w:rPr>
        <w:t xml:space="preserve"> pensijų indeksavimas yra neatsiejamas nuo valstybės ir Valstybinio socialinio draudimo </w:t>
      </w:r>
      <w:r w:rsidR="00D876E1" w:rsidRPr="00EF39B1">
        <w:rPr>
          <w:rFonts w:ascii="Times New Roman" w:hAnsi="Times New Roman"/>
          <w:sz w:val="24"/>
          <w:szCs w:val="24"/>
        </w:rPr>
        <w:lastRenderedPageBreak/>
        <w:t xml:space="preserve">fondo biudžetų galimybių, o paskutinis </w:t>
      </w:r>
      <w:r w:rsidR="00A93523">
        <w:rPr>
          <w:rFonts w:ascii="Times New Roman" w:hAnsi="Times New Roman"/>
          <w:sz w:val="24"/>
          <w:szCs w:val="24"/>
        </w:rPr>
        <w:t>e</w:t>
      </w:r>
      <w:r w:rsidR="00D876E1" w:rsidRPr="00EF39B1">
        <w:rPr>
          <w:rFonts w:ascii="Times New Roman" w:hAnsi="Times New Roman"/>
          <w:sz w:val="24"/>
          <w:szCs w:val="24"/>
        </w:rPr>
        <w:t>konominės raidos scenarijus</w:t>
      </w:r>
      <w:r w:rsidR="00F3615E" w:rsidRPr="00EF39B1">
        <w:rPr>
          <w:rFonts w:ascii="Times New Roman" w:hAnsi="Times New Roman"/>
          <w:sz w:val="24"/>
          <w:szCs w:val="24"/>
        </w:rPr>
        <w:t xml:space="preserve"> </w:t>
      </w:r>
      <w:r w:rsidR="00D876E1" w:rsidRPr="00EF39B1">
        <w:rPr>
          <w:rFonts w:ascii="Times New Roman" w:hAnsi="Times New Roman"/>
          <w:sz w:val="24"/>
          <w:szCs w:val="24"/>
        </w:rPr>
        <w:t xml:space="preserve">yra skelbiamas kiekvienų metų rugsėjo mėnesį, </w:t>
      </w:r>
      <w:r w:rsidR="00275EF2" w:rsidRPr="001744E9">
        <w:rPr>
          <w:rFonts w:ascii="Times New Roman" w:hAnsi="Times New Roman"/>
          <w:sz w:val="24"/>
          <w:szCs w:val="24"/>
          <w:u w:val="single"/>
        </w:rPr>
        <w:t xml:space="preserve">įpareigoti </w:t>
      </w:r>
      <w:r w:rsidR="00D876E1" w:rsidRPr="001744E9">
        <w:rPr>
          <w:rFonts w:ascii="Times New Roman" w:hAnsi="Times New Roman"/>
          <w:sz w:val="24"/>
          <w:szCs w:val="24"/>
          <w:u w:val="single"/>
        </w:rPr>
        <w:t>Vyriausyb</w:t>
      </w:r>
      <w:r w:rsidRPr="001744E9">
        <w:rPr>
          <w:rFonts w:ascii="Times New Roman" w:hAnsi="Times New Roman"/>
          <w:sz w:val="24"/>
          <w:szCs w:val="24"/>
          <w:u w:val="single"/>
        </w:rPr>
        <w:t xml:space="preserve">ę </w:t>
      </w:r>
      <w:r w:rsidR="00275EF2" w:rsidRPr="001744E9">
        <w:rPr>
          <w:rFonts w:ascii="Times New Roman" w:hAnsi="Times New Roman"/>
          <w:sz w:val="24"/>
          <w:szCs w:val="24"/>
          <w:u w:val="single"/>
        </w:rPr>
        <w:t xml:space="preserve">kartu su 2021 m. valstybės ir Valstybinio socialinio draudimo fondo biudžetų projektais pateikti Seimui </w:t>
      </w:r>
      <w:r w:rsidR="00275EF2">
        <w:rPr>
          <w:rFonts w:ascii="Times New Roman" w:hAnsi="Times New Roman"/>
          <w:sz w:val="24"/>
          <w:szCs w:val="24"/>
          <w:u w:val="single"/>
        </w:rPr>
        <w:t>S</w:t>
      </w:r>
      <w:r w:rsidR="00275EF2" w:rsidRPr="00275EF2">
        <w:rPr>
          <w:rFonts w:ascii="Times New Roman" w:hAnsi="Times New Roman"/>
          <w:sz w:val="24"/>
          <w:szCs w:val="24"/>
          <w:u w:val="single"/>
        </w:rPr>
        <w:t>ocialinio draudimo pensijų įstatymo pakeitimo įstatymo projektą, numatantį socialinio draudimo pensijų indeksavimo pakeitimus.</w:t>
      </w:r>
      <w:r w:rsidR="00C14364" w:rsidRPr="00EF39B1">
        <w:rPr>
          <w:rFonts w:ascii="Times New Roman" w:hAnsi="Times New Roman"/>
          <w:sz w:val="24"/>
          <w:szCs w:val="24"/>
        </w:rPr>
        <w:t xml:space="preserve">  </w:t>
      </w:r>
      <w:r w:rsidR="00D876E1" w:rsidRPr="00EF39B1">
        <w:rPr>
          <w:rFonts w:ascii="Times New Roman" w:hAnsi="Times New Roman"/>
          <w:sz w:val="24"/>
          <w:szCs w:val="24"/>
        </w:rPr>
        <w:t xml:space="preserve"> </w:t>
      </w:r>
    </w:p>
    <w:p w14:paraId="23874109" w14:textId="1C84F77A" w:rsidR="00A93523" w:rsidRPr="00A93523" w:rsidRDefault="00A93523" w:rsidP="001744E9">
      <w:pPr>
        <w:pStyle w:val="Style6"/>
        <w:numPr>
          <w:ilvl w:val="0"/>
          <w:numId w:val="27"/>
        </w:numPr>
        <w:shd w:val="clear" w:color="auto" w:fill="auto"/>
        <w:spacing w:before="0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įvertinus</w:t>
      </w:r>
      <w:r w:rsidRPr="00A93523">
        <w:rPr>
          <w:rFonts w:ascii="Times New Roman" w:hAnsi="Times New Roman"/>
          <w:sz w:val="24"/>
          <w:szCs w:val="24"/>
        </w:rPr>
        <w:t xml:space="preserve"> projekto svarstymo ir priėmimo procedūras Seime </w:t>
      </w:r>
      <w:r>
        <w:rPr>
          <w:rFonts w:ascii="Times New Roman" w:hAnsi="Times New Roman"/>
          <w:sz w:val="24"/>
          <w:szCs w:val="24"/>
        </w:rPr>
        <w:t>ir</w:t>
      </w:r>
      <w:r w:rsidRPr="00A93523">
        <w:rPr>
          <w:rFonts w:ascii="Times New Roman" w:hAnsi="Times New Roman"/>
          <w:sz w:val="24"/>
          <w:szCs w:val="24"/>
        </w:rPr>
        <w:t xml:space="preserve"> tai, kad reikės laiko tinkamai pasirengti įstatymui įgyvendinti (atlikti pakeitimus informacinėje sistemoje), nustatyti, </w:t>
      </w:r>
      <w:bookmarkStart w:id="0" w:name="_GoBack"/>
      <w:r w:rsidRPr="00A93523">
        <w:rPr>
          <w:rFonts w:ascii="Times New Roman" w:hAnsi="Times New Roman"/>
          <w:sz w:val="24"/>
          <w:szCs w:val="24"/>
          <w:u w:val="single"/>
        </w:rPr>
        <w:t>kad nauja tvarka nuo 2020 m. sausio 1 d. indeksuotos pensijos išmokamos ne vėliau kaip iki 2020 m. birželio 30 d.</w:t>
      </w:r>
    </w:p>
    <w:bookmarkEnd w:id="0"/>
    <w:p w14:paraId="32E3634F" w14:textId="609203D9" w:rsidR="001744E9" w:rsidRDefault="00275EF2" w:rsidP="00EA39F6">
      <w:pPr>
        <w:pStyle w:val="Style6"/>
        <w:shd w:val="clear" w:color="auto" w:fill="auto"/>
        <w:spacing w:before="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Taip pat </w:t>
      </w:r>
      <w:r w:rsidR="001744E9">
        <w:rPr>
          <w:rFonts w:ascii="Times New Roman" w:hAnsi="Times New Roman"/>
          <w:sz w:val="24"/>
          <w:szCs w:val="24"/>
        </w:rPr>
        <w:t xml:space="preserve">siūloma </w:t>
      </w:r>
      <w:r w:rsidR="001744E9" w:rsidRPr="001744E9">
        <w:rPr>
          <w:rFonts w:ascii="Times New Roman" w:hAnsi="Times New Roman"/>
          <w:sz w:val="24"/>
          <w:szCs w:val="24"/>
          <w:u w:val="single"/>
        </w:rPr>
        <w:t>atkreipti Seimo dėmesį</w:t>
      </w:r>
      <w:r>
        <w:rPr>
          <w:rFonts w:ascii="Times New Roman" w:hAnsi="Times New Roman"/>
          <w:sz w:val="24"/>
          <w:szCs w:val="24"/>
          <w:u w:val="single"/>
        </w:rPr>
        <w:t>,</w:t>
      </w:r>
      <w:r w:rsidR="001744E9" w:rsidRPr="001744E9">
        <w:rPr>
          <w:rFonts w:ascii="Times New Roman" w:hAnsi="Times New Roman"/>
          <w:sz w:val="24"/>
          <w:szCs w:val="24"/>
          <w:u w:val="single"/>
        </w:rPr>
        <w:t xml:space="preserve"> kad, </w:t>
      </w:r>
      <w:r w:rsidR="00EF1089" w:rsidRPr="001744E9">
        <w:rPr>
          <w:rFonts w:ascii="Times New Roman" w:hAnsi="Times New Roman"/>
          <w:sz w:val="24"/>
          <w:szCs w:val="24"/>
          <w:u w:val="single"/>
        </w:rPr>
        <w:t>atsižvelgiant į konstitucinę doktriną, vien bazinės pensijos dydžio padidinimas neužtikrintų konstitucinio solidarumo principo įgyvendinimo ir sumenkintų pensijų dydžių sąsają su įmokomis,</w:t>
      </w:r>
      <w:r w:rsidR="00EF1089" w:rsidRPr="00EF39B1">
        <w:rPr>
          <w:rFonts w:ascii="Times New Roman" w:hAnsi="Times New Roman"/>
          <w:sz w:val="24"/>
          <w:szCs w:val="24"/>
        </w:rPr>
        <w:t xml:space="preserve"> nes bazinės pensijos dydis nulemia bendrosios pensijos dalies, kuri priklauso nuo asmens įgyto stažo trukmės, dydį. Stažas apskaičiuojamas nuo minimaliosios mėnesinės algos, o pensijų apskaitos vienetai – nuo vidutinio darbo užmokesčio šalyje, todėl papildomai didinant vien bazinės pensijos dydį, asmenų, sumokėjusių įmokas nuo didesnės nei MMA sumos, pensijos didėtų santykinai mažiau.   </w:t>
      </w:r>
    </w:p>
    <w:p w14:paraId="26E69B57" w14:textId="352A0C44" w:rsidR="00C75FC9" w:rsidRPr="00C75FC9" w:rsidRDefault="005B0008" w:rsidP="00EA39F6">
      <w:pPr>
        <w:pStyle w:val="Style6"/>
        <w:shd w:val="clear" w:color="auto" w:fill="auto"/>
        <w:spacing w:before="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25D7B">
        <w:rPr>
          <w:rFonts w:ascii="Times New Roman" w:hAnsi="Times New Roman"/>
          <w:b/>
          <w:bCs/>
          <w:sz w:val="24"/>
          <w:szCs w:val="24"/>
          <w:lang w:eastAsia="en-US"/>
        </w:rPr>
        <w:t xml:space="preserve">Atitiktis Vyriausybės programai: </w:t>
      </w:r>
      <w:r w:rsidRPr="00C25D7B">
        <w:rPr>
          <w:rFonts w:ascii="Times New Roman" w:hAnsi="Times New Roman"/>
          <w:sz w:val="24"/>
          <w:szCs w:val="24"/>
        </w:rPr>
        <w:t>Vyriausybės programos</w:t>
      </w:r>
      <w:r w:rsidR="00271905">
        <w:rPr>
          <w:rFonts w:ascii="Times New Roman" w:hAnsi="Times New Roman"/>
          <w:sz w:val="24"/>
          <w:szCs w:val="24"/>
        </w:rPr>
        <w:t xml:space="preserve"> įgyvendinimo plan</w:t>
      </w:r>
      <w:r w:rsidR="00C75FC9">
        <w:rPr>
          <w:rFonts w:ascii="Times New Roman" w:hAnsi="Times New Roman"/>
          <w:sz w:val="24"/>
          <w:szCs w:val="24"/>
        </w:rPr>
        <w:t>e numatyta nuosekliai didinti socialinio draudimo pensijas, atsižvelgiant į augančią ekonomiką ir didėjantį darbo užmokesčio fondą</w:t>
      </w:r>
      <w:r w:rsidR="001744E9">
        <w:rPr>
          <w:rFonts w:ascii="Times New Roman" w:hAnsi="Times New Roman"/>
          <w:sz w:val="24"/>
          <w:szCs w:val="24"/>
        </w:rPr>
        <w:t>.</w:t>
      </w:r>
    </w:p>
    <w:p w14:paraId="3B91C555" w14:textId="0715ECC4" w:rsidR="00071862" w:rsidRPr="00C25D7B" w:rsidRDefault="008F01A0" w:rsidP="00EA39F6">
      <w:pPr>
        <w:pStyle w:val="Style8"/>
        <w:shd w:val="clear" w:color="auto" w:fill="auto"/>
        <w:spacing w:before="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bidi="lt-LT"/>
        </w:rPr>
      </w:pPr>
      <w:r w:rsidRPr="00C25D7B">
        <w:rPr>
          <w:rFonts w:ascii="Times New Roman" w:eastAsia="Andale Sans UI" w:hAnsi="Times New Roman"/>
          <w:b/>
          <w:sz w:val="24"/>
          <w:szCs w:val="24"/>
          <w:lang w:eastAsia="en-US" w:bidi="en-US"/>
        </w:rPr>
        <w:t>Derinimas:</w:t>
      </w:r>
      <w:r w:rsidR="00F536EB" w:rsidRPr="00C25D7B">
        <w:rPr>
          <w:rFonts w:ascii="Times New Roman" w:eastAsia="Andale Sans UI" w:hAnsi="Times New Roman"/>
          <w:b/>
          <w:sz w:val="24"/>
          <w:szCs w:val="24"/>
          <w:lang w:eastAsia="en-US" w:bidi="en-US"/>
        </w:rPr>
        <w:t xml:space="preserve"> </w:t>
      </w:r>
      <w:r w:rsidR="00122F0D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Projektas </w:t>
      </w:r>
      <w:r w:rsidR="00F35FB0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suderintas su Finansų ministerija</w:t>
      </w:r>
      <w:r w:rsidR="006B397E" w:rsidRPr="006B397E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</w:t>
      </w:r>
      <w:r w:rsidR="006B397E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(be pastabų)</w:t>
      </w:r>
      <w:r w:rsidR="00F35FB0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, </w:t>
      </w:r>
      <w:r w:rsidR="001744E9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patikslintas pagal </w:t>
      </w:r>
      <w:r w:rsidR="00270DAE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Teisingumo ministerij</w:t>
      </w:r>
      <w:r w:rsidR="001744E9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os</w:t>
      </w:r>
      <w:r w:rsidR="00270DAE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ir Valstybinio socialinio draudimo fondo valdyb</w:t>
      </w:r>
      <w:r w:rsidR="001744E9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os pastabas, aptartas 2019-11-12 tarpinstituciniame pasitarime ir patikslintas pagal Vyriausybės kanceliarijos Teisės grupės pastabas</w:t>
      </w:r>
      <w:r w:rsidR="001744E9" w:rsidRPr="001744E9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</w:t>
      </w:r>
      <w:r w:rsidR="001744E9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ir pasiūlymus. </w:t>
      </w:r>
      <w:r w:rsidR="006100B2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</w:t>
      </w:r>
    </w:p>
    <w:p w14:paraId="6E202FD0" w14:textId="67D4A866" w:rsidR="00C45D93" w:rsidRPr="001744E9" w:rsidRDefault="005B0008" w:rsidP="00EA39F6">
      <w:pPr>
        <w:rPr>
          <w:rFonts w:eastAsia="Andale Sans UI"/>
          <w:b/>
          <w:szCs w:val="24"/>
          <w:lang w:eastAsia="en-US" w:bidi="en-US"/>
        </w:rPr>
      </w:pPr>
      <w:r w:rsidRPr="00C25D7B">
        <w:rPr>
          <w:rFonts w:eastAsia="Andale Sans UI"/>
          <w:b/>
          <w:szCs w:val="24"/>
          <w:lang w:eastAsia="en-US" w:bidi="en-US"/>
        </w:rPr>
        <w:t>Dalykinio vertinimo išvada:</w:t>
      </w:r>
      <w:r w:rsidR="00122F0D">
        <w:rPr>
          <w:rFonts w:eastAsia="Andale Sans UI"/>
          <w:b/>
          <w:szCs w:val="24"/>
          <w:lang w:eastAsia="en-US" w:bidi="en-US"/>
        </w:rPr>
        <w:t xml:space="preserve"> </w:t>
      </w:r>
      <w:r w:rsidR="001744E9" w:rsidRPr="001744E9">
        <w:rPr>
          <w:rFonts w:eastAsia="Andale Sans UI"/>
          <w:szCs w:val="24"/>
          <w:lang w:eastAsia="en-US" w:bidi="en-US"/>
        </w:rPr>
        <w:t>S</w:t>
      </w:r>
      <w:r w:rsidR="008013F8" w:rsidRPr="00C25D7B">
        <w:rPr>
          <w:rFonts w:eastAsia="Andale Sans UI"/>
          <w:szCs w:val="24"/>
          <w:lang w:eastAsia="en-US" w:bidi="en-US"/>
        </w:rPr>
        <w:t>iūl</w:t>
      </w:r>
      <w:r w:rsidR="00122F0D">
        <w:rPr>
          <w:rFonts w:eastAsia="Andale Sans UI"/>
          <w:szCs w:val="24"/>
          <w:lang w:eastAsia="en-US" w:bidi="en-US"/>
        </w:rPr>
        <w:t>ome</w:t>
      </w:r>
      <w:r w:rsidR="008013F8" w:rsidRPr="00C25D7B">
        <w:rPr>
          <w:rFonts w:eastAsia="Andale Sans UI"/>
          <w:szCs w:val="24"/>
          <w:lang w:eastAsia="en-US" w:bidi="en-US"/>
        </w:rPr>
        <w:t xml:space="preserve"> </w:t>
      </w:r>
      <w:r w:rsidR="000B57F6" w:rsidRPr="00C25D7B">
        <w:rPr>
          <w:rFonts w:eastAsia="Andale Sans UI"/>
          <w:szCs w:val="24"/>
          <w:lang w:eastAsia="en-US" w:bidi="en-US"/>
        </w:rPr>
        <w:t xml:space="preserve">projektą </w:t>
      </w:r>
      <w:r w:rsidR="000B57F6" w:rsidRPr="001744E9">
        <w:rPr>
          <w:rFonts w:eastAsia="Andale Sans UI"/>
          <w:b/>
          <w:szCs w:val="24"/>
          <w:lang w:eastAsia="en-US" w:bidi="en-US"/>
        </w:rPr>
        <w:t xml:space="preserve">svarstyti </w:t>
      </w:r>
      <w:r w:rsidR="00071862" w:rsidRPr="001744E9">
        <w:rPr>
          <w:rFonts w:eastAsia="Andale Sans UI"/>
          <w:b/>
          <w:szCs w:val="24"/>
          <w:lang w:eastAsia="en-US" w:bidi="en-US"/>
        </w:rPr>
        <w:t>Vyriausybės posėdžio B dalyje</w:t>
      </w:r>
      <w:r w:rsidR="00F536EB" w:rsidRPr="001744E9">
        <w:rPr>
          <w:rFonts w:eastAsia="Andale Sans UI"/>
          <w:b/>
          <w:szCs w:val="24"/>
          <w:lang w:eastAsia="en-US" w:bidi="en-US"/>
        </w:rPr>
        <w:t xml:space="preserve">. </w:t>
      </w:r>
    </w:p>
    <w:p w14:paraId="4ADD0C9B" w14:textId="37E0170B" w:rsidR="00122F0D" w:rsidRDefault="00122F0D" w:rsidP="00122F0D">
      <w:pPr>
        <w:rPr>
          <w:b/>
          <w:szCs w:val="24"/>
          <w:lang w:val="en-US" w:eastAsia="lt-LT"/>
        </w:rPr>
      </w:pPr>
    </w:p>
    <w:p w14:paraId="2AE0DC1C" w14:textId="77777777" w:rsidR="00146757" w:rsidRPr="001744E9" w:rsidRDefault="00146757" w:rsidP="00122F0D">
      <w:pPr>
        <w:rPr>
          <w:b/>
          <w:szCs w:val="24"/>
          <w:lang w:val="en-US" w:eastAsia="lt-LT"/>
        </w:rPr>
      </w:pPr>
    </w:p>
    <w:p w14:paraId="2EEABBF8" w14:textId="77777777" w:rsidR="00E10973" w:rsidRDefault="00E10973" w:rsidP="00D16944">
      <w:pPr>
        <w:rPr>
          <w:szCs w:val="24"/>
        </w:rPr>
      </w:pPr>
      <w:bookmarkStart w:id="1" w:name="part_e45b8cd4faae4f51a0b1a01a2095819a"/>
      <w:bookmarkStart w:id="2" w:name="part_f21f1a606208483aa33476d574c6d364"/>
      <w:bookmarkStart w:id="3" w:name="part_833d20c959364169bf742a5172e9e6f3"/>
      <w:bookmarkStart w:id="4" w:name="part_f908e6ac1dd34f7ba7da3cfa7e02c2f4"/>
      <w:bookmarkStart w:id="5" w:name="part_54f544c826dc4e70bae63c8c3e5808b9"/>
      <w:bookmarkEnd w:id="1"/>
      <w:bookmarkEnd w:id="2"/>
      <w:bookmarkEnd w:id="3"/>
      <w:bookmarkEnd w:id="4"/>
      <w:bookmarkEnd w:id="5"/>
    </w:p>
    <w:p w14:paraId="45E155C6" w14:textId="3C3C8865" w:rsidR="00D16944" w:rsidRPr="00D16944" w:rsidRDefault="00D16944" w:rsidP="00D16944">
      <w:pPr>
        <w:rPr>
          <w:szCs w:val="24"/>
        </w:rPr>
      </w:pPr>
      <w:r w:rsidRPr="00D16944">
        <w:rPr>
          <w:szCs w:val="24"/>
        </w:rPr>
        <w:t>Socialinės politikos grupės patarėja</w:t>
      </w:r>
      <w:r w:rsidRPr="00D16944">
        <w:rPr>
          <w:szCs w:val="24"/>
        </w:rPr>
        <w:tab/>
        <w:t xml:space="preserve">         </w:t>
      </w:r>
      <w:r w:rsidRPr="00D16944">
        <w:rPr>
          <w:szCs w:val="24"/>
        </w:rPr>
        <w:tab/>
        <w:t xml:space="preserve">          </w:t>
      </w:r>
      <w:r w:rsidR="002C59E8">
        <w:rPr>
          <w:szCs w:val="24"/>
        </w:rPr>
        <w:t xml:space="preserve">               </w:t>
      </w:r>
      <w:r w:rsidRPr="00D16944">
        <w:rPr>
          <w:szCs w:val="24"/>
        </w:rPr>
        <w:t xml:space="preserve">                        Aušra Gratulevičienė</w:t>
      </w:r>
    </w:p>
    <w:p w14:paraId="70A47168" w14:textId="783104DA" w:rsidR="00D16944" w:rsidRDefault="00D16944" w:rsidP="00D1694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14:paraId="0B9427F1" w14:textId="77777777" w:rsidR="00702789" w:rsidRDefault="00702789" w:rsidP="00D1694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14:paraId="0B7AE26E" w14:textId="77777777" w:rsidR="00E10973" w:rsidRPr="00D16944" w:rsidRDefault="00E10973" w:rsidP="00D1694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14:paraId="6F9F92DF" w14:textId="77777777" w:rsidR="00D16944" w:rsidRPr="00D16944" w:rsidRDefault="00D16944" w:rsidP="00D1694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14:paraId="57D26B06" w14:textId="77777777" w:rsidR="00D16944" w:rsidRPr="00D16944" w:rsidRDefault="00D16944" w:rsidP="00D1694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rFonts w:ascii="Courier New" w:hAnsi="Courier New"/>
          <w:snapToGrid w:val="0"/>
          <w:sz w:val="20"/>
          <w:lang w:eastAsia="en-US"/>
        </w:rPr>
      </w:pPr>
      <w:r w:rsidRPr="00D16944">
        <w:rPr>
          <w:snapToGrid w:val="0"/>
          <w:szCs w:val="24"/>
          <w:lang w:eastAsia="en-US"/>
        </w:rPr>
        <w:t xml:space="preserve">tel. 8 706 61 803, </w:t>
      </w:r>
      <w:proofErr w:type="spellStart"/>
      <w:r w:rsidRPr="00D16944">
        <w:rPr>
          <w:snapToGrid w:val="0"/>
          <w:szCs w:val="24"/>
          <w:lang w:eastAsia="en-US"/>
        </w:rPr>
        <w:t>el.p</w:t>
      </w:r>
      <w:proofErr w:type="spellEnd"/>
      <w:r w:rsidRPr="00D16944">
        <w:rPr>
          <w:snapToGrid w:val="0"/>
          <w:szCs w:val="24"/>
          <w:lang w:eastAsia="en-US"/>
        </w:rPr>
        <w:t xml:space="preserve">. </w:t>
      </w:r>
      <w:hyperlink r:id="rId11" w:history="1">
        <w:r w:rsidRPr="00D16944">
          <w:rPr>
            <w:snapToGrid w:val="0"/>
            <w:color w:val="008080"/>
            <w:szCs w:val="24"/>
            <w:u w:val="single"/>
            <w:lang w:eastAsia="en-US"/>
          </w:rPr>
          <w:t>ausra.gratuleviciene@lrv.lt</w:t>
        </w:r>
      </w:hyperlink>
    </w:p>
    <w:p w14:paraId="0E4497F7" w14:textId="77777777" w:rsidR="00EA39F6" w:rsidRDefault="00EA39F6" w:rsidP="00D1694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</w:pPr>
    </w:p>
    <w:sectPr w:rsidR="00EA39F6" w:rsidSect="002C59E8">
      <w:headerReference w:type="default" r:id="rId12"/>
      <w:footnotePr>
        <w:pos w:val="beneathText"/>
      </w:footnotePr>
      <w:pgSz w:w="11907" w:h="16840" w:code="9"/>
      <w:pgMar w:top="1701" w:right="567" w:bottom="1134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12DF9" w14:textId="77777777" w:rsidR="00455724" w:rsidRDefault="00455724">
      <w:r>
        <w:separator/>
      </w:r>
    </w:p>
  </w:endnote>
  <w:endnote w:type="continuationSeparator" w:id="0">
    <w:p w14:paraId="623B5543" w14:textId="77777777" w:rsidR="00455724" w:rsidRDefault="0045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FCA54" w14:textId="77777777" w:rsidR="00455724" w:rsidRDefault="00455724">
      <w:r>
        <w:separator/>
      </w:r>
    </w:p>
  </w:footnote>
  <w:footnote w:type="continuationSeparator" w:id="0">
    <w:p w14:paraId="59D53E28" w14:textId="77777777" w:rsidR="00455724" w:rsidRDefault="00455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17181" w14:textId="77777777" w:rsidR="006C482C" w:rsidRPr="00913597" w:rsidRDefault="006C482C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7E52"/>
    <w:multiLevelType w:val="hybridMultilevel"/>
    <w:tmpl w:val="A8BE080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9B3AD2"/>
    <w:multiLevelType w:val="hybridMultilevel"/>
    <w:tmpl w:val="95846E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36D2"/>
    <w:multiLevelType w:val="hybridMultilevel"/>
    <w:tmpl w:val="8F8439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E6A31"/>
    <w:multiLevelType w:val="multilevel"/>
    <w:tmpl w:val="7488FAA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AFA1F86"/>
    <w:multiLevelType w:val="hybridMultilevel"/>
    <w:tmpl w:val="1CCAB4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63847"/>
    <w:multiLevelType w:val="multilevel"/>
    <w:tmpl w:val="6FF22D7C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C703D53"/>
    <w:multiLevelType w:val="multilevel"/>
    <w:tmpl w:val="B176A36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FC462CC"/>
    <w:multiLevelType w:val="hybridMultilevel"/>
    <w:tmpl w:val="09E4CF8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86FCC"/>
    <w:multiLevelType w:val="hybridMultilevel"/>
    <w:tmpl w:val="87EE1E4E"/>
    <w:lvl w:ilvl="0" w:tplc="0427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9" w15:restartNumberingAfterBreak="0">
    <w:nsid w:val="2B0936FE"/>
    <w:multiLevelType w:val="hybridMultilevel"/>
    <w:tmpl w:val="DEE81BC0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D09E7"/>
    <w:multiLevelType w:val="hybridMultilevel"/>
    <w:tmpl w:val="49C0CFF6"/>
    <w:lvl w:ilvl="0" w:tplc="0427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B8038D"/>
    <w:multiLevelType w:val="hybridMultilevel"/>
    <w:tmpl w:val="E02475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63DD2"/>
    <w:multiLevelType w:val="multilevel"/>
    <w:tmpl w:val="D43ED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6163314"/>
    <w:multiLevelType w:val="hybridMultilevel"/>
    <w:tmpl w:val="83BE82F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D140B"/>
    <w:multiLevelType w:val="hybridMultilevel"/>
    <w:tmpl w:val="4D784A2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5D80380"/>
    <w:multiLevelType w:val="hybridMultilevel"/>
    <w:tmpl w:val="44A015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53AB9"/>
    <w:multiLevelType w:val="hybridMultilevel"/>
    <w:tmpl w:val="1488FF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75039"/>
    <w:multiLevelType w:val="hybridMultilevel"/>
    <w:tmpl w:val="E2D463D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6616494"/>
    <w:multiLevelType w:val="hybridMultilevel"/>
    <w:tmpl w:val="4FB2C20A"/>
    <w:lvl w:ilvl="0" w:tplc="D1E280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8765396"/>
    <w:multiLevelType w:val="hybridMultilevel"/>
    <w:tmpl w:val="E9085BAA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6A341988"/>
    <w:multiLevelType w:val="hybridMultilevel"/>
    <w:tmpl w:val="43F802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6742C"/>
    <w:multiLevelType w:val="hybridMultilevel"/>
    <w:tmpl w:val="292C0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73AAF"/>
    <w:multiLevelType w:val="hybridMultilevel"/>
    <w:tmpl w:val="25E8B26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813E77"/>
    <w:multiLevelType w:val="hybridMultilevel"/>
    <w:tmpl w:val="4EB2735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8B876CA"/>
    <w:multiLevelType w:val="hybridMultilevel"/>
    <w:tmpl w:val="02AA9594"/>
    <w:lvl w:ilvl="0" w:tplc="0427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E0652"/>
    <w:multiLevelType w:val="hybridMultilevel"/>
    <w:tmpl w:val="3788C46A"/>
    <w:lvl w:ilvl="0" w:tplc="042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2120" w:hanging="360"/>
      </w:pPr>
    </w:lvl>
    <w:lvl w:ilvl="2" w:tplc="0427001B">
      <w:start w:val="1"/>
      <w:numFmt w:val="lowerRoman"/>
      <w:lvlText w:val="%3."/>
      <w:lvlJc w:val="right"/>
      <w:pPr>
        <w:ind w:left="2840" w:hanging="180"/>
      </w:pPr>
    </w:lvl>
    <w:lvl w:ilvl="3" w:tplc="0427000F">
      <w:start w:val="1"/>
      <w:numFmt w:val="decimal"/>
      <w:lvlText w:val="%4."/>
      <w:lvlJc w:val="left"/>
      <w:pPr>
        <w:ind w:left="3560" w:hanging="360"/>
      </w:pPr>
    </w:lvl>
    <w:lvl w:ilvl="4" w:tplc="04270019">
      <w:start w:val="1"/>
      <w:numFmt w:val="lowerLetter"/>
      <w:lvlText w:val="%5."/>
      <w:lvlJc w:val="left"/>
      <w:pPr>
        <w:ind w:left="4280" w:hanging="360"/>
      </w:pPr>
    </w:lvl>
    <w:lvl w:ilvl="5" w:tplc="0427001B">
      <w:start w:val="1"/>
      <w:numFmt w:val="lowerRoman"/>
      <w:lvlText w:val="%6."/>
      <w:lvlJc w:val="right"/>
      <w:pPr>
        <w:ind w:left="5000" w:hanging="180"/>
      </w:pPr>
    </w:lvl>
    <w:lvl w:ilvl="6" w:tplc="0427000F">
      <w:start w:val="1"/>
      <w:numFmt w:val="decimal"/>
      <w:lvlText w:val="%7."/>
      <w:lvlJc w:val="left"/>
      <w:pPr>
        <w:ind w:left="5720" w:hanging="360"/>
      </w:pPr>
    </w:lvl>
    <w:lvl w:ilvl="7" w:tplc="04270019">
      <w:start w:val="1"/>
      <w:numFmt w:val="lowerLetter"/>
      <w:lvlText w:val="%8."/>
      <w:lvlJc w:val="left"/>
      <w:pPr>
        <w:ind w:left="6440" w:hanging="360"/>
      </w:pPr>
    </w:lvl>
    <w:lvl w:ilvl="8" w:tplc="0427001B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</w:num>
  <w:num w:numId="6">
    <w:abstractNumId w:val="2"/>
  </w:num>
  <w:num w:numId="7">
    <w:abstractNumId w:val="15"/>
  </w:num>
  <w:num w:numId="8">
    <w:abstractNumId w:val="22"/>
  </w:num>
  <w:num w:numId="9">
    <w:abstractNumId w:val="7"/>
  </w:num>
  <w:num w:numId="10">
    <w:abstractNumId w:val="23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24"/>
  </w:num>
  <w:num w:numId="14">
    <w:abstractNumId w:val="19"/>
  </w:num>
  <w:num w:numId="1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</w:num>
  <w:num w:numId="18">
    <w:abstractNumId w:val="0"/>
  </w:num>
  <w:num w:numId="19">
    <w:abstractNumId w:val="17"/>
  </w:num>
  <w:num w:numId="20">
    <w:abstractNumId w:val="14"/>
  </w:num>
  <w:num w:numId="21">
    <w:abstractNumId w:val="18"/>
  </w:num>
  <w:num w:numId="22">
    <w:abstractNumId w:val="16"/>
  </w:num>
  <w:num w:numId="23">
    <w:abstractNumId w:val="1"/>
  </w:num>
  <w:num w:numId="24">
    <w:abstractNumId w:val="4"/>
  </w:num>
  <w:num w:numId="25">
    <w:abstractNumId w:val="9"/>
  </w:num>
  <w:num w:numId="26">
    <w:abstractNumId w:val="1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0464"/>
    <w:rsid w:val="000260F1"/>
    <w:rsid w:val="000404E6"/>
    <w:rsid w:val="00052BB3"/>
    <w:rsid w:val="00054C12"/>
    <w:rsid w:val="000619B6"/>
    <w:rsid w:val="00061F0C"/>
    <w:rsid w:val="00071862"/>
    <w:rsid w:val="00072B97"/>
    <w:rsid w:val="0007481A"/>
    <w:rsid w:val="00076ABD"/>
    <w:rsid w:val="000836B0"/>
    <w:rsid w:val="0009566E"/>
    <w:rsid w:val="000B57F6"/>
    <w:rsid w:val="000C4D8D"/>
    <w:rsid w:val="000E6DEA"/>
    <w:rsid w:val="0010406E"/>
    <w:rsid w:val="00105B80"/>
    <w:rsid w:val="00113633"/>
    <w:rsid w:val="00121647"/>
    <w:rsid w:val="00122F0D"/>
    <w:rsid w:val="00132F4E"/>
    <w:rsid w:val="00134349"/>
    <w:rsid w:val="00135334"/>
    <w:rsid w:val="001441F5"/>
    <w:rsid w:val="00146757"/>
    <w:rsid w:val="00162396"/>
    <w:rsid w:val="001657A7"/>
    <w:rsid w:val="00170009"/>
    <w:rsid w:val="001744E9"/>
    <w:rsid w:val="00176026"/>
    <w:rsid w:val="0018036D"/>
    <w:rsid w:val="00191A59"/>
    <w:rsid w:val="001932F2"/>
    <w:rsid w:val="001934A6"/>
    <w:rsid w:val="001D7A67"/>
    <w:rsid w:val="001D7E0B"/>
    <w:rsid w:val="001E605C"/>
    <w:rsid w:val="001F4B89"/>
    <w:rsid w:val="0021050E"/>
    <w:rsid w:val="00212E08"/>
    <w:rsid w:val="00215E7F"/>
    <w:rsid w:val="00220951"/>
    <w:rsid w:val="00237858"/>
    <w:rsid w:val="00256864"/>
    <w:rsid w:val="00270DAE"/>
    <w:rsid w:val="00271905"/>
    <w:rsid w:val="00275EF2"/>
    <w:rsid w:val="00280094"/>
    <w:rsid w:val="00287AB4"/>
    <w:rsid w:val="002956CD"/>
    <w:rsid w:val="002B083F"/>
    <w:rsid w:val="002C039B"/>
    <w:rsid w:val="002C41C8"/>
    <w:rsid w:val="002C59E8"/>
    <w:rsid w:val="002C7662"/>
    <w:rsid w:val="002D2622"/>
    <w:rsid w:val="002D6D8D"/>
    <w:rsid w:val="002E10E4"/>
    <w:rsid w:val="002E747F"/>
    <w:rsid w:val="00300C7C"/>
    <w:rsid w:val="003106D8"/>
    <w:rsid w:val="00314844"/>
    <w:rsid w:val="00317B6A"/>
    <w:rsid w:val="00322B8B"/>
    <w:rsid w:val="00343C06"/>
    <w:rsid w:val="00346D34"/>
    <w:rsid w:val="00350AA1"/>
    <w:rsid w:val="0036567D"/>
    <w:rsid w:val="00384CE6"/>
    <w:rsid w:val="00390926"/>
    <w:rsid w:val="003A7398"/>
    <w:rsid w:val="003B7FC5"/>
    <w:rsid w:val="003C0A9B"/>
    <w:rsid w:val="003C1B00"/>
    <w:rsid w:val="003C778C"/>
    <w:rsid w:val="003C78A9"/>
    <w:rsid w:val="003E018B"/>
    <w:rsid w:val="003E3AA1"/>
    <w:rsid w:val="003E52FB"/>
    <w:rsid w:val="00402E76"/>
    <w:rsid w:val="0040503C"/>
    <w:rsid w:val="00422775"/>
    <w:rsid w:val="00434303"/>
    <w:rsid w:val="00437A62"/>
    <w:rsid w:val="00444D67"/>
    <w:rsid w:val="00447483"/>
    <w:rsid w:val="00455724"/>
    <w:rsid w:val="00466C2B"/>
    <w:rsid w:val="00485248"/>
    <w:rsid w:val="00490500"/>
    <w:rsid w:val="00497816"/>
    <w:rsid w:val="004A0238"/>
    <w:rsid w:val="004A3FA9"/>
    <w:rsid w:val="004C306A"/>
    <w:rsid w:val="004D2CCA"/>
    <w:rsid w:val="00535D8F"/>
    <w:rsid w:val="005460DC"/>
    <w:rsid w:val="00553DF3"/>
    <w:rsid w:val="00571221"/>
    <w:rsid w:val="00571B52"/>
    <w:rsid w:val="00582A1B"/>
    <w:rsid w:val="00587D6F"/>
    <w:rsid w:val="00595887"/>
    <w:rsid w:val="00595E42"/>
    <w:rsid w:val="005A7846"/>
    <w:rsid w:val="005B0008"/>
    <w:rsid w:val="005C34CE"/>
    <w:rsid w:val="005D791B"/>
    <w:rsid w:val="005E71E3"/>
    <w:rsid w:val="00601661"/>
    <w:rsid w:val="006100B2"/>
    <w:rsid w:val="00613198"/>
    <w:rsid w:val="00620713"/>
    <w:rsid w:val="00623AA1"/>
    <w:rsid w:val="00636038"/>
    <w:rsid w:val="006463C1"/>
    <w:rsid w:val="00652E40"/>
    <w:rsid w:val="006677DB"/>
    <w:rsid w:val="006819B6"/>
    <w:rsid w:val="00687627"/>
    <w:rsid w:val="00693DE5"/>
    <w:rsid w:val="006B397E"/>
    <w:rsid w:val="006C2A33"/>
    <w:rsid w:val="006C482C"/>
    <w:rsid w:val="006D7C6F"/>
    <w:rsid w:val="006E5A14"/>
    <w:rsid w:val="006F1998"/>
    <w:rsid w:val="00702789"/>
    <w:rsid w:val="007160A1"/>
    <w:rsid w:val="00722326"/>
    <w:rsid w:val="00726241"/>
    <w:rsid w:val="007335AB"/>
    <w:rsid w:val="0074165B"/>
    <w:rsid w:val="00742138"/>
    <w:rsid w:val="007545B4"/>
    <w:rsid w:val="00760720"/>
    <w:rsid w:val="00765E12"/>
    <w:rsid w:val="007A019C"/>
    <w:rsid w:val="007A4DCB"/>
    <w:rsid w:val="007A4F06"/>
    <w:rsid w:val="007A5095"/>
    <w:rsid w:val="007A7324"/>
    <w:rsid w:val="007B082F"/>
    <w:rsid w:val="007E13AD"/>
    <w:rsid w:val="007E2A14"/>
    <w:rsid w:val="007E3129"/>
    <w:rsid w:val="008013F8"/>
    <w:rsid w:val="008241FE"/>
    <w:rsid w:val="00840BA0"/>
    <w:rsid w:val="00852E45"/>
    <w:rsid w:val="00853475"/>
    <w:rsid w:val="008612FE"/>
    <w:rsid w:val="00862958"/>
    <w:rsid w:val="00864C04"/>
    <w:rsid w:val="0086703B"/>
    <w:rsid w:val="00870EC1"/>
    <w:rsid w:val="008750F2"/>
    <w:rsid w:val="008852C5"/>
    <w:rsid w:val="008B26B6"/>
    <w:rsid w:val="008B2A45"/>
    <w:rsid w:val="008B79B1"/>
    <w:rsid w:val="008C0400"/>
    <w:rsid w:val="008C12AE"/>
    <w:rsid w:val="008C752B"/>
    <w:rsid w:val="008D1DCE"/>
    <w:rsid w:val="008F01A0"/>
    <w:rsid w:val="008F31A4"/>
    <w:rsid w:val="008F55FB"/>
    <w:rsid w:val="008F7988"/>
    <w:rsid w:val="00902FE9"/>
    <w:rsid w:val="00905AC1"/>
    <w:rsid w:val="00905AF9"/>
    <w:rsid w:val="00910D20"/>
    <w:rsid w:val="00911A51"/>
    <w:rsid w:val="00937654"/>
    <w:rsid w:val="009735DE"/>
    <w:rsid w:val="0099450C"/>
    <w:rsid w:val="00997F9F"/>
    <w:rsid w:val="009C4CB2"/>
    <w:rsid w:val="009C62B1"/>
    <w:rsid w:val="009D279B"/>
    <w:rsid w:val="009E7319"/>
    <w:rsid w:val="009E7F23"/>
    <w:rsid w:val="009F7629"/>
    <w:rsid w:val="00A0515D"/>
    <w:rsid w:val="00A166DF"/>
    <w:rsid w:val="00A21578"/>
    <w:rsid w:val="00A240B4"/>
    <w:rsid w:val="00A331DE"/>
    <w:rsid w:val="00A37B79"/>
    <w:rsid w:val="00A40A4B"/>
    <w:rsid w:val="00A43E48"/>
    <w:rsid w:val="00A44C77"/>
    <w:rsid w:val="00A44E3F"/>
    <w:rsid w:val="00A45939"/>
    <w:rsid w:val="00A46A37"/>
    <w:rsid w:val="00A51BC2"/>
    <w:rsid w:val="00A56E19"/>
    <w:rsid w:val="00A7075B"/>
    <w:rsid w:val="00A71EA9"/>
    <w:rsid w:val="00A83B08"/>
    <w:rsid w:val="00A87610"/>
    <w:rsid w:val="00A91424"/>
    <w:rsid w:val="00A93523"/>
    <w:rsid w:val="00AA773C"/>
    <w:rsid w:val="00AA7C5F"/>
    <w:rsid w:val="00AD2080"/>
    <w:rsid w:val="00AD59A6"/>
    <w:rsid w:val="00AF54B7"/>
    <w:rsid w:val="00AF673E"/>
    <w:rsid w:val="00B079FB"/>
    <w:rsid w:val="00B21F20"/>
    <w:rsid w:val="00B22CBE"/>
    <w:rsid w:val="00B3095D"/>
    <w:rsid w:val="00B317F3"/>
    <w:rsid w:val="00B32D41"/>
    <w:rsid w:val="00B40379"/>
    <w:rsid w:val="00B442E3"/>
    <w:rsid w:val="00B456DD"/>
    <w:rsid w:val="00B607C0"/>
    <w:rsid w:val="00B65728"/>
    <w:rsid w:val="00B808C2"/>
    <w:rsid w:val="00B81430"/>
    <w:rsid w:val="00B8239F"/>
    <w:rsid w:val="00B858E9"/>
    <w:rsid w:val="00B86DE8"/>
    <w:rsid w:val="00B90ED1"/>
    <w:rsid w:val="00B91219"/>
    <w:rsid w:val="00B96E59"/>
    <w:rsid w:val="00B97CFE"/>
    <w:rsid w:val="00BA4DD0"/>
    <w:rsid w:val="00BA519F"/>
    <w:rsid w:val="00BB74B1"/>
    <w:rsid w:val="00BD12BB"/>
    <w:rsid w:val="00BF0223"/>
    <w:rsid w:val="00BF35F9"/>
    <w:rsid w:val="00BF706B"/>
    <w:rsid w:val="00C10372"/>
    <w:rsid w:val="00C10F2E"/>
    <w:rsid w:val="00C14364"/>
    <w:rsid w:val="00C17EB7"/>
    <w:rsid w:val="00C25D7B"/>
    <w:rsid w:val="00C3282E"/>
    <w:rsid w:val="00C32926"/>
    <w:rsid w:val="00C37980"/>
    <w:rsid w:val="00C43E9F"/>
    <w:rsid w:val="00C45D93"/>
    <w:rsid w:val="00C50E49"/>
    <w:rsid w:val="00C567DD"/>
    <w:rsid w:val="00C61BCA"/>
    <w:rsid w:val="00C66B96"/>
    <w:rsid w:val="00C75FC9"/>
    <w:rsid w:val="00CA5394"/>
    <w:rsid w:val="00CB781D"/>
    <w:rsid w:val="00CC6585"/>
    <w:rsid w:val="00CD220B"/>
    <w:rsid w:val="00CD71A5"/>
    <w:rsid w:val="00CE11BE"/>
    <w:rsid w:val="00CF001B"/>
    <w:rsid w:val="00D01081"/>
    <w:rsid w:val="00D16944"/>
    <w:rsid w:val="00D2671F"/>
    <w:rsid w:val="00D41C1B"/>
    <w:rsid w:val="00D43E11"/>
    <w:rsid w:val="00D530B0"/>
    <w:rsid w:val="00D55F73"/>
    <w:rsid w:val="00D6683E"/>
    <w:rsid w:val="00D72E97"/>
    <w:rsid w:val="00D8530C"/>
    <w:rsid w:val="00D876E1"/>
    <w:rsid w:val="00D907F3"/>
    <w:rsid w:val="00D94AE0"/>
    <w:rsid w:val="00DB0D08"/>
    <w:rsid w:val="00DC5905"/>
    <w:rsid w:val="00DC64BA"/>
    <w:rsid w:val="00DD07A9"/>
    <w:rsid w:val="00DE7ECB"/>
    <w:rsid w:val="00DF0B21"/>
    <w:rsid w:val="00DF1152"/>
    <w:rsid w:val="00DF2EFC"/>
    <w:rsid w:val="00E05E99"/>
    <w:rsid w:val="00E10973"/>
    <w:rsid w:val="00E20CBC"/>
    <w:rsid w:val="00E40539"/>
    <w:rsid w:val="00E7161D"/>
    <w:rsid w:val="00EA08A9"/>
    <w:rsid w:val="00EA39F6"/>
    <w:rsid w:val="00EA4281"/>
    <w:rsid w:val="00EB386C"/>
    <w:rsid w:val="00EC17A9"/>
    <w:rsid w:val="00EC2787"/>
    <w:rsid w:val="00EF1089"/>
    <w:rsid w:val="00EF39B1"/>
    <w:rsid w:val="00F03A75"/>
    <w:rsid w:val="00F047A3"/>
    <w:rsid w:val="00F34BD2"/>
    <w:rsid w:val="00F35FB0"/>
    <w:rsid w:val="00F3615E"/>
    <w:rsid w:val="00F430C8"/>
    <w:rsid w:val="00F536EB"/>
    <w:rsid w:val="00F6630B"/>
    <w:rsid w:val="00F7301E"/>
    <w:rsid w:val="00F76A69"/>
    <w:rsid w:val="00F83A5A"/>
    <w:rsid w:val="00F9380C"/>
    <w:rsid w:val="00F94D25"/>
    <w:rsid w:val="00F97E85"/>
    <w:rsid w:val="00FB2E40"/>
    <w:rsid w:val="00FD2993"/>
    <w:rsid w:val="00FF30D2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7161"/>
  <w15:docId w15:val="{F5ACBFD8-EFAB-40C4-85DB-F97CA491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B607C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B607C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B7FC5"/>
    <w:rPr>
      <w:rFonts w:ascii="Consolas" w:hAnsi="Consolas" w:cs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B7FC5"/>
    <w:rPr>
      <w:rFonts w:ascii="Consolas" w:eastAsia="Times New Roman" w:hAnsi="Consolas" w:cs="Consolas"/>
      <w:lang w:eastAsia="ru-RU"/>
    </w:rPr>
  </w:style>
  <w:style w:type="character" w:customStyle="1" w:styleId="CharStyle15">
    <w:name w:val="Char Style 15"/>
    <w:basedOn w:val="Numatytasispastraiposriftas"/>
    <w:link w:val="Style14"/>
    <w:locked/>
    <w:rsid w:val="00A71EA9"/>
    <w:rPr>
      <w:sz w:val="22"/>
      <w:szCs w:val="22"/>
      <w:shd w:val="clear" w:color="auto" w:fill="FFFFFF"/>
    </w:rPr>
  </w:style>
  <w:style w:type="paragraph" w:customStyle="1" w:styleId="Style14">
    <w:name w:val="Style 14"/>
    <w:basedOn w:val="prastasis"/>
    <w:link w:val="CharStyle15"/>
    <w:rsid w:val="00A71EA9"/>
    <w:pPr>
      <w:widowControl w:val="0"/>
      <w:shd w:val="clear" w:color="auto" w:fill="FFFFFF"/>
      <w:spacing w:before="260" w:line="244" w:lineRule="exact"/>
    </w:pPr>
    <w:rPr>
      <w:rFonts w:ascii="Calibri" w:eastAsia="Calibri" w:hAnsi="Calibri"/>
      <w:sz w:val="22"/>
      <w:szCs w:val="22"/>
      <w:lang w:eastAsia="lt-LT"/>
    </w:rPr>
  </w:style>
  <w:style w:type="character" w:customStyle="1" w:styleId="CharStyle7">
    <w:name w:val="Char Style 7"/>
    <w:basedOn w:val="Numatytasispastraiposriftas"/>
    <w:link w:val="Style6"/>
    <w:locked/>
    <w:rsid w:val="00000464"/>
    <w:rPr>
      <w:sz w:val="22"/>
      <w:szCs w:val="22"/>
      <w:shd w:val="clear" w:color="auto" w:fill="FFFFFF"/>
    </w:rPr>
  </w:style>
  <w:style w:type="paragraph" w:customStyle="1" w:styleId="Style6">
    <w:name w:val="Style 6"/>
    <w:basedOn w:val="prastasis"/>
    <w:link w:val="CharStyle7"/>
    <w:rsid w:val="00000464"/>
    <w:pPr>
      <w:widowControl w:val="0"/>
      <w:shd w:val="clear" w:color="auto" w:fill="FFFFFF"/>
      <w:spacing w:before="160" w:line="257" w:lineRule="exact"/>
      <w:jc w:val="center"/>
    </w:pPr>
    <w:rPr>
      <w:rFonts w:ascii="Calibri" w:eastAsia="Calibri" w:hAnsi="Calibri"/>
      <w:sz w:val="22"/>
      <w:szCs w:val="22"/>
      <w:lang w:eastAsia="lt-LT"/>
    </w:rPr>
  </w:style>
  <w:style w:type="character" w:customStyle="1" w:styleId="CharStyle3">
    <w:name w:val="Char Style 3"/>
    <w:basedOn w:val="Numatytasispastraiposriftas"/>
    <w:link w:val="Style2"/>
    <w:locked/>
    <w:rsid w:val="00B97CFE"/>
    <w:rPr>
      <w:b/>
      <w:bCs/>
      <w:shd w:val="clear" w:color="auto" w:fill="FFFFFF"/>
    </w:rPr>
  </w:style>
  <w:style w:type="paragraph" w:customStyle="1" w:styleId="Style2">
    <w:name w:val="Style 2"/>
    <w:basedOn w:val="prastasis"/>
    <w:link w:val="CharStyle3"/>
    <w:rsid w:val="00B97CFE"/>
    <w:pPr>
      <w:widowControl w:val="0"/>
      <w:shd w:val="clear" w:color="auto" w:fill="FFFFFF"/>
      <w:spacing w:line="266" w:lineRule="exact"/>
      <w:jc w:val="left"/>
      <w:outlineLvl w:val="0"/>
    </w:pPr>
    <w:rPr>
      <w:rFonts w:ascii="Calibri" w:eastAsia="Calibri" w:hAnsi="Calibri"/>
      <w:b/>
      <w:bCs/>
      <w:sz w:val="20"/>
      <w:lang w:eastAsia="lt-LT"/>
    </w:rPr>
  </w:style>
  <w:style w:type="character" w:customStyle="1" w:styleId="CharStyle5">
    <w:name w:val="Char Style 5"/>
    <w:basedOn w:val="Numatytasispastraiposriftas"/>
    <w:link w:val="Style4"/>
    <w:locked/>
    <w:rsid w:val="00B97CFE"/>
    <w:rPr>
      <w:b/>
      <w:bCs/>
      <w:shd w:val="clear" w:color="auto" w:fill="FFFFFF"/>
    </w:rPr>
  </w:style>
  <w:style w:type="paragraph" w:customStyle="1" w:styleId="Style4">
    <w:name w:val="Style 4"/>
    <w:basedOn w:val="prastasis"/>
    <w:link w:val="CharStyle5"/>
    <w:rsid w:val="00B97CFE"/>
    <w:pPr>
      <w:widowControl w:val="0"/>
      <w:shd w:val="clear" w:color="auto" w:fill="FFFFFF"/>
      <w:spacing w:after="740" w:line="288" w:lineRule="exact"/>
      <w:jc w:val="left"/>
    </w:pPr>
    <w:rPr>
      <w:rFonts w:ascii="Calibri" w:eastAsia="Calibri" w:hAnsi="Calibri"/>
      <w:b/>
      <w:bCs/>
      <w:sz w:val="20"/>
      <w:lang w:eastAsia="lt-LT"/>
    </w:rPr>
  </w:style>
  <w:style w:type="paragraph" w:styleId="Betarp">
    <w:name w:val="No Spacing"/>
    <w:basedOn w:val="prastasis"/>
    <w:uiPriority w:val="1"/>
    <w:qFormat/>
    <w:rsid w:val="00C567DD"/>
    <w:pPr>
      <w:jc w:val="left"/>
    </w:pPr>
    <w:rPr>
      <w:rFonts w:ascii="Calibri" w:hAnsi="Calibri"/>
      <w:sz w:val="22"/>
      <w:szCs w:val="22"/>
      <w:lang w:eastAsia="lt-LT"/>
    </w:rPr>
  </w:style>
  <w:style w:type="character" w:customStyle="1" w:styleId="CharStyle9">
    <w:name w:val="Char Style 9"/>
    <w:basedOn w:val="Numatytasispastraiposriftas"/>
    <w:link w:val="Style8"/>
    <w:rsid w:val="00191A59"/>
    <w:rPr>
      <w:sz w:val="22"/>
      <w:szCs w:val="22"/>
      <w:shd w:val="clear" w:color="auto" w:fill="FFFFFF"/>
    </w:rPr>
  </w:style>
  <w:style w:type="paragraph" w:customStyle="1" w:styleId="Style8">
    <w:name w:val="Style 8"/>
    <w:basedOn w:val="prastasis"/>
    <w:link w:val="CharStyle9"/>
    <w:rsid w:val="00191A59"/>
    <w:pPr>
      <w:widowControl w:val="0"/>
      <w:shd w:val="clear" w:color="auto" w:fill="FFFFFF"/>
      <w:spacing w:before="560" w:after="200" w:line="310" w:lineRule="exact"/>
      <w:jc w:val="center"/>
    </w:pPr>
    <w:rPr>
      <w:rFonts w:ascii="Calibri" w:eastAsia="Calibri" w:hAnsi="Calibri"/>
      <w:sz w:val="22"/>
      <w:szCs w:val="22"/>
      <w:lang w:eastAsia="lt-LT"/>
    </w:rPr>
  </w:style>
  <w:style w:type="paragraph" w:styleId="prastasiniatinklio">
    <w:name w:val="Normal (Web)"/>
    <w:basedOn w:val="prastasis"/>
    <w:uiPriority w:val="99"/>
    <w:unhideWhenUsed/>
    <w:rsid w:val="00613198"/>
    <w:pPr>
      <w:spacing w:before="100" w:beforeAutospacing="1" w:after="100" w:afterAutospacing="1"/>
      <w:jc w:val="left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ailto:ausra.gratuleviciene@lrv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90348"/>
    <w:rsid w:val="000E01D0"/>
    <w:rsid w:val="000E1449"/>
    <w:rsid w:val="000E7C92"/>
    <w:rsid w:val="001A4C2E"/>
    <w:rsid w:val="001C6D44"/>
    <w:rsid w:val="001E0BF7"/>
    <w:rsid w:val="001E7147"/>
    <w:rsid w:val="001F7310"/>
    <w:rsid w:val="00265455"/>
    <w:rsid w:val="002A66B3"/>
    <w:rsid w:val="002B0E91"/>
    <w:rsid w:val="002D2B10"/>
    <w:rsid w:val="00335FBF"/>
    <w:rsid w:val="00366A79"/>
    <w:rsid w:val="003816BF"/>
    <w:rsid w:val="00383A07"/>
    <w:rsid w:val="00393187"/>
    <w:rsid w:val="00397F7C"/>
    <w:rsid w:val="003A20F6"/>
    <w:rsid w:val="003B5A75"/>
    <w:rsid w:val="003E362D"/>
    <w:rsid w:val="003F42DE"/>
    <w:rsid w:val="00420D08"/>
    <w:rsid w:val="004233EE"/>
    <w:rsid w:val="004457B0"/>
    <w:rsid w:val="00445A54"/>
    <w:rsid w:val="00466683"/>
    <w:rsid w:val="004B4E80"/>
    <w:rsid w:val="004D41E6"/>
    <w:rsid w:val="00537F2D"/>
    <w:rsid w:val="0054013E"/>
    <w:rsid w:val="00546B3D"/>
    <w:rsid w:val="00563210"/>
    <w:rsid w:val="00567A6C"/>
    <w:rsid w:val="00572823"/>
    <w:rsid w:val="005915A3"/>
    <w:rsid w:val="005A1F8B"/>
    <w:rsid w:val="005B3156"/>
    <w:rsid w:val="005D1504"/>
    <w:rsid w:val="005D52D0"/>
    <w:rsid w:val="005E2AAD"/>
    <w:rsid w:val="005F7D89"/>
    <w:rsid w:val="00620D6D"/>
    <w:rsid w:val="006366CE"/>
    <w:rsid w:val="00684342"/>
    <w:rsid w:val="006B76F0"/>
    <w:rsid w:val="006C11CD"/>
    <w:rsid w:val="007078E6"/>
    <w:rsid w:val="00711591"/>
    <w:rsid w:val="00725547"/>
    <w:rsid w:val="007302D4"/>
    <w:rsid w:val="00733CF2"/>
    <w:rsid w:val="007D573A"/>
    <w:rsid w:val="007F1EF1"/>
    <w:rsid w:val="00802E58"/>
    <w:rsid w:val="00813463"/>
    <w:rsid w:val="008910C4"/>
    <w:rsid w:val="008C5525"/>
    <w:rsid w:val="008C760D"/>
    <w:rsid w:val="008F2108"/>
    <w:rsid w:val="008F3E12"/>
    <w:rsid w:val="00902193"/>
    <w:rsid w:val="00996443"/>
    <w:rsid w:val="009A5ABA"/>
    <w:rsid w:val="00A068E6"/>
    <w:rsid w:val="00A1138D"/>
    <w:rsid w:val="00A228BF"/>
    <w:rsid w:val="00A261D4"/>
    <w:rsid w:val="00A41D56"/>
    <w:rsid w:val="00AC69B5"/>
    <w:rsid w:val="00B30BCF"/>
    <w:rsid w:val="00B34111"/>
    <w:rsid w:val="00B5351B"/>
    <w:rsid w:val="00B65C6B"/>
    <w:rsid w:val="00B774FD"/>
    <w:rsid w:val="00B85986"/>
    <w:rsid w:val="00B905C7"/>
    <w:rsid w:val="00BC2B1A"/>
    <w:rsid w:val="00C35324"/>
    <w:rsid w:val="00C35A5C"/>
    <w:rsid w:val="00C64F30"/>
    <w:rsid w:val="00C7327A"/>
    <w:rsid w:val="00C84BBA"/>
    <w:rsid w:val="00CB1DB4"/>
    <w:rsid w:val="00CC7545"/>
    <w:rsid w:val="00CD174D"/>
    <w:rsid w:val="00CE33C2"/>
    <w:rsid w:val="00CF132B"/>
    <w:rsid w:val="00CF1C8C"/>
    <w:rsid w:val="00D04449"/>
    <w:rsid w:val="00D7031A"/>
    <w:rsid w:val="00D963D7"/>
    <w:rsid w:val="00DB4190"/>
    <w:rsid w:val="00DC0E28"/>
    <w:rsid w:val="00DD195E"/>
    <w:rsid w:val="00DE1B9E"/>
    <w:rsid w:val="00DF07D0"/>
    <w:rsid w:val="00E31BAE"/>
    <w:rsid w:val="00E56879"/>
    <w:rsid w:val="00E91C3F"/>
    <w:rsid w:val="00ED56BF"/>
    <w:rsid w:val="00EE3AB5"/>
    <w:rsid w:val="00F03DBB"/>
    <w:rsid w:val="00F30D38"/>
    <w:rsid w:val="00F6217A"/>
    <w:rsid w:val="00F64368"/>
    <w:rsid w:val="00F715E3"/>
    <w:rsid w:val="00FB2E78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31034-F79A-42E7-AB97-3E903D296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E2CF28-1FE1-428E-B961-9EDFD2D5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4137</TotalTime>
  <Pages>2</Pages>
  <Words>3364</Words>
  <Characters>1918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2019-11-08T08:54:00Z</dcterms:created>
  <dc:creator>Evelina Grincevičiūtė</dc:creator>
  <cp:lastModifiedBy>Aušra Gratulevičienė</cp:lastModifiedBy>
  <cp:lastPrinted>2019-05-02T11:16:00Z</cp:lastPrinted>
  <dcterms:modified xsi:type="dcterms:W3CDTF">2019-11-13T10:20:00Z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