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5AC54" w14:textId="77777777" w:rsidR="002A158B" w:rsidRPr="004C6F23" w:rsidRDefault="002A158B" w:rsidP="008B4A15">
      <w:pPr>
        <w:pStyle w:val="Pagrindinistekstas"/>
        <w:spacing w:after="0" w:line="240" w:lineRule="auto"/>
        <w:ind w:firstLine="567"/>
        <w:rPr>
          <w:rFonts w:ascii="Times New Roman" w:hAnsi="Times New Roman"/>
          <w:b/>
          <w:sz w:val="24"/>
          <w:szCs w:val="24"/>
        </w:rPr>
      </w:pPr>
    </w:p>
    <w:p w14:paraId="2C9AA7C6" w14:textId="067D3093" w:rsidR="00B774F1" w:rsidRPr="004C6F23" w:rsidRDefault="00B774F1" w:rsidP="00F9579A">
      <w:pPr>
        <w:widowControl w:val="0"/>
        <w:spacing w:after="0" w:line="240" w:lineRule="auto"/>
        <w:jc w:val="center"/>
        <w:rPr>
          <w:rFonts w:ascii="Times New Roman" w:hAnsi="Times New Roman"/>
          <w:b/>
          <w:sz w:val="24"/>
          <w:szCs w:val="24"/>
        </w:rPr>
      </w:pPr>
      <w:r w:rsidRPr="004C6F23">
        <w:rPr>
          <w:rFonts w:ascii="Times New Roman" w:hAnsi="Times New Roman"/>
          <w:b/>
          <w:sz w:val="24"/>
          <w:szCs w:val="24"/>
        </w:rPr>
        <w:t>LIETUVOS RESPUBLIKOS VYRIAUSYBĖ</w:t>
      </w:r>
    </w:p>
    <w:p w14:paraId="44232262" w14:textId="77777777" w:rsidR="00B774F1" w:rsidRPr="004C6F23" w:rsidRDefault="00B774F1" w:rsidP="00F9579A">
      <w:pPr>
        <w:widowControl w:val="0"/>
        <w:spacing w:after="0" w:line="240" w:lineRule="auto"/>
        <w:jc w:val="center"/>
        <w:rPr>
          <w:rFonts w:ascii="Times New Roman" w:hAnsi="Times New Roman"/>
          <w:b/>
          <w:sz w:val="24"/>
          <w:szCs w:val="24"/>
        </w:rPr>
      </w:pPr>
    </w:p>
    <w:p w14:paraId="12EAE012" w14:textId="77777777" w:rsidR="00B774F1" w:rsidRPr="0047330C" w:rsidRDefault="00B774F1" w:rsidP="0047330C">
      <w:pPr>
        <w:widowControl w:val="0"/>
        <w:spacing w:after="0" w:line="240" w:lineRule="auto"/>
        <w:jc w:val="center"/>
        <w:rPr>
          <w:rFonts w:ascii="Times New Roman" w:hAnsi="Times New Roman"/>
          <w:b/>
          <w:sz w:val="24"/>
          <w:szCs w:val="24"/>
        </w:rPr>
      </w:pPr>
      <w:r w:rsidRPr="0047330C">
        <w:rPr>
          <w:rFonts w:ascii="Times New Roman" w:hAnsi="Times New Roman"/>
          <w:b/>
          <w:sz w:val="24"/>
          <w:szCs w:val="24"/>
        </w:rPr>
        <w:t>NUTARIMAS</w:t>
      </w:r>
    </w:p>
    <w:p w14:paraId="4344EDE5" w14:textId="54FA670D" w:rsidR="0047330C" w:rsidRPr="0047330C" w:rsidRDefault="0047330C" w:rsidP="0047330C">
      <w:pPr>
        <w:widowControl w:val="0"/>
        <w:spacing w:after="0" w:line="240" w:lineRule="auto"/>
        <w:jc w:val="center"/>
        <w:rPr>
          <w:rFonts w:ascii="Times New Roman" w:hAnsi="Times New Roman"/>
          <w:b/>
          <w:caps/>
          <w:sz w:val="24"/>
          <w:szCs w:val="24"/>
          <w:lang w:eastAsia="lt-LT"/>
        </w:rPr>
      </w:pPr>
      <w:r w:rsidRPr="0047330C">
        <w:rPr>
          <w:rFonts w:ascii="Times New Roman" w:hAnsi="Times New Roman"/>
          <w:b/>
          <w:caps/>
          <w:sz w:val="24"/>
          <w:szCs w:val="24"/>
          <w:lang w:eastAsia="lt-LT"/>
        </w:rPr>
        <w:t xml:space="preserve">Dėl lietuvos respublikos vyriasuybės </w:t>
      </w:r>
      <w:r w:rsidR="00E24F9D">
        <w:rPr>
          <w:rFonts w:ascii="Times New Roman" w:hAnsi="Times New Roman"/>
          <w:b/>
          <w:caps/>
          <w:sz w:val="24"/>
          <w:szCs w:val="24"/>
          <w:lang w:eastAsia="lt-LT"/>
        </w:rPr>
        <w:t xml:space="preserve">2016 m. rugsėjo 7 d. </w:t>
      </w:r>
      <w:r w:rsidRPr="0047330C">
        <w:rPr>
          <w:rFonts w:ascii="Times New Roman" w:hAnsi="Times New Roman"/>
          <w:b/>
          <w:caps/>
          <w:sz w:val="24"/>
          <w:szCs w:val="24"/>
          <w:lang w:eastAsia="lt-LT"/>
        </w:rPr>
        <w:t>nutarimo</w:t>
      </w:r>
      <w:r w:rsidR="00E24F9D">
        <w:rPr>
          <w:rFonts w:ascii="Times New Roman" w:hAnsi="Times New Roman"/>
          <w:b/>
          <w:caps/>
          <w:sz w:val="24"/>
          <w:szCs w:val="24"/>
          <w:lang w:eastAsia="lt-LT"/>
        </w:rPr>
        <w:t xml:space="preserve"> Nr. 900</w:t>
      </w:r>
      <w:r w:rsidRPr="0047330C">
        <w:rPr>
          <w:rFonts w:ascii="Times New Roman" w:hAnsi="Times New Roman"/>
          <w:b/>
          <w:caps/>
          <w:sz w:val="24"/>
          <w:szCs w:val="24"/>
          <w:lang w:eastAsia="lt-LT"/>
        </w:rPr>
        <w:t xml:space="preserve"> „DĖL </w:t>
      </w:r>
      <w:r w:rsidRPr="0047330C">
        <w:rPr>
          <w:rFonts w:ascii="Times New Roman" w:hAnsi="Times New Roman"/>
          <w:b/>
          <w:bCs/>
          <w:caps/>
          <w:color w:val="000000"/>
          <w:sz w:val="24"/>
          <w:szCs w:val="24"/>
          <w:lang w:eastAsia="lt-LT"/>
        </w:rPr>
        <w:t>VADOVYBĖS APSAUGOS DEPARTAMENTO PRIE VIDAUS REIKALŲ MINISTERIJOS RAŠYTINIO PRITARIMO (SUDERINIMO) DĖL naujų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AR REKONSTRUOJAMŲ STATINIŲ MAKSIMALAUS AUKŠČIO NUSTATYMO“ pakeitimo</w:t>
      </w:r>
    </w:p>
    <w:p w14:paraId="1A3885DB" w14:textId="77777777" w:rsidR="00F069F9" w:rsidRDefault="00F069F9" w:rsidP="00C41001">
      <w:pPr>
        <w:widowControl w:val="0"/>
        <w:spacing w:after="0" w:line="240" w:lineRule="auto"/>
        <w:jc w:val="center"/>
        <w:rPr>
          <w:rFonts w:ascii="Times New Roman" w:hAnsi="Times New Roman"/>
          <w:sz w:val="24"/>
          <w:szCs w:val="24"/>
        </w:rPr>
      </w:pPr>
    </w:p>
    <w:p w14:paraId="642CDBAE" w14:textId="39512345" w:rsidR="00B774F1" w:rsidRPr="004C6F23" w:rsidRDefault="00B774F1" w:rsidP="00C41001">
      <w:pPr>
        <w:widowControl w:val="0"/>
        <w:spacing w:after="0" w:line="240" w:lineRule="auto"/>
        <w:jc w:val="center"/>
        <w:rPr>
          <w:rFonts w:ascii="Times New Roman" w:hAnsi="Times New Roman"/>
          <w:sz w:val="24"/>
          <w:szCs w:val="24"/>
        </w:rPr>
      </w:pPr>
      <w:r w:rsidRPr="004C6F23">
        <w:rPr>
          <w:rFonts w:ascii="Times New Roman" w:hAnsi="Times New Roman"/>
          <w:sz w:val="24"/>
          <w:szCs w:val="24"/>
        </w:rPr>
        <w:t>Nr.</w:t>
      </w:r>
    </w:p>
    <w:p w14:paraId="27F49959" w14:textId="77777777" w:rsidR="00B774F1" w:rsidRPr="004C6F23" w:rsidRDefault="00B774F1" w:rsidP="00C41001">
      <w:pPr>
        <w:widowControl w:val="0"/>
        <w:spacing w:after="0" w:line="240" w:lineRule="auto"/>
        <w:jc w:val="center"/>
        <w:rPr>
          <w:rFonts w:ascii="Times New Roman" w:hAnsi="Times New Roman"/>
          <w:sz w:val="24"/>
          <w:szCs w:val="24"/>
        </w:rPr>
      </w:pPr>
      <w:r w:rsidRPr="004C6F23">
        <w:rPr>
          <w:rFonts w:ascii="Times New Roman" w:hAnsi="Times New Roman"/>
          <w:sz w:val="24"/>
          <w:szCs w:val="24"/>
        </w:rPr>
        <w:t>Vilnius</w:t>
      </w:r>
    </w:p>
    <w:p w14:paraId="709E4754" w14:textId="77777777" w:rsidR="00B774F1" w:rsidRPr="0047330C" w:rsidRDefault="00B774F1" w:rsidP="0047330C">
      <w:pPr>
        <w:widowControl w:val="0"/>
        <w:spacing w:after="0" w:line="240" w:lineRule="auto"/>
        <w:ind w:firstLine="851"/>
        <w:jc w:val="center"/>
        <w:rPr>
          <w:rFonts w:ascii="Times New Roman" w:hAnsi="Times New Roman"/>
          <w:sz w:val="24"/>
          <w:szCs w:val="24"/>
        </w:rPr>
      </w:pPr>
    </w:p>
    <w:p w14:paraId="09E83DDE" w14:textId="77777777" w:rsidR="0047330C" w:rsidRPr="00D06383" w:rsidRDefault="0047330C" w:rsidP="00137482">
      <w:pPr>
        <w:tabs>
          <w:tab w:val="left" w:pos="852"/>
        </w:tabs>
        <w:spacing w:after="0"/>
        <w:ind w:firstLine="851"/>
        <w:jc w:val="both"/>
        <w:rPr>
          <w:rFonts w:ascii="Times New Roman" w:hAnsi="Times New Roman"/>
          <w:bCs/>
          <w:kern w:val="2"/>
          <w:sz w:val="24"/>
          <w:szCs w:val="24"/>
          <w:lang w:eastAsia="lt-LT"/>
        </w:rPr>
      </w:pPr>
      <w:r w:rsidRPr="00D06383">
        <w:rPr>
          <w:rFonts w:ascii="Times New Roman" w:hAnsi="Times New Roman"/>
          <w:bCs/>
          <w:kern w:val="2"/>
          <w:sz w:val="24"/>
          <w:szCs w:val="24"/>
          <w:lang w:eastAsia="lt-LT"/>
        </w:rPr>
        <w:t xml:space="preserve">Lietuvos Respublikos Vyriausybė </w:t>
      </w:r>
      <w:r w:rsidRPr="00D06383">
        <w:rPr>
          <w:rFonts w:ascii="Times New Roman" w:hAnsi="Times New Roman"/>
          <w:spacing w:val="100"/>
          <w:sz w:val="24"/>
          <w:szCs w:val="24"/>
        </w:rPr>
        <w:t>nutari</w:t>
      </w:r>
      <w:r w:rsidRPr="00D06383">
        <w:rPr>
          <w:rFonts w:ascii="Times New Roman" w:hAnsi="Times New Roman"/>
          <w:sz w:val="24"/>
          <w:szCs w:val="24"/>
        </w:rPr>
        <w:t>a</w:t>
      </w:r>
      <w:r w:rsidRPr="00D06383">
        <w:rPr>
          <w:rFonts w:ascii="Times New Roman" w:hAnsi="Times New Roman"/>
          <w:bCs/>
          <w:kern w:val="2"/>
          <w:sz w:val="24"/>
          <w:szCs w:val="24"/>
          <w:lang w:eastAsia="lt-LT"/>
        </w:rPr>
        <w:t>:</w:t>
      </w:r>
    </w:p>
    <w:p w14:paraId="2D9A2985" w14:textId="32442D76" w:rsidR="0047330C" w:rsidRPr="00D06383" w:rsidRDefault="0047330C" w:rsidP="00137482">
      <w:pPr>
        <w:widowControl w:val="0"/>
        <w:spacing w:after="0"/>
        <w:ind w:firstLine="851"/>
        <w:jc w:val="both"/>
        <w:rPr>
          <w:rFonts w:ascii="Times New Roman" w:hAnsi="Times New Roman"/>
          <w:kern w:val="2"/>
          <w:sz w:val="24"/>
          <w:szCs w:val="24"/>
          <w:lang w:eastAsia="lt-LT"/>
        </w:rPr>
      </w:pPr>
      <w:bookmarkStart w:id="0" w:name="part_d634e87e97a142c1a3fe8b2b13199537"/>
      <w:bookmarkEnd w:id="0"/>
      <w:r w:rsidRPr="00D06383">
        <w:rPr>
          <w:rFonts w:ascii="Times New Roman" w:hAnsi="Times New Roman"/>
          <w:sz w:val="24"/>
          <w:szCs w:val="24"/>
          <w:lang w:eastAsia="lt-LT"/>
        </w:rPr>
        <w:t>1. Pakeisti Lietuvos Respublikos Vyriausybės 2016 m. rugsėjo 7 d. nutarimą Nr. 900 „Dėl V</w:t>
      </w:r>
      <w:r w:rsidRPr="00D06383">
        <w:rPr>
          <w:rFonts w:ascii="Times New Roman" w:hAnsi="Times New Roman"/>
          <w:bCs/>
          <w:color w:val="000000"/>
          <w:sz w:val="24"/>
          <w:szCs w:val="24"/>
          <w:lang w:eastAsia="lt-LT"/>
        </w:rPr>
        <w:t>adovybės apsaugos departamento prie Vidaus reikalų ministerijos rašytinio pritarimo (suderinimo) dėl naujų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ar rekonstruojamų statinių maksimalaus aukščio nustatymo“</w:t>
      </w:r>
      <w:r w:rsidRPr="00D06383">
        <w:rPr>
          <w:rFonts w:ascii="Times New Roman" w:hAnsi="Times New Roman"/>
          <w:sz w:val="24"/>
          <w:szCs w:val="24"/>
          <w:lang w:eastAsia="lt-LT"/>
        </w:rPr>
        <w:t>:</w:t>
      </w:r>
    </w:p>
    <w:p w14:paraId="0E378BD1" w14:textId="010C07D6" w:rsidR="0047330C" w:rsidRPr="00D06383" w:rsidRDefault="0047330C" w:rsidP="00137482">
      <w:pPr>
        <w:spacing w:after="0"/>
        <w:ind w:firstLine="851"/>
        <w:jc w:val="both"/>
        <w:rPr>
          <w:rFonts w:ascii="Times New Roman" w:hAnsi="Times New Roman"/>
          <w:kern w:val="2"/>
          <w:sz w:val="24"/>
          <w:szCs w:val="24"/>
          <w:lang w:eastAsia="lt-LT"/>
        </w:rPr>
      </w:pPr>
      <w:r w:rsidRPr="00D06383">
        <w:rPr>
          <w:rFonts w:ascii="Times New Roman" w:hAnsi="Times New Roman"/>
          <w:sz w:val="24"/>
          <w:szCs w:val="24"/>
          <w:lang w:eastAsia="lt-LT"/>
        </w:rPr>
        <w:t>1.1. Pakeisti preambulę ir ją išdėstyti taip:</w:t>
      </w:r>
    </w:p>
    <w:p w14:paraId="03FB82C2" w14:textId="3B4C3F16" w:rsidR="0047330C" w:rsidRPr="00D06383" w:rsidRDefault="0047330C" w:rsidP="00137482">
      <w:pPr>
        <w:spacing w:after="0"/>
        <w:ind w:firstLine="851"/>
        <w:jc w:val="both"/>
        <w:rPr>
          <w:rFonts w:ascii="Times New Roman" w:hAnsi="Times New Roman"/>
          <w:sz w:val="24"/>
          <w:szCs w:val="24"/>
          <w:lang w:eastAsia="lt-LT"/>
        </w:rPr>
      </w:pPr>
      <w:bookmarkStart w:id="1" w:name="part_d335bc676a7446d69b655423cb30394e"/>
      <w:bookmarkStart w:id="2" w:name="part_e7e161145cd440728ced11a8f80b3f50"/>
      <w:bookmarkEnd w:id="1"/>
      <w:bookmarkEnd w:id="2"/>
      <w:r w:rsidRPr="00D06383">
        <w:rPr>
          <w:rFonts w:ascii="Times New Roman" w:hAnsi="Times New Roman"/>
          <w:sz w:val="24"/>
          <w:szCs w:val="24"/>
          <w:lang w:eastAsia="lt-LT"/>
        </w:rPr>
        <w:t>„</w:t>
      </w:r>
      <w:r w:rsidRPr="00D06383">
        <w:rPr>
          <w:rFonts w:ascii="Times New Roman" w:hAnsi="Times New Roman"/>
          <w:color w:val="000000"/>
          <w:sz w:val="24"/>
          <w:szCs w:val="24"/>
          <w:lang w:eastAsia="lt-LT"/>
        </w:rPr>
        <w:t>Vadovaudamasi</w:t>
      </w:r>
      <w:r w:rsidRPr="00D06383">
        <w:rPr>
          <w:rFonts w:ascii="Times New Roman" w:hAnsi="Times New Roman"/>
          <w:strike/>
          <w:color w:val="000000"/>
          <w:sz w:val="24"/>
          <w:szCs w:val="24"/>
          <w:lang w:eastAsia="lt-LT"/>
        </w:rPr>
        <w:t xml:space="preserve"> Lietuvos Respublikos vadovybės apsaugos įstatymo 9 straipsnio 4 dalies 2 ir 3 punktais</w:t>
      </w:r>
      <w:r w:rsidRPr="00D06383">
        <w:rPr>
          <w:rFonts w:ascii="Times New Roman" w:hAnsi="Times New Roman"/>
          <w:color w:val="000000"/>
          <w:sz w:val="24"/>
          <w:szCs w:val="24"/>
          <w:lang w:eastAsia="lt-LT"/>
        </w:rPr>
        <w:t xml:space="preserve"> </w:t>
      </w:r>
      <w:r w:rsidRPr="00D06383">
        <w:rPr>
          <w:rFonts w:ascii="Times New Roman" w:hAnsi="Times New Roman"/>
          <w:b/>
          <w:color w:val="000000"/>
          <w:sz w:val="24"/>
          <w:szCs w:val="24"/>
          <w:lang w:eastAsia="lt-LT"/>
        </w:rPr>
        <w:t>Lietuvos Respublikos specialiųjų žemės naudojimo sąlygų įstatymo 128 straipsnio 1</w:t>
      </w:r>
      <w:r w:rsidR="00CA7F8A" w:rsidRPr="00D06383">
        <w:rPr>
          <w:rFonts w:ascii="Times New Roman" w:hAnsi="Times New Roman"/>
          <w:b/>
          <w:color w:val="000000"/>
          <w:sz w:val="24"/>
          <w:szCs w:val="24"/>
          <w:lang w:eastAsia="lt-LT"/>
        </w:rPr>
        <w:t xml:space="preserve"> dalies 4 punktu ir 2 dalimi</w:t>
      </w:r>
      <w:r w:rsidRPr="00D06383">
        <w:rPr>
          <w:rFonts w:ascii="Times New Roman" w:hAnsi="Times New Roman"/>
          <w:color w:val="000000"/>
          <w:sz w:val="24"/>
          <w:szCs w:val="24"/>
          <w:lang w:eastAsia="lt-LT"/>
        </w:rPr>
        <w:t>,</w:t>
      </w:r>
      <w:r w:rsidRPr="00D06383">
        <w:rPr>
          <w:rFonts w:ascii="Times New Roman" w:hAnsi="Times New Roman"/>
          <w:b/>
          <w:color w:val="000000"/>
          <w:sz w:val="24"/>
          <w:szCs w:val="24"/>
          <w:lang w:eastAsia="lt-LT"/>
        </w:rPr>
        <w:t xml:space="preserve"> </w:t>
      </w:r>
      <w:r w:rsidRPr="00D06383">
        <w:rPr>
          <w:rFonts w:ascii="Times New Roman" w:hAnsi="Times New Roman"/>
          <w:sz w:val="24"/>
          <w:szCs w:val="24"/>
          <w:lang w:eastAsia="lt-LT"/>
        </w:rPr>
        <w:t>Lietuvos Respublikos Vyriausybė</w:t>
      </w:r>
      <w:r w:rsidRPr="00D06383">
        <w:rPr>
          <w:rFonts w:ascii="Times New Roman" w:hAnsi="Times New Roman"/>
          <w:spacing w:val="100"/>
          <w:sz w:val="24"/>
          <w:szCs w:val="24"/>
          <w:lang w:eastAsia="lt-LT"/>
        </w:rPr>
        <w:t xml:space="preserve"> nutari</w:t>
      </w:r>
      <w:r w:rsidRPr="00D06383">
        <w:rPr>
          <w:rFonts w:ascii="Times New Roman" w:hAnsi="Times New Roman"/>
          <w:sz w:val="24"/>
          <w:szCs w:val="24"/>
          <w:lang w:eastAsia="lt-LT"/>
        </w:rPr>
        <w:t>a:“.</w:t>
      </w:r>
    </w:p>
    <w:p w14:paraId="4977DCE5" w14:textId="7D6FF730" w:rsidR="006C3406" w:rsidRPr="00D06383" w:rsidRDefault="006C3406" w:rsidP="00137482">
      <w:pPr>
        <w:spacing w:after="0"/>
        <w:ind w:firstLine="851"/>
        <w:jc w:val="both"/>
        <w:rPr>
          <w:rFonts w:ascii="Times New Roman" w:hAnsi="Times New Roman"/>
          <w:bCs/>
          <w:color w:val="000000"/>
          <w:sz w:val="24"/>
          <w:szCs w:val="24"/>
          <w:lang w:eastAsia="lt-LT"/>
        </w:rPr>
      </w:pPr>
      <w:r w:rsidRPr="00D06383">
        <w:rPr>
          <w:rFonts w:ascii="Times New Roman" w:hAnsi="Times New Roman"/>
          <w:sz w:val="24"/>
          <w:szCs w:val="24"/>
          <w:lang w:eastAsia="lt-LT"/>
        </w:rPr>
        <w:t>2. Pakeisti nurodytu nutarimu patvirtintą V</w:t>
      </w:r>
      <w:r w:rsidRPr="00D06383">
        <w:rPr>
          <w:rFonts w:ascii="Times New Roman" w:hAnsi="Times New Roman"/>
          <w:bCs/>
          <w:color w:val="000000"/>
          <w:sz w:val="24"/>
          <w:szCs w:val="24"/>
          <w:lang w:eastAsia="lt-LT"/>
        </w:rPr>
        <w:t>adovybės apsaugos departamento prie Vidaus reikalų ministerijos rašytinio pritarimo (suderinimo) dėl naujų statinių statybos, statinių rekonstravimo, jų paskirties keitimo saugomų objektų apsaugos zonose, žemės sklypų ir (ar) statinių saugomų objektų apsaugos zonose perleidimo, nuomos ar panaudos sandorių sudarymo išdavimo tvarkos aprašą:</w:t>
      </w:r>
    </w:p>
    <w:p w14:paraId="70914E41" w14:textId="6D63E40F" w:rsidR="00D06383" w:rsidRPr="00D06383" w:rsidRDefault="009D3CB5" w:rsidP="00137482">
      <w:pPr>
        <w:spacing w:after="0"/>
        <w:ind w:firstLine="851"/>
        <w:jc w:val="both"/>
        <w:rPr>
          <w:rFonts w:ascii="Times New Roman" w:hAnsi="Times New Roman"/>
          <w:bCs/>
          <w:color w:val="000000"/>
          <w:sz w:val="24"/>
          <w:szCs w:val="24"/>
          <w:lang w:eastAsia="lt-LT"/>
        </w:rPr>
      </w:pPr>
      <w:r w:rsidRPr="00D06383">
        <w:rPr>
          <w:rFonts w:ascii="Times New Roman" w:hAnsi="Times New Roman"/>
          <w:bCs/>
          <w:color w:val="000000"/>
          <w:sz w:val="24"/>
          <w:szCs w:val="24"/>
          <w:lang w:eastAsia="lt-LT"/>
        </w:rPr>
        <w:t xml:space="preserve">2.1. </w:t>
      </w:r>
      <w:r w:rsidR="008F5E9A">
        <w:rPr>
          <w:rFonts w:ascii="Times New Roman" w:hAnsi="Times New Roman"/>
          <w:bCs/>
          <w:color w:val="000000"/>
          <w:sz w:val="24"/>
          <w:szCs w:val="24"/>
          <w:lang w:eastAsia="lt-LT"/>
        </w:rPr>
        <w:t>P</w:t>
      </w:r>
      <w:r w:rsidR="00D06383" w:rsidRPr="00D06383">
        <w:rPr>
          <w:rFonts w:ascii="Times New Roman" w:hAnsi="Times New Roman"/>
          <w:bCs/>
          <w:color w:val="000000"/>
          <w:sz w:val="24"/>
          <w:szCs w:val="24"/>
          <w:lang w:eastAsia="lt-LT"/>
        </w:rPr>
        <w:t xml:space="preserve">akeisti 3 punktą ir </w:t>
      </w:r>
      <w:r w:rsidR="00ED3213">
        <w:rPr>
          <w:rFonts w:ascii="Times New Roman" w:hAnsi="Times New Roman"/>
          <w:bCs/>
          <w:color w:val="000000"/>
          <w:sz w:val="24"/>
          <w:szCs w:val="24"/>
          <w:lang w:eastAsia="lt-LT"/>
        </w:rPr>
        <w:t xml:space="preserve">jį </w:t>
      </w:r>
      <w:r w:rsidR="00D06383" w:rsidRPr="00D06383">
        <w:rPr>
          <w:rFonts w:ascii="Times New Roman" w:hAnsi="Times New Roman"/>
          <w:bCs/>
          <w:color w:val="000000"/>
          <w:sz w:val="24"/>
          <w:szCs w:val="24"/>
          <w:lang w:eastAsia="lt-LT"/>
        </w:rPr>
        <w:t>išdėstyti taip:</w:t>
      </w:r>
    </w:p>
    <w:p w14:paraId="7389FDAA" w14:textId="7DFFF77C" w:rsidR="00D06383" w:rsidRPr="00D06383" w:rsidRDefault="00D06383" w:rsidP="00137482">
      <w:pPr>
        <w:spacing w:after="0"/>
        <w:ind w:firstLine="851"/>
        <w:jc w:val="both"/>
        <w:rPr>
          <w:rFonts w:ascii="Times New Roman" w:hAnsi="Times New Roman"/>
          <w:bCs/>
          <w:color w:val="000000"/>
          <w:sz w:val="24"/>
          <w:szCs w:val="24"/>
          <w:lang w:eastAsia="lt-LT"/>
        </w:rPr>
      </w:pPr>
      <w:r w:rsidRPr="00D06383">
        <w:rPr>
          <w:rFonts w:ascii="Times New Roman" w:hAnsi="Times New Roman"/>
          <w:bCs/>
          <w:color w:val="000000"/>
          <w:sz w:val="24"/>
          <w:szCs w:val="24"/>
          <w:lang w:eastAsia="lt-LT"/>
        </w:rPr>
        <w:t>„</w:t>
      </w:r>
      <w:r w:rsidRPr="00D06383">
        <w:rPr>
          <w:rFonts w:ascii="Times New Roman" w:hAnsi="Times New Roman"/>
          <w:sz w:val="24"/>
          <w:szCs w:val="24"/>
          <w:lang w:eastAsia="lt-LT"/>
        </w:rPr>
        <w:t xml:space="preserve">3. Kitos Apraše vartojamos sąvokos suprantamos taip, kaip apibrėžtos Įstatyme, </w:t>
      </w:r>
      <w:r w:rsidRPr="00D06383">
        <w:rPr>
          <w:rFonts w:ascii="Times New Roman" w:hAnsi="Times New Roman"/>
          <w:b/>
          <w:color w:val="000000"/>
          <w:sz w:val="24"/>
          <w:szCs w:val="24"/>
          <w:lang w:eastAsia="lt-LT"/>
        </w:rPr>
        <w:t>Lietuvos Respublikos</w:t>
      </w:r>
      <w:r w:rsidR="00ED0F11">
        <w:rPr>
          <w:rFonts w:ascii="Times New Roman" w:hAnsi="Times New Roman"/>
          <w:b/>
          <w:color w:val="000000"/>
          <w:sz w:val="24"/>
          <w:szCs w:val="24"/>
          <w:lang w:eastAsia="lt-LT"/>
        </w:rPr>
        <w:t xml:space="preserve"> </w:t>
      </w:r>
      <w:r w:rsidRPr="00D06383">
        <w:rPr>
          <w:rFonts w:ascii="Times New Roman" w:hAnsi="Times New Roman"/>
          <w:b/>
          <w:color w:val="000000"/>
          <w:sz w:val="24"/>
          <w:szCs w:val="24"/>
          <w:lang w:eastAsia="lt-LT"/>
        </w:rPr>
        <w:t xml:space="preserve">specialiųjų žemės naudojimo sąlygų įstatyme, </w:t>
      </w:r>
      <w:r w:rsidRPr="00D06383">
        <w:rPr>
          <w:rFonts w:ascii="Times New Roman" w:hAnsi="Times New Roman"/>
          <w:sz w:val="24"/>
          <w:szCs w:val="24"/>
          <w:lang w:eastAsia="lt-LT"/>
        </w:rPr>
        <w:t>Lietuvos Respublikos statybos įstatyme ir Lietuvos Respublikos žemės įstatyme.</w:t>
      </w:r>
      <w:r w:rsidR="003F2F7B">
        <w:rPr>
          <w:rFonts w:ascii="Times New Roman" w:hAnsi="Times New Roman"/>
          <w:sz w:val="24"/>
          <w:szCs w:val="24"/>
          <w:lang w:eastAsia="lt-LT"/>
        </w:rPr>
        <w:t>“</w:t>
      </w:r>
      <w:r w:rsidRPr="00D06383">
        <w:rPr>
          <w:rFonts w:ascii="Times New Roman" w:hAnsi="Times New Roman"/>
          <w:sz w:val="24"/>
          <w:szCs w:val="24"/>
          <w:lang w:eastAsia="lt-LT"/>
        </w:rPr>
        <w:t xml:space="preserve"> </w:t>
      </w:r>
    </w:p>
    <w:p w14:paraId="670B1EA8" w14:textId="0DD41345" w:rsidR="00D06383" w:rsidRPr="00D06383" w:rsidRDefault="00D06383" w:rsidP="00137482">
      <w:pPr>
        <w:spacing w:after="0"/>
        <w:ind w:firstLine="851"/>
        <w:jc w:val="both"/>
        <w:rPr>
          <w:rFonts w:ascii="Times New Roman" w:hAnsi="Times New Roman"/>
          <w:bCs/>
          <w:color w:val="000000"/>
          <w:sz w:val="24"/>
          <w:szCs w:val="24"/>
          <w:lang w:eastAsia="lt-LT"/>
        </w:rPr>
      </w:pPr>
      <w:r w:rsidRPr="00D06383">
        <w:rPr>
          <w:rFonts w:ascii="Times New Roman" w:hAnsi="Times New Roman"/>
          <w:bCs/>
          <w:color w:val="000000"/>
          <w:sz w:val="24"/>
          <w:szCs w:val="24"/>
          <w:lang w:eastAsia="lt-LT"/>
        </w:rPr>
        <w:t xml:space="preserve">2.2. </w:t>
      </w:r>
      <w:r w:rsidR="008F5E9A">
        <w:rPr>
          <w:rFonts w:ascii="Times New Roman" w:hAnsi="Times New Roman"/>
          <w:bCs/>
          <w:color w:val="000000"/>
          <w:sz w:val="24"/>
          <w:szCs w:val="24"/>
          <w:lang w:eastAsia="lt-LT"/>
        </w:rPr>
        <w:t>P</w:t>
      </w:r>
      <w:r w:rsidRPr="00D06383">
        <w:rPr>
          <w:rFonts w:ascii="Times New Roman" w:hAnsi="Times New Roman"/>
          <w:bCs/>
          <w:color w:val="000000"/>
          <w:sz w:val="24"/>
          <w:szCs w:val="24"/>
          <w:lang w:eastAsia="lt-LT"/>
        </w:rPr>
        <w:t>akeisti 8.1 papunktį ir jį išdėstyti taip:</w:t>
      </w:r>
    </w:p>
    <w:p w14:paraId="2521DDA3" w14:textId="1BF3E675" w:rsidR="00D06383" w:rsidRDefault="00D06383" w:rsidP="00137482">
      <w:pPr>
        <w:spacing w:after="0"/>
        <w:ind w:firstLine="851"/>
        <w:jc w:val="both"/>
        <w:rPr>
          <w:rFonts w:ascii="Times New Roman" w:hAnsi="Times New Roman"/>
          <w:sz w:val="24"/>
          <w:szCs w:val="24"/>
          <w:lang w:eastAsia="lt-LT"/>
        </w:rPr>
      </w:pPr>
      <w:r w:rsidRPr="00D06383">
        <w:rPr>
          <w:rFonts w:ascii="Times New Roman" w:hAnsi="Times New Roman"/>
          <w:bCs/>
          <w:color w:val="000000"/>
          <w:sz w:val="24"/>
          <w:szCs w:val="24"/>
          <w:lang w:eastAsia="lt-LT"/>
        </w:rPr>
        <w:t>„</w:t>
      </w:r>
      <w:r w:rsidRPr="00D06383">
        <w:rPr>
          <w:rFonts w:ascii="Times New Roman" w:hAnsi="Times New Roman"/>
          <w:sz w:val="24"/>
          <w:szCs w:val="24"/>
          <w:lang w:eastAsia="lt-LT"/>
        </w:rPr>
        <w:t xml:space="preserve">8.1. naujo statinio statyba, esamo statinio rekonstravimas, jo paskirties keitimas pažeistų </w:t>
      </w:r>
      <w:r w:rsidRPr="00D06383">
        <w:rPr>
          <w:rFonts w:ascii="Times New Roman" w:hAnsi="Times New Roman"/>
          <w:strike/>
          <w:sz w:val="24"/>
          <w:szCs w:val="24"/>
          <w:lang w:eastAsia="lt-LT"/>
        </w:rPr>
        <w:t>Įstatymo 9 straipsnio 4 dalies 1 punkte</w:t>
      </w:r>
      <w:r w:rsidRPr="00D06383">
        <w:rPr>
          <w:rFonts w:ascii="Times New Roman" w:hAnsi="Times New Roman"/>
          <w:sz w:val="24"/>
          <w:szCs w:val="24"/>
          <w:lang w:eastAsia="lt-LT"/>
        </w:rPr>
        <w:t xml:space="preserve"> </w:t>
      </w:r>
      <w:r w:rsidRPr="00D06383">
        <w:rPr>
          <w:rFonts w:ascii="Times New Roman" w:hAnsi="Times New Roman"/>
          <w:b/>
          <w:color w:val="000000"/>
          <w:sz w:val="24"/>
          <w:szCs w:val="24"/>
          <w:lang w:eastAsia="lt-LT"/>
        </w:rPr>
        <w:t>Lietuvos Respublikos specialiųjų žemės naudojimo sąlygų įstatymo 128 straips</w:t>
      </w:r>
      <w:r w:rsidR="00567CE4">
        <w:rPr>
          <w:rFonts w:ascii="Times New Roman" w:hAnsi="Times New Roman"/>
          <w:b/>
          <w:color w:val="000000"/>
          <w:sz w:val="24"/>
          <w:szCs w:val="24"/>
          <w:lang w:eastAsia="lt-LT"/>
        </w:rPr>
        <w:t>nio 1 dalies 1</w:t>
      </w:r>
      <w:r w:rsidR="000D2F45">
        <w:rPr>
          <w:rFonts w:ascii="Times New Roman" w:hAnsi="Times New Roman"/>
          <w:b/>
          <w:color w:val="000000"/>
          <w:sz w:val="24"/>
          <w:szCs w:val="24"/>
          <w:lang w:eastAsia="lt-LT"/>
        </w:rPr>
        <w:t>–</w:t>
      </w:r>
      <w:r w:rsidR="00567CE4">
        <w:rPr>
          <w:rFonts w:ascii="Times New Roman" w:hAnsi="Times New Roman"/>
          <w:b/>
          <w:color w:val="000000"/>
          <w:sz w:val="24"/>
          <w:szCs w:val="24"/>
          <w:lang w:eastAsia="lt-LT"/>
        </w:rPr>
        <w:t>3 punktuose</w:t>
      </w:r>
      <w:r w:rsidRPr="00D06383">
        <w:rPr>
          <w:rFonts w:ascii="Times New Roman" w:hAnsi="Times New Roman"/>
          <w:b/>
          <w:color w:val="000000"/>
          <w:sz w:val="24"/>
          <w:szCs w:val="24"/>
          <w:lang w:eastAsia="lt-LT"/>
        </w:rPr>
        <w:t xml:space="preserve"> </w:t>
      </w:r>
      <w:r w:rsidRPr="00D06383">
        <w:rPr>
          <w:rFonts w:ascii="Times New Roman" w:hAnsi="Times New Roman"/>
          <w:sz w:val="24"/>
          <w:szCs w:val="24"/>
          <w:lang w:eastAsia="lt-LT"/>
        </w:rPr>
        <w:t>nustatytus apribojimus;</w:t>
      </w:r>
      <w:r w:rsidR="003F2F7B">
        <w:rPr>
          <w:rFonts w:ascii="Times New Roman" w:hAnsi="Times New Roman"/>
          <w:sz w:val="24"/>
          <w:szCs w:val="24"/>
          <w:lang w:eastAsia="lt-LT"/>
        </w:rPr>
        <w:t>“.</w:t>
      </w:r>
    </w:p>
    <w:p w14:paraId="768F119E" w14:textId="76DCC64E" w:rsidR="00552D2D" w:rsidRPr="00431916" w:rsidRDefault="00552D2D" w:rsidP="00137482">
      <w:pPr>
        <w:spacing w:after="0"/>
        <w:ind w:firstLine="851"/>
        <w:jc w:val="both"/>
        <w:rPr>
          <w:rFonts w:ascii="Times New Roman" w:hAnsi="Times New Roman"/>
          <w:bCs/>
          <w:color w:val="000000"/>
          <w:sz w:val="24"/>
          <w:szCs w:val="24"/>
          <w:lang w:eastAsia="lt-LT"/>
        </w:rPr>
      </w:pPr>
      <w:r w:rsidRPr="00431916">
        <w:rPr>
          <w:rFonts w:ascii="Times New Roman" w:hAnsi="Times New Roman"/>
          <w:bCs/>
          <w:color w:val="000000"/>
          <w:sz w:val="24"/>
          <w:szCs w:val="24"/>
          <w:lang w:eastAsia="lt-LT"/>
        </w:rPr>
        <w:t xml:space="preserve">2.3. </w:t>
      </w:r>
      <w:r w:rsidR="008F5E9A" w:rsidRPr="00431916">
        <w:rPr>
          <w:rFonts w:ascii="Times New Roman" w:hAnsi="Times New Roman"/>
          <w:bCs/>
          <w:color w:val="000000"/>
          <w:sz w:val="24"/>
          <w:szCs w:val="24"/>
          <w:lang w:eastAsia="lt-LT"/>
        </w:rPr>
        <w:t>P</w:t>
      </w:r>
      <w:r w:rsidRPr="00431916">
        <w:rPr>
          <w:rFonts w:ascii="Times New Roman" w:hAnsi="Times New Roman"/>
          <w:bCs/>
          <w:color w:val="000000"/>
          <w:sz w:val="24"/>
          <w:szCs w:val="24"/>
          <w:lang w:eastAsia="lt-LT"/>
        </w:rPr>
        <w:t>akeisti 8.</w:t>
      </w:r>
      <w:r w:rsidR="00F069F9" w:rsidRPr="00431916">
        <w:rPr>
          <w:rFonts w:ascii="Times New Roman" w:hAnsi="Times New Roman"/>
          <w:bCs/>
          <w:color w:val="000000"/>
          <w:sz w:val="24"/>
          <w:szCs w:val="24"/>
          <w:lang w:eastAsia="lt-LT"/>
        </w:rPr>
        <w:t>3</w:t>
      </w:r>
      <w:r w:rsidRPr="00431916">
        <w:rPr>
          <w:rFonts w:ascii="Times New Roman" w:hAnsi="Times New Roman"/>
          <w:bCs/>
          <w:color w:val="000000"/>
          <w:sz w:val="24"/>
          <w:szCs w:val="24"/>
          <w:lang w:eastAsia="lt-LT"/>
        </w:rPr>
        <w:t xml:space="preserve"> papunktį ir jį išdėstyti taip:</w:t>
      </w:r>
      <w:bookmarkStart w:id="3" w:name="_GoBack"/>
      <w:bookmarkEnd w:id="3"/>
    </w:p>
    <w:p w14:paraId="46A808B6" w14:textId="29298CD7" w:rsidR="00552D2D" w:rsidRPr="00F069F9" w:rsidRDefault="00F069F9" w:rsidP="00137482">
      <w:pPr>
        <w:spacing w:after="0"/>
        <w:ind w:firstLine="851"/>
        <w:jc w:val="both"/>
        <w:rPr>
          <w:rFonts w:ascii="Times New Roman" w:hAnsi="Times New Roman"/>
          <w:bCs/>
          <w:color w:val="000000"/>
          <w:sz w:val="24"/>
          <w:szCs w:val="24"/>
          <w:lang w:eastAsia="lt-LT"/>
        </w:rPr>
      </w:pPr>
      <w:r w:rsidRPr="00431916">
        <w:rPr>
          <w:rFonts w:ascii="Times New Roman" w:hAnsi="Times New Roman"/>
          <w:sz w:val="24"/>
          <w:szCs w:val="24"/>
          <w:lang w:eastAsia="lt-LT"/>
        </w:rPr>
        <w:t>„</w:t>
      </w:r>
      <w:r w:rsidR="00552D2D" w:rsidRPr="00431916">
        <w:rPr>
          <w:rFonts w:ascii="Times New Roman" w:hAnsi="Times New Roman"/>
          <w:sz w:val="24"/>
          <w:szCs w:val="24"/>
          <w:lang w:eastAsia="lt-LT"/>
        </w:rPr>
        <w:t xml:space="preserve">8.3. yra duomenų, leidžiančių daryti pagrįstą išvadą, kad naujo statinio statyba, esamo statinio rekonstravimas, jo paskirties </w:t>
      </w:r>
      <w:r w:rsidR="00552D2D" w:rsidRPr="00137482">
        <w:rPr>
          <w:rFonts w:ascii="Times New Roman" w:hAnsi="Times New Roman"/>
          <w:sz w:val="24"/>
          <w:szCs w:val="24"/>
          <w:lang w:eastAsia="lt-LT"/>
        </w:rPr>
        <w:t xml:space="preserve">keitimas </w:t>
      </w:r>
      <w:r w:rsidR="00552D2D" w:rsidRPr="00137482">
        <w:rPr>
          <w:rFonts w:ascii="Times New Roman" w:hAnsi="Times New Roman"/>
          <w:b/>
          <w:bCs/>
          <w:sz w:val="24"/>
          <w:szCs w:val="24"/>
          <w:lang w:eastAsia="lt-LT"/>
        </w:rPr>
        <w:t xml:space="preserve">ar </w:t>
      </w:r>
      <w:r w:rsidR="00431916" w:rsidRPr="00137482">
        <w:rPr>
          <w:rFonts w:ascii="Times New Roman" w:hAnsi="Times New Roman"/>
          <w:b/>
          <w:bCs/>
          <w:sz w:val="24"/>
          <w:szCs w:val="24"/>
          <w:lang w:eastAsia="lt-LT"/>
        </w:rPr>
        <w:t>vėlesnis</w:t>
      </w:r>
      <w:r w:rsidRPr="00137482">
        <w:rPr>
          <w:rFonts w:ascii="Times New Roman" w:hAnsi="Times New Roman"/>
          <w:b/>
          <w:bCs/>
          <w:sz w:val="24"/>
          <w:szCs w:val="24"/>
          <w:lang w:eastAsia="lt-LT"/>
        </w:rPr>
        <w:t xml:space="preserve"> jo</w:t>
      </w:r>
      <w:r w:rsidR="00552D2D" w:rsidRPr="00137482">
        <w:rPr>
          <w:rFonts w:ascii="Times New Roman" w:hAnsi="Times New Roman"/>
          <w:b/>
          <w:bCs/>
          <w:sz w:val="24"/>
          <w:szCs w:val="24"/>
          <w:lang w:eastAsia="lt-LT"/>
        </w:rPr>
        <w:t xml:space="preserve"> naudojimas</w:t>
      </w:r>
      <w:r w:rsidR="00552D2D" w:rsidRPr="00137482">
        <w:rPr>
          <w:rFonts w:ascii="Times New Roman" w:hAnsi="Times New Roman"/>
          <w:sz w:val="24"/>
          <w:szCs w:val="24"/>
          <w:lang w:eastAsia="lt-LT"/>
        </w:rPr>
        <w:t xml:space="preserve"> keltų</w:t>
      </w:r>
      <w:r w:rsidR="00552D2D" w:rsidRPr="00431916">
        <w:rPr>
          <w:rFonts w:ascii="Times New Roman" w:hAnsi="Times New Roman"/>
          <w:sz w:val="24"/>
          <w:szCs w:val="24"/>
          <w:lang w:eastAsia="lt-LT"/>
        </w:rPr>
        <w:t xml:space="preserve"> realią grėsmę saugomų asmenų ir (ar) saugomų objektų saugumui; tokiu atveju Departamentas nurodo </w:t>
      </w:r>
      <w:r w:rsidR="00552D2D" w:rsidRPr="00431916">
        <w:rPr>
          <w:rFonts w:ascii="Times New Roman" w:hAnsi="Times New Roman"/>
          <w:sz w:val="24"/>
          <w:szCs w:val="24"/>
          <w:lang w:eastAsia="lt-LT"/>
        </w:rPr>
        <w:lastRenderedPageBreak/>
        <w:t>motyvus, dėl kurių atsisako išduoti rašytinį pritarimą (suderinimą) dėl naujo statinio statybos, statinio rekonstravimo, jo paskirties keitimo saugomų objektų apsaugos zonoje.</w:t>
      </w:r>
      <w:r w:rsidRPr="00431916">
        <w:rPr>
          <w:rFonts w:ascii="Times New Roman" w:hAnsi="Times New Roman"/>
          <w:sz w:val="24"/>
          <w:szCs w:val="24"/>
          <w:lang w:eastAsia="lt-LT"/>
        </w:rPr>
        <w:t>“</w:t>
      </w:r>
    </w:p>
    <w:p w14:paraId="5C3AE930" w14:textId="709911E3" w:rsidR="004E1D9A" w:rsidRPr="004C6F23" w:rsidRDefault="006C3406" w:rsidP="00137482">
      <w:pPr>
        <w:tabs>
          <w:tab w:val="left" w:pos="852"/>
        </w:tabs>
        <w:spacing w:after="0"/>
        <w:ind w:firstLine="851"/>
        <w:jc w:val="both"/>
        <w:rPr>
          <w:rFonts w:ascii="Times New Roman" w:hAnsi="Times New Roman"/>
          <w:bCs/>
          <w:caps/>
          <w:color w:val="000000"/>
          <w:sz w:val="24"/>
          <w:szCs w:val="24"/>
          <w:lang w:eastAsia="lt-LT"/>
        </w:rPr>
      </w:pPr>
      <w:r w:rsidRPr="00D06383">
        <w:rPr>
          <w:rFonts w:ascii="Times New Roman" w:hAnsi="Times New Roman"/>
          <w:bCs/>
          <w:kern w:val="2"/>
          <w:sz w:val="24"/>
          <w:szCs w:val="24"/>
          <w:lang w:eastAsia="lt-LT"/>
        </w:rPr>
        <w:t>3. Šis nutarimas įsigalioja 2020 m. sausio 1 d.</w:t>
      </w:r>
    </w:p>
    <w:p w14:paraId="5B10CC26" w14:textId="77777777" w:rsidR="004E1D9A" w:rsidRDefault="004E1D9A" w:rsidP="00B774F1">
      <w:pPr>
        <w:spacing w:after="0" w:line="240" w:lineRule="auto"/>
        <w:ind w:firstLine="709"/>
        <w:jc w:val="center"/>
        <w:outlineLvl w:val="1"/>
        <w:rPr>
          <w:rFonts w:ascii="Times New Roman" w:hAnsi="Times New Roman"/>
          <w:bCs/>
          <w:caps/>
          <w:color w:val="000000"/>
          <w:sz w:val="24"/>
          <w:szCs w:val="24"/>
          <w:lang w:eastAsia="lt-LT"/>
        </w:rPr>
      </w:pPr>
    </w:p>
    <w:p w14:paraId="1D94F75B" w14:textId="77777777" w:rsidR="000C5DBC" w:rsidRDefault="000C5DBC" w:rsidP="00B774F1">
      <w:pPr>
        <w:spacing w:after="0" w:line="240" w:lineRule="auto"/>
        <w:ind w:firstLine="709"/>
        <w:jc w:val="center"/>
        <w:outlineLvl w:val="1"/>
        <w:rPr>
          <w:rFonts w:ascii="Times New Roman" w:hAnsi="Times New Roman"/>
          <w:bCs/>
          <w:caps/>
          <w:color w:val="000000"/>
          <w:sz w:val="24"/>
          <w:szCs w:val="24"/>
          <w:lang w:eastAsia="lt-LT"/>
        </w:rPr>
      </w:pPr>
    </w:p>
    <w:p w14:paraId="76E21760" w14:textId="77777777" w:rsidR="000C5DBC" w:rsidRPr="004C6F23" w:rsidRDefault="000C5DBC" w:rsidP="00B774F1">
      <w:pPr>
        <w:spacing w:after="0" w:line="240" w:lineRule="auto"/>
        <w:ind w:firstLine="709"/>
        <w:jc w:val="center"/>
        <w:outlineLvl w:val="1"/>
        <w:rPr>
          <w:rFonts w:ascii="Times New Roman" w:hAnsi="Times New Roman"/>
          <w:bCs/>
          <w:caps/>
          <w:color w:val="000000"/>
          <w:sz w:val="24"/>
          <w:szCs w:val="24"/>
          <w:lang w:eastAsia="lt-LT"/>
        </w:rPr>
      </w:pPr>
    </w:p>
    <w:p w14:paraId="04720380" w14:textId="77777777" w:rsidR="00F069F9" w:rsidRDefault="004E1D9A">
      <w:pPr>
        <w:widowControl w:val="0"/>
        <w:spacing w:line="240" w:lineRule="auto"/>
        <w:rPr>
          <w:rFonts w:ascii="Times New Roman" w:hAnsi="Times New Roman"/>
          <w:sz w:val="24"/>
          <w:szCs w:val="24"/>
        </w:rPr>
      </w:pPr>
      <w:r w:rsidRPr="004C6F23">
        <w:rPr>
          <w:rFonts w:ascii="Times New Roman" w:hAnsi="Times New Roman"/>
          <w:sz w:val="24"/>
          <w:szCs w:val="24"/>
        </w:rPr>
        <w:t>Ministras Pirmininkas</w:t>
      </w:r>
    </w:p>
    <w:p w14:paraId="31403A58" w14:textId="77777777" w:rsidR="000C5DBC" w:rsidRDefault="000C5DBC">
      <w:pPr>
        <w:widowControl w:val="0"/>
        <w:spacing w:line="240" w:lineRule="auto"/>
        <w:rPr>
          <w:rFonts w:ascii="Times New Roman" w:hAnsi="Times New Roman"/>
          <w:sz w:val="24"/>
          <w:szCs w:val="24"/>
        </w:rPr>
      </w:pPr>
    </w:p>
    <w:p w14:paraId="36B0D760" w14:textId="24FD086A" w:rsidR="00265A34" w:rsidRPr="004C6F23" w:rsidRDefault="00BA0B05" w:rsidP="00764A29">
      <w:pPr>
        <w:widowControl w:val="0"/>
        <w:spacing w:line="240" w:lineRule="auto"/>
        <w:rPr>
          <w:rFonts w:ascii="Times New Roman" w:hAnsi="Times New Roman"/>
          <w:b/>
          <w:sz w:val="24"/>
          <w:szCs w:val="24"/>
        </w:rPr>
      </w:pPr>
      <w:r>
        <w:rPr>
          <w:rFonts w:ascii="Times New Roman" w:hAnsi="Times New Roman"/>
          <w:sz w:val="24"/>
          <w:szCs w:val="24"/>
        </w:rPr>
        <w:t>Vidaus</w:t>
      </w:r>
      <w:r w:rsidR="004E1D9A" w:rsidRPr="004C6F23">
        <w:rPr>
          <w:rFonts w:ascii="Times New Roman" w:hAnsi="Times New Roman"/>
          <w:sz w:val="24"/>
          <w:szCs w:val="24"/>
        </w:rPr>
        <w:t xml:space="preserve"> reikalų ministras</w:t>
      </w:r>
    </w:p>
    <w:sectPr w:rsidR="00265A34" w:rsidRPr="004C6F23" w:rsidSect="00137482">
      <w:headerReference w:type="default" r:id="rId7"/>
      <w:headerReference w:type="firs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F2B3A" w14:textId="77777777" w:rsidR="00380799" w:rsidRDefault="00380799" w:rsidP="007F2655">
      <w:pPr>
        <w:spacing w:after="0" w:line="240" w:lineRule="auto"/>
      </w:pPr>
      <w:r>
        <w:separator/>
      </w:r>
    </w:p>
  </w:endnote>
  <w:endnote w:type="continuationSeparator" w:id="0">
    <w:p w14:paraId="502F0931" w14:textId="77777777" w:rsidR="00380799" w:rsidRDefault="00380799" w:rsidP="007F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FEFE7" w14:textId="77777777" w:rsidR="00380799" w:rsidRDefault="00380799" w:rsidP="007F2655">
      <w:pPr>
        <w:spacing w:after="0" w:line="240" w:lineRule="auto"/>
      </w:pPr>
      <w:r>
        <w:separator/>
      </w:r>
    </w:p>
  </w:footnote>
  <w:footnote w:type="continuationSeparator" w:id="0">
    <w:p w14:paraId="0AB1541F" w14:textId="77777777" w:rsidR="00380799" w:rsidRDefault="00380799" w:rsidP="007F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6607" w14:textId="0986BB9D" w:rsidR="002A158B" w:rsidRPr="009E7D8A" w:rsidRDefault="00A62120" w:rsidP="009E7D8A">
    <w:pPr>
      <w:pStyle w:val="Antrats"/>
      <w:jc w:val="center"/>
      <w:rPr>
        <w:rFonts w:ascii="Times New Roman" w:hAnsi="Times New Roman"/>
        <w:sz w:val="24"/>
        <w:szCs w:val="24"/>
      </w:rPr>
    </w:pPr>
    <w:r w:rsidRPr="00303CDE">
      <w:rPr>
        <w:rFonts w:ascii="Times New Roman" w:hAnsi="Times New Roman"/>
        <w:sz w:val="24"/>
        <w:szCs w:val="24"/>
      </w:rPr>
      <w:fldChar w:fldCharType="begin"/>
    </w:r>
    <w:r w:rsidR="0010463B" w:rsidRPr="00303CDE">
      <w:rPr>
        <w:rFonts w:ascii="Times New Roman" w:hAnsi="Times New Roman"/>
        <w:sz w:val="24"/>
        <w:szCs w:val="24"/>
      </w:rPr>
      <w:instrText xml:space="preserve"> PAGE   \* MERGEFORMAT </w:instrText>
    </w:r>
    <w:r w:rsidRPr="00303CDE">
      <w:rPr>
        <w:rFonts w:ascii="Times New Roman" w:hAnsi="Times New Roman"/>
        <w:sz w:val="24"/>
        <w:szCs w:val="24"/>
      </w:rPr>
      <w:fldChar w:fldCharType="separate"/>
    </w:r>
    <w:r w:rsidR="00137482">
      <w:rPr>
        <w:rFonts w:ascii="Times New Roman" w:hAnsi="Times New Roman"/>
        <w:noProof/>
        <w:sz w:val="24"/>
        <w:szCs w:val="24"/>
      </w:rPr>
      <w:t>2</w:t>
    </w:r>
    <w:r w:rsidRPr="00303CDE">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6A199" w14:textId="77777777" w:rsidR="002A158B" w:rsidRPr="008503A1" w:rsidRDefault="002A158B" w:rsidP="00137482">
    <w:pPr>
      <w:pStyle w:val="Pagrindinistekstas"/>
      <w:spacing w:after="0" w:line="240" w:lineRule="auto"/>
      <w:ind w:left="6804"/>
      <w:outlineLvl w:val="0"/>
      <w:rPr>
        <w:rFonts w:ascii="Times New Roman" w:hAnsi="Times New Roman"/>
        <w:b/>
        <w:sz w:val="24"/>
        <w:szCs w:val="24"/>
      </w:rPr>
    </w:pPr>
    <w:bookmarkStart w:id="4" w:name="dok_nr"/>
    <w:bookmarkEnd w:id="4"/>
    <w:r w:rsidRPr="008503A1">
      <w:rPr>
        <w:rFonts w:ascii="Times New Roman" w:hAnsi="Times New Roman"/>
        <w:b/>
        <w:sz w:val="24"/>
        <w:szCs w:val="24"/>
      </w:rPr>
      <w:t>Projekto</w:t>
    </w:r>
  </w:p>
  <w:p w14:paraId="25E231C4" w14:textId="75E53DFC" w:rsidR="002A158B" w:rsidRPr="00170CB9" w:rsidRDefault="00137482" w:rsidP="00137482">
    <w:pPr>
      <w:pStyle w:val="Pagrindinistekstas"/>
      <w:tabs>
        <w:tab w:val="left" w:pos="7371"/>
      </w:tabs>
      <w:spacing w:after="0" w:line="240" w:lineRule="auto"/>
      <w:ind w:left="6804"/>
      <w:outlineLvl w:val="0"/>
      <w:rPr>
        <w:rFonts w:ascii="Times New Roman" w:hAnsi="Times New Roman"/>
        <w:b/>
        <w:sz w:val="24"/>
        <w:szCs w:val="24"/>
      </w:rPr>
    </w:pPr>
    <w:r>
      <w:rPr>
        <w:rFonts w:ascii="Times New Roman" w:hAnsi="Times New Roman"/>
        <w:b/>
        <w:sz w:val="24"/>
        <w:szCs w:val="24"/>
      </w:rPr>
      <w:t>lyginamasis v</w:t>
    </w:r>
    <w:r w:rsidR="002A158B" w:rsidRPr="008503A1">
      <w:rPr>
        <w:rFonts w:ascii="Times New Roman" w:hAnsi="Times New Roman"/>
        <w:b/>
        <w:sz w:val="24"/>
        <w:szCs w:val="24"/>
      </w:rPr>
      <w:t>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3F41"/>
    <w:multiLevelType w:val="hybridMultilevel"/>
    <w:tmpl w:val="7D1C38EC"/>
    <w:lvl w:ilvl="0" w:tplc="D7D6DA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C5A169E"/>
    <w:multiLevelType w:val="hybridMultilevel"/>
    <w:tmpl w:val="84CAD6FC"/>
    <w:lvl w:ilvl="0" w:tplc="A9C0AF1E">
      <w:start w:val="1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nsid w:val="23A2485C"/>
    <w:multiLevelType w:val="hybridMultilevel"/>
    <w:tmpl w:val="D010715E"/>
    <w:lvl w:ilvl="0" w:tplc="A614E608">
      <w:start w:val="1"/>
      <w:numFmt w:val="upperRoman"/>
      <w:lvlText w:val="%1."/>
      <w:lvlJc w:val="left"/>
      <w:pPr>
        <w:ind w:left="1004" w:hanging="720"/>
      </w:pPr>
      <w:rPr>
        <w:rFonts w:hint="default"/>
        <w:strik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8C331D9"/>
    <w:multiLevelType w:val="hybridMultilevel"/>
    <w:tmpl w:val="1CC4D54C"/>
    <w:lvl w:ilvl="0" w:tplc="586CC1A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C9A7CFC"/>
    <w:multiLevelType w:val="hybridMultilevel"/>
    <w:tmpl w:val="322071D2"/>
    <w:lvl w:ilvl="0" w:tplc="77E04BD8">
      <w:start w:val="1"/>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E566EEB"/>
    <w:multiLevelType w:val="hybridMultilevel"/>
    <w:tmpl w:val="DC26618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D5D07F0"/>
    <w:multiLevelType w:val="hybridMultilevel"/>
    <w:tmpl w:val="2B640E26"/>
    <w:lvl w:ilvl="0" w:tplc="C62E4D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9245F6C"/>
    <w:multiLevelType w:val="hybridMultilevel"/>
    <w:tmpl w:val="1FB4BBF4"/>
    <w:lvl w:ilvl="0" w:tplc="369A24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8E"/>
    <w:rsid w:val="0000684F"/>
    <w:rsid w:val="000102BA"/>
    <w:rsid w:val="00011C3C"/>
    <w:rsid w:val="00017BE3"/>
    <w:rsid w:val="00025126"/>
    <w:rsid w:val="00025E66"/>
    <w:rsid w:val="00026746"/>
    <w:rsid w:val="0002693D"/>
    <w:rsid w:val="00032734"/>
    <w:rsid w:val="00034989"/>
    <w:rsid w:val="00037762"/>
    <w:rsid w:val="000427F1"/>
    <w:rsid w:val="000447CA"/>
    <w:rsid w:val="00047EB7"/>
    <w:rsid w:val="000538E1"/>
    <w:rsid w:val="00063F86"/>
    <w:rsid w:val="000642BB"/>
    <w:rsid w:val="000657C3"/>
    <w:rsid w:val="00066D58"/>
    <w:rsid w:val="00072F59"/>
    <w:rsid w:val="0007300E"/>
    <w:rsid w:val="000757D6"/>
    <w:rsid w:val="0008330A"/>
    <w:rsid w:val="000944EF"/>
    <w:rsid w:val="00096C58"/>
    <w:rsid w:val="000A48B0"/>
    <w:rsid w:val="000A4C1B"/>
    <w:rsid w:val="000A5EB2"/>
    <w:rsid w:val="000C083B"/>
    <w:rsid w:val="000C3486"/>
    <w:rsid w:val="000C5DBC"/>
    <w:rsid w:val="000D128D"/>
    <w:rsid w:val="000D2F45"/>
    <w:rsid w:val="000D5B08"/>
    <w:rsid w:val="000D71E3"/>
    <w:rsid w:val="000E27AE"/>
    <w:rsid w:val="000E5ED0"/>
    <w:rsid w:val="000F1DD4"/>
    <w:rsid w:val="0010463B"/>
    <w:rsid w:val="00127E45"/>
    <w:rsid w:val="00131A60"/>
    <w:rsid w:val="001339A8"/>
    <w:rsid w:val="00136091"/>
    <w:rsid w:val="00136DA3"/>
    <w:rsid w:val="00136DF3"/>
    <w:rsid w:val="00137482"/>
    <w:rsid w:val="00147D15"/>
    <w:rsid w:val="0015168C"/>
    <w:rsid w:val="00160754"/>
    <w:rsid w:val="0016228F"/>
    <w:rsid w:val="001656C5"/>
    <w:rsid w:val="001675B8"/>
    <w:rsid w:val="00170CB9"/>
    <w:rsid w:val="001731C3"/>
    <w:rsid w:val="00181DF4"/>
    <w:rsid w:val="00183770"/>
    <w:rsid w:val="00185088"/>
    <w:rsid w:val="001865C8"/>
    <w:rsid w:val="00191128"/>
    <w:rsid w:val="00193512"/>
    <w:rsid w:val="00195906"/>
    <w:rsid w:val="001A14D4"/>
    <w:rsid w:val="001A4E10"/>
    <w:rsid w:val="001A78D2"/>
    <w:rsid w:val="001B0905"/>
    <w:rsid w:val="001B1518"/>
    <w:rsid w:val="001B3415"/>
    <w:rsid w:val="001C704C"/>
    <w:rsid w:val="001D09CE"/>
    <w:rsid w:val="001D2CEE"/>
    <w:rsid w:val="001D5E41"/>
    <w:rsid w:val="001E3096"/>
    <w:rsid w:val="001E336C"/>
    <w:rsid w:val="001E6998"/>
    <w:rsid w:val="001F2071"/>
    <w:rsid w:val="001F2FEE"/>
    <w:rsid w:val="001F7D65"/>
    <w:rsid w:val="00211B33"/>
    <w:rsid w:val="002124BF"/>
    <w:rsid w:val="00214278"/>
    <w:rsid w:val="00221022"/>
    <w:rsid w:val="002243EA"/>
    <w:rsid w:val="00226348"/>
    <w:rsid w:val="00230B4B"/>
    <w:rsid w:val="00230ED5"/>
    <w:rsid w:val="002320E9"/>
    <w:rsid w:val="00241461"/>
    <w:rsid w:val="00244748"/>
    <w:rsid w:val="00246AF4"/>
    <w:rsid w:val="00247E92"/>
    <w:rsid w:val="00251B2D"/>
    <w:rsid w:val="0025227A"/>
    <w:rsid w:val="00252988"/>
    <w:rsid w:val="0025349F"/>
    <w:rsid w:val="00253E7F"/>
    <w:rsid w:val="002627F8"/>
    <w:rsid w:val="00265A34"/>
    <w:rsid w:val="002675BF"/>
    <w:rsid w:val="00270D0C"/>
    <w:rsid w:val="00274869"/>
    <w:rsid w:val="00281FEA"/>
    <w:rsid w:val="00282CFE"/>
    <w:rsid w:val="0029054A"/>
    <w:rsid w:val="00293C71"/>
    <w:rsid w:val="00294ACB"/>
    <w:rsid w:val="00294BEC"/>
    <w:rsid w:val="002964C7"/>
    <w:rsid w:val="002A158B"/>
    <w:rsid w:val="002A48EB"/>
    <w:rsid w:val="002B350B"/>
    <w:rsid w:val="002B45C0"/>
    <w:rsid w:val="002B5B1C"/>
    <w:rsid w:val="002C0820"/>
    <w:rsid w:val="002C0A3B"/>
    <w:rsid w:val="002C4F26"/>
    <w:rsid w:val="002C7977"/>
    <w:rsid w:val="002D2B72"/>
    <w:rsid w:val="002E287F"/>
    <w:rsid w:val="002E46A9"/>
    <w:rsid w:val="002E6484"/>
    <w:rsid w:val="002E65A6"/>
    <w:rsid w:val="002F1887"/>
    <w:rsid w:val="002F3527"/>
    <w:rsid w:val="002F3A01"/>
    <w:rsid w:val="002F6ABD"/>
    <w:rsid w:val="00303CDE"/>
    <w:rsid w:val="00304E8F"/>
    <w:rsid w:val="00313E97"/>
    <w:rsid w:val="0031715C"/>
    <w:rsid w:val="003331DA"/>
    <w:rsid w:val="003342EA"/>
    <w:rsid w:val="003408A3"/>
    <w:rsid w:val="00341A6B"/>
    <w:rsid w:val="003423FE"/>
    <w:rsid w:val="00345BCF"/>
    <w:rsid w:val="0034609B"/>
    <w:rsid w:val="00357193"/>
    <w:rsid w:val="00365D92"/>
    <w:rsid w:val="00367C7F"/>
    <w:rsid w:val="00375E3C"/>
    <w:rsid w:val="00380799"/>
    <w:rsid w:val="00382390"/>
    <w:rsid w:val="00383B81"/>
    <w:rsid w:val="00390761"/>
    <w:rsid w:val="00390DF2"/>
    <w:rsid w:val="003915C2"/>
    <w:rsid w:val="00394495"/>
    <w:rsid w:val="003A1233"/>
    <w:rsid w:val="003A1BA3"/>
    <w:rsid w:val="003A1D64"/>
    <w:rsid w:val="003A48A6"/>
    <w:rsid w:val="003A5C5E"/>
    <w:rsid w:val="003B209E"/>
    <w:rsid w:val="003B31C3"/>
    <w:rsid w:val="003B33BA"/>
    <w:rsid w:val="003B41E2"/>
    <w:rsid w:val="003C45D1"/>
    <w:rsid w:val="003C45FB"/>
    <w:rsid w:val="003D016E"/>
    <w:rsid w:val="003D0E27"/>
    <w:rsid w:val="003E6F76"/>
    <w:rsid w:val="003F29C2"/>
    <w:rsid w:val="003F2F7B"/>
    <w:rsid w:val="003F30F7"/>
    <w:rsid w:val="004008EA"/>
    <w:rsid w:val="00401A6F"/>
    <w:rsid w:val="00403DAD"/>
    <w:rsid w:val="00406415"/>
    <w:rsid w:val="00410D01"/>
    <w:rsid w:val="00414735"/>
    <w:rsid w:val="00414D7D"/>
    <w:rsid w:val="00422901"/>
    <w:rsid w:val="00431916"/>
    <w:rsid w:val="00434622"/>
    <w:rsid w:val="00441A50"/>
    <w:rsid w:val="0044580B"/>
    <w:rsid w:val="00446F10"/>
    <w:rsid w:val="004501D1"/>
    <w:rsid w:val="004504AC"/>
    <w:rsid w:val="004510D3"/>
    <w:rsid w:val="004516AD"/>
    <w:rsid w:val="00454451"/>
    <w:rsid w:val="0045525A"/>
    <w:rsid w:val="00460719"/>
    <w:rsid w:val="004617AF"/>
    <w:rsid w:val="00465304"/>
    <w:rsid w:val="00467FE1"/>
    <w:rsid w:val="0047330C"/>
    <w:rsid w:val="00476C96"/>
    <w:rsid w:val="00483B4D"/>
    <w:rsid w:val="00490498"/>
    <w:rsid w:val="004A2869"/>
    <w:rsid w:val="004A5DEB"/>
    <w:rsid w:val="004B118C"/>
    <w:rsid w:val="004B5266"/>
    <w:rsid w:val="004C371D"/>
    <w:rsid w:val="004C595F"/>
    <w:rsid w:val="004C6F23"/>
    <w:rsid w:val="004D5AB4"/>
    <w:rsid w:val="004E1D9A"/>
    <w:rsid w:val="004E5F68"/>
    <w:rsid w:val="004E62E2"/>
    <w:rsid w:val="004F352A"/>
    <w:rsid w:val="004F6055"/>
    <w:rsid w:val="004F61C9"/>
    <w:rsid w:val="00507FDE"/>
    <w:rsid w:val="00510994"/>
    <w:rsid w:val="00511BEF"/>
    <w:rsid w:val="00526238"/>
    <w:rsid w:val="005307FA"/>
    <w:rsid w:val="00530ED5"/>
    <w:rsid w:val="005311AC"/>
    <w:rsid w:val="00533BFD"/>
    <w:rsid w:val="0053720A"/>
    <w:rsid w:val="00545460"/>
    <w:rsid w:val="0055083C"/>
    <w:rsid w:val="00551886"/>
    <w:rsid w:val="00552D2D"/>
    <w:rsid w:val="00560538"/>
    <w:rsid w:val="00567CE4"/>
    <w:rsid w:val="0057063F"/>
    <w:rsid w:val="00573D37"/>
    <w:rsid w:val="00575277"/>
    <w:rsid w:val="00575A03"/>
    <w:rsid w:val="00575DE2"/>
    <w:rsid w:val="00575E85"/>
    <w:rsid w:val="00587614"/>
    <w:rsid w:val="00591162"/>
    <w:rsid w:val="00591693"/>
    <w:rsid w:val="005A3E85"/>
    <w:rsid w:val="005A54ED"/>
    <w:rsid w:val="005A5D54"/>
    <w:rsid w:val="005B1837"/>
    <w:rsid w:val="005B658E"/>
    <w:rsid w:val="005C7585"/>
    <w:rsid w:val="005C771D"/>
    <w:rsid w:val="005D2039"/>
    <w:rsid w:val="005D2EE6"/>
    <w:rsid w:val="005D4090"/>
    <w:rsid w:val="005D4E6F"/>
    <w:rsid w:val="005E2F9B"/>
    <w:rsid w:val="005F663D"/>
    <w:rsid w:val="005F7E1E"/>
    <w:rsid w:val="00611997"/>
    <w:rsid w:val="0061579F"/>
    <w:rsid w:val="00621687"/>
    <w:rsid w:val="00621B92"/>
    <w:rsid w:val="00626019"/>
    <w:rsid w:val="00636757"/>
    <w:rsid w:val="006450BA"/>
    <w:rsid w:val="00646045"/>
    <w:rsid w:val="00651AB8"/>
    <w:rsid w:val="0065259A"/>
    <w:rsid w:val="00655602"/>
    <w:rsid w:val="00663D5D"/>
    <w:rsid w:val="00664A82"/>
    <w:rsid w:val="006913E0"/>
    <w:rsid w:val="006935B9"/>
    <w:rsid w:val="0069517B"/>
    <w:rsid w:val="00697FA3"/>
    <w:rsid w:val="006A168D"/>
    <w:rsid w:val="006A320A"/>
    <w:rsid w:val="006B6D96"/>
    <w:rsid w:val="006C3406"/>
    <w:rsid w:val="006C710E"/>
    <w:rsid w:val="006D0209"/>
    <w:rsid w:val="006D44F4"/>
    <w:rsid w:val="006E0B27"/>
    <w:rsid w:val="006E3952"/>
    <w:rsid w:val="006E4D67"/>
    <w:rsid w:val="006F1173"/>
    <w:rsid w:val="006F5DE9"/>
    <w:rsid w:val="006F5F6C"/>
    <w:rsid w:val="00700B2F"/>
    <w:rsid w:val="0070107C"/>
    <w:rsid w:val="00703820"/>
    <w:rsid w:val="007044DF"/>
    <w:rsid w:val="00705257"/>
    <w:rsid w:val="00705FDD"/>
    <w:rsid w:val="007075AF"/>
    <w:rsid w:val="00711EC7"/>
    <w:rsid w:val="00722119"/>
    <w:rsid w:val="00722D0D"/>
    <w:rsid w:val="00726023"/>
    <w:rsid w:val="00727A45"/>
    <w:rsid w:val="00731666"/>
    <w:rsid w:val="00733469"/>
    <w:rsid w:val="00736047"/>
    <w:rsid w:val="007361A6"/>
    <w:rsid w:val="007425D6"/>
    <w:rsid w:val="00744D2B"/>
    <w:rsid w:val="00744DF4"/>
    <w:rsid w:val="00746961"/>
    <w:rsid w:val="00756505"/>
    <w:rsid w:val="00757F07"/>
    <w:rsid w:val="00764A29"/>
    <w:rsid w:val="0076548F"/>
    <w:rsid w:val="0076574A"/>
    <w:rsid w:val="00766386"/>
    <w:rsid w:val="007731EA"/>
    <w:rsid w:val="00773968"/>
    <w:rsid w:val="007905A2"/>
    <w:rsid w:val="00792AB4"/>
    <w:rsid w:val="007A0E60"/>
    <w:rsid w:val="007B0DF0"/>
    <w:rsid w:val="007B2731"/>
    <w:rsid w:val="007B31BB"/>
    <w:rsid w:val="007B5E6B"/>
    <w:rsid w:val="007B66BC"/>
    <w:rsid w:val="007D2848"/>
    <w:rsid w:val="007D58AB"/>
    <w:rsid w:val="007D6ABC"/>
    <w:rsid w:val="007E1C17"/>
    <w:rsid w:val="007E3C6A"/>
    <w:rsid w:val="007E481F"/>
    <w:rsid w:val="007E54B9"/>
    <w:rsid w:val="007F16D1"/>
    <w:rsid w:val="007F2655"/>
    <w:rsid w:val="007F287D"/>
    <w:rsid w:val="007F6154"/>
    <w:rsid w:val="007F6465"/>
    <w:rsid w:val="007F71F1"/>
    <w:rsid w:val="008026DB"/>
    <w:rsid w:val="00803173"/>
    <w:rsid w:val="00813A1F"/>
    <w:rsid w:val="00814133"/>
    <w:rsid w:val="00827C13"/>
    <w:rsid w:val="0083028D"/>
    <w:rsid w:val="00833007"/>
    <w:rsid w:val="008336BD"/>
    <w:rsid w:val="00835EE0"/>
    <w:rsid w:val="00843F54"/>
    <w:rsid w:val="00846337"/>
    <w:rsid w:val="008469D4"/>
    <w:rsid w:val="008503A1"/>
    <w:rsid w:val="00852A02"/>
    <w:rsid w:val="008546C8"/>
    <w:rsid w:val="008562BD"/>
    <w:rsid w:val="00860620"/>
    <w:rsid w:val="00866A3C"/>
    <w:rsid w:val="00867E19"/>
    <w:rsid w:val="00877BD3"/>
    <w:rsid w:val="0088026C"/>
    <w:rsid w:val="00883799"/>
    <w:rsid w:val="00884DF3"/>
    <w:rsid w:val="00886BE0"/>
    <w:rsid w:val="008930A2"/>
    <w:rsid w:val="008A345B"/>
    <w:rsid w:val="008A349B"/>
    <w:rsid w:val="008A4A19"/>
    <w:rsid w:val="008A67DB"/>
    <w:rsid w:val="008A780C"/>
    <w:rsid w:val="008A7B2A"/>
    <w:rsid w:val="008B1496"/>
    <w:rsid w:val="008B4A15"/>
    <w:rsid w:val="008B72E5"/>
    <w:rsid w:val="008C0095"/>
    <w:rsid w:val="008C1EAF"/>
    <w:rsid w:val="008D00EF"/>
    <w:rsid w:val="008D06C7"/>
    <w:rsid w:val="008D12D9"/>
    <w:rsid w:val="008D1E0F"/>
    <w:rsid w:val="008D7677"/>
    <w:rsid w:val="008E1353"/>
    <w:rsid w:val="008E3CD1"/>
    <w:rsid w:val="008E78A1"/>
    <w:rsid w:val="008F2227"/>
    <w:rsid w:val="008F383B"/>
    <w:rsid w:val="008F47C5"/>
    <w:rsid w:val="008F5E9A"/>
    <w:rsid w:val="009027B9"/>
    <w:rsid w:val="009041F1"/>
    <w:rsid w:val="00905F9B"/>
    <w:rsid w:val="009066E4"/>
    <w:rsid w:val="009113A7"/>
    <w:rsid w:val="00912A75"/>
    <w:rsid w:val="009143D0"/>
    <w:rsid w:val="00917D33"/>
    <w:rsid w:val="009205E6"/>
    <w:rsid w:val="00921F7B"/>
    <w:rsid w:val="00926E78"/>
    <w:rsid w:val="009336A1"/>
    <w:rsid w:val="00936E08"/>
    <w:rsid w:val="009417A6"/>
    <w:rsid w:val="009439C2"/>
    <w:rsid w:val="00957533"/>
    <w:rsid w:val="009611D3"/>
    <w:rsid w:val="00963E28"/>
    <w:rsid w:val="00966746"/>
    <w:rsid w:val="009703F1"/>
    <w:rsid w:val="00972DBF"/>
    <w:rsid w:val="00981C8E"/>
    <w:rsid w:val="009824A5"/>
    <w:rsid w:val="00985141"/>
    <w:rsid w:val="00986DFF"/>
    <w:rsid w:val="00990087"/>
    <w:rsid w:val="009A1D7F"/>
    <w:rsid w:val="009A4ABE"/>
    <w:rsid w:val="009A61BB"/>
    <w:rsid w:val="009B00E6"/>
    <w:rsid w:val="009C0205"/>
    <w:rsid w:val="009C3796"/>
    <w:rsid w:val="009D26DE"/>
    <w:rsid w:val="009D2D57"/>
    <w:rsid w:val="009D3CB5"/>
    <w:rsid w:val="009D5C76"/>
    <w:rsid w:val="009E7D8A"/>
    <w:rsid w:val="009F5114"/>
    <w:rsid w:val="009F59DD"/>
    <w:rsid w:val="00A00DE7"/>
    <w:rsid w:val="00A04E8C"/>
    <w:rsid w:val="00A06347"/>
    <w:rsid w:val="00A06BBB"/>
    <w:rsid w:val="00A15C90"/>
    <w:rsid w:val="00A2080D"/>
    <w:rsid w:val="00A23BCE"/>
    <w:rsid w:val="00A33308"/>
    <w:rsid w:val="00A345EB"/>
    <w:rsid w:val="00A36A24"/>
    <w:rsid w:val="00A44466"/>
    <w:rsid w:val="00A45797"/>
    <w:rsid w:val="00A57BB5"/>
    <w:rsid w:val="00A60FA7"/>
    <w:rsid w:val="00A62120"/>
    <w:rsid w:val="00A674C5"/>
    <w:rsid w:val="00A6776F"/>
    <w:rsid w:val="00A67E92"/>
    <w:rsid w:val="00A71D5A"/>
    <w:rsid w:val="00A73BD4"/>
    <w:rsid w:val="00A73D9C"/>
    <w:rsid w:val="00A816C5"/>
    <w:rsid w:val="00A827ED"/>
    <w:rsid w:val="00A86686"/>
    <w:rsid w:val="00A90CEB"/>
    <w:rsid w:val="00AA03A3"/>
    <w:rsid w:val="00AA170F"/>
    <w:rsid w:val="00AA7501"/>
    <w:rsid w:val="00AB31E1"/>
    <w:rsid w:val="00AB4AC6"/>
    <w:rsid w:val="00AC4E35"/>
    <w:rsid w:val="00AC5E2E"/>
    <w:rsid w:val="00AD438A"/>
    <w:rsid w:val="00AD5B2B"/>
    <w:rsid w:val="00AE3F11"/>
    <w:rsid w:val="00AE6413"/>
    <w:rsid w:val="00AF4B9B"/>
    <w:rsid w:val="00AF60F3"/>
    <w:rsid w:val="00AF783A"/>
    <w:rsid w:val="00B030E8"/>
    <w:rsid w:val="00B04AA7"/>
    <w:rsid w:val="00B110A6"/>
    <w:rsid w:val="00B20E1D"/>
    <w:rsid w:val="00B22C60"/>
    <w:rsid w:val="00B23F70"/>
    <w:rsid w:val="00B3352E"/>
    <w:rsid w:val="00B354AB"/>
    <w:rsid w:val="00B41EB1"/>
    <w:rsid w:val="00B42BF8"/>
    <w:rsid w:val="00B52DAD"/>
    <w:rsid w:val="00B54AB4"/>
    <w:rsid w:val="00B5552F"/>
    <w:rsid w:val="00B60E6C"/>
    <w:rsid w:val="00B62C88"/>
    <w:rsid w:val="00B774F1"/>
    <w:rsid w:val="00B77C35"/>
    <w:rsid w:val="00B80C92"/>
    <w:rsid w:val="00B83755"/>
    <w:rsid w:val="00B83EDF"/>
    <w:rsid w:val="00B84DEE"/>
    <w:rsid w:val="00B8524C"/>
    <w:rsid w:val="00B91C88"/>
    <w:rsid w:val="00B92F8B"/>
    <w:rsid w:val="00B93B69"/>
    <w:rsid w:val="00B9419C"/>
    <w:rsid w:val="00BA0B05"/>
    <w:rsid w:val="00BA3FD9"/>
    <w:rsid w:val="00BB0857"/>
    <w:rsid w:val="00BB173A"/>
    <w:rsid w:val="00BB1784"/>
    <w:rsid w:val="00BB3D85"/>
    <w:rsid w:val="00BC380B"/>
    <w:rsid w:val="00BC431E"/>
    <w:rsid w:val="00BC62B0"/>
    <w:rsid w:val="00BD5801"/>
    <w:rsid w:val="00BE0EA7"/>
    <w:rsid w:val="00BE141C"/>
    <w:rsid w:val="00BE16BC"/>
    <w:rsid w:val="00BE28E1"/>
    <w:rsid w:val="00BE4393"/>
    <w:rsid w:val="00BF3A0E"/>
    <w:rsid w:val="00BF3DCB"/>
    <w:rsid w:val="00BF6B34"/>
    <w:rsid w:val="00BF6D13"/>
    <w:rsid w:val="00C026A6"/>
    <w:rsid w:val="00C033A0"/>
    <w:rsid w:val="00C07084"/>
    <w:rsid w:val="00C10B88"/>
    <w:rsid w:val="00C214A6"/>
    <w:rsid w:val="00C226A8"/>
    <w:rsid w:val="00C241BA"/>
    <w:rsid w:val="00C41001"/>
    <w:rsid w:val="00C44B32"/>
    <w:rsid w:val="00C4533B"/>
    <w:rsid w:val="00C56319"/>
    <w:rsid w:val="00C56CDE"/>
    <w:rsid w:val="00C653E3"/>
    <w:rsid w:val="00C6541C"/>
    <w:rsid w:val="00C671DD"/>
    <w:rsid w:val="00C7034D"/>
    <w:rsid w:val="00C70916"/>
    <w:rsid w:val="00C72024"/>
    <w:rsid w:val="00C75848"/>
    <w:rsid w:val="00C80A8E"/>
    <w:rsid w:val="00C826B8"/>
    <w:rsid w:val="00C83124"/>
    <w:rsid w:val="00C86CE0"/>
    <w:rsid w:val="00C9166A"/>
    <w:rsid w:val="00C936ED"/>
    <w:rsid w:val="00C941F5"/>
    <w:rsid w:val="00CA0E56"/>
    <w:rsid w:val="00CA2216"/>
    <w:rsid w:val="00CA5551"/>
    <w:rsid w:val="00CA5AF1"/>
    <w:rsid w:val="00CA7F8A"/>
    <w:rsid w:val="00CB1FF3"/>
    <w:rsid w:val="00CB3718"/>
    <w:rsid w:val="00CC109F"/>
    <w:rsid w:val="00CD0D61"/>
    <w:rsid w:val="00CD6D9C"/>
    <w:rsid w:val="00CE1595"/>
    <w:rsid w:val="00CE1827"/>
    <w:rsid w:val="00CF05A0"/>
    <w:rsid w:val="00CF179E"/>
    <w:rsid w:val="00CF7FC9"/>
    <w:rsid w:val="00D04796"/>
    <w:rsid w:val="00D06383"/>
    <w:rsid w:val="00D1496B"/>
    <w:rsid w:val="00D160EC"/>
    <w:rsid w:val="00D30F66"/>
    <w:rsid w:val="00D63256"/>
    <w:rsid w:val="00D63346"/>
    <w:rsid w:val="00D648C4"/>
    <w:rsid w:val="00D67841"/>
    <w:rsid w:val="00D700CE"/>
    <w:rsid w:val="00D71A96"/>
    <w:rsid w:val="00D73F4D"/>
    <w:rsid w:val="00D8313F"/>
    <w:rsid w:val="00D86263"/>
    <w:rsid w:val="00D8641E"/>
    <w:rsid w:val="00D919FC"/>
    <w:rsid w:val="00D93CF6"/>
    <w:rsid w:val="00D93E04"/>
    <w:rsid w:val="00D95F54"/>
    <w:rsid w:val="00D964FC"/>
    <w:rsid w:val="00D97861"/>
    <w:rsid w:val="00D97DE2"/>
    <w:rsid w:val="00DA1105"/>
    <w:rsid w:val="00DA144F"/>
    <w:rsid w:val="00DA181E"/>
    <w:rsid w:val="00DB70A6"/>
    <w:rsid w:val="00DC06E1"/>
    <w:rsid w:val="00DC0D9A"/>
    <w:rsid w:val="00DC4A58"/>
    <w:rsid w:val="00DC71B9"/>
    <w:rsid w:val="00DC7E37"/>
    <w:rsid w:val="00DC7FED"/>
    <w:rsid w:val="00DD0293"/>
    <w:rsid w:val="00DD0B28"/>
    <w:rsid w:val="00DD554C"/>
    <w:rsid w:val="00DD7142"/>
    <w:rsid w:val="00DE19C5"/>
    <w:rsid w:val="00DE5114"/>
    <w:rsid w:val="00DE5B51"/>
    <w:rsid w:val="00DE7B2C"/>
    <w:rsid w:val="00DF0DE8"/>
    <w:rsid w:val="00DF1CF8"/>
    <w:rsid w:val="00DF263E"/>
    <w:rsid w:val="00DF4443"/>
    <w:rsid w:val="00DF5FF9"/>
    <w:rsid w:val="00E022DA"/>
    <w:rsid w:val="00E072E4"/>
    <w:rsid w:val="00E11385"/>
    <w:rsid w:val="00E1537C"/>
    <w:rsid w:val="00E154C1"/>
    <w:rsid w:val="00E205C5"/>
    <w:rsid w:val="00E22D15"/>
    <w:rsid w:val="00E23840"/>
    <w:rsid w:val="00E24F9D"/>
    <w:rsid w:val="00E27DA9"/>
    <w:rsid w:val="00E40700"/>
    <w:rsid w:val="00E42905"/>
    <w:rsid w:val="00E44E00"/>
    <w:rsid w:val="00E47D6A"/>
    <w:rsid w:val="00E545F1"/>
    <w:rsid w:val="00E54BCD"/>
    <w:rsid w:val="00E54FAE"/>
    <w:rsid w:val="00E6443E"/>
    <w:rsid w:val="00E657B9"/>
    <w:rsid w:val="00E67D7E"/>
    <w:rsid w:val="00E70486"/>
    <w:rsid w:val="00E8054C"/>
    <w:rsid w:val="00E813FA"/>
    <w:rsid w:val="00E83D4B"/>
    <w:rsid w:val="00E92FAA"/>
    <w:rsid w:val="00E957BC"/>
    <w:rsid w:val="00E95E15"/>
    <w:rsid w:val="00EA2FB4"/>
    <w:rsid w:val="00EA47E3"/>
    <w:rsid w:val="00EA61A6"/>
    <w:rsid w:val="00EB0493"/>
    <w:rsid w:val="00EB0A87"/>
    <w:rsid w:val="00EB1A87"/>
    <w:rsid w:val="00EB67BD"/>
    <w:rsid w:val="00EC2B7D"/>
    <w:rsid w:val="00ED078F"/>
    <w:rsid w:val="00ED0F11"/>
    <w:rsid w:val="00ED292F"/>
    <w:rsid w:val="00ED3213"/>
    <w:rsid w:val="00ED501E"/>
    <w:rsid w:val="00ED5FE2"/>
    <w:rsid w:val="00EE36A5"/>
    <w:rsid w:val="00EE50D1"/>
    <w:rsid w:val="00EF0058"/>
    <w:rsid w:val="00EF3C6E"/>
    <w:rsid w:val="00EF7803"/>
    <w:rsid w:val="00F01E7A"/>
    <w:rsid w:val="00F02D0C"/>
    <w:rsid w:val="00F03EA3"/>
    <w:rsid w:val="00F05ED7"/>
    <w:rsid w:val="00F069F9"/>
    <w:rsid w:val="00F10840"/>
    <w:rsid w:val="00F118C8"/>
    <w:rsid w:val="00F32712"/>
    <w:rsid w:val="00F34FBA"/>
    <w:rsid w:val="00F4454C"/>
    <w:rsid w:val="00F445DF"/>
    <w:rsid w:val="00F460D8"/>
    <w:rsid w:val="00F46815"/>
    <w:rsid w:val="00F530CA"/>
    <w:rsid w:val="00F54232"/>
    <w:rsid w:val="00F577CE"/>
    <w:rsid w:val="00F6097F"/>
    <w:rsid w:val="00F64043"/>
    <w:rsid w:val="00F70ACC"/>
    <w:rsid w:val="00F7138F"/>
    <w:rsid w:val="00F717F3"/>
    <w:rsid w:val="00F71F16"/>
    <w:rsid w:val="00F809D4"/>
    <w:rsid w:val="00F851F2"/>
    <w:rsid w:val="00F860E5"/>
    <w:rsid w:val="00F87418"/>
    <w:rsid w:val="00F91E8F"/>
    <w:rsid w:val="00F9579A"/>
    <w:rsid w:val="00F95A50"/>
    <w:rsid w:val="00F9715A"/>
    <w:rsid w:val="00FA2EC8"/>
    <w:rsid w:val="00FB6636"/>
    <w:rsid w:val="00FB68E4"/>
    <w:rsid w:val="00FB7ECC"/>
    <w:rsid w:val="00FC083D"/>
    <w:rsid w:val="00FD01DF"/>
    <w:rsid w:val="00FD44B9"/>
    <w:rsid w:val="00FD5168"/>
    <w:rsid w:val="00FD6068"/>
    <w:rsid w:val="00FD7F03"/>
    <w:rsid w:val="00FE4946"/>
    <w:rsid w:val="00FE6968"/>
    <w:rsid w:val="00FE7C8E"/>
    <w:rsid w:val="00FF7BBF"/>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423FE"/>
  <w15:docId w15:val="{712EA426-32AA-457F-A72B-3D38552A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AD"/>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rsid w:val="00C80A8E"/>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semiHidden/>
    <w:locked/>
    <w:rsid w:val="00C80A8E"/>
    <w:rPr>
      <w:rFonts w:ascii="Times New Roman" w:hAnsi="Times New Roman" w:cs="Times New Roman"/>
      <w:sz w:val="24"/>
      <w:lang w:eastAsia="lt-LT"/>
    </w:rPr>
  </w:style>
  <w:style w:type="paragraph" w:customStyle="1" w:styleId="betarp1">
    <w:name w:val="betarp1"/>
    <w:basedOn w:val="prastasis"/>
    <w:uiPriority w:val="99"/>
    <w:rsid w:val="00C80A8E"/>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99"/>
    <w:qFormat/>
    <w:rsid w:val="00507FDE"/>
    <w:rPr>
      <w:rFonts w:ascii="Times New Roman" w:hAnsi="Times New Roman"/>
      <w:sz w:val="24"/>
      <w:szCs w:val="22"/>
      <w:lang w:eastAsia="en-US"/>
    </w:rPr>
  </w:style>
  <w:style w:type="paragraph" w:styleId="Pagrindinistekstas">
    <w:name w:val="Body Text"/>
    <w:basedOn w:val="prastasis"/>
    <w:link w:val="PagrindinistekstasDiagrama"/>
    <w:uiPriority w:val="99"/>
    <w:rsid w:val="00C80A8E"/>
    <w:pPr>
      <w:spacing w:after="120"/>
    </w:pPr>
  </w:style>
  <w:style w:type="character" w:customStyle="1" w:styleId="PagrindinistekstasDiagrama">
    <w:name w:val="Pagrindinis tekstas Diagrama"/>
    <w:link w:val="Pagrindinistekstas"/>
    <w:uiPriority w:val="99"/>
    <w:locked/>
    <w:rsid w:val="00C80A8E"/>
    <w:rPr>
      <w:rFonts w:cs="Times New Roman"/>
    </w:rPr>
  </w:style>
  <w:style w:type="paragraph" w:customStyle="1" w:styleId="statymopavad">
    <w:name w:val="statymopavad"/>
    <w:basedOn w:val="prastasis"/>
    <w:uiPriority w:val="99"/>
    <w:rsid w:val="001675B8"/>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7F2655"/>
    <w:pPr>
      <w:tabs>
        <w:tab w:val="center" w:pos="4819"/>
        <w:tab w:val="right" w:pos="9638"/>
      </w:tabs>
    </w:pPr>
    <w:rPr>
      <w:lang w:val="en-US"/>
    </w:rPr>
  </w:style>
  <w:style w:type="character" w:customStyle="1" w:styleId="AntratsDiagrama">
    <w:name w:val="Antraštės Diagrama"/>
    <w:link w:val="Antrats"/>
    <w:uiPriority w:val="99"/>
    <w:locked/>
    <w:rsid w:val="007F2655"/>
    <w:rPr>
      <w:rFonts w:cs="Times New Roman"/>
      <w:sz w:val="22"/>
      <w:lang w:eastAsia="en-US"/>
    </w:rPr>
  </w:style>
  <w:style w:type="paragraph" w:styleId="Porat">
    <w:name w:val="footer"/>
    <w:basedOn w:val="prastasis"/>
    <w:link w:val="PoratDiagrama"/>
    <w:uiPriority w:val="99"/>
    <w:rsid w:val="007F2655"/>
    <w:pPr>
      <w:tabs>
        <w:tab w:val="center" w:pos="4819"/>
        <w:tab w:val="right" w:pos="9638"/>
      </w:tabs>
    </w:pPr>
    <w:rPr>
      <w:lang w:val="en-US"/>
    </w:rPr>
  </w:style>
  <w:style w:type="character" w:customStyle="1" w:styleId="PoratDiagrama">
    <w:name w:val="Poraštė Diagrama"/>
    <w:link w:val="Porat"/>
    <w:uiPriority w:val="99"/>
    <w:locked/>
    <w:rsid w:val="007F2655"/>
    <w:rPr>
      <w:rFonts w:cs="Times New Roman"/>
      <w:sz w:val="22"/>
      <w:lang w:eastAsia="en-US"/>
    </w:rPr>
  </w:style>
  <w:style w:type="character" w:styleId="Hipersaitas">
    <w:name w:val="Hyperlink"/>
    <w:uiPriority w:val="99"/>
    <w:semiHidden/>
    <w:rsid w:val="00B77C35"/>
    <w:rPr>
      <w:rFonts w:cs="Times New Roman"/>
      <w:color w:val="000000"/>
      <w:u w:val="single"/>
    </w:rPr>
  </w:style>
  <w:style w:type="paragraph" w:styleId="Paprastasistekstas">
    <w:name w:val="Plain Text"/>
    <w:basedOn w:val="prastasis"/>
    <w:link w:val="PaprastasistekstasDiagrama"/>
    <w:uiPriority w:val="99"/>
    <w:semiHidden/>
    <w:rsid w:val="00B77C35"/>
    <w:pPr>
      <w:spacing w:before="100" w:beforeAutospacing="1" w:after="100" w:afterAutospacing="1" w:line="240" w:lineRule="auto"/>
    </w:pPr>
    <w:rPr>
      <w:rFonts w:ascii="Times New Roman" w:eastAsia="Times New Roman" w:hAnsi="Times New Roman"/>
      <w:sz w:val="24"/>
      <w:szCs w:val="24"/>
      <w:lang w:val="en-US" w:eastAsia="lt-LT"/>
    </w:rPr>
  </w:style>
  <w:style w:type="character" w:customStyle="1" w:styleId="PaprastasistekstasDiagrama">
    <w:name w:val="Paprastasis tekstas Diagrama"/>
    <w:link w:val="Paprastasistekstas"/>
    <w:uiPriority w:val="99"/>
    <w:semiHidden/>
    <w:locked/>
    <w:rsid w:val="00B77C35"/>
    <w:rPr>
      <w:rFonts w:ascii="Times New Roman" w:hAnsi="Times New Roman" w:cs="Times New Roman"/>
      <w:sz w:val="24"/>
    </w:rPr>
  </w:style>
  <w:style w:type="paragraph" w:styleId="Sraopastraipa">
    <w:name w:val="List Paragraph"/>
    <w:basedOn w:val="prastasis"/>
    <w:uiPriority w:val="34"/>
    <w:qFormat/>
    <w:rsid w:val="000D128D"/>
    <w:pPr>
      <w:ind w:left="720"/>
      <w:contextualSpacing/>
    </w:pPr>
  </w:style>
  <w:style w:type="paragraph" w:styleId="Debesliotekstas">
    <w:name w:val="Balloon Text"/>
    <w:basedOn w:val="prastasis"/>
    <w:link w:val="DebesliotekstasDiagrama"/>
    <w:uiPriority w:val="99"/>
    <w:semiHidden/>
    <w:rsid w:val="0088026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88026C"/>
    <w:rPr>
      <w:rFonts w:ascii="Tahoma" w:hAnsi="Tahoma" w:cs="Tahoma"/>
      <w:sz w:val="16"/>
      <w:szCs w:val="16"/>
      <w:lang w:eastAsia="en-US"/>
    </w:rPr>
  </w:style>
  <w:style w:type="character" w:styleId="Komentaronuoroda">
    <w:name w:val="annotation reference"/>
    <w:uiPriority w:val="99"/>
    <w:semiHidden/>
    <w:rsid w:val="0088026C"/>
    <w:rPr>
      <w:rFonts w:cs="Times New Roman"/>
      <w:sz w:val="16"/>
      <w:szCs w:val="16"/>
    </w:rPr>
  </w:style>
  <w:style w:type="paragraph" w:styleId="Komentarotekstas">
    <w:name w:val="annotation text"/>
    <w:basedOn w:val="prastasis"/>
    <w:link w:val="KomentarotekstasDiagrama"/>
    <w:uiPriority w:val="99"/>
    <w:semiHidden/>
    <w:rsid w:val="0088026C"/>
    <w:rPr>
      <w:sz w:val="20"/>
      <w:szCs w:val="20"/>
    </w:rPr>
  </w:style>
  <w:style w:type="character" w:customStyle="1" w:styleId="KomentarotekstasDiagrama">
    <w:name w:val="Komentaro tekstas Diagrama"/>
    <w:link w:val="Komentarotekstas"/>
    <w:uiPriority w:val="99"/>
    <w:semiHidden/>
    <w:locked/>
    <w:rsid w:val="0088026C"/>
    <w:rPr>
      <w:rFonts w:cs="Times New Roman"/>
      <w:lang w:eastAsia="en-US"/>
    </w:rPr>
  </w:style>
  <w:style w:type="paragraph" w:styleId="Komentarotema">
    <w:name w:val="annotation subject"/>
    <w:basedOn w:val="Komentarotekstas"/>
    <w:next w:val="Komentarotekstas"/>
    <w:link w:val="KomentarotemaDiagrama"/>
    <w:uiPriority w:val="99"/>
    <w:semiHidden/>
    <w:rsid w:val="0088026C"/>
    <w:rPr>
      <w:b/>
      <w:bCs/>
    </w:rPr>
  </w:style>
  <w:style w:type="character" w:customStyle="1" w:styleId="KomentarotemaDiagrama">
    <w:name w:val="Komentaro tema Diagrama"/>
    <w:link w:val="Komentarotema"/>
    <w:uiPriority w:val="99"/>
    <w:semiHidden/>
    <w:locked/>
    <w:rsid w:val="0088026C"/>
    <w:rPr>
      <w:rFonts w:cs="Times New Roman"/>
      <w:b/>
      <w:bCs/>
      <w:lang w:eastAsia="en-US"/>
    </w:rPr>
  </w:style>
  <w:style w:type="character" w:customStyle="1" w:styleId="statymonr">
    <w:name w:val="statymonr"/>
    <w:uiPriority w:val="99"/>
    <w:rsid w:val="00E47D6A"/>
    <w:rPr>
      <w:rFonts w:cs="Times New Roman"/>
    </w:rPr>
  </w:style>
  <w:style w:type="character" w:customStyle="1" w:styleId="apple-converted-space">
    <w:name w:val="apple-converted-space"/>
    <w:basedOn w:val="Numatytasispastraiposriftas"/>
    <w:rsid w:val="00DA1105"/>
  </w:style>
  <w:style w:type="paragraph" w:styleId="Pagrindiniotekstotrauka">
    <w:name w:val="Body Text Indent"/>
    <w:basedOn w:val="prastasis"/>
    <w:link w:val="PagrindiniotekstotraukaDiagrama"/>
    <w:uiPriority w:val="99"/>
    <w:semiHidden/>
    <w:unhideWhenUsed/>
    <w:rsid w:val="00B774F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774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5954">
      <w:bodyDiv w:val="1"/>
      <w:marLeft w:val="0"/>
      <w:marRight w:val="0"/>
      <w:marTop w:val="0"/>
      <w:marBottom w:val="0"/>
      <w:divBdr>
        <w:top w:val="none" w:sz="0" w:space="0" w:color="auto"/>
        <w:left w:val="none" w:sz="0" w:space="0" w:color="auto"/>
        <w:bottom w:val="none" w:sz="0" w:space="0" w:color="auto"/>
        <w:right w:val="none" w:sz="0" w:space="0" w:color="auto"/>
      </w:divBdr>
    </w:div>
    <w:div w:id="735977956">
      <w:bodyDiv w:val="1"/>
      <w:marLeft w:val="0"/>
      <w:marRight w:val="0"/>
      <w:marTop w:val="0"/>
      <w:marBottom w:val="0"/>
      <w:divBdr>
        <w:top w:val="none" w:sz="0" w:space="0" w:color="auto"/>
        <w:left w:val="none" w:sz="0" w:space="0" w:color="auto"/>
        <w:bottom w:val="none" w:sz="0" w:space="0" w:color="auto"/>
        <w:right w:val="none" w:sz="0" w:space="0" w:color="auto"/>
      </w:divBdr>
    </w:div>
    <w:div w:id="771894768">
      <w:bodyDiv w:val="1"/>
      <w:marLeft w:val="0"/>
      <w:marRight w:val="0"/>
      <w:marTop w:val="0"/>
      <w:marBottom w:val="0"/>
      <w:divBdr>
        <w:top w:val="none" w:sz="0" w:space="0" w:color="auto"/>
        <w:left w:val="none" w:sz="0" w:space="0" w:color="auto"/>
        <w:bottom w:val="none" w:sz="0" w:space="0" w:color="auto"/>
        <w:right w:val="none" w:sz="0" w:space="0" w:color="auto"/>
      </w:divBdr>
      <w:divsChild>
        <w:div w:id="951788172">
          <w:marLeft w:val="0"/>
          <w:marRight w:val="0"/>
          <w:marTop w:val="0"/>
          <w:marBottom w:val="0"/>
          <w:divBdr>
            <w:top w:val="none" w:sz="0" w:space="0" w:color="auto"/>
            <w:left w:val="none" w:sz="0" w:space="0" w:color="auto"/>
            <w:bottom w:val="none" w:sz="0" w:space="0" w:color="auto"/>
            <w:right w:val="none" w:sz="0" w:space="0" w:color="auto"/>
          </w:divBdr>
        </w:div>
        <w:div w:id="1556819106">
          <w:marLeft w:val="0"/>
          <w:marRight w:val="0"/>
          <w:marTop w:val="0"/>
          <w:marBottom w:val="0"/>
          <w:divBdr>
            <w:top w:val="none" w:sz="0" w:space="0" w:color="auto"/>
            <w:left w:val="none" w:sz="0" w:space="0" w:color="auto"/>
            <w:bottom w:val="none" w:sz="0" w:space="0" w:color="auto"/>
            <w:right w:val="none" w:sz="0" w:space="0" w:color="auto"/>
          </w:divBdr>
        </w:div>
        <w:div w:id="1434979961">
          <w:marLeft w:val="0"/>
          <w:marRight w:val="0"/>
          <w:marTop w:val="0"/>
          <w:marBottom w:val="0"/>
          <w:divBdr>
            <w:top w:val="none" w:sz="0" w:space="0" w:color="auto"/>
            <w:left w:val="none" w:sz="0" w:space="0" w:color="auto"/>
            <w:bottom w:val="none" w:sz="0" w:space="0" w:color="auto"/>
            <w:right w:val="none" w:sz="0" w:space="0" w:color="auto"/>
          </w:divBdr>
        </w:div>
        <w:div w:id="1209537278">
          <w:marLeft w:val="0"/>
          <w:marRight w:val="0"/>
          <w:marTop w:val="0"/>
          <w:marBottom w:val="0"/>
          <w:divBdr>
            <w:top w:val="none" w:sz="0" w:space="0" w:color="auto"/>
            <w:left w:val="none" w:sz="0" w:space="0" w:color="auto"/>
            <w:bottom w:val="none" w:sz="0" w:space="0" w:color="auto"/>
            <w:right w:val="none" w:sz="0" w:space="0" w:color="auto"/>
          </w:divBdr>
        </w:div>
      </w:divsChild>
    </w:div>
    <w:div w:id="801115415">
      <w:bodyDiv w:val="1"/>
      <w:marLeft w:val="0"/>
      <w:marRight w:val="0"/>
      <w:marTop w:val="0"/>
      <w:marBottom w:val="0"/>
      <w:divBdr>
        <w:top w:val="none" w:sz="0" w:space="0" w:color="auto"/>
        <w:left w:val="none" w:sz="0" w:space="0" w:color="auto"/>
        <w:bottom w:val="none" w:sz="0" w:space="0" w:color="auto"/>
        <w:right w:val="none" w:sz="0" w:space="0" w:color="auto"/>
      </w:divBdr>
    </w:div>
    <w:div w:id="1043167852">
      <w:bodyDiv w:val="1"/>
      <w:marLeft w:val="0"/>
      <w:marRight w:val="0"/>
      <w:marTop w:val="0"/>
      <w:marBottom w:val="0"/>
      <w:divBdr>
        <w:top w:val="none" w:sz="0" w:space="0" w:color="auto"/>
        <w:left w:val="none" w:sz="0" w:space="0" w:color="auto"/>
        <w:bottom w:val="none" w:sz="0" w:space="0" w:color="auto"/>
        <w:right w:val="none" w:sz="0" w:space="0" w:color="auto"/>
      </w:divBdr>
    </w:div>
    <w:div w:id="1178232165">
      <w:bodyDiv w:val="1"/>
      <w:marLeft w:val="0"/>
      <w:marRight w:val="0"/>
      <w:marTop w:val="0"/>
      <w:marBottom w:val="0"/>
      <w:divBdr>
        <w:top w:val="none" w:sz="0" w:space="0" w:color="auto"/>
        <w:left w:val="none" w:sz="0" w:space="0" w:color="auto"/>
        <w:bottom w:val="none" w:sz="0" w:space="0" w:color="auto"/>
        <w:right w:val="none" w:sz="0" w:space="0" w:color="auto"/>
      </w:divBdr>
    </w:div>
    <w:div w:id="1466002717">
      <w:bodyDiv w:val="1"/>
      <w:marLeft w:val="0"/>
      <w:marRight w:val="0"/>
      <w:marTop w:val="0"/>
      <w:marBottom w:val="0"/>
      <w:divBdr>
        <w:top w:val="none" w:sz="0" w:space="0" w:color="auto"/>
        <w:left w:val="none" w:sz="0" w:space="0" w:color="auto"/>
        <w:bottom w:val="none" w:sz="0" w:space="0" w:color="auto"/>
        <w:right w:val="none" w:sz="0" w:space="0" w:color="auto"/>
      </w:divBdr>
    </w:div>
    <w:div w:id="1609704457">
      <w:marLeft w:val="225"/>
      <w:marRight w:val="225"/>
      <w:marTop w:val="0"/>
      <w:marBottom w:val="0"/>
      <w:divBdr>
        <w:top w:val="none" w:sz="0" w:space="0" w:color="auto"/>
        <w:left w:val="none" w:sz="0" w:space="0" w:color="auto"/>
        <w:bottom w:val="none" w:sz="0" w:space="0" w:color="auto"/>
        <w:right w:val="none" w:sz="0" w:space="0" w:color="auto"/>
      </w:divBdr>
      <w:divsChild>
        <w:div w:id="1609704466">
          <w:marLeft w:val="0"/>
          <w:marRight w:val="0"/>
          <w:marTop w:val="0"/>
          <w:marBottom w:val="0"/>
          <w:divBdr>
            <w:top w:val="none" w:sz="0" w:space="0" w:color="auto"/>
            <w:left w:val="none" w:sz="0" w:space="0" w:color="auto"/>
            <w:bottom w:val="none" w:sz="0" w:space="0" w:color="auto"/>
            <w:right w:val="none" w:sz="0" w:space="0" w:color="auto"/>
          </w:divBdr>
        </w:div>
      </w:divsChild>
    </w:div>
    <w:div w:id="1609704459">
      <w:marLeft w:val="0"/>
      <w:marRight w:val="0"/>
      <w:marTop w:val="0"/>
      <w:marBottom w:val="0"/>
      <w:divBdr>
        <w:top w:val="none" w:sz="0" w:space="0" w:color="auto"/>
        <w:left w:val="none" w:sz="0" w:space="0" w:color="auto"/>
        <w:bottom w:val="none" w:sz="0" w:space="0" w:color="auto"/>
        <w:right w:val="none" w:sz="0" w:space="0" w:color="auto"/>
      </w:divBdr>
    </w:div>
    <w:div w:id="1609704460">
      <w:marLeft w:val="225"/>
      <w:marRight w:val="225"/>
      <w:marTop w:val="0"/>
      <w:marBottom w:val="0"/>
      <w:divBdr>
        <w:top w:val="none" w:sz="0" w:space="0" w:color="auto"/>
        <w:left w:val="none" w:sz="0" w:space="0" w:color="auto"/>
        <w:bottom w:val="none" w:sz="0" w:space="0" w:color="auto"/>
        <w:right w:val="none" w:sz="0" w:space="0" w:color="auto"/>
      </w:divBdr>
      <w:divsChild>
        <w:div w:id="1609704456">
          <w:marLeft w:val="0"/>
          <w:marRight w:val="0"/>
          <w:marTop w:val="0"/>
          <w:marBottom w:val="0"/>
          <w:divBdr>
            <w:top w:val="none" w:sz="0" w:space="0" w:color="auto"/>
            <w:left w:val="none" w:sz="0" w:space="0" w:color="auto"/>
            <w:bottom w:val="none" w:sz="0" w:space="0" w:color="auto"/>
            <w:right w:val="none" w:sz="0" w:space="0" w:color="auto"/>
          </w:divBdr>
        </w:div>
      </w:divsChild>
    </w:div>
    <w:div w:id="1609704462">
      <w:marLeft w:val="225"/>
      <w:marRight w:val="225"/>
      <w:marTop w:val="0"/>
      <w:marBottom w:val="0"/>
      <w:divBdr>
        <w:top w:val="none" w:sz="0" w:space="0" w:color="auto"/>
        <w:left w:val="none" w:sz="0" w:space="0" w:color="auto"/>
        <w:bottom w:val="none" w:sz="0" w:space="0" w:color="auto"/>
        <w:right w:val="none" w:sz="0" w:space="0" w:color="auto"/>
      </w:divBdr>
      <w:divsChild>
        <w:div w:id="1609704458">
          <w:marLeft w:val="0"/>
          <w:marRight w:val="0"/>
          <w:marTop w:val="0"/>
          <w:marBottom w:val="0"/>
          <w:divBdr>
            <w:top w:val="none" w:sz="0" w:space="0" w:color="auto"/>
            <w:left w:val="none" w:sz="0" w:space="0" w:color="auto"/>
            <w:bottom w:val="none" w:sz="0" w:space="0" w:color="auto"/>
            <w:right w:val="none" w:sz="0" w:space="0" w:color="auto"/>
          </w:divBdr>
        </w:div>
      </w:divsChild>
    </w:div>
    <w:div w:id="1609704465">
      <w:marLeft w:val="225"/>
      <w:marRight w:val="225"/>
      <w:marTop w:val="0"/>
      <w:marBottom w:val="0"/>
      <w:divBdr>
        <w:top w:val="none" w:sz="0" w:space="0" w:color="auto"/>
        <w:left w:val="none" w:sz="0" w:space="0" w:color="auto"/>
        <w:bottom w:val="none" w:sz="0" w:space="0" w:color="auto"/>
        <w:right w:val="none" w:sz="0" w:space="0" w:color="auto"/>
      </w:divBdr>
      <w:divsChild>
        <w:div w:id="1609704464">
          <w:marLeft w:val="0"/>
          <w:marRight w:val="0"/>
          <w:marTop w:val="0"/>
          <w:marBottom w:val="0"/>
          <w:divBdr>
            <w:top w:val="none" w:sz="0" w:space="0" w:color="auto"/>
            <w:left w:val="none" w:sz="0" w:space="0" w:color="auto"/>
            <w:bottom w:val="none" w:sz="0" w:space="0" w:color="auto"/>
            <w:right w:val="none" w:sz="0" w:space="0" w:color="auto"/>
          </w:divBdr>
        </w:div>
      </w:divsChild>
    </w:div>
    <w:div w:id="1609704467">
      <w:marLeft w:val="225"/>
      <w:marRight w:val="225"/>
      <w:marTop w:val="0"/>
      <w:marBottom w:val="0"/>
      <w:divBdr>
        <w:top w:val="none" w:sz="0" w:space="0" w:color="auto"/>
        <w:left w:val="none" w:sz="0" w:space="0" w:color="auto"/>
        <w:bottom w:val="none" w:sz="0" w:space="0" w:color="auto"/>
        <w:right w:val="none" w:sz="0" w:space="0" w:color="auto"/>
      </w:divBdr>
      <w:divsChild>
        <w:div w:id="1609704468">
          <w:marLeft w:val="0"/>
          <w:marRight w:val="0"/>
          <w:marTop w:val="0"/>
          <w:marBottom w:val="0"/>
          <w:divBdr>
            <w:top w:val="none" w:sz="0" w:space="0" w:color="auto"/>
            <w:left w:val="none" w:sz="0" w:space="0" w:color="auto"/>
            <w:bottom w:val="none" w:sz="0" w:space="0" w:color="auto"/>
            <w:right w:val="none" w:sz="0" w:space="0" w:color="auto"/>
          </w:divBdr>
        </w:div>
      </w:divsChild>
    </w:div>
    <w:div w:id="1609704469">
      <w:marLeft w:val="0"/>
      <w:marRight w:val="0"/>
      <w:marTop w:val="0"/>
      <w:marBottom w:val="0"/>
      <w:divBdr>
        <w:top w:val="none" w:sz="0" w:space="0" w:color="auto"/>
        <w:left w:val="none" w:sz="0" w:space="0" w:color="auto"/>
        <w:bottom w:val="none" w:sz="0" w:space="0" w:color="auto"/>
        <w:right w:val="none" w:sz="0" w:space="0" w:color="auto"/>
      </w:divBdr>
    </w:div>
    <w:div w:id="1609704470">
      <w:marLeft w:val="225"/>
      <w:marRight w:val="225"/>
      <w:marTop w:val="0"/>
      <w:marBottom w:val="0"/>
      <w:divBdr>
        <w:top w:val="none" w:sz="0" w:space="0" w:color="auto"/>
        <w:left w:val="none" w:sz="0" w:space="0" w:color="auto"/>
        <w:bottom w:val="none" w:sz="0" w:space="0" w:color="auto"/>
        <w:right w:val="none" w:sz="0" w:space="0" w:color="auto"/>
      </w:divBdr>
      <w:divsChild>
        <w:div w:id="1609704461">
          <w:marLeft w:val="0"/>
          <w:marRight w:val="0"/>
          <w:marTop w:val="0"/>
          <w:marBottom w:val="0"/>
          <w:divBdr>
            <w:top w:val="none" w:sz="0" w:space="0" w:color="auto"/>
            <w:left w:val="none" w:sz="0" w:space="0" w:color="auto"/>
            <w:bottom w:val="none" w:sz="0" w:space="0" w:color="auto"/>
            <w:right w:val="none" w:sz="0" w:space="0" w:color="auto"/>
          </w:divBdr>
        </w:div>
      </w:divsChild>
    </w:div>
    <w:div w:id="1609704471">
      <w:marLeft w:val="225"/>
      <w:marRight w:val="225"/>
      <w:marTop w:val="0"/>
      <w:marBottom w:val="0"/>
      <w:divBdr>
        <w:top w:val="none" w:sz="0" w:space="0" w:color="auto"/>
        <w:left w:val="none" w:sz="0" w:space="0" w:color="auto"/>
        <w:bottom w:val="none" w:sz="0" w:space="0" w:color="auto"/>
        <w:right w:val="none" w:sz="0" w:space="0" w:color="auto"/>
      </w:divBdr>
      <w:divsChild>
        <w:div w:id="1609704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1941</Words>
  <Characters>1107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2019-08-28T12:02:00Z</dcterms:created>
  <dc:creator>Vytautas</dc:creator>
  <cp:lastModifiedBy>Jurgita Laskevičiūtė</cp:lastModifiedBy>
  <cp:lastPrinted>2018-10-11T06:46:00Z</cp:lastPrinted>
  <dcterms:modified xsi:type="dcterms:W3CDTF">2019-08-28T12:02:00Z</dcterms:modified>
  <cp:revision>2</cp:revision>
  <dc:title>LIETUVOS RESPUBLIKOS</dc:title>
</cp:coreProperties>
</file>