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B8" w:rsidRDefault="00D74CB8">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D74CB8" w:rsidRDefault="00D74CB8">
      <w:pPr>
        <w:pStyle w:val="NormalWeb"/>
        <w:spacing w:before="120" w:beforeAutospacing="0" w:after="0" w:afterAutospacing="0" w:line="240" w:lineRule="atLeast"/>
        <w:jc w:val="center"/>
      </w:pPr>
      <w:r>
        <w:rPr>
          <w:rFonts w:ascii="Arial" w:hAnsi="Arial"/>
          <w:sz w:val="28"/>
          <w:szCs w:val="20"/>
        </w:rPr>
        <w:t>POSĖDŽIO</w:t>
      </w:r>
    </w:p>
    <w:p w:rsidR="00D74CB8" w:rsidRDefault="00D74CB8">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74CB8" w:rsidRDefault="00D74CB8">
      <w:pPr>
        <w:spacing w:line="240" w:lineRule="atLeast"/>
        <w:jc w:val="center"/>
      </w:pPr>
      <w:r>
        <w:t>2015 m. lapkričio 11 d. Nr. 50</w:t>
      </w:r>
    </w:p>
    <w:p w:rsidR="00D74CB8" w:rsidRDefault="00D74CB8">
      <w:pPr>
        <w:pStyle w:val="NormalWeb"/>
        <w:spacing w:before="0" w:beforeAutospacing="0" w:after="0" w:afterAutospacing="0" w:line="120" w:lineRule="atLeast"/>
        <w:divId w:val="1752653062"/>
      </w:pPr>
      <w:r>
        <w:rPr>
          <w:sz w:val="12"/>
          <w:szCs w:val="12"/>
        </w:rPr>
        <w:t> </w:t>
      </w:r>
      <w:r>
        <w:t xml:space="preserve"> </w:t>
      </w:r>
    </w:p>
    <w:p w:rsidR="00D74CB8" w:rsidRDefault="00D74CB8">
      <w:pPr>
        <w:pStyle w:val="NormalWeb"/>
      </w:pPr>
      <w:r>
        <w:t>Pirmininkavo Ministras Pirmininkas A. Butkevičius</w:t>
      </w:r>
    </w:p>
    <w:p w:rsidR="00D74CB8" w:rsidRDefault="00D74CB8" w:rsidP="00D74CB8">
      <w:pPr>
        <w:pStyle w:val="NormalWeb"/>
        <w:divId w:val="145158468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74CB8" w:rsidTr="00D74CB8">
        <w:trPr>
          <w:divId w:val="1451584688"/>
          <w:cantSplit/>
          <w:tblCellSpacing w:w="0" w:type="dxa"/>
        </w:trPr>
        <w:tc>
          <w:tcPr>
            <w:tcW w:w="3208" w:type="dxa"/>
            <w:hideMark/>
          </w:tcPr>
          <w:p w:rsidR="00D74CB8" w:rsidRDefault="00D74CB8">
            <w:r>
              <w:t>ministrai</w:t>
            </w:r>
          </w:p>
        </w:tc>
        <w:tc>
          <w:tcPr>
            <w:tcW w:w="210" w:type="dxa"/>
            <w:hideMark/>
          </w:tcPr>
          <w:p w:rsidR="00D74CB8" w:rsidRDefault="00D74CB8">
            <w:r>
              <w:t>–</w:t>
            </w:r>
          </w:p>
        </w:tc>
        <w:tc>
          <w:tcPr>
            <w:tcW w:w="5687" w:type="dxa"/>
            <w:gridSpan w:val="3"/>
            <w:hideMark/>
          </w:tcPr>
          <w:p w:rsidR="00D74CB8" w:rsidRDefault="00D74CB8">
            <w:r>
              <w:rPr>
                <w:szCs w:val="20"/>
                <w:lang w:eastAsia="en-US"/>
              </w:rPr>
              <w:t>V. Baltraitienė, Š. Birutis, E. Gustas, L. A. Linkevičius, R. Masiulis, A. Pabedinskienė, A. Pitrėnienė, R. Sinkevičius, S. Skvernelis, R. Šadžius, R. Šalaševičiūtė, K. Trečiokas</w:t>
            </w:r>
          </w:p>
        </w:tc>
      </w:tr>
      <w:tr w:rsidR="00D74CB8" w:rsidTr="00D74CB8">
        <w:trPr>
          <w:divId w:val="1451584688"/>
          <w:cantSplit/>
          <w:tblCellSpacing w:w="0" w:type="dxa"/>
        </w:trPr>
        <w:tc>
          <w:tcPr>
            <w:tcW w:w="4393" w:type="dxa"/>
            <w:gridSpan w:val="3"/>
            <w:hideMark/>
          </w:tcPr>
          <w:p w:rsidR="00D74CB8" w:rsidRDefault="00D74CB8">
            <w:r>
              <w:t>viceministrai</w:t>
            </w:r>
          </w:p>
        </w:tc>
        <w:tc>
          <w:tcPr>
            <w:tcW w:w="210" w:type="dxa"/>
            <w:hideMark/>
          </w:tcPr>
          <w:p w:rsidR="00D74CB8" w:rsidRDefault="00D74CB8">
            <w:r>
              <w:t>–</w:t>
            </w:r>
          </w:p>
        </w:tc>
        <w:tc>
          <w:tcPr>
            <w:tcW w:w="4502" w:type="dxa"/>
            <w:hideMark/>
          </w:tcPr>
          <w:p w:rsidR="00D74CB8" w:rsidRDefault="00D74CB8">
            <w:r>
              <w:t>E. Jankevičius, A. Valys</w:t>
            </w:r>
          </w:p>
        </w:tc>
      </w:tr>
      <w:tr w:rsidR="00D74CB8" w:rsidTr="00D74CB8">
        <w:trPr>
          <w:divId w:val="1451584688"/>
          <w:cantSplit/>
          <w:tblCellSpacing w:w="0" w:type="dxa"/>
        </w:trPr>
        <w:tc>
          <w:tcPr>
            <w:tcW w:w="4393" w:type="dxa"/>
            <w:gridSpan w:val="3"/>
            <w:hideMark/>
          </w:tcPr>
          <w:p w:rsidR="00D74CB8" w:rsidRDefault="00D74CB8">
            <w:r>
              <w:t>Teisingumo ministerijos kancleris</w:t>
            </w:r>
          </w:p>
        </w:tc>
        <w:tc>
          <w:tcPr>
            <w:tcW w:w="210" w:type="dxa"/>
            <w:hideMark/>
          </w:tcPr>
          <w:p w:rsidR="00D74CB8" w:rsidRDefault="00D74CB8">
            <w:r>
              <w:t>–</w:t>
            </w:r>
          </w:p>
        </w:tc>
        <w:tc>
          <w:tcPr>
            <w:tcW w:w="4502" w:type="dxa"/>
            <w:hideMark/>
          </w:tcPr>
          <w:p w:rsidR="00D74CB8" w:rsidRDefault="00D74CB8">
            <w:r>
              <w:t>A. Kazlauskas</w:t>
            </w:r>
          </w:p>
        </w:tc>
      </w:tr>
      <w:tr w:rsidR="00D74CB8" w:rsidTr="00D74CB8">
        <w:trPr>
          <w:divId w:val="1451584688"/>
          <w:cantSplit/>
          <w:tblCellSpacing w:w="0" w:type="dxa"/>
        </w:trPr>
        <w:tc>
          <w:tcPr>
            <w:tcW w:w="4603" w:type="dxa"/>
            <w:gridSpan w:val="4"/>
            <w:hideMark/>
          </w:tcPr>
          <w:p w:rsidR="00D74CB8" w:rsidRDefault="00D74CB8">
            <w:r>
              <w:t>Ministro Pirmininko politinio (asmeninio) pasitikėjimo valstybės tarnautojai:</w:t>
            </w:r>
          </w:p>
        </w:tc>
        <w:tc>
          <w:tcPr>
            <w:tcW w:w="4502" w:type="dxa"/>
            <w:hideMark/>
          </w:tcPr>
          <w:p w:rsidR="00D74CB8" w:rsidRDefault="00D74CB8">
            <w:r>
              <w:t> </w:t>
            </w:r>
          </w:p>
        </w:tc>
      </w:tr>
      <w:tr w:rsidR="00D74CB8" w:rsidTr="00D74CB8">
        <w:trPr>
          <w:divId w:val="1451584688"/>
          <w:cantSplit/>
          <w:tblCellSpacing w:w="0" w:type="dxa"/>
        </w:trPr>
        <w:tc>
          <w:tcPr>
            <w:tcW w:w="4603" w:type="dxa"/>
            <w:gridSpan w:val="4"/>
            <w:hideMark/>
          </w:tcPr>
          <w:p w:rsidR="00D74CB8" w:rsidRDefault="00D74CB8">
            <w:r>
              <w:t>Ministro Pirmininko:</w:t>
            </w:r>
          </w:p>
        </w:tc>
        <w:tc>
          <w:tcPr>
            <w:tcW w:w="4502" w:type="dxa"/>
            <w:hideMark/>
          </w:tcPr>
          <w:p w:rsidR="00D74CB8" w:rsidRDefault="00D74CB8">
            <w:r>
              <w:t> </w:t>
            </w:r>
          </w:p>
        </w:tc>
      </w:tr>
      <w:tr w:rsidR="00D74CB8" w:rsidTr="00D74CB8">
        <w:trPr>
          <w:divId w:val="1451584688"/>
          <w:cantSplit/>
          <w:tblCellSpacing w:w="0" w:type="dxa"/>
        </w:trPr>
        <w:tc>
          <w:tcPr>
            <w:tcW w:w="4603" w:type="dxa"/>
            <w:gridSpan w:val="4"/>
            <w:hideMark/>
          </w:tcPr>
          <w:p w:rsidR="00D74CB8" w:rsidRDefault="00D74CB8">
            <w:pPr>
              <w:tabs>
                <w:tab w:val="right" w:pos="4513"/>
              </w:tabs>
            </w:pPr>
            <w:r>
              <w:t>   sekretoriato vadovė</w:t>
            </w:r>
            <w:r>
              <w:tab/>
              <w:t>–</w:t>
            </w:r>
          </w:p>
        </w:tc>
        <w:tc>
          <w:tcPr>
            <w:tcW w:w="4502" w:type="dxa"/>
            <w:hideMark/>
          </w:tcPr>
          <w:p w:rsidR="00D74CB8" w:rsidRDefault="00D74CB8">
            <w:r>
              <w:t xml:space="preserve">A. </w:t>
            </w:r>
            <w:proofErr w:type="spellStart"/>
            <w:r>
              <w:t>Račkauskytė</w:t>
            </w:r>
            <w:proofErr w:type="spellEnd"/>
          </w:p>
        </w:tc>
      </w:tr>
      <w:tr w:rsidR="00D74CB8" w:rsidTr="00D74CB8">
        <w:trPr>
          <w:divId w:val="1451584688"/>
          <w:cantSplit/>
          <w:tblCellSpacing w:w="0" w:type="dxa"/>
        </w:trPr>
        <w:tc>
          <w:tcPr>
            <w:tcW w:w="4393" w:type="dxa"/>
            <w:gridSpan w:val="3"/>
            <w:hideMark/>
          </w:tcPr>
          <w:p w:rsidR="00D74CB8" w:rsidRDefault="00D74CB8">
            <w:r>
              <w:t>   patarėjai</w:t>
            </w:r>
          </w:p>
        </w:tc>
        <w:tc>
          <w:tcPr>
            <w:tcW w:w="210" w:type="dxa"/>
            <w:hideMark/>
          </w:tcPr>
          <w:p w:rsidR="00D74CB8" w:rsidRDefault="00D74CB8">
            <w:r>
              <w:t>–</w:t>
            </w:r>
          </w:p>
        </w:tc>
        <w:tc>
          <w:tcPr>
            <w:tcW w:w="4502" w:type="dxa"/>
            <w:hideMark/>
          </w:tcPr>
          <w:p w:rsidR="00D74CB8" w:rsidRDefault="00D74CB8">
            <w:r>
              <w:rPr>
                <w:szCs w:val="20"/>
                <w:lang w:eastAsia="en-US"/>
              </w:rPr>
              <w:t>R. Bakšys, A. Damanskis, R. Grumadaitė, V. Janušaitis, D. </w:t>
            </w:r>
            <w:proofErr w:type="spellStart"/>
            <w:r>
              <w:rPr>
                <w:szCs w:val="20"/>
                <w:lang w:eastAsia="en-US"/>
              </w:rPr>
              <w:t>Jarmantavičius</w:t>
            </w:r>
            <w:proofErr w:type="spellEnd"/>
            <w:r>
              <w:rPr>
                <w:szCs w:val="20"/>
                <w:lang w:eastAsia="en-US"/>
              </w:rPr>
              <w:t>, J. Juozaitienė, F. Latėnas, A. Misevičius, J. Pankauskas, J. Paslauskas, I. Urbonavičiūtė, A. Vinkus</w:t>
            </w:r>
          </w:p>
        </w:tc>
      </w:tr>
      <w:tr w:rsidR="00D74CB8" w:rsidTr="00D74CB8">
        <w:trPr>
          <w:divId w:val="1451584688"/>
          <w:cantSplit/>
          <w:tblCellSpacing w:w="0" w:type="dxa"/>
        </w:trPr>
        <w:tc>
          <w:tcPr>
            <w:tcW w:w="4393" w:type="dxa"/>
            <w:gridSpan w:val="3"/>
            <w:hideMark/>
          </w:tcPr>
          <w:p w:rsidR="00D74CB8" w:rsidRDefault="00D74CB8">
            <w:r>
              <w:rPr>
                <w:szCs w:val="20"/>
                <w:lang w:eastAsia="en-US"/>
              </w:rPr>
              <w:t>   padėjėjai</w:t>
            </w:r>
          </w:p>
        </w:tc>
        <w:tc>
          <w:tcPr>
            <w:tcW w:w="210" w:type="dxa"/>
            <w:hideMark/>
          </w:tcPr>
          <w:p w:rsidR="00D74CB8" w:rsidRDefault="00D74CB8">
            <w:r>
              <w:t>–</w:t>
            </w:r>
          </w:p>
        </w:tc>
        <w:tc>
          <w:tcPr>
            <w:tcW w:w="4502" w:type="dxa"/>
            <w:hideMark/>
          </w:tcPr>
          <w:p w:rsidR="00D74CB8" w:rsidRDefault="00D74CB8">
            <w:r>
              <w:rPr>
                <w:szCs w:val="20"/>
                <w:lang w:eastAsia="en-US"/>
              </w:rPr>
              <w:t xml:space="preserve">J. </w:t>
            </w:r>
            <w:proofErr w:type="spellStart"/>
            <w:r>
              <w:rPr>
                <w:szCs w:val="20"/>
                <w:lang w:eastAsia="en-US"/>
              </w:rPr>
              <w:t>Brigmanas</w:t>
            </w:r>
            <w:proofErr w:type="spellEnd"/>
            <w:r>
              <w:rPr>
                <w:szCs w:val="20"/>
                <w:lang w:eastAsia="en-US"/>
              </w:rPr>
              <w:t xml:space="preserve">, G. </w:t>
            </w:r>
            <w:proofErr w:type="spellStart"/>
            <w:r>
              <w:rPr>
                <w:szCs w:val="20"/>
                <w:lang w:eastAsia="en-US"/>
              </w:rPr>
              <w:t>Paliušienė</w:t>
            </w:r>
            <w:proofErr w:type="spellEnd"/>
          </w:p>
        </w:tc>
      </w:tr>
      <w:tr w:rsidR="00D74CB8" w:rsidTr="00D74CB8">
        <w:trPr>
          <w:divId w:val="1451584688"/>
          <w:cantSplit/>
          <w:tblCellSpacing w:w="0" w:type="dxa"/>
        </w:trPr>
        <w:tc>
          <w:tcPr>
            <w:tcW w:w="4393" w:type="dxa"/>
            <w:gridSpan w:val="3"/>
            <w:hideMark/>
          </w:tcPr>
          <w:p w:rsidR="00D74CB8" w:rsidRDefault="00D74CB8">
            <w:r>
              <w:t>iš Vyriausybės kanceliarijos: </w:t>
            </w:r>
          </w:p>
        </w:tc>
        <w:tc>
          <w:tcPr>
            <w:tcW w:w="210" w:type="dxa"/>
            <w:hideMark/>
          </w:tcPr>
          <w:p w:rsidR="00D74CB8" w:rsidRDefault="00D74CB8">
            <w:r>
              <w:t> </w:t>
            </w:r>
          </w:p>
        </w:tc>
        <w:tc>
          <w:tcPr>
            <w:tcW w:w="4502" w:type="dxa"/>
            <w:hideMark/>
          </w:tcPr>
          <w:p w:rsidR="00D74CB8" w:rsidRDefault="00D74CB8">
            <w:r>
              <w:t> </w:t>
            </w:r>
          </w:p>
        </w:tc>
      </w:tr>
      <w:tr w:rsidR="00D74CB8" w:rsidTr="00D74CB8">
        <w:trPr>
          <w:divId w:val="1451584688"/>
          <w:cantSplit/>
          <w:tblCellSpacing w:w="0" w:type="dxa"/>
        </w:trPr>
        <w:tc>
          <w:tcPr>
            <w:tcW w:w="4393" w:type="dxa"/>
            <w:gridSpan w:val="3"/>
            <w:hideMark/>
          </w:tcPr>
          <w:p w:rsidR="00D74CB8" w:rsidRDefault="00D74CB8">
            <w:r>
              <w:t>Vyriausybės kancleris</w:t>
            </w:r>
          </w:p>
        </w:tc>
        <w:tc>
          <w:tcPr>
            <w:tcW w:w="210" w:type="dxa"/>
            <w:hideMark/>
          </w:tcPr>
          <w:p w:rsidR="00D74CB8" w:rsidRDefault="00D74CB8">
            <w:r>
              <w:t>–</w:t>
            </w:r>
          </w:p>
        </w:tc>
        <w:tc>
          <w:tcPr>
            <w:tcW w:w="4502" w:type="dxa"/>
            <w:hideMark/>
          </w:tcPr>
          <w:p w:rsidR="00D74CB8" w:rsidRDefault="00D74CB8">
            <w:r>
              <w:t>A. Mačiulis</w:t>
            </w:r>
          </w:p>
        </w:tc>
      </w:tr>
      <w:tr w:rsidR="00D74CB8" w:rsidTr="00D74CB8">
        <w:trPr>
          <w:divId w:val="1451584688"/>
          <w:cantSplit/>
          <w:tblCellSpacing w:w="0" w:type="dxa"/>
        </w:trPr>
        <w:tc>
          <w:tcPr>
            <w:tcW w:w="4393" w:type="dxa"/>
            <w:gridSpan w:val="3"/>
            <w:hideMark/>
          </w:tcPr>
          <w:p w:rsidR="00D74CB8" w:rsidRDefault="00D74CB8">
            <w:r>
              <w:t>Vyriausybės kanclerio pavaduotojas</w:t>
            </w:r>
          </w:p>
        </w:tc>
        <w:tc>
          <w:tcPr>
            <w:tcW w:w="210" w:type="dxa"/>
            <w:hideMark/>
          </w:tcPr>
          <w:p w:rsidR="00D74CB8" w:rsidRDefault="00D74CB8">
            <w:r>
              <w:t>–</w:t>
            </w:r>
          </w:p>
        </w:tc>
        <w:tc>
          <w:tcPr>
            <w:tcW w:w="4502" w:type="dxa"/>
            <w:hideMark/>
          </w:tcPr>
          <w:p w:rsidR="00D74CB8" w:rsidRDefault="00D74CB8">
            <w:r>
              <w:t>O. Romančikas</w:t>
            </w:r>
          </w:p>
        </w:tc>
      </w:tr>
      <w:tr w:rsidR="00D74CB8" w:rsidTr="00D74CB8">
        <w:trPr>
          <w:divId w:val="1451584688"/>
          <w:cantSplit/>
          <w:tblCellSpacing w:w="0" w:type="dxa"/>
        </w:trPr>
        <w:tc>
          <w:tcPr>
            <w:tcW w:w="4393" w:type="dxa"/>
            <w:gridSpan w:val="3"/>
            <w:hideMark/>
          </w:tcPr>
          <w:p w:rsidR="00D74CB8" w:rsidRDefault="00D74CB8">
            <w:r>
              <w:t>departamentų direktoriai</w:t>
            </w:r>
          </w:p>
        </w:tc>
        <w:tc>
          <w:tcPr>
            <w:tcW w:w="210" w:type="dxa"/>
            <w:hideMark/>
          </w:tcPr>
          <w:p w:rsidR="00D74CB8" w:rsidRDefault="00D74CB8">
            <w:r>
              <w:t>–</w:t>
            </w:r>
          </w:p>
        </w:tc>
        <w:tc>
          <w:tcPr>
            <w:tcW w:w="4502" w:type="dxa"/>
            <w:hideMark/>
          </w:tcPr>
          <w:p w:rsidR="00D74CB8" w:rsidRDefault="00D74CB8">
            <w:r>
              <w:rPr>
                <w:szCs w:val="20"/>
                <w:lang w:eastAsia="en-US"/>
              </w:rPr>
              <w:t>A. Nevas, R. Pilibaitis, A. Stankaitienė, V. Švoba</w:t>
            </w:r>
          </w:p>
        </w:tc>
      </w:tr>
      <w:tr w:rsidR="00D74CB8" w:rsidTr="00D74CB8">
        <w:trPr>
          <w:divId w:val="1451584688"/>
          <w:cantSplit/>
          <w:tblCellSpacing w:w="0" w:type="dxa"/>
        </w:trPr>
        <w:tc>
          <w:tcPr>
            <w:tcW w:w="4393" w:type="dxa"/>
            <w:gridSpan w:val="3"/>
            <w:hideMark/>
          </w:tcPr>
          <w:p w:rsidR="00D74CB8" w:rsidRDefault="00D74CB8">
            <w:r>
              <w:t>skyrių:</w:t>
            </w:r>
          </w:p>
        </w:tc>
        <w:tc>
          <w:tcPr>
            <w:tcW w:w="210" w:type="dxa"/>
            <w:hideMark/>
          </w:tcPr>
          <w:p w:rsidR="00D74CB8" w:rsidRDefault="00D74CB8">
            <w:r>
              <w:t> </w:t>
            </w:r>
          </w:p>
        </w:tc>
        <w:tc>
          <w:tcPr>
            <w:tcW w:w="4502" w:type="dxa"/>
            <w:hideMark/>
          </w:tcPr>
          <w:p w:rsidR="00D74CB8" w:rsidRDefault="00D74CB8">
            <w:r>
              <w:t> </w:t>
            </w:r>
          </w:p>
        </w:tc>
      </w:tr>
      <w:tr w:rsidR="00D74CB8" w:rsidTr="00D74CB8">
        <w:trPr>
          <w:divId w:val="1451584688"/>
          <w:cantSplit/>
          <w:tblCellSpacing w:w="0" w:type="dxa"/>
        </w:trPr>
        <w:tc>
          <w:tcPr>
            <w:tcW w:w="4393" w:type="dxa"/>
            <w:gridSpan w:val="3"/>
            <w:hideMark/>
          </w:tcPr>
          <w:p w:rsidR="00D74CB8" w:rsidRDefault="00D74CB8">
            <w:r>
              <w:t>   vedėjai</w:t>
            </w:r>
          </w:p>
        </w:tc>
        <w:tc>
          <w:tcPr>
            <w:tcW w:w="210" w:type="dxa"/>
            <w:hideMark/>
          </w:tcPr>
          <w:p w:rsidR="00D74CB8" w:rsidRDefault="00D74CB8">
            <w:r>
              <w:t>–</w:t>
            </w:r>
          </w:p>
        </w:tc>
        <w:tc>
          <w:tcPr>
            <w:tcW w:w="4502" w:type="dxa"/>
            <w:hideMark/>
          </w:tcPr>
          <w:p w:rsidR="00D74CB8" w:rsidRDefault="00D74CB8">
            <w:r>
              <w:rPr>
                <w:szCs w:val="20"/>
                <w:lang w:eastAsia="en-US"/>
              </w:rPr>
              <w:t>R. Kunčinienė, D. Labanauskas, A. </w:t>
            </w:r>
            <w:proofErr w:type="spellStart"/>
            <w:r>
              <w:rPr>
                <w:szCs w:val="20"/>
                <w:lang w:eastAsia="en-US"/>
              </w:rPr>
              <w:t>Martusevičius</w:t>
            </w:r>
            <w:proofErr w:type="spellEnd"/>
            <w:r>
              <w:rPr>
                <w:szCs w:val="20"/>
                <w:lang w:eastAsia="en-US"/>
              </w:rPr>
              <w:t>, M. Rozalienė, D. Sabaliauskienė</w:t>
            </w:r>
          </w:p>
        </w:tc>
      </w:tr>
      <w:tr w:rsidR="00D74CB8" w:rsidTr="00D74CB8">
        <w:trPr>
          <w:divId w:val="1451584688"/>
          <w:cantSplit/>
          <w:tblCellSpacing w:w="0" w:type="dxa"/>
        </w:trPr>
        <w:tc>
          <w:tcPr>
            <w:tcW w:w="4393" w:type="dxa"/>
            <w:gridSpan w:val="3"/>
            <w:hideMark/>
          </w:tcPr>
          <w:p w:rsidR="00D74CB8" w:rsidRDefault="00D74CB8">
            <w:r>
              <w:t>   patarėjai</w:t>
            </w:r>
          </w:p>
        </w:tc>
        <w:tc>
          <w:tcPr>
            <w:tcW w:w="210" w:type="dxa"/>
            <w:hideMark/>
          </w:tcPr>
          <w:p w:rsidR="00D74CB8" w:rsidRDefault="00D74CB8">
            <w:r>
              <w:t>–</w:t>
            </w:r>
          </w:p>
        </w:tc>
        <w:tc>
          <w:tcPr>
            <w:tcW w:w="4502" w:type="dxa"/>
            <w:hideMark/>
          </w:tcPr>
          <w:p w:rsidR="00D74CB8" w:rsidRDefault="00D74CB8">
            <w:r>
              <w:t xml:space="preserve">R. Deveikienė, G. Dovydėnienė, A. Duksa, G. </w:t>
            </w:r>
            <w:proofErr w:type="spellStart"/>
            <w:r>
              <w:t>Gajauskienė</w:t>
            </w:r>
            <w:proofErr w:type="spellEnd"/>
            <w:r>
              <w:t xml:space="preserve">, A. Genienė, </w:t>
            </w:r>
            <w:r>
              <w:rPr>
                <w:spacing w:val="-2"/>
              </w:rPr>
              <w:t>P. </w:t>
            </w:r>
            <w:proofErr w:type="spellStart"/>
            <w:r>
              <w:rPr>
                <w:spacing w:val="-2"/>
              </w:rPr>
              <w:t>Gerasimovič</w:t>
            </w:r>
            <w:proofErr w:type="spellEnd"/>
            <w:r>
              <w:rPr>
                <w:spacing w:val="-2"/>
              </w:rPr>
              <w:t>, V. Kiveris, N. Makštelienė, R. Mulevičiūtė, E. Neciunskienė, J. Ratkus, L. Saulėnaitė, D. Vėbra, V. Voveris, A. Zedelytė</w:t>
            </w:r>
          </w:p>
        </w:tc>
      </w:tr>
      <w:tr w:rsidR="00D74CB8" w:rsidTr="00D74CB8">
        <w:trPr>
          <w:divId w:val="1451584688"/>
          <w:cantSplit/>
          <w:tblCellSpacing w:w="0" w:type="dxa"/>
        </w:trPr>
        <w:tc>
          <w:tcPr>
            <w:tcW w:w="4393" w:type="dxa"/>
            <w:gridSpan w:val="3"/>
            <w:hideMark/>
          </w:tcPr>
          <w:p w:rsidR="00D74CB8" w:rsidRDefault="00D74CB8">
            <w:r>
              <w:rPr>
                <w:szCs w:val="20"/>
                <w:lang w:eastAsia="en-US"/>
              </w:rPr>
              <w:t>   vyriausiosios specialistės</w:t>
            </w:r>
          </w:p>
        </w:tc>
        <w:tc>
          <w:tcPr>
            <w:tcW w:w="210" w:type="dxa"/>
            <w:hideMark/>
          </w:tcPr>
          <w:p w:rsidR="00D74CB8" w:rsidRDefault="00D74CB8">
            <w:r>
              <w:t>–</w:t>
            </w:r>
          </w:p>
        </w:tc>
        <w:tc>
          <w:tcPr>
            <w:tcW w:w="4502" w:type="dxa"/>
            <w:hideMark/>
          </w:tcPr>
          <w:p w:rsidR="00D74CB8" w:rsidRDefault="00D74CB8">
            <w:r>
              <w:rPr>
                <w:szCs w:val="20"/>
                <w:lang w:eastAsia="en-US"/>
              </w:rPr>
              <w:t>E. Norkienė, R. Petružienė, E. Skodminienė</w:t>
            </w:r>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lastRenderedPageBreak/>
              <w:t>Seimo Pirmininko atstovas</w:t>
            </w:r>
          </w:p>
        </w:tc>
        <w:tc>
          <w:tcPr>
            <w:tcW w:w="210" w:type="dxa"/>
            <w:hideMark/>
          </w:tcPr>
          <w:p w:rsidR="00D74CB8" w:rsidRDefault="00D74CB8">
            <w:r>
              <w:t>–</w:t>
            </w:r>
          </w:p>
        </w:tc>
        <w:tc>
          <w:tcPr>
            <w:tcW w:w="4502" w:type="dxa"/>
            <w:hideMark/>
          </w:tcPr>
          <w:p w:rsidR="00D74CB8" w:rsidRDefault="00D74CB8">
            <w:pPr>
              <w:rPr>
                <w:szCs w:val="20"/>
                <w:lang w:eastAsia="en-US"/>
              </w:rPr>
            </w:pPr>
            <w:r>
              <w:rPr>
                <w:szCs w:val="20"/>
                <w:lang w:eastAsia="en-US"/>
              </w:rPr>
              <w:t>Ž. Pacevičius</w:t>
            </w:r>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t>Konkurencijos tarybos pirmininko pavaduotoja</w:t>
            </w:r>
          </w:p>
        </w:tc>
        <w:tc>
          <w:tcPr>
            <w:tcW w:w="210" w:type="dxa"/>
            <w:hideMark/>
          </w:tcPr>
          <w:p w:rsidR="00D74CB8" w:rsidRDefault="00D74CB8">
            <w:r>
              <w:br/>
              <w:t>–</w:t>
            </w:r>
          </w:p>
        </w:tc>
        <w:tc>
          <w:tcPr>
            <w:tcW w:w="4502" w:type="dxa"/>
            <w:hideMark/>
          </w:tcPr>
          <w:p w:rsidR="00D74CB8" w:rsidRDefault="00D74CB8">
            <w:pPr>
              <w:rPr>
                <w:szCs w:val="20"/>
                <w:lang w:eastAsia="en-US"/>
              </w:rPr>
            </w:pPr>
            <w:r>
              <w:rPr>
                <w:szCs w:val="20"/>
                <w:lang w:eastAsia="en-US"/>
              </w:rPr>
              <w:br/>
              <w:t>J. Ivanauskienė</w:t>
            </w:r>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t>Europos teisės departamento prie Teisingumo ministerijos generalinis direktorius</w:t>
            </w:r>
          </w:p>
        </w:tc>
        <w:tc>
          <w:tcPr>
            <w:tcW w:w="210" w:type="dxa"/>
            <w:hideMark/>
          </w:tcPr>
          <w:p w:rsidR="00D74CB8" w:rsidRDefault="00D74CB8">
            <w:r>
              <w:br/>
            </w:r>
            <w:r>
              <w:br/>
              <w:t>–</w:t>
            </w:r>
          </w:p>
        </w:tc>
        <w:tc>
          <w:tcPr>
            <w:tcW w:w="4502" w:type="dxa"/>
            <w:hideMark/>
          </w:tcPr>
          <w:p w:rsidR="00D74CB8" w:rsidRDefault="00D74CB8">
            <w:pPr>
              <w:rPr>
                <w:szCs w:val="20"/>
                <w:lang w:eastAsia="en-US"/>
              </w:rPr>
            </w:pPr>
            <w:r>
              <w:br/>
            </w:r>
            <w:r>
              <w:br/>
              <w:t>D. Kriaučiūnas</w:t>
            </w:r>
          </w:p>
        </w:tc>
      </w:tr>
      <w:tr w:rsidR="00D74CB8" w:rsidTr="00D74CB8">
        <w:trPr>
          <w:divId w:val="1451584688"/>
          <w:cantSplit/>
          <w:tblCellSpacing w:w="0" w:type="dxa"/>
        </w:trPr>
        <w:tc>
          <w:tcPr>
            <w:tcW w:w="4393" w:type="dxa"/>
            <w:gridSpan w:val="3"/>
            <w:hideMark/>
          </w:tcPr>
          <w:p w:rsidR="00D74CB8" w:rsidRDefault="00D74CB8">
            <w:r>
              <w:t>Lietuvos pramonininkų konfederacijos atstovas Seime ir Vyriausybėje</w:t>
            </w:r>
          </w:p>
        </w:tc>
        <w:tc>
          <w:tcPr>
            <w:tcW w:w="210" w:type="dxa"/>
            <w:hideMark/>
          </w:tcPr>
          <w:p w:rsidR="00D74CB8" w:rsidRDefault="00D74CB8">
            <w:r>
              <w:br/>
              <w:t>–</w:t>
            </w:r>
          </w:p>
        </w:tc>
        <w:tc>
          <w:tcPr>
            <w:tcW w:w="4502" w:type="dxa"/>
            <w:hideMark/>
          </w:tcPr>
          <w:p w:rsidR="00D74CB8" w:rsidRDefault="00D74CB8">
            <w:r>
              <w:br/>
              <w:t>V. Kudzys</w:t>
            </w:r>
          </w:p>
        </w:tc>
      </w:tr>
      <w:tr w:rsidR="00D74CB8" w:rsidTr="00D74CB8">
        <w:trPr>
          <w:divId w:val="1451584688"/>
          <w:cantSplit/>
          <w:tblCellSpacing w:w="0" w:type="dxa"/>
        </w:trPr>
        <w:tc>
          <w:tcPr>
            <w:tcW w:w="4393" w:type="dxa"/>
            <w:gridSpan w:val="3"/>
            <w:hideMark/>
          </w:tcPr>
          <w:p w:rsidR="00D74CB8" w:rsidRDefault="00D74CB8">
            <w:r>
              <w:t>Aplinkos ministerijos skyriaus vedėjas</w:t>
            </w:r>
          </w:p>
        </w:tc>
        <w:tc>
          <w:tcPr>
            <w:tcW w:w="210" w:type="dxa"/>
            <w:hideMark/>
          </w:tcPr>
          <w:p w:rsidR="00D74CB8" w:rsidRDefault="00D74CB8">
            <w:r>
              <w:t>–</w:t>
            </w:r>
          </w:p>
        </w:tc>
        <w:tc>
          <w:tcPr>
            <w:tcW w:w="4502" w:type="dxa"/>
            <w:hideMark/>
          </w:tcPr>
          <w:p w:rsidR="00D74CB8" w:rsidRDefault="00D74CB8">
            <w:r>
              <w:t>R. Šveikauskas</w:t>
            </w:r>
          </w:p>
        </w:tc>
      </w:tr>
      <w:tr w:rsidR="00D74CB8" w:rsidTr="00D74CB8">
        <w:trPr>
          <w:divId w:val="1451584688"/>
          <w:cantSplit/>
          <w:tblCellSpacing w:w="0" w:type="dxa"/>
        </w:trPr>
        <w:tc>
          <w:tcPr>
            <w:tcW w:w="4393" w:type="dxa"/>
            <w:gridSpan w:val="3"/>
            <w:hideMark/>
          </w:tcPr>
          <w:p w:rsidR="00D74CB8" w:rsidRDefault="00D74CB8">
            <w:r>
              <w:t xml:space="preserve">Finansų ministerijos </w:t>
            </w:r>
            <w:r>
              <w:rPr>
                <w:szCs w:val="20"/>
                <w:lang w:eastAsia="en-US"/>
              </w:rPr>
              <w:t>vyriausioji specialistė</w:t>
            </w:r>
          </w:p>
        </w:tc>
        <w:tc>
          <w:tcPr>
            <w:tcW w:w="210" w:type="dxa"/>
            <w:hideMark/>
          </w:tcPr>
          <w:p w:rsidR="00D74CB8" w:rsidRDefault="00D74CB8">
            <w:r>
              <w:t>–</w:t>
            </w:r>
          </w:p>
        </w:tc>
        <w:tc>
          <w:tcPr>
            <w:tcW w:w="4502" w:type="dxa"/>
            <w:hideMark/>
          </w:tcPr>
          <w:p w:rsidR="00D74CB8" w:rsidRDefault="00D74CB8">
            <w:r>
              <w:t>G. Sakalauskienė</w:t>
            </w:r>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t>Socialinės apsaugos ir darbo ministerijos:</w:t>
            </w:r>
          </w:p>
        </w:tc>
        <w:tc>
          <w:tcPr>
            <w:tcW w:w="210" w:type="dxa"/>
          </w:tcPr>
          <w:p w:rsidR="00D74CB8" w:rsidRDefault="00D74CB8"/>
        </w:tc>
        <w:tc>
          <w:tcPr>
            <w:tcW w:w="4502" w:type="dxa"/>
          </w:tcPr>
          <w:p w:rsidR="00D74CB8" w:rsidRDefault="00D74CB8">
            <w:pPr>
              <w:rPr>
                <w:szCs w:val="20"/>
                <w:lang w:eastAsia="en-US"/>
              </w:rPr>
            </w:pPr>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t xml:space="preserve">   ministro patarėjas</w:t>
            </w:r>
          </w:p>
        </w:tc>
        <w:tc>
          <w:tcPr>
            <w:tcW w:w="210" w:type="dxa"/>
            <w:hideMark/>
          </w:tcPr>
          <w:p w:rsidR="00D74CB8" w:rsidRDefault="00D74CB8">
            <w:r>
              <w:t>–</w:t>
            </w:r>
          </w:p>
        </w:tc>
        <w:tc>
          <w:tcPr>
            <w:tcW w:w="4502" w:type="dxa"/>
            <w:hideMark/>
          </w:tcPr>
          <w:p w:rsidR="00D74CB8" w:rsidRDefault="00D74CB8">
            <w:pPr>
              <w:rPr>
                <w:szCs w:val="20"/>
                <w:lang w:eastAsia="en-US"/>
              </w:rPr>
            </w:pPr>
            <w:r>
              <w:rPr>
                <w:szCs w:val="20"/>
                <w:lang w:eastAsia="en-US"/>
              </w:rPr>
              <w:t xml:space="preserve">A. </w:t>
            </w:r>
            <w:proofErr w:type="spellStart"/>
            <w:r>
              <w:rPr>
                <w:szCs w:val="20"/>
                <w:lang w:eastAsia="en-US"/>
              </w:rPr>
              <w:t>Malinovskis</w:t>
            </w:r>
            <w:proofErr w:type="spellEnd"/>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t xml:space="preserve">   </w:t>
            </w:r>
            <w:r>
              <w:t xml:space="preserve">skyriaus </w:t>
            </w:r>
            <w:r>
              <w:rPr>
                <w:szCs w:val="20"/>
                <w:lang w:eastAsia="en-US"/>
              </w:rPr>
              <w:t>vedėjo pavaduotoja</w:t>
            </w:r>
          </w:p>
        </w:tc>
        <w:tc>
          <w:tcPr>
            <w:tcW w:w="210" w:type="dxa"/>
            <w:hideMark/>
          </w:tcPr>
          <w:p w:rsidR="00D74CB8" w:rsidRDefault="00D74CB8">
            <w:r>
              <w:t>–</w:t>
            </w:r>
          </w:p>
        </w:tc>
        <w:tc>
          <w:tcPr>
            <w:tcW w:w="4502" w:type="dxa"/>
            <w:hideMark/>
          </w:tcPr>
          <w:p w:rsidR="00D74CB8" w:rsidRDefault="00D74CB8">
            <w:pPr>
              <w:rPr>
                <w:szCs w:val="20"/>
                <w:lang w:eastAsia="en-US"/>
              </w:rPr>
            </w:pPr>
            <w:r>
              <w:rPr>
                <w:szCs w:val="20"/>
                <w:lang w:eastAsia="en-US"/>
              </w:rPr>
              <w:t>D. Zabarauskienė</w:t>
            </w:r>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t xml:space="preserve">   vyriausioji specialistė</w:t>
            </w:r>
          </w:p>
        </w:tc>
        <w:tc>
          <w:tcPr>
            <w:tcW w:w="210" w:type="dxa"/>
            <w:hideMark/>
          </w:tcPr>
          <w:p w:rsidR="00D74CB8" w:rsidRDefault="00D74CB8">
            <w:r>
              <w:t>–</w:t>
            </w:r>
          </w:p>
        </w:tc>
        <w:tc>
          <w:tcPr>
            <w:tcW w:w="4502" w:type="dxa"/>
            <w:hideMark/>
          </w:tcPr>
          <w:p w:rsidR="00D74CB8" w:rsidRDefault="00D74CB8">
            <w:pPr>
              <w:rPr>
                <w:szCs w:val="20"/>
                <w:lang w:eastAsia="en-US"/>
              </w:rPr>
            </w:pPr>
            <w:r>
              <w:rPr>
                <w:szCs w:val="20"/>
                <w:lang w:eastAsia="en-US"/>
              </w:rPr>
              <w:t xml:space="preserve">M. </w:t>
            </w:r>
            <w:proofErr w:type="spellStart"/>
            <w:r>
              <w:rPr>
                <w:szCs w:val="20"/>
                <w:lang w:eastAsia="en-US"/>
              </w:rPr>
              <w:t>Kojelienė</w:t>
            </w:r>
            <w:proofErr w:type="spellEnd"/>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t>Sveikatos apsaugos ministerijos:</w:t>
            </w:r>
          </w:p>
        </w:tc>
        <w:tc>
          <w:tcPr>
            <w:tcW w:w="210" w:type="dxa"/>
          </w:tcPr>
          <w:p w:rsidR="00D74CB8" w:rsidRDefault="00D74CB8"/>
        </w:tc>
        <w:tc>
          <w:tcPr>
            <w:tcW w:w="4502" w:type="dxa"/>
          </w:tcPr>
          <w:p w:rsidR="00D74CB8" w:rsidRDefault="00D74CB8">
            <w:pPr>
              <w:rPr>
                <w:szCs w:val="20"/>
                <w:lang w:eastAsia="en-US"/>
              </w:rPr>
            </w:pPr>
          </w:p>
        </w:tc>
      </w:tr>
      <w:tr w:rsidR="00D74CB8" w:rsidTr="00D74CB8">
        <w:trPr>
          <w:divId w:val="1451584688"/>
          <w:cantSplit/>
          <w:tblCellSpacing w:w="0" w:type="dxa"/>
        </w:trPr>
        <w:tc>
          <w:tcPr>
            <w:tcW w:w="4393" w:type="dxa"/>
            <w:gridSpan w:val="3"/>
            <w:hideMark/>
          </w:tcPr>
          <w:p w:rsidR="00D74CB8" w:rsidRDefault="00D74CB8">
            <w:r>
              <w:t xml:space="preserve">   departamento direktorė</w:t>
            </w:r>
          </w:p>
        </w:tc>
        <w:tc>
          <w:tcPr>
            <w:tcW w:w="210" w:type="dxa"/>
            <w:hideMark/>
          </w:tcPr>
          <w:p w:rsidR="00D74CB8" w:rsidRDefault="00D74CB8">
            <w:r>
              <w:t>–</w:t>
            </w:r>
          </w:p>
        </w:tc>
        <w:tc>
          <w:tcPr>
            <w:tcW w:w="4502" w:type="dxa"/>
            <w:hideMark/>
          </w:tcPr>
          <w:p w:rsidR="00D74CB8" w:rsidRDefault="00D74CB8">
            <w:r>
              <w:t xml:space="preserve">N. </w:t>
            </w:r>
            <w:proofErr w:type="spellStart"/>
            <w:r>
              <w:t>Stasiulienė</w:t>
            </w:r>
            <w:proofErr w:type="spellEnd"/>
          </w:p>
        </w:tc>
      </w:tr>
      <w:tr w:rsidR="00D74CB8" w:rsidTr="00D74CB8">
        <w:trPr>
          <w:divId w:val="1451584688"/>
          <w:cantSplit/>
          <w:tblCellSpacing w:w="0" w:type="dxa"/>
        </w:trPr>
        <w:tc>
          <w:tcPr>
            <w:tcW w:w="4393" w:type="dxa"/>
            <w:gridSpan w:val="3"/>
            <w:hideMark/>
          </w:tcPr>
          <w:p w:rsidR="00D74CB8" w:rsidRDefault="00D74CB8">
            <w:r>
              <w:t xml:space="preserve">   skyriaus vedėjas</w:t>
            </w:r>
          </w:p>
        </w:tc>
        <w:tc>
          <w:tcPr>
            <w:tcW w:w="210" w:type="dxa"/>
            <w:hideMark/>
          </w:tcPr>
          <w:p w:rsidR="00D74CB8" w:rsidRDefault="00D74CB8">
            <w:r>
              <w:t>–</w:t>
            </w:r>
          </w:p>
        </w:tc>
        <w:tc>
          <w:tcPr>
            <w:tcW w:w="4502" w:type="dxa"/>
            <w:hideMark/>
          </w:tcPr>
          <w:p w:rsidR="00D74CB8" w:rsidRDefault="00D74CB8">
            <w:r>
              <w:t xml:space="preserve">T. </w:t>
            </w:r>
            <w:proofErr w:type="spellStart"/>
            <w:r>
              <w:t>Alonderis</w:t>
            </w:r>
            <w:proofErr w:type="spellEnd"/>
          </w:p>
        </w:tc>
      </w:tr>
      <w:tr w:rsidR="00D74CB8" w:rsidTr="00D74CB8">
        <w:trPr>
          <w:divId w:val="1451584688"/>
          <w:cantSplit/>
          <w:tblCellSpacing w:w="0" w:type="dxa"/>
        </w:trPr>
        <w:tc>
          <w:tcPr>
            <w:tcW w:w="4393" w:type="dxa"/>
            <w:gridSpan w:val="3"/>
            <w:hideMark/>
          </w:tcPr>
          <w:p w:rsidR="00D74CB8" w:rsidRDefault="00D74CB8">
            <w:r>
              <w:rPr>
                <w:szCs w:val="20"/>
                <w:lang w:eastAsia="en-US"/>
              </w:rPr>
              <w:t xml:space="preserve">   vyriausioji specialistė</w:t>
            </w:r>
          </w:p>
        </w:tc>
        <w:tc>
          <w:tcPr>
            <w:tcW w:w="210" w:type="dxa"/>
            <w:hideMark/>
          </w:tcPr>
          <w:p w:rsidR="00D74CB8" w:rsidRDefault="00D74CB8">
            <w:r>
              <w:t>–</w:t>
            </w:r>
          </w:p>
        </w:tc>
        <w:tc>
          <w:tcPr>
            <w:tcW w:w="4502" w:type="dxa"/>
            <w:hideMark/>
          </w:tcPr>
          <w:p w:rsidR="00D74CB8" w:rsidRDefault="00D74CB8">
            <w:r>
              <w:t xml:space="preserve">V. </w:t>
            </w:r>
            <w:proofErr w:type="spellStart"/>
            <w:r>
              <w:t>Meldžiukaitė</w:t>
            </w:r>
            <w:proofErr w:type="spellEnd"/>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t>Ūkio ministerijos vyriausioji specialistė</w:t>
            </w:r>
          </w:p>
        </w:tc>
        <w:tc>
          <w:tcPr>
            <w:tcW w:w="210" w:type="dxa"/>
            <w:hideMark/>
          </w:tcPr>
          <w:p w:rsidR="00D74CB8" w:rsidRDefault="00D74CB8">
            <w:r>
              <w:t>–</w:t>
            </w:r>
          </w:p>
        </w:tc>
        <w:tc>
          <w:tcPr>
            <w:tcW w:w="4502" w:type="dxa"/>
            <w:hideMark/>
          </w:tcPr>
          <w:p w:rsidR="00D74CB8" w:rsidRDefault="00D74CB8">
            <w:r>
              <w:t xml:space="preserve">N. </w:t>
            </w:r>
            <w:proofErr w:type="spellStart"/>
            <w:r>
              <w:t>Bujauskienė</w:t>
            </w:r>
            <w:proofErr w:type="spellEnd"/>
          </w:p>
        </w:tc>
      </w:tr>
      <w:tr w:rsidR="00D74CB8" w:rsidTr="00D74CB8">
        <w:trPr>
          <w:divId w:val="1451584688"/>
          <w:cantSplit/>
          <w:tblCellSpacing w:w="0" w:type="dxa"/>
        </w:trPr>
        <w:tc>
          <w:tcPr>
            <w:tcW w:w="4393" w:type="dxa"/>
            <w:gridSpan w:val="3"/>
            <w:hideMark/>
          </w:tcPr>
          <w:p w:rsidR="00D74CB8" w:rsidRDefault="00D74CB8">
            <w:pPr>
              <w:rPr>
                <w:szCs w:val="20"/>
                <w:lang w:eastAsia="en-US"/>
              </w:rPr>
            </w:pPr>
            <w:r>
              <w:rPr>
                <w:szCs w:val="20"/>
                <w:lang w:eastAsia="en-US"/>
              </w:rPr>
              <w:t>Vidaus reikalų ministerijos:</w:t>
            </w:r>
          </w:p>
        </w:tc>
        <w:tc>
          <w:tcPr>
            <w:tcW w:w="210" w:type="dxa"/>
          </w:tcPr>
          <w:p w:rsidR="00D74CB8" w:rsidRDefault="00D74CB8"/>
        </w:tc>
        <w:tc>
          <w:tcPr>
            <w:tcW w:w="4502" w:type="dxa"/>
          </w:tcPr>
          <w:p w:rsidR="00D74CB8" w:rsidRDefault="00D74CB8"/>
        </w:tc>
      </w:tr>
      <w:tr w:rsidR="00D74CB8" w:rsidTr="00D74CB8">
        <w:trPr>
          <w:divId w:val="1451584688"/>
          <w:cantSplit/>
          <w:tblCellSpacing w:w="0" w:type="dxa"/>
        </w:trPr>
        <w:tc>
          <w:tcPr>
            <w:tcW w:w="4393" w:type="dxa"/>
            <w:gridSpan w:val="3"/>
            <w:hideMark/>
          </w:tcPr>
          <w:p w:rsidR="00D74CB8" w:rsidRDefault="00D74CB8">
            <w:pPr>
              <w:rPr>
                <w:szCs w:val="20"/>
                <w:lang w:eastAsia="en-US"/>
              </w:rPr>
            </w:pPr>
            <w:r>
              <w:t xml:space="preserve">   skyrių vedėjai</w:t>
            </w:r>
          </w:p>
        </w:tc>
        <w:tc>
          <w:tcPr>
            <w:tcW w:w="210" w:type="dxa"/>
            <w:hideMark/>
          </w:tcPr>
          <w:p w:rsidR="00D74CB8" w:rsidRDefault="00D74CB8">
            <w:r>
              <w:t>–</w:t>
            </w:r>
          </w:p>
        </w:tc>
        <w:tc>
          <w:tcPr>
            <w:tcW w:w="4502" w:type="dxa"/>
            <w:hideMark/>
          </w:tcPr>
          <w:p w:rsidR="00D74CB8" w:rsidRDefault="00D74CB8">
            <w:r>
              <w:t xml:space="preserve">G. Česonis, S. </w:t>
            </w:r>
            <w:proofErr w:type="spellStart"/>
            <w:r>
              <w:t>Mitalauskas</w:t>
            </w:r>
            <w:proofErr w:type="spellEnd"/>
          </w:p>
        </w:tc>
      </w:tr>
      <w:tr w:rsidR="00D74CB8" w:rsidTr="00D74CB8">
        <w:trPr>
          <w:divId w:val="1451584688"/>
          <w:cantSplit/>
          <w:tblCellSpacing w:w="0" w:type="dxa"/>
        </w:trPr>
        <w:tc>
          <w:tcPr>
            <w:tcW w:w="4393" w:type="dxa"/>
            <w:gridSpan w:val="3"/>
            <w:hideMark/>
          </w:tcPr>
          <w:p w:rsidR="00D74CB8" w:rsidRDefault="00D74CB8">
            <w:r>
              <w:t xml:space="preserve">   patarėjas</w:t>
            </w:r>
          </w:p>
        </w:tc>
        <w:tc>
          <w:tcPr>
            <w:tcW w:w="210" w:type="dxa"/>
            <w:hideMark/>
          </w:tcPr>
          <w:p w:rsidR="00D74CB8" w:rsidRDefault="00D74CB8">
            <w:r>
              <w:t>–</w:t>
            </w:r>
          </w:p>
        </w:tc>
        <w:tc>
          <w:tcPr>
            <w:tcW w:w="4502" w:type="dxa"/>
            <w:hideMark/>
          </w:tcPr>
          <w:p w:rsidR="00D74CB8" w:rsidRDefault="00D74CB8">
            <w:r>
              <w:t>A. Valickas</w:t>
            </w:r>
          </w:p>
        </w:tc>
      </w:tr>
      <w:tr w:rsidR="00D74CB8" w:rsidTr="00D74CB8">
        <w:trPr>
          <w:divId w:val="1451584688"/>
          <w:cantSplit/>
          <w:tblCellSpacing w:w="0" w:type="dxa"/>
        </w:trPr>
        <w:tc>
          <w:tcPr>
            <w:tcW w:w="4393" w:type="dxa"/>
            <w:gridSpan w:val="3"/>
            <w:hideMark/>
          </w:tcPr>
          <w:p w:rsidR="00D74CB8" w:rsidRDefault="00D74CB8">
            <w:r>
              <w:t>Žemės ūkio ministerijos:</w:t>
            </w:r>
          </w:p>
        </w:tc>
        <w:tc>
          <w:tcPr>
            <w:tcW w:w="210" w:type="dxa"/>
          </w:tcPr>
          <w:p w:rsidR="00D74CB8" w:rsidRDefault="00D74CB8"/>
        </w:tc>
        <w:tc>
          <w:tcPr>
            <w:tcW w:w="4502" w:type="dxa"/>
          </w:tcPr>
          <w:p w:rsidR="00D74CB8" w:rsidRDefault="00D74CB8"/>
        </w:tc>
      </w:tr>
      <w:tr w:rsidR="00D74CB8" w:rsidTr="00D74CB8">
        <w:trPr>
          <w:divId w:val="1451584688"/>
          <w:cantSplit/>
          <w:tblCellSpacing w:w="0" w:type="dxa"/>
        </w:trPr>
        <w:tc>
          <w:tcPr>
            <w:tcW w:w="4393" w:type="dxa"/>
            <w:gridSpan w:val="3"/>
            <w:hideMark/>
          </w:tcPr>
          <w:p w:rsidR="00D74CB8" w:rsidRDefault="00D74CB8">
            <w:r>
              <w:t xml:space="preserve">   ministro patarėja</w:t>
            </w:r>
          </w:p>
        </w:tc>
        <w:tc>
          <w:tcPr>
            <w:tcW w:w="210" w:type="dxa"/>
            <w:hideMark/>
          </w:tcPr>
          <w:p w:rsidR="00D74CB8" w:rsidRDefault="00D74CB8">
            <w:r>
              <w:t>–</w:t>
            </w:r>
          </w:p>
        </w:tc>
        <w:tc>
          <w:tcPr>
            <w:tcW w:w="4502" w:type="dxa"/>
            <w:hideMark/>
          </w:tcPr>
          <w:p w:rsidR="00D74CB8" w:rsidRDefault="00D74CB8">
            <w:r>
              <w:t xml:space="preserve">D. </w:t>
            </w:r>
            <w:proofErr w:type="spellStart"/>
            <w:r>
              <w:t>Starkuvienė</w:t>
            </w:r>
            <w:proofErr w:type="spellEnd"/>
          </w:p>
        </w:tc>
      </w:tr>
      <w:tr w:rsidR="00D74CB8" w:rsidTr="00D74CB8">
        <w:trPr>
          <w:divId w:val="1451584688"/>
          <w:cantSplit/>
          <w:tblCellSpacing w:w="0" w:type="dxa"/>
        </w:trPr>
        <w:tc>
          <w:tcPr>
            <w:tcW w:w="4393" w:type="dxa"/>
            <w:gridSpan w:val="3"/>
            <w:hideMark/>
          </w:tcPr>
          <w:p w:rsidR="00D74CB8" w:rsidRDefault="00D74CB8">
            <w:r>
              <w:t xml:space="preserve">   </w:t>
            </w:r>
            <w:r>
              <w:rPr>
                <w:szCs w:val="20"/>
                <w:lang w:eastAsia="en-US"/>
              </w:rPr>
              <w:t>vyriausioji specialistė</w:t>
            </w:r>
          </w:p>
        </w:tc>
        <w:tc>
          <w:tcPr>
            <w:tcW w:w="210" w:type="dxa"/>
            <w:hideMark/>
          </w:tcPr>
          <w:p w:rsidR="00D74CB8" w:rsidRDefault="00D74CB8">
            <w:r>
              <w:t>–</w:t>
            </w:r>
          </w:p>
        </w:tc>
        <w:tc>
          <w:tcPr>
            <w:tcW w:w="4502" w:type="dxa"/>
            <w:hideMark/>
          </w:tcPr>
          <w:p w:rsidR="00D74CB8" w:rsidRDefault="00D74CB8">
            <w:r>
              <w:t xml:space="preserve">A. </w:t>
            </w:r>
            <w:proofErr w:type="spellStart"/>
            <w:r>
              <w:t>Rukštelienė</w:t>
            </w:r>
            <w:proofErr w:type="spellEnd"/>
          </w:p>
        </w:tc>
      </w:tr>
      <w:tr w:rsidR="00D74CB8" w:rsidTr="00D74CB8">
        <w:trPr>
          <w:divId w:val="1451584688"/>
          <w:cantSplit/>
          <w:tblCellSpacing w:w="0" w:type="dxa"/>
        </w:trPr>
        <w:tc>
          <w:tcPr>
            <w:tcW w:w="4393" w:type="dxa"/>
            <w:gridSpan w:val="3"/>
            <w:hideMark/>
          </w:tcPr>
          <w:p w:rsidR="00D74CB8" w:rsidRDefault="00D74CB8">
            <w:r>
              <w:t>visuomeninė Ministro Pirmininko konsultantė</w:t>
            </w:r>
          </w:p>
        </w:tc>
        <w:tc>
          <w:tcPr>
            <w:tcW w:w="210" w:type="dxa"/>
            <w:hideMark/>
          </w:tcPr>
          <w:p w:rsidR="00D74CB8" w:rsidRDefault="00D74CB8">
            <w:r>
              <w:br/>
              <w:t>–</w:t>
            </w:r>
          </w:p>
        </w:tc>
        <w:tc>
          <w:tcPr>
            <w:tcW w:w="4502" w:type="dxa"/>
            <w:hideMark/>
          </w:tcPr>
          <w:p w:rsidR="00D74CB8" w:rsidRDefault="00D74CB8">
            <w:r>
              <w:br/>
              <w:t xml:space="preserve">L. </w:t>
            </w:r>
            <w:proofErr w:type="spellStart"/>
            <w:r>
              <w:t>Soščekienė</w:t>
            </w:r>
            <w:proofErr w:type="spellEnd"/>
          </w:p>
        </w:tc>
      </w:tr>
      <w:tr w:rsidR="00D74CB8" w:rsidTr="00D74CB8">
        <w:trPr>
          <w:divId w:val="1451584688"/>
          <w:cantSplit/>
          <w:tblCellSpacing w:w="0" w:type="dxa"/>
        </w:trPr>
        <w:tc>
          <w:tcPr>
            <w:tcW w:w="4393" w:type="dxa"/>
            <w:gridSpan w:val="3"/>
            <w:hideMark/>
          </w:tcPr>
          <w:p w:rsidR="00D74CB8" w:rsidRDefault="00D74CB8" w:rsidP="00D74CB8">
            <w:r>
              <w:t>Priešgaisrinės apsaugos ir gelbėjimo departamento prie Vidaus reikalų ministerijos Civilinės saugos valdybos viršininkas</w:t>
            </w:r>
          </w:p>
        </w:tc>
        <w:tc>
          <w:tcPr>
            <w:tcW w:w="210" w:type="dxa"/>
            <w:hideMark/>
          </w:tcPr>
          <w:p w:rsidR="00D74CB8" w:rsidRDefault="00D74CB8">
            <w:r>
              <w:br/>
            </w:r>
            <w:r>
              <w:br/>
            </w:r>
            <w:r>
              <w:br/>
              <w:t>–</w:t>
            </w:r>
          </w:p>
        </w:tc>
        <w:tc>
          <w:tcPr>
            <w:tcW w:w="4502" w:type="dxa"/>
            <w:hideMark/>
          </w:tcPr>
          <w:p w:rsidR="00D74CB8" w:rsidRDefault="00D74CB8">
            <w:r>
              <w:br/>
            </w:r>
            <w:r>
              <w:br/>
            </w:r>
            <w:r>
              <w:br/>
              <w:t xml:space="preserve">J. </w:t>
            </w:r>
            <w:proofErr w:type="spellStart"/>
            <w:r>
              <w:t>Targonskas</w:t>
            </w:r>
            <w:proofErr w:type="spellEnd"/>
          </w:p>
        </w:tc>
      </w:tr>
      <w:tr w:rsidR="00D74CB8" w:rsidTr="00D74CB8">
        <w:trPr>
          <w:divId w:val="1451584688"/>
          <w:cantSplit/>
          <w:tblCellSpacing w:w="0" w:type="dxa"/>
        </w:trPr>
        <w:tc>
          <w:tcPr>
            <w:tcW w:w="4393" w:type="dxa"/>
            <w:gridSpan w:val="3"/>
            <w:hideMark/>
          </w:tcPr>
          <w:p w:rsidR="00D74CB8" w:rsidRDefault="00D74CB8">
            <w:r>
              <w:t>uždarosios akcinės bendrovės „Investicijų ir verslo garantijos“ skyriaus vadovė</w:t>
            </w:r>
          </w:p>
        </w:tc>
        <w:tc>
          <w:tcPr>
            <w:tcW w:w="210" w:type="dxa"/>
            <w:hideMark/>
          </w:tcPr>
          <w:p w:rsidR="00D74CB8" w:rsidRDefault="00D74CB8">
            <w:r>
              <w:br/>
              <w:t>–</w:t>
            </w:r>
          </w:p>
        </w:tc>
        <w:tc>
          <w:tcPr>
            <w:tcW w:w="4502" w:type="dxa"/>
            <w:hideMark/>
          </w:tcPr>
          <w:p w:rsidR="00D74CB8" w:rsidRDefault="00D74CB8">
            <w:r>
              <w:br/>
              <w:t xml:space="preserve">A. </w:t>
            </w:r>
            <w:proofErr w:type="spellStart"/>
            <w:r>
              <w:t>Černienė</w:t>
            </w:r>
            <w:proofErr w:type="spellEnd"/>
          </w:p>
        </w:tc>
      </w:tr>
    </w:tbl>
    <w:p w:rsidR="00D74CB8" w:rsidRDefault="00D74CB8">
      <w:pPr>
        <w:jc w:val="center"/>
        <w:divId w:val="1451584688"/>
      </w:pPr>
    </w:p>
    <w:p w:rsidR="00D74CB8" w:rsidRDefault="00D74CB8">
      <w:pPr>
        <w:jc w:val="center"/>
        <w:divId w:val="1451584688"/>
      </w:pPr>
      <w:r>
        <w:t>Dėl darbotvarkės</w:t>
      </w:r>
    </w:p>
    <w:p w:rsidR="00D74CB8" w:rsidRDefault="00D74CB8">
      <w:pPr>
        <w:keepNext/>
        <w:spacing w:before="120" w:line="240" w:lineRule="atLeast"/>
        <w:jc w:val="center"/>
      </w:pPr>
      <w:r>
        <w:t>Kalbėjo S. Skvernelis, L. A. Linkevičius, A. Kazlauskas, A. Valys, A. Butkevičius.</w:t>
      </w:r>
    </w:p>
    <w:p w:rsidR="00D74CB8" w:rsidRDefault="00D74CB8">
      <w:pPr>
        <w:spacing w:line="360" w:lineRule="atLeast"/>
      </w:pPr>
      <w:r>
        <w:t> </w:t>
      </w:r>
    </w:p>
    <w:p w:rsidR="00D74CB8" w:rsidRDefault="00D74CB8">
      <w:pPr>
        <w:pStyle w:val="papildomi"/>
      </w:pPr>
      <w:r>
        <w:t>Papildyti posėdžio darbotvarkę šiais klausimais:</w:t>
      </w:r>
    </w:p>
    <w:p w:rsidR="00D74CB8" w:rsidRDefault="00D74CB8">
      <w:pPr>
        <w:pStyle w:val="papildomi"/>
      </w:pPr>
      <w:r>
        <w:t>dėl įgaliojimų suteikimo S. Jaskelevičiui (Nr. 15-0858-01-N) (15-12149) (teikia Vidaus reikalų ministerija);</w:t>
      </w:r>
    </w:p>
    <w:p w:rsidR="00D74CB8" w:rsidRDefault="00D74CB8">
      <w:pPr>
        <w:pStyle w:val="papildomi"/>
      </w:pPr>
      <w:r>
        <w:lastRenderedPageBreak/>
        <w:t>dėl Lietuvos Respublikos vartotojų teisių apsaugos įstatymo papildymo 12</w:t>
      </w:r>
      <w:r>
        <w:rPr>
          <w:vertAlign w:val="superscript"/>
        </w:rPr>
        <w:t>1</w:t>
      </w:r>
      <w:r>
        <w:t> straipsniu įstatymo projekto Nr. XIIP-1311 (Nr. 15-0170-02-IS) (15-10856(3) (teikia Teisingumo ministerija);</w:t>
      </w:r>
    </w:p>
    <w:p w:rsidR="00D74CB8" w:rsidRDefault="00D74CB8">
      <w:pPr>
        <w:pStyle w:val="papildomi"/>
      </w:pPr>
      <w:r>
        <w:t xml:space="preserve">dėl Lietuvos Respublikos valstybės ir tarnybos paslapčių įstatymo Nr. VIII-1443 </w:t>
      </w:r>
      <w:r w:rsidRPr="00D74CB8">
        <w:rPr>
          <w:spacing w:val="-2"/>
        </w:rPr>
        <w:t>pakeitimo įstatymo projekto ir su juo susijusių įstatymų pakeitimo projektų (Nr. 15-0322-04-I)</w:t>
      </w:r>
      <w:r>
        <w:t xml:space="preserve"> (Nr. 15-0323-03-I; 15-0324-03-I; 15-0325-03-I; 15-0326-03-I; 15-0327-03-I; 15-0328-03-I; 15-0329-03-I) (15-8351(3) (teikia Krašto apsaugos ministerija);</w:t>
      </w:r>
    </w:p>
    <w:p w:rsidR="00D74CB8" w:rsidRDefault="00D74CB8">
      <w:pPr>
        <w:pStyle w:val="papildomi"/>
      </w:pPr>
      <w:r>
        <w:t>dėl Lietuvos Respublikos įstatymo „Dėl užsieniečių teisinės padėties“ Nr. IX-2206 4, 21, 28, 29, 31, 34, 36, 51, 55, 74, 99, 99</w:t>
      </w:r>
      <w:r>
        <w:rPr>
          <w:vertAlign w:val="superscript"/>
        </w:rPr>
        <w:t>1</w:t>
      </w:r>
      <w:r>
        <w:t>, 100, 104, 105</w:t>
      </w:r>
      <w:r>
        <w:rPr>
          <w:vertAlign w:val="superscript"/>
        </w:rPr>
        <w:t>1</w:t>
      </w:r>
      <w:r>
        <w:t>, 105</w:t>
      </w:r>
      <w:r>
        <w:rPr>
          <w:vertAlign w:val="superscript"/>
        </w:rPr>
        <w:t>2</w:t>
      </w:r>
      <w:r>
        <w:t>, 105</w:t>
      </w:r>
      <w:r>
        <w:rPr>
          <w:vertAlign w:val="superscript"/>
        </w:rPr>
        <w:t>4</w:t>
      </w:r>
      <w:r>
        <w:t>, 141 straipsnių pakeitimo ir Įstatymo papildymo 3</w:t>
      </w:r>
      <w:r>
        <w:rPr>
          <w:vertAlign w:val="superscript"/>
        </w:rPr>
        <w:t>1</w:t>
      </w:r>
      <w:r>
        <w:t xml:space="preserve"> straipsniu įstatymo projekto Nr. XIIP-3475(2) (Nr. 15-0171-02-IS) (15-11652(2) (teikia Vidaus reikalų ministerija).</w:t>
      </w:r>
    </w:p>
    <w:p w:rsidR="00D74CB8" w:rsidRDefault="00D74CB8">
      <w:pPr>
        <w:spacing w:line="360" w:lineRule="atLeast"/>
        <w:ind w:firstLine="680"/>
        <w:jc w:val="both"/>
      </w:pPr>
      <w:r>
        <w:t> </w:t>
      </w:r>
    </w:p>
    <w:p w:rsidR="00D74CB8" w:rsidRDefault="00D74CB8">
      <w:pPr>
        <w:spacing w:line="360" w:lineRule="atLeast"/>
        <w:ind w:firstLine="680"/>
        <w:jc w:val="both"/>
      </w:pPr>
      <w:r>
        <w:t> </w:t>
      </w:r>
    </w:p>
    <w:p w:rsidR="00D74CB8" w:rsidRDefault="00D74CB8">
      <w:pPr>
        <w:keepNext/>
        <w:jc w:val="center"/>
        <w:divId w:val="1374580868"/>
      </w:pPr>
      <w:r>
        <w:t>1.  Dėl Lietuvos Respublikos valstybinių pensijų įstatymo Nr. I-730 4 straipsnio pakeitimo įstatymo projekto pateikimo Lietuvos Respublikos Seimui (Nr. 15-0504-02-I) (14-7741(9) (teikia Socialinės apsaugos ir darbo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Lietuvos Respublikos valstybinių pensijų įstatymo Nr. I-730 4 straipsnio pakeitimo įstatymo projekto pateikimo Lietuvos Respublikos Seimui“.</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404957956"/>
      </w:pPr>
      <w:r>
        <w:t xml:space="preserve">2.  Dėl Lietuvos Respublikos Vyriausybės 2009 m. lapkričio 4 d. nutarimo Nr. 1456 </w:t>
      </w:r>
      <w:r>
        <w:br/>
        <w:t xml:space="preserve">„Dėl Lietuvos nacionalinės vizų informacinės sistemos įsteigimo, jos nuostatų patvirtinimo ir veiklos pradžios nustatymo“ pakeitimo (Nr. 15-0692-02-N) (15-5121(4) </w:t>
      </w:r>
      <w:r>
        <w:br/>
        <w:t xml:space="preserve">(teikia Krašto apsaugos ministerija) </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Lietuvos Respublikos Vyriausybės 2009 m. lapkričio 4 d. nutarimo Nr. 1456 „Dėl Lietuvos nacionalinės vizų informacinės sistemos įsteigimo, jos nuostatų patvirtinimo ir veiklos pradžios nustatymo“ pakeitimo“.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493567324"/>
      </w:pPr>
      <w:r>
        <w:t xml:space="preserve">3.  Dėl Lietuvos Respublikos Vyriausybės 2002 m. kovo 12 d. nutarimo Nr. 348 </w:t>
      </w:r>
      <w:r>
        <w:br/>
        <w:t>„Dėl įgaliojimų suteikimo įgyvendinant Lietuvos Respublikos buhalterinės apskaitos įstatymą, Lietuvos Respublikos įmonių finansinės atskaitomybės įstatymą ir Lietuvos Respublikos įmonių grupių konsoliduotosios finansinės atskaitomybės įstatymą“ pakeitimo (Nr. 15-0822-01-N) (15-11276(2) (teikia Finansų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Lietuvos Respublikos Vyriausybės 2002 m. kovo 12 d. nutarimo Nr. 348 „Dėl įgaliojimų suteikimo įgyvendinant Lietuvos Respublikos buhalterinės apskaitos įstatymą, Lietuvos Respublikos įmonių finansinės atskaitomybės įstatymą ir Lietuvos Respublikos įmonių grupių konsoliduotosios finansinės atskaitomybės įstatymą“ pakeitimo“.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835489215"/>
      </w:pPr>
      <w:r>
        <w:t xml:space="preserve">4.  Dėl Lietuvos Respublikos Vyriausybės 2008 m. balandžio 24 d. nutarimo Nr. 358 </w:t>
      </w:r>
      <w:r>
        <w:br/>
        <w:t>„Dėl ministerijų, Vyriausybės kanceliarijos, Vyriausybės įstaigų ir įstaigų prie ministerijų, kitų valstybės institucijų ir įstaigų sąrašo pagal grupes patvirtinimo ir kai kurių Lietuvos Respublikos Vyriausybės nutarimų pripažinimo netekusiais galios“ ir dėl Lietuvos Respublikos Vyriausybės 2010 m. spalio 20 d. nutarimo Nr. 1517 „Dėl įstaigų prie ministerijų“ pakeitimo (Nr. 15-0812-01-N) (15-11323) (Nr. 15-0813-01-N) (15-5606(2) (teikia Vidaus reikalų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 xml:space="preserve">Priimti Vyriausybės nutarimus: </w:t>
      </w:r>
    </w:p>
    <w:p w:rsidR="00D74CB8" w:rsidRDefault="00D74CB8">
      <w:pPr>
        <w:pStyle w:val="papildomi"/>
      </w:pPr>
      <w:r>
        <w:t xml:space="preserve">1. „Dėl Lietuvos Respublikos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w:t>
      </w:r>
    </w:p>
    <w:p w:rsidR="00D74CB8" w:rsidRDefault="00D74CB8">
      <w:pPr>
        <w:pStyle w:val="papildomi"/>
      </w:pPr>
      <w:r>
        <w:t>2. „Dėl Lietuvos Respublikos Vyriausybės 2010 m. spalio 20 d. nutarimo Nr. 1517 „Dėl įstaigų prie ministerijų“ pakeitimo“.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rsidP="00D74CB8">
      <w:pPr>
        <w:keepNext/>
        <w:keepLines/>
        <w:jc w:val="center"/>
        <w:divId w:val="1538472427"/>
      </w:pPr>
      <w:r>
        <w:t xml:space="preserve">5.  Dėl teikimo Respublikos Prezidentui skirti Lietuvos Respublikos nepaprastąją ir įgaliotąją ambasadorę Ispanijos Karalystėje Skaistę </w:t>
      </w:r>
      <w:proofErr w:type="spellStart"/>
      <w:r>
        <w:t>Aniulienę</w:t>
      </w:r>
      <w:proofErr w:type="spellEnd"/>
      <w:r>
        <w:t xml:space="preserve"> Lietuvos Respublikos nuolatine atstove prie Jungtinių Tautų Pasaulio turizmo organizacijos (Nr. 15-0051-01-PD) (15-10899) </w:t>
      </w:r>
      <w:r>
        <w:br/>
        <w:t>(teikia Užsienio reikalų ministerija)</w:t>
      </w:r>
    </w:p>
    <w:p w:rsidR="00D74CB8" w:rsidRDefault="00D74CB8" w:rsidP="00D74CB8">
      <w:pPr>
        <w:keepNext/>
        <w:keepLines/>
        <w:spacing w:before="120"/>
        <w:jc w:val="center"/>
      </w:pPr>
      <w:r>
        <w:t>Pranešėjas – A. Butkevičius.</w:t>
      </w:r>
    </w:p>
    <w:p w:rsidR="00D74CB8" w:rsidRDefault="00D74CB8" w:rsidP="00D74CB8">
      <w:pPr>
        <w:pStyle w:val="papildomi"/>
        <w:keepNext/>
        <w:keepLines/>
      </w:pPr>
      <w:r>
        <w:t> </w:t>
      </w:r>
    </w:p>
    <w:p w:rsidR="00D74CB8" w:rsidRDefault="00D74CB8" w:rsidP="00D74CB8">
      <w:pPr>
        <w:pStyle w:val="papildomi"/>
        <w:keepNext/>
        <w:keepLines/>
      </w:pPr>
      <w:r>
        <w:t xml:space="preserve">Priimti Vyriausybės nutarimą „Dėl teikimo Respublikos Prezidentui skirti Lietuvos Respublikos nepaprastąją ir įgaliotąją ambasadorę Ispanijos Karalystėje Skaistę </w:t>
      </w:r>
      <w:proofErr w:type="spellStart"/>
      <w:r>
        <w:t>Aniulienę</w:t>
      </w:r>
      <w:proofErr w:type="spellEnd"/>
      <w:r>
        <w:t xml:space="preserve"> Lietuvos Respublikos nuolatine atstove prie Jungtinių Tautų Pasaulio turizmo organizacijos“.</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31274844"/>
      </w:pPr>
      <w:r>
        <w:t xml:space="preserve">6.  Dėl Lietuvos Respublikos Vyriausybės ir Ukrainos Vyriausybės susitarimo dėl Lietuvos ir Ukrainos jaunimo mainų tarybos patvirtinimo (Nr. 15-0808-01-N) (15-11262) </w:t>
      </w:r>
      <w:r>
        <w:br/>
        <w:t>(teikia Socialinės apsaugos ir darbo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Lietuvos Respublikos Vyriausybės ir Ukrainos Vyriausybės susitarimo dėl Lietuvos ir Ukrainos jaunimo mainų tarybos patvirtinimo“.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420525268"/>
      </w:pPr>
      <w:r>
        <w:t>7.  Dėl valstybės įmonių savininko kapitalo padidinimo (Nr. 15-0764-01-N) (15-10713) (teikia Aplinkos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valstybės įmonių savininko kapitalo padidinimo“.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762071090"/>
      </w:pPr>
      <w:r>
        <w:t xml:space="preserve">8.  Dėl viešosios įstaigos Lietuvos moksleivių krepšinio lygos likvidavimo </w:t>
      </w:r>
      <w:r>
        <w:br/>
        <w:t>(Nr. 15-0790-02-N) (15-10986) (teikia Švietimo ir mokslo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viešosios įstaigos Lietuvos moksleivių krepšinio lygos likvidavimo“.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112165855"/>
      </w:pPr>
      <w:r>
        <w:t xml:space="preserve">9.  Dėl nekilnojamųjų daiktų nurašymo (Nr. 15-0773-01-N) (15-10843) </w:t>
      </w:r>
      <w:r>
        <w:br/>
        <w:t>(teikia Susisiekimo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nekilnojamųjų daiktų nurašymo“.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85217465"/>
      </w:pPr>
      <w:r>
        <w:t xml:space="preserve">10.  Dėl Šalčininkų rajono savivaldybės Eišiškių miesto teritorijos ribų pakeitimo </w:t>
      </w:r>
      <w:r>
        <w:br/>
        <w:t>(Nr. 15-0798-01-N) (15-10560(2) (teikia Vidaus reikalų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Šalčininkų rajono savivaldybės Eišiškių miesto teritorijos ribų pakeitimo“.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721833031"/>
      </w:pPr>
      <w:r>
        <w:t xml:space="preserve">11.  Dėl nekilnojamųjų ir kilnojamųjų daiktų Švenčionių rajono savivaldybėje, Pabradėje, Klevų g. 27, pardavimo AB LESTO (Nr. 15-0806-01-N) (15-10533(2) </w:t>
      </w:r>
      <w:r>
        <w:br/>
        <w:t>(teikia Socialinės apsaugos ir darbo ministerija)</w:t>
      </w:r>
    </w:p>
    <w:p w:rsidR="00D74CB8" w:rsidRDefault="00D74CB8">
      <w:pPr>
        <w:keepNext/>
        <w:spacing w:before="120"/>
        <w:jc w:val="center"/>
      </w:pPr>
      <w:r>
        <w:t>Pranešėjas – A. Butkevičius.</w:t>
      </w:r>
    </w:p>
    <w:p w:rsidR="00D74CB8" w:rsidRDefault="00D74CB8">
      <w:pPr>
        <w:pStyle w:val="papildomi"/>
      </w:pPr>
      <w:r>
        <w:t> </w:t>
      </w:r>
    </w:p>
    <w:p w:rsidR="00D74CB8" w:rsidRDefault="00D74CB8">
      <w:pPr>
        <w:pStyle w:val="papildomi"/>
      </w:pPr>
      <w:r>
        <w:t>Priimti Vyriausybės nutarimą „Dėl nekilnojamųjų ir kilnojamųjų daiktų Švenčionių rajono savivaldybėje, Pabradėje, Klevų g. 27, pardavimo AB LESTO“.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535574581"/>
      </w:pPr>
      <w:r>
        <w:t xml:space="preserve">12.  Dėl Lietuvos Respublikos lygių galimybių įstatymo Nr. IX-1826 3 straipsnio ir priedo pakeitimo įstatymo projekto pateikimo Lietuvos Respublikos Seimui </w:t>
      </w:r>
      <w:r>
        <w:br/>
        <w:t>(Nr. 15-0445-02-I) (15-10176(2) (teikia Socialinės apsaugos ir darbo ministerija)</w:t>
      </w:r>
    </w:p>
    <w:p w:rsidR="00D74CB8" w:rsidRDefault="00D74CB8">
      <w:pPr>
        <w:keepNext/>
        <w:spacing w:before="120"/>
        <w:jc w:val="center"/>
      </w:pPr>
      <w:r>
        <w:t xml:space="preserve">Pranešėja – A. Pabedinskienė. </w:t>
      </w:r>
      <w:r>
        <w:br/>
        <w:t>Kalbėjo A. Butkevičius.</w:t>
      </w:r>
    </w:p>
    <w:p w:rsidR="00D74CB8" w:rsidRDefault="00D74CB8">
      <w:pPr>
        <w:pStyle w:val="papildomi"/>
      </w:pPr>
      <w:r>
        <w:t> </w:t>
      </w:r>
    </w:p>
    <w:p w:rsidR="00D74CB8" w:rsidRDefault="00D74CB8">
      <w:pPr>
        <w:pStyle w:val="papildomi"/>
      </w:pPr>
      <w:r>
        <w:t>Priimti Vyriausybės nutarimą „Dėl Lietuvos Respublikos lygių galimybių įstatymo Nr. IX-1826 3 straipsnio ir priedo pakeitimo įstatymo projekto pateikimo Lietuvos Respublikos Seimui“.</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779764544"/>
      </w:pPr>
      <w:r>
        <w:t>13.  Dėl Lietuvos Respublikos kooperatinių bendrovių (kooperatyvų) įstatymo Nr. I-164 3</w:t>
      </w:r>
      <w:r>
        <w:rPr>
          <w:vertAlign w:val="superscript"/>
        </w:rPr>
        <w:t>1</w:t>
      </w:r>
      <w:r>
        <w:t xml:space="preserve"> straipsnio pakeitimo įstatymo projekto pateikimo Lietuvos Respublikos Seimui </w:t>
      </w:r>
      <w:r>
        <w:br/>
        <w:t>(Nr. 15-0426-02-I) (15-7203(4) (teikia Žemės ūkio ministerija)</w:t>
      </w:r>
    </w:p>
    <w:p w:rsidR="00D74CB8" w:rsidRDefault="00D74CB8">
      <w:pPr>
        <w:keepNext/>
        <w:spacing w:before="120"/>
        <w:jc w:val="center"/>
      </w:pPr>
      <w:r>
        <w:t xml:space="preserve">Pranešėja – V. Baltraitienė. </w:t>
      </w:r>
      <w:r>
        <w:br/>
        <w:t>Kalbėjo A. Kazlauskas, A. Butkevičius.</w:t>
      </w:r>
    </w:p>
    <w:p w:rsidR="00D74CB8" w:rsidRDefault="00D74CB8">
      <w:pPr>
        <w:pStyle w:val="papildomi"/>
      </w:pPr>
      <w:r>
        <w:t> </w:t>
      </w:r>
    </w:p>
    <w:p w:rsidR="00D74CB8" w:rsidRDefault="00D74CB8">
      <w:pPr>
        <w:pStyle w:val="papildomi"/>
      </w:pPr>
      <w:r>
        <w:t>Priimti Vyriausybės nutarimą „Dėl Lietuvos Respublikos kooperatinių bendrovių (kooperatyvų) įstatymo Nr. I-164 3</w:t>
      </w:r>
      <w:r>
        <w:rPr>
          <w:vertAlign w:val="superscript"/>
        </w:rPr>
        <w:t>1</w:t>
      </w:r>
      <w:r>
        <w:t> straipsnio pakeitimo įstatymo projekto pateikimo Lietuvos Respublikos Seimui“ ir teikti jį Ministrui Pirmininkui pasirašyti, Žemės ūkio ministerijai suderinus teikiamą įstatymo projektą su Teisingumo ministerija.</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268708620"/>
      </w:pPr>
      <w:r>
        <w:t xml:space="preserve">14.  Dėl Lietuvos Respublikos atliekų tvarkymo įstatymo Nr. VIII-787 22 ir 23 straipsnių pakeitimo įstatymo projekto pateikimo Lietuvos Respublikos Seimui </w:t>
      </w:r>
      <w:r>
        <w:br/>
        <w:t>(Nr. 15-0413-02-I) (15-11559) (teikia Aplinkos ministerija)</w:t>
      </w:r>
    </w:p>
    <w:p w:rsidR="00D74CB8" w:rsidRDefault="00D74CB8">
      <w:pPr>
        <w:keepNext/>
        <w:spacing w:before="120"/>
        <w:jc w:val="center"/>
      </w:pPr>
      <w:r>
        <w:t xml:space="preserve">Pranešėjas – K. Trečiokas. </w:t>
      </w:r>
      <w:r>
        <w:br/>
        <w:t>Kalbėjo V. Baltraitienė, R. Pilibaitis, A. Butkevičius.</w:t>
      </w:r>
    </w:p>
    <w:p w:rsidR="00D74CB8" w:rsidRDefault="00D74CB8">
      <w:pPr>
        <w:pStyle w:val="papildomi"/>
      </w:pPr>
      <w:r>
        <w:t> </w:t>
      </w:r>
    </w:p>
    <w:p w:rsidR="00D74CB8" w:rsidRDefault="00D74CB8">
      <w:pPr>
        <w:pStyle w:val="papildomi"/>
      </w:pPr>
      <w:r>
        <w:t xml:space="preserve">Priimti Vyriausybės nutarimą „Dėl Lietuvos Respublikos atliekų tvarkymo įstatymo Nr. VIII-787 22 ir 23 straipsnių pakeitimo įstatymo projekto pateikimo Lietuvos Respublikos Seimui“ ir teikti jį Ministrui Pirmininkui pasirašyti, </w:t>
      </w:r>
      <w:r w:rsidR="00480174">
        <w:t xml:space="preserve">Aplinkos ministerijai </w:t>
      </w:r>
      <w:r>
        <w:t>suderinus teikiamą įstatymo projektą su Žemės ūkio ministerija ir Vyriausybės kanceliarijos Teisės departamentu.</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99442164"/>
      </w:pPr>
      <w:r>
        <w:t xml:space="preserve">15.  Dėl Lietuvos Respublikos Vyriausybės 2009 m. birželio 10 d. nutarimo Nr. 569 </w:t>
      </w:r>
      <w:r>
        <w:br/>
        <w:t>„Dėl Paskolų garantijų kredito įstaigoms už labai mažų, mažų, vidutinių ir didelių įmonių imamas paskolas teikimo nuostatų patvirtinimo“ pakeitimo (Nr. 15-0544-02-N) (15-11706) (teikia Ūkio ministerija)</w:t>
      </w:r>
    </w:p>
    <w:p w:rsidR="00D74CB8" w:rsidRDefault="00D74CB8">
      <w:pPr>
        <w:keepNext/>
        <w:spacing w:before="120"/>
        <w:jc w:val="center"/>
      </w:pPr>
      <w:r>
        <w:t xml:space="preserve">Pranešėjas – E. Gustas. </w:t>
      </w:r>
      <w:r>
        <w:br/>
        <w:t>Kalbėjo V. Baltraitienė, A. Butkevičius.</w:t>
      </w:r>
    </w:p>
    <w:p w:rsidR="00D74CB8" w:rsidRDefault="00D74CB8">
      <w:pPr>
        <w:pStyle w:val="papildomi"/>
      </w:pPr>
      <w:r>
        <w:t> </w:t>
      </w:r>
    </w:p>
    <w:p w:rsidR="00D74CB8" w:rsidRDefault="00D74CB8">
      <w:pPr>
        <w:pStyle w:val="papildomi"/>
      </w:pPr>
      <w:r>
        <w:t>Priimti Vyriausybės nutarimą „Dėl Lietuvos Respublikos Vyriausybės 2009 m. birželio 10 d. nutarimo Nr. 569 „Dėl Paskolų garantijų kredito įstaigoms už labai mažų, mažų, vidutinių ir didelių įmonių imamas paskolas teikimo nuostatų patvirtinimo“ pakeitimo“ ir teikti jį Ministrui Pirmininkui pasirašyti, patikslinus pagal Vyriausybės kanceliarijos Teisės departamento 2015 m. lapkričio 2 d. išvadoje Nr.  NV-3495 pateiktas pastabas.</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031880923"/>
      </w:pPr>
      <w:r>
        <w:t xml:space="preserve">16.  Dėl Lietuvos Respublikos Vyriausybės 2010 m. spalio 20 d. nutarimo Nr. 1502 </w:t>
      </w:r>
      <w:r>
        <w:br/>
        <w:t xml:space="preserve">„Dėl Gyventojų evakavimo organizavimo tvarkos aprašo patvirtinimo“ pakeitimo </w:t>
      </w:r>
      <w:r>
        <w:br/>
        <w:t>(Nr. 15-0543-02-N) (15-2328(4) (teikia Vidaus reikalų ministerija)</w:t>
      </w:r>
    </w:p>
    <w:p w:rsidR="00D74CB8" w:rsidRDefault="00D74CB8">
      <w:pPr>
        <w:keepNext/>
        <w:spacing w:before="120"/>
        <w:jc w:val="center"/>
      </w:pPr>
      <w:r>
        <w:t xml:space="preserve">Pranešėjas – E. Jankevičius. </w:t>
      </w:r>
      <w:r>
        <w:br/>
        <w:t>Kalbėjo A. Butkevičius.</w:t>
      </w:r>
    </w:p>
    <w:p w:rsidR="00D74CB8" w:rsidRDefault="00D74CB8">
      <w:pPr>
        <w:pStyle w:val="papildomi"/>
      </w:pPr>
      <w:r>
        <w:t> </w:t>
      </w:r>
    </w:p>
    <w:p w:rsidR="00D74CB8" w:rsidRDefault="00D74CB8">
      <w:pPr>
        <w:pStyle w:val="papildomi"/>
      </w:pPr>
      <w:r>
        <w:t>Priimti Vyriausybės nutarimą „Dėl Lietuvos Respublikos Vyriausybės 2010 m. spalio 20 d. nutarimo Nr. 1502 „Dėl Gyventojų evakavimo organizavimo tvarkos aprašo patvirtinimo“ pakeitimo“.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848829503"/>
      </w:pPr>
      <w:r>
        <w:t xml:space="preserve">17.  Dėl Lietuvos Respublikos Vyriausybės 2005 m. rugsėjo 13 d. nutarimo Nr. 994 </w:t>
      </w:r>
      <w:r>
        <w:br/>
        <w:t>„Dėl Ambulatoriniam gydymui skiriamų vaistinių preparatų ir medicinos pagalbos priemonių, kurių įsigijimo išlaidos kompensuojamos iš Privalomojo sveikatos draudimo fondo biudžeto lėšų, bazinių kainų apskaičiavimo tvarkos aprašo patvirtinimo“ pakeitimo (Nr. 15-0754-02-N) (15-3976(5) (teikia Sveikatos apsaugos ministerija)</w:t>
      </w:r>
    </w:p>
    <w:p w:rsidR="00D74CB8" w:rsidRDefault="00D74CB8">
      <w:pPr>
        <w:keepNext/>
        <w:spacing w:before="120"/>
        <w:jc w:val="center"/>
      </w:pPr>
      <w:r>
        <w:t xml:space="preserve">Pranešėja – R. Šalaševičiūtė. </w:t>
      </w:r>
      <w:r>
        <w:br/>
        <w:t>Kalbėjo J. Ivanauskienė, A. Butkevičius.</w:t>
      </w:r>
    </w:p>
    <w:p w:rsidR="00D74CB8" w:rsidRDefault="00D74CB8">
      <w:pPr>
        <w:pStyle w:val="papildomi"/>
      </w:pPr>
      <w:r>
        <w:t> </w:t>
      </w:r>
    </w:p>
    <w:p w:rsidR="00D74CB8" w:rsidRDefault="00D74CB8">
      <w:pPr>
        <w:pStyle w:val="papildomi"/>
      </w:pPr>
      <w:r>
        <w:t>Priimti Vyriausybės nutarimą „Dėl Lietuvos Respublikos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ir teikti jį Ministrui Pirmininkui pasirašyti, patikslinus pagal Konkurencijos tarybos pastabą – 2 punkte vietoj žodžių „iki šio nutarimo įsigaliojimo galioję“ įrašyti žodžius „šiame nutarime nustatyti“.</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047339470"/>
      </w:pPr>
      <w:r>
        <w:t xml:space="preserve">18.  Dėl Lietuvos Respublikos Vyriausybės 2004 m. gruodžio 24 d. nutarimo Nr. 1656 </w:t>
      </w:r>
      <w:r>
        <w:br/>
        <w:t xml:space="preserve">„Dėl Nedarbo socialinio draudimo išmokų nuostatų patvirtinimo“ pakeitimo </w:t>
      </w:r>
      <w:r>
        <w:br/>
        <w:t>(Nr. 15-0678-03-N) (15-8392(5) (teikia Socialinės apsaugos ir darbo ministerija)</w:t>
      </w:r>
    </w:p>
    <w:p w:rsidR="00D74CB8" w:rsidRDefault="00D74CB8">
      <w:pPr>
        <w:keepNext/>
        <w:spacing w:before="120"/>
        <w:jc w:val="center"/>
      </w:pPr>
      <w:r>
        <w:t xml:space="preserve">Pranešėja – A. Pabedinskienė. </w:t>
      </w:r>
      <w:r>
        <w:br/>
        <w:t>Kalbėjo A. Butkevičius.</w:t>
      </w:r>
    </w:p>
    <w:p w:rsidR="00D74CB8" w:rsidRDefault="00D74CB8">
      <w:pPr>
        <w:pStyle w:val="papildomi"/>
      </w:pPr>
      <w:r>
        <w:t> </w:t>
      </w:r>
    </w:p>
    <w:p w:rsidR="00D74CB8" w:rsidRDefault="00D74CB8">
      <w:pPr>
        <w:pStyle w:val="papildomi"/>
      </w:pPr>
      <w:r>
        <w:t>Priimti Vyriausybės nutarimą „Dėl Lietuvos Respublikos Vyriausybės 2004 m. gruodžio 24 d. nutarimo Nr. 1656 „Dėl Nedarbo socialinio draudimo išmokų nuostatų patvirtinimo“ pakeitimo“.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2022199937"/>
      </w:pPr>
      <w:r>
        <w:t xml:space="preserve">19.  Dėl Lietuvos Respublikos Vyriausybės 2015 m. balandžio 15 d. nutarimo Nr. 390 </w:t>
      </w:r>
      <w:r>
        <w:br/>
        <w:t xml:space="preserve">„Dėl Butų ir kitų patalpų savininkų lėšų, skiriamų namui (statiniui) atnaujinti pagal privalomuosius statinių naudojimo ir priežiūros reikalavimus, kaupimo, jų dydžio apskaičiavimo ir sukauptų lėšų apsaugos tvarkos aprašo patvirtinimo“ pakeitimo </w:t>
      </w:r>
      <w:r>
        <w:br/>
        <w:t>(Nr. 15-0765-02-N) (15-8740(4) (teikia Aplinkos ministerija)</w:t>
      </w:r>
    </w:p>
    <w:p w:rsidR="00D74CB8" w:rsidRDefault="00D74CB8">
      <w:pPr>
        <w:keepNext/>
        <w:spacing w:before="120"/>
        <w:jc w:val="center"/>
      </w:pPr>
      <w:r>
        <w:t xml:space="preserve">Pranešėjas – K. Trečiokas. </w:t>
      </w:r>
      <w:r>
        <w:br/>
        <w:t>Kalbėjo R. Pilibaitis, A. Butkevičius.</w:t>
      </w:r>
    </w:p>
    <w:p w:rsidR="00D74CB8" w:rsidRDefault="00D74CB8">
      <w:pPr>
        <w:pStyle w:val="papildomi"/>
      </w:pPr>
      <w:r>
        <w:t> </w:t>
      </w:r>
    </w:p>
    <w:p w:rsidR="00D74CB8" w:rsidRDefault="00D74CB8">
      <w:pPr>
        <w:pStyle w:val="papildomi"/>
      </w:pPr>
      <w:r>
        <w:t>Priimti Vyriausybės nutarimą „Dėl Lietuvos Respublikos Vyriausybės 2015 m. balandžio 15 d. nutarimo Nr. 390 „Dėl Butų ir kitų patalpų savininkų lėšų, skiriamų namui (statiniui) atnaujinti pagal privalomuosius statinių naudojimo ir priežiūros reikalavimus, kaupimo, jų dydžio apskaičiavimo ir sukauptų lėšų apsaugos tvarkos aprašo patvirtinimo“ pakeitimo“.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085689871"/>
      </w:pPr>
      <w:r>
        <w:t xml:space="preserve">20.  Dėl sutikimo reorganizuoti Valstybės sienos apsaugos tarnybos prie Lietuvos Respublikos vidaus reikalų ministerijos Lazdijų, Valstybės sienos apsaugos tarnybos prie Lietuvos Respublikos vidaus reikalų ministerijos Ignalinos atominės elektrinės apsaugos, Valstybės sienos apsaugos tarnybos prie Lietuvos Respublikos vidaus reikalų ministerijos Aviacijos, Valstybės sienos apsaugos tarnybos prie Lietuvos Respublikos vidaus reikalų ministerijos Specialiųjų užduočių rinktines ir Valstybės sienos apsaugos tarnybos prie Lietuvos Respublikos vidaus reikalų ministerijos Užsieniečių registracijos centrą </w:t>
      </w:r>
      <w:r>
        <w:br/>
        <w:t>(Nr. 15-0769-02-N) (15-10794) (teikia Vidaus reikalų ministerija)</w:t>
      </w:r>
    </w:p>
    <w:p w:rsidR="00D74CB8" w:rsidRDefault="00D74CB8">
      <w:pPr>
        <w:keepNext/>
        <w:spacing w:before="120"/>
        <w:jc w:val="center"/>
      </w:pPr>
      <w:r>
        <w:t xml:space="preserve">Pranešėjas – E. Jankevičius. </w:t>
      </w:r>
      <w:r>
        <w:br/>
        <w:t>Kalbėjo A. Butkevičius.</w:t>
      </w:r>
    </w:p>
    <w:p w:rsidR="00D74CB8" w:rsidRDefault="00D74CB8">
      <w:pPr>
        <w:pStyle w:val="papildomi"/>
      </w:pPr>
      <w:r>
        <w:t> </w:t>
      </w:r>
    </w:p>
    <w:p w:rsidR="00D74CB8" w:rsidRDefault="00D74CB8">
      <w:pPr>
        <w:pStyle w:val="papildomi"/>
      </w:pPr>
      <w:r>
        <w:t>Priimti Vyriausybės nutarimą „Dėl sutikimo reorganizuoti Valstybės sienos apsaugos tarnybos prie Lietuvos Respublikos vidaus reikalų ministerijos Lazdijų, Valstybės sienos apsaugos tarnybos prie Lietuvos Respublikos vidaus reikalų ministerijos Ignalinos atominės elektrinės apsaugos, Valstybės sienos apsaugos tarnybos prie Lietuvos Respublikos vidaus reikalų ministerijos Aviacijos, Valstybės sienos apsaugos tarnybos prie Lietuvos Respublikos vidaus reikalų ministerijos Specialiųjų užduočių rinktines ir Valstybės sienos apsaugos tarnybos prie Lietuvos Respublikos vidaus reikalų ministerijos Užsieniečių registracijos centrą“.</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800488908"/>
      </w:pPr>
      <w:r>
        <w:t>21.  Dėl 2015 metų Privatizavimo fondo lėšų, gautų už privatizavimo objektus, dėl kurių iki 2014 m. rugsėjo 30 d. paskelbtos privatizavimo programos ir sudaryti privatizavimo sandoriai, dalies skyrimo (Nr. 15-0795-02-N) (15-11163(2) (teikia Finansų ministerija)</w:t>
      </w:r>
    </w:p>
    <w:p w:rsidR="00D74CB8" w:rsidRDefault="00D74CB8">
      <w:pPr>
        <w:keepNext/>
        <w:spacing w:before="120"/>
        <w:jc w:val="center"/>
      </w:pPr>
      <w:r>
        <w:t xml:space="preserve">Pranešėjas – R. Šadžius. </w:t>
      </w:r>
      <w:r>
        <w:br/>
        <w:t>Kalbėjo A. Butkevičius.</w:t>
      </w:r>
    </w:p>
    <w:p w:rsidR="00D74CB8" w:rsidRDefault="00D74CB8">
      <w:pPr>
        <w:pStyle w:val="papildomi"/>
      </w:pPr>
      <w:r>
        <w:t> </w:t>
      </w:r>
    </w:p>
    <w:p w:rsidR="00D74CB8" w:rsidRDefault="00D74CB8">
      <w:pPr>
        <w:pStyle w:val="papildomi"/>
      </w:pPr>
      <w:r>
        <w:t>Priimti Vyriausybės nutarimą „Dėl 2015 metų Privatizavimo fondo lėšų, gautų už privatizavimo objektus, dėl kurių iki 2014 m. rugsėjo 30 d. paskelbtos privatizavimo programos ir sudaryti privatizavimo sandoriai, dalies skyrimo“.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74656447"/>
      </w:pPr>
      <w:r>
        <w:t>22.  Dėl Regionų socialinės, ekonominės plėtros ir (arba) infrastruktūros projektų pripažinimo regioninės svarbos projektais kriterijų aprašo patvirtinimo (Nr. 15-0399-04-N) (14-13646(6) (teikia Vidaus reikalų ministerija)</w:t>
      </w:r>
    </w:p>
    <w:p w:rsidR="00D74CB8" w:rsidRDefault="00D74CB8">
      <w:pPr>
        <w:keepNext/>
        <w:spacing w:before="120"/>
        <w:jc w:val="center"/>
      </w:pPr>
      <w:r>
        <w:t xml:space="preserve">Pranešėjas – E. Jankevičius. </w:t>
      </w:r>
      <w:r>
        <w:br/>
        <w:t>Kalbėjo R. Sinkevičius, V. Baltraitienė, G. Česonis, A. Mačiulis, Š. Birutis, A. Butkevičius.</w:t>
      </w:r>
    </w:p>
    <w:p w:rsidR="00D74CB8" w:rsidRDefault="00D74CB8">
      <w:pPr>
        <w:pStyle w:val="papildomi"/>
      </w:pPr>
      <w:r>
        <w:t> </w:t>
      </w:r>
    </w:p>
    <w:p w:rsidR="00D74CB8" w:rsidRDefault="00D74CB8">
      <w:pPr>
        <w:pStyle w:val="papildomi"/>
      </w:pPr>
      <w:r>
        <w:t>Priimti Vyriausybės nutarimą „Dėl Regionų socialinės, ekonominės plėtros ir (arba) infrastruktūros projektų pripažinimo regioninės svarbos projektais kriterijų aprašo patvirtinimo“.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434718459"/>
      </w:pPr>
      <w:r>
        <w:t xml:space="preserve">23.  Dėl viešųjų įstaigų dalininko turtinių ir neturtinių teisių ir pareigų perdavimo </w:t>
      </w:r>
      <w:r>
        <w:br/>
        <w:t xml:space="preserve">(Nr. 15-0788-02-N) (15-10385(2) (teikia Ūkio ministerija) </w:t>
      </w:r>
    </w:p>
    <w:p w:rsidR="00D74CB8" w:rsidRDefault="00D74CB8">
      <w:pPr>
        <w:keepNext/>
        <w:spacing w:before="120"/>
        <w:jc w:val="center"/>
      </w:pPr>
      <w:r>
        <w:t xml:space="preserve">Pranešėjas – E. Gustas. </w:t>
      </w:r>
      <w:r>
        <w:br/>
        <w:t>Kalbėjo A. Butkevičius.</w:t>
      </w:r>
    </w:p>
    <w:p w:rsidR="00D74CB8" w:rsidRDefault="00D74CB8">
      <w:pPr>
        <w:pStyle w:val="papildomi"/>
      </w:pPr>
      <w:r>
        <w:t> </w:t>
      </w:r>
    </w:p>
    <w:p w:rsidR="00D74CB8" w:rsidRDefault="00D74CB8">
      <w:pPr>
        <w:pStyle w:val="papildomi"/>
      </w:pPr>
      <w:r>
        <w:t>Priimti Vyriausybės nutarimą „Dėl viešųjų įstaigų dalininko turtinių ir neturtinių teisių ir pareigų perdavimo“.</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724253513"/>
      </w:pPr>
      <w:r>
        <w:t>24.  Dėl valstybinės miškų ūkio paskirties žemės sklypų perdavimo patikėjimo teise Molėtų rajono savivaldybei (Nr. 15-0506-02-N) (15-7600(2) (teikia Žemės ūkio ministerija)</w:t>
      </w:r>
    </w:p>
    <w:p w:rsidR="00D74CB8" w:rsidRDefault="00D74CB8">
      <w:pPr>
        <w:keepNext/>
        <w:spacing w:before="120"/>
        <w:jc w:val="center"/>
      </w:pPr>
      <w:r>
        <w:t xml:space="preserve">Pranešėja – V. Baltraitienė. </w:t>
      </w:r>
      <w:r>
        <w:br/>
        <w:t>Kalbėjo R. Sinkevičius, A. Mačiulis, R. Pilibaitis, A. Butkevičius.</w:t>
      </w:r>
    </w:p>
    <w:p w:rsidR="00D74CB8" w:rsidRDefault="00D74CB8">
      <w:pPr>
        <w:pStyle w:val="papildomi"/>
      </w:pPr>
      <w:r>
        <w:t> </w:t>
      </w:r>
    </w:p>
    <w:p w:rsidR="00D74CB8" w:rsidRDefault="00D74CB8">
      <w:pPr>
        <w:pStyle w:val="papildomi"/>
      </w:pPr>
      <w:r>
        <w:t xml:space="preserve">1. Priimti Vyriausybės nutarimą „Dėl valstybinės miškų ūkio paskirties žemės sklypų perdavimo patikėjimo teise Molėtų rajono savivaldybei“. </w:t>
      </w:r>
    </w:p>
    <w:p w:rsidR="00D74CB8" w:rsidRDefault="00D74CB8">
      <w:pPr>
        <w:pStyle w:val="papildomi"/>
      </w:pPr>
      <w:r>
        <w:t>2. Pavesti Žemės ūkio ministerijai parengti ir pateikti Vyriausybei Lietuvos Respublikos žemės įstatymo 7 straipsnio pakeitimo įstatymo, Lietuvos Respublikos miškų įstatymo 4 straipsnio pakeitimo įstatymo ir Lietuvos Respublikos vietos savivaldos įstatymo 7 straipsnio pakeitimo įstatymo projektus.</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881478636"/>
      </w:pPr>
      <w:r>
        <w:t xml:space="preserve">25.  Dėl įgaliojimų suteikimo S. Jaskelevičiui (Nr. 15-0858-01-N) (15-12149) </w:t>
      </w:r>
      <w:r>
        <w:br/>
        <w:t>(teikia Užsienio reikalų ministerija)</w:t>
      </w:r>
    </w:p>
    <w:p w:rsidR="00D74CB8" w:rsidRDefault="00D74CB8">
      <w:pPr>
        <w:keepNext/>
        <w:spacing w:before="120"/>
        <w:jc w:val="center"/>
      </w:pPr>
      <w:r>
        <w:t xml:space="preserve">Pranešėjas – L. A. Linkevičius. </w:t>
      </w:r>
      <w:r>
        <w:br/>
        <w:t>Kalbėjo A. Butkevičius.</w:t>
      </w:r>
    </w:p>
    <w:p w:rsidR="00D74CB8" w:rsidRDefault="00D74CB8">
      <w:pPr>
        <w:pStyle w:val="papildomi"/>
      </w:pPr>
      <w:r>
        <w:t> </w:t>
      </w:r>
    </w:p>
    <w:p w:rsidR="00D74CB8" w:rsidRDefault="00D74CB8">
      <w:pPr>
        <w:pStyle w:val="papildomi"/>
      </w:pPr>
      <w:r>
        <w:t>Priimti Vyriausybės nutarimą „Dėl įgaliojimų suteikimo S. Jaskelevičiui“.</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394360371"/>
      </w:pPr>
      <w:r>
        <w:t>26.  Dėl Lietuvos Respublikos vartotojų teisių apsaugos įstatymo papildymo 12</w:t>
      </w:r>
      <w:r>
        <w:rPr>
          <w:vertAlign w:val="superscript"/>
        </w:rPr>
        <w:t>1</w:t>
      </w:r>
      <w:r>
        <w:t xml:space="preserve"> straipsniu įstatymo projekto Nr. XIIP-1311 (Nr. 15-0170-02-IS) (15-10856(3) </w:t>
      </w:r>
      <w:r>
        <w:br/>
        <w:t>(teikia Teisingumo ministerija)</w:t>
      </w:r>
    </w:p>
    <w:p w:rsidR="00D74CB8" w:rsidRDefault="00D74CB8">
      <w:pPr>
        <w:keepNext/>
        <w:spacing w:before="120"/>
        <w:jc w:val="center"/>
      </w:pPr>
      <w:r>
        <w:t xml:space="preserve">Pranešėjas – A. Kazlauskas. </w:t>
      </w:r>
      <w:r>
        <w:br/>
        <w:t>Kalbėjo A. Butkevičius.</w:t>
      </w:r>
    </w:p>
    <w:p w:rsidR="00D74CB8" w:rsidRDefault="00D74CB8">
      <w:pPr>
        <w:pStyle w:val="papildomi"/>
      </w:pPr>
      <w:r>
        <w:t> </w:t>
      </w:r>
    </w:p>
    <w:p w:rsidR="00D74CB8" w:rsidRDefault="00D74CB8">
      <w:pPr>
        <w:pStyle w:val="papildomi"/>
      </w:pPr>
      <w:r>
        <w:t>Priimti Vyriausybės nutarimą „Dėl Lietuvos Respublikos vartotojų teisių apsaugos įstatymo papildymo 12</w:t>
      </w:r>
      <w:r>
        <w:rPr>
          <w:vertAlign w:val="superscript"/>
        </w:rPr>
        <w:t>1</w:t>
      </w:r>
      <w:r>
        <w:t> straipsniu įstatymo projekto Nr. XIIP-1311“.</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1073239464"/>
      </w:pPr>
      <w:r>
        <w:t xml:space="preserve">27.  Dėl Lietuvos Respublikos valstybės ir tarnybos paslapčių įstatymo Nr. VIII-1443 pakeitimo įstatymo projekto ir su juo susijusių įstatymų pakeitimo projektų </w:t>
      </w:r>
      <w:r>
        <w:br/>
        <w:t xml:space="preserve">(Nr. 15-0322-04-I) (Nr. 15-0323-03-I; 15-0324-03-I; 15-0325-03-I; 15-0326-03-I; </w:t>
      </w:r>
      <w:r>
        <w:br/>
        <w:t>15-0327-03-I; 15-0328-03-I; 15-0329-03-I) (15-8351(3) (teikia Krašto apsaugos ministerija)</w:t>
      </w:r>
    </w:p>
    <w:p w:rsidR="00D74CB8" w:rsidRDefault="00D74CB8">
      <w:pPr>
        <w:keepNext/>
        <w:spacing w:before="120"/>
        <w:jc w:val="center"/>
      </w:pPr>
      <w:r>
        <w:t xml:space="preserve">Pranešėjas – A. Valys. </w:t>
      </w:r>
      <w:r>
        <w:br/>
        <w:t>Kalbėjo A. Mačiulis, A. Butkevičius.</w:t>
      </w:r>
    </w:p>
    <w:p w:rsidR="00D74CB8" w:rsidRDefault="00D74CB8">
      <w:pPr>
        <w:pStyle w:val="papildomi"/>
      </w:pPr>
      <w:r>
        <w:t> </w:t>
      </w:r>
    </w:p>
    <w:p w:rsidR="00D74CB8" w:rsidRDefault="00D74CB8">
      <w:pPr>
        <w:pStyle w:val="papildomi"/>
      </w:pPr>
      <w:r>
        <w:t>Priimti Vyriausybės nutarimą „Dėl Lietuvos Respublikos valstybės ir tarnybos paslapčių įstatymo Nr. VIII-1443 pakeitimo įstatymo projekto ir su juo susijusių įstatymų pakeitimo projektų“ ir teikti jį Ministrui Pirmininkui pasirašyti, patikslinus teikiamus įstatymų projektus pagal Vyriausybės kanclerio pastabas.</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keepNext/>
        <w:jc w:val="center"/>
        <w:divId w:val="626664436"/>
      </w:pPr>
      <w:r>
        <w:t xml:space="preserve">28.  Dėl Lietuvos Respublikos įstatymo „Dėl užsieniečių teisinės padėties“ Nr. IX-2206 </w:t>
      </w:r>
      <w:r>
        <w:br/>
        <w:t>4, 21, 28, 29, 31, 34, 36, 51, 55, 74, 99, 99</w:t>
      </w:r>
      <w:r>
        <w:rPr>
          <w:vertAlign w:val="superscript"/>
        </w:rPr>
        <w:t>1</w:t>
      </w:r>
      <w:r>
        <w:t>, 100, 104, 105</w:t>
      </w:r>
      <w:r>
        <w:rPr>
          <w:vertAlign w:val="superscript"/>
        </w:rPr>
        <w:t>1</w:t>
      </w:r>
      <w:r>
        <w:t>, 105</w:t>
      </w:r>
      <w:r>
        <w:rPr>
          <w:vertAlign w:val="superscript"/>
        </w:rPr>
        <w:t>2</w:t>
      </w:r>
      <w:r>
        <w:t>, 105</w:t>
      </w:r>
      <w:r>
        <w:rPr>
          <w:vertAlign w:val="superscript"/>
        </w:rPr>
        <w:t>4</w:t>
      </w:r>
      <w:r>
        <w:t>, 141 straipsnių pakeitimo ir Įstatymo papildymo 3</w:t>
      </w:r>
      <w:r>
        <w:rPr>
          <w:vertAlign w:val="superscript"/>
        </w:rPr>
        <w:t>1</w:t>
      </w:r>
      <w:r>
        <w:t xml:space="preserve"> straipsniu įstatymo projekto Nr. XIIP-3475(2) </w:t>
      </w:r>
      <w:r>
        <w:br/>
        <w:t>(Nr. 15-0171-02-IS) (15-11652(2) (teikia Vidaus reikalų ministerija)</w:t>
      </w:r>
    </w:p>
    <w:p w:rsidR="00D74CB8" w:rsidRDefault="00D74CB8">
      <w:pPr>
        <w:keepNext/>
        <w:spacing w:before="120"/>
        <w:jc w:val="center"/>
      </w:pPr>
      <w:r>
        <w:t xml:space="preserve">Pranešėjas – E. Jankevičius. </w:t>
      </w:r>
      <w:r>
        <w:br/>
        <w:t>Kalbėjo A. Pabedinskienė, A. Mačiulis, A. Butkevičius.</w:t>
      </w:r>
    </w:p>
    <w:p w:rsidR="00D74CB8" w:rsidRDefault="00D74CB8">
      <w:pPr>
        <w:pStyle w:val="papildomi"/>
      </w:pPr>
      <w:r>
        <w:t> </w:t>
      </w:r>
    </w:p>
    <w:p w:rsidR="00D74CB8" w:rsidRDefault="00D74CB8">
      <w:pPr>
        <w:pStyle w:val="papildomi"/>
      </w:pPr>
      <w:r>
        <w:t>Priimti Vyriausybės nutarimą „Dėl Lietuvos Respublikos įstatymo „Dėl užsieniečių teisinės padėties“ Nr. IX-2206 4, 21, 28, 29, 31, 34, 36, 51, 55, 74, 99, 99</w:t>
      </w:r>
      <w:r>
        <w:rPr>
          <w:vertAlign w:val="superscript"/>
        </w:rPr>
        <w:t>1</w:t>
      </w:r>
      <w:r>
        <w:t>, 100, 104, 105</w:t>
      </w:r>
      <w:r>
        <w:rPr>
          <w:vertAlign w:val="superscript"/>
        </w:rPr>
        <w:t>1</w:t>
      </w:r>
      <w:r>
        <w:t>, 105</w:t>
      </w:r>
      <w:r>
        <w:rPr>
          <w:vertAlign w:val="superscript"/>
        </w:rPr>
        <w:t>2</w:t>
      </w:r>
      <w:r>
        <w:t>, 105</w:t>
      </w:r>
      <w:r>
        <w:rPr>
          <w:vertAlign w:val="superscript"/>
        </w:rPr>
        <w:t>4</w:t>
      </w:r>
      <w:r>
        <w:t>, 141 straipsnių pakeitimo ir Įstatymo papildymo 3</w:t>
      </w:r>
      <w:r>
        <w:rPr>
          <w:vertAlign w:val="superscript"/>
        </w:rPr>
        <w:t>1</w:t>
      </w:r>
      <w:r>
        <w:t xml:space="preserve"> straipsniu įstatymo projekto Nr. XIIP-3475(2)“ ir teikti jį Ministrui Pirmininkui pasirašyti, patikslinus pagal Vyriausybės kanclerio pastabą: 3 punkto pirmosios pastraipos pabaigoje po žodžio „institucijoms“ įrašyti žodžius „– policijai ir Valstybės sienos apsaugos tarnybai, sudarant teisines sąlygas likviduoti Migracijos departamentą“.</w:t>
      </w:r>
    </w:p>
    <w:p w:rsidR="00D74CB8" w:rsidRDefault="00D74CB8">
      <w:pPr>
        <w:pStyle w:val="papildomi"/>
      </w:pPr>
      <w:r>
        <w:t>(Šis sprendimas priimtas visais posėdyje dalyvavusių Vyriausybės narių balsais.)</w:t>
      </w:r>
    </w:p>
    <w:p w:rsidR="00D74CB8" w:rsidRDefault="00D74CB8">
      <w:pPr>
        <w:pStyle w:val="papildomi"/>
      </w:pPr>
      <w:r>
        <w:t> </w:t>
      </w:r>
    </w:p>
    <w:p w:rsidR="00D74CB8" w:rsidRDefault="00D74CB8">
      <w:pPr>
        <w:pStyle w:val="papildomi"/>
      </w:pPr>
      <w:r>
        <w:t> </w:t>
      </w:r>
    </w:p>
    <w:p w:rsidR="00D74CB8" w:rsidRDefault="00D74CB8">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D74CB8">
        <w:trPr>
          <w:tblCellSpacing w:w="15" w:type="dxa"/>
        </w:trPr>
        <w:tc>
          <w:tcPr>
            <w:tcW w:w="0" w:type="auto"/>
            <w:vAlign w:val="center"/>
            <w:hideMark/>
          </w:tcPr>
          <w:p w:rsidR="00D74CB8" w:rsidRDefault="00D74CB8">
            <w:r>
              <w:t xml:space="preserve">Ministras Pirmininkas </w:t>
            </w:r>
          </w:p>
        </w:tc>
        <w:tc>
          <w:tcPr>
            <w:tcW w:w="0" w:type="auto"/>
            <w:vAlign w:val="center"/>
            <w:hideMark/>
          </w:tcPr>
          <w:p w:rsidR="00D74CB8" w:rsidRDefault="00D74CB8" w:rsidP="00D74CB8">
            <w:pPr>
              <w:pStyle w:val="NormalWeb"/>
              <w:spacing w:before="0" w:beforeAutospacing="0" w:after="0" w:afterAutospacing="0" w:line="240" w:lineRule="auto"/>
              <w:jc w:val="right"/>
            </w:pPr>
            <w:r>
              <w:t>Algirdas Butkevičius</w:t>
            </w:r>
          </w:p>
        </w:tc>
      </w:tr>
    </w:tbl>
    <w:p w:rsidR="00D74CB8" w:rsidRDefault="00D74CB8">
      <w:pPr>
        <w:spacing w:line="360" w:lineRule="atLeast"/>
        <w:ind w:firstLine="680"/>
        <w:jc w:val="both"/>
      </w:pPr>
      <w:r>
        <w:t> </w:t>
      </w:r>
    </w:p>
    <w:p w:rsidR="00D74CB8" w:rsidRDefault="00D74CB8">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B8" w:rsidRDefault="00D74CB8">
      <w:r>
        <w:separator/>
      </w:r>
    </w:p>
  </w:endnote>
  <w:endnote w:type="continuationSeparator" w:id="0">
    <w:p w:rsidR="00D74CB8" w:rsidRDefault="00D7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B8" w:rsidRDefault="00D74CB8">
      <w:r>
        <w:separator/>
      </w:r>
    </w:p>
  </w:footnote>
  <w:footnote w:type="continuationSeparator" w:id="0">
    <w:p w:rsidR="00D74CB8" w:rsidRDefault="00D74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042">
      <w:rPr>
        <w:rStyle w:val="PageNumber"/>
        <w:noProof/>
      </w:rPr>
      <w:t>12</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Header"/>
      <w:spacing w:line="240" w:lineRule="atLeast"/>
      <w:jc w:val="center"/>
    </w:pPr>
  </w:p>
  <w:p w:rsidR="0039178F" w:rsidRDefault="00D74CB8"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266763"/>
    <w:rsid w:val="002C56E4"/>
    <w:rsid w:val="0035525C"/>
    <w:rsid w:val="0039178F"/>
    <w:rsid w:val="003F4230"/>
    <w:rsid w:val="00480174"/>
    <w:rsid w:val="00516B26"/>
    <w:rsid w:val="00D74CB8"/>
    <w:rsid w:val="00DF1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D74CB8"/>
    <w:pPr>
      <w:spacing w:before="100" w:beforeAutospacing="1" w:after="100" w:afterAutospacing="1" w:line="360" w:lineRule="atLeast"/>
    </w:pPr>
  </w:style>
  <w:style w:type="paragraph" w:customStyle="1" w:styleId="papildomi">
    <w:name w:val="papildomi"/>
    <w:basedOn w:val="Normal"/>
    <w:rsid w:val="00D74CB8"/>
    <w:pPr>
      <w:spacing w:line="360" w:lineRule="atLeast"/>
      <w:ind w:firstLine="680"/>
      <w:jc w:val="both"/>
    </w:pPr>
  </w:style>
  <w:style w:type="paragraph" w:styleId="BalloonText">
    <w:name w:val="Balloon Text"/>
    <w:basedOn w:val="Normal"/>
    <w:link w:val="BalloonTextChar"/>
    <w:rsid w:val="00480174"/>
    <w:rPr>
      <w:rFonts w:ascii="Tahoma" w:hAnsi="Tahoma" w:cs="Tahoma"/>
      <w:sz w:val="16"/>
      <w:szCs w:val="16"/>
    </w:rPr>
  </w:style>
  <w:style w:type="character" w:customStyle="1" w:styleId="BalloonTextChar">
    <w:name w:val="Balloon Text Char"/>
    <w:basedOn w:val="DefaultParagraphFont"/>
    <w:link w:val="BalloonText"/>
    <w:rsid w:val="00480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D74CB8"/>
    <w:pPr>
      <w:spacing w:before="100" w:beforeAutospacing="1" w:after="100" w:afterAutospacing="1" w:line="360" w:lineRule="atLeast"/>
    </w:pPr>
  </w:style>
  <w:style w:type="paragraph" w:customStyle="1" w:styleId="papildomi">
    <w:name w:val="papildomi"/>
    <w:basedOn w:val="Normal"/>
    <w:rsid w:val="00D74CB8"/>
    <w:pPr>
      <w:spacing w:line="360" w:lineRule="atLeast"/>
      <w:ind w:firstLine="680"/>
      <w:jc w:val="both"/>
    </w:pPr>
  </w:style>
  <w:style w:type="paragraph" w:styleId="BalloonText">
    <w:name w:val="Balloon Text"/>
    <w:basedOn w:val="Normal"/>
    <w:link w:val="BalloonTextChar"/>
    <w:rsid w:val="00480174"/>
    <w:rPr>
      <w:rFonts w:ascii="Tahoma" w:hAnsi="Tahoma" w:cs="Tahoma"/>
      <w:sz w:val="16"/>
      <w:szCs w:val="16"/>
    </w:rPr>
  </w:style>
  <w:style w:type="character" w:customStyle="1" w:styleId="BalloonTextChar">
    <w:name w:val="Balloon Text Char"/>
    <w:basedOn w:val="DefaultParagraphFont"/>
    <w:link w:val="BalloonText"/>
    <w:rsid w:val="00480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4844">
      <w:marLeft w:val="0"/>
      <w:marRight w:val="0"/>
      <w:marTop w:val="0"/>
      <w:marBottom w:val="0"/>
      <w:divBdr>
        <w:top w:val="none" w:sz="0" w:space="0" w:color="auto"/>
        <w:left w:val="none" w:sz="0" w:space="0" w:color="auto"/>
        <w:bottom w:val="single" w:sz="8" w:space="5" w:color="auto"/>
        <w:right w:val="none" w:sz="0" w:space="0" w:color="auto"/>
      </w:divBdr>
    </w:div>
    <w:div w:id="174656447">
      <w:marLeft w:val="0"/>
      <w:marRight w:val="0"/>
      <w:marTop w:val="0"/>
      <w:marBottom w:val="0"/>
      <w:divBdr>
        <w:top w:val="none" w:sz="0" w:space="0" w:color="auto"/>
        <w:left w:val="none" w:sz="0" w:space="0" w:color="auto"/>
        <w:bottom w:val="single" w:sz="8" w:space="5" w:color="auto"/>
        <w:right w:val="none" w:sz="0" w:space="0" w:color="auto"/>
      </w:divBdr>
    </w:div>
    <w:div w:id="185217465">
      <w:marLeft w:val="0"/>
      <w:marRight w:val="0"/>
      <w:marTop w:val="0"/>
      <w:marBottom w:val="0"/>
      <w:divBdr>
        <w:top w:val="none" w:sz="0" w:space="0" w:color="auto"/>
        <w:left w:val="none" w:sz="0" w:space="0" w:color="auto"/>
        <w:bottom w:val="single" w:sz="8" w:space="5" w:color="auto"/>
        <w:right w:val="none" w:sz="0" w:space="0" w:color="auto"/>
      </w:divBdr>
    </w:div>
    <w:div w:id="199442164">
      <w:marLeft w:val="0"/>
      <w:marRight w:val="0"/>
      <w:marTop w:val="0"/>
      <w:marBottom w:val="0"/>
      <w:divBdr>
        <w:top w:val="none" w:sz="0" w:space="0" w:color="auto"/>
        <w:left w:val="none" w:sz="0" w:space="0" w:color="auto"/>
        <w:bottom w:val="single" w:sz="8" w:space="5" w:color="auto"/>
        <w:right w:val="none" w:sz="0" w:space="0" w:color="auto"/>
      </w:divBdr>
    </w:div>
    <w:div w:id="268708620">
      <w:marLeft w:val="0"/>
      <w:marRight w:val="0"/>
      <w:marTop w:val="0"/>
      <w:marBottom w:val="0"/>
      <w:divBdr>
        <w:top w:val="none" w:sz="0" w:space="0" w:color="auto"/>
        <w:left w:val="none" w:sz="0" w:space="0" w:color="auto"/>
        <w:bottom w:val="single" w:sz="8" w:space="5" w:color="auto"/>
        <w:right w:val="none" w:sz="0" w:space="0" w:color="auto"/>
      </w:divBdr>
    </w:div>
    <w:div w:id="394360371">
      <w:marLeft w:val="0"/>
      <w:marRight w:val="0"/>
      <w:marTop w:val="0"/>
      <w:marBottom w:val="0"/>
      <w:divBdr>
        <w:top w:val="none" w:sz="0" w:space="0" w:color="auto"/>
        <w:left w:val="none" w:sz="0" w:space="0" w:color="auto"/>
        <w:bottom w:val="single" w:sz="8" w:space="5" w:color="auto"/>
        <w:right w:val="none" w:sz="0" w:space="0" w:color="auto"/>
      </w:divBdr>
    </w:div>
    <w:div w:id="404957956">
      <w:marLeft w:val="0"/>
      <w:marRight w:val="0"/>
      <w:marTop w:val="0"/>
      <w:marBottom w:val="0"/>
      <w:divBdr>
        <w:top w:val="none" w:sz="0" w:space="0" w:color="auto"/>
        <w:left w:val="none" w:sz="0" w:space="0" w:color="auto"/>
        <w:bottom w:val="single" w:sz="8" w:space="5" w:color="auto"/>
        <w:right w:val="none" w:sz="0" w:space="0" w:color="auto"/>
      </w:divBdr>
    </w:div>
    <w:div w:id="434718459">
      <w:marLeft w:val="0"/>
      <w:marRight w:val="0"/>
      <w:marTop w:val="0"/>
      <w:marBottom w:val="0"/>
      <w:divBdr>
        <w:top w:val="none" w:sz="0" w:space="0" w:color="auto"/>
        <w:left w:val="none" w:sz="0" w:space="0" w:color="auto"/>
        <w:bottom w:val="single" w:sz="8" w:space="5" w:color="auto"/>
        <w:right w:val="none" w:sz="0" w:space="0" w:color="auto"/>
      </w:divBdr>
    </w:div>
    <w:div w:id="626664436">
      <w:marLeft w:val="0"/>
      <w:marRight w:val="0"/>
      <w:marTop w:val="0"/>
      <w:marBottom w:val="0"/>
      <w:divBdr>
        <w:top w:val="none" w:sz="0" w:space="0" w:color="auto"/>
        <w:left w:val="none" w:sz="0" w:space="0" w:color="auto"/>
        <w:bottom w:val="single" w:sz="8" w:space="5" w:color="auto"/>
        <w:right w:val="none" w:sz="0" w:space="0" w:color="auto"/>
      </w:divBdr>
    </w:div>
    <w:div w:id="721833031">
      <w:marLeft w:val="0"/>
      <w:marRight w:val="0"/>
      <w:marTop w:val="0"/>
      <w:marBottom w:val="0"/>
      <w:divBdr>
        <w:top w:val="none" w:sz="0" w:space="0" w:color="auto"/>
        <w:left w:val="none" w:sz="0" w:space="0" w:color="auto"/>
        <w:bottom w:val="single" w:sz="8" w:space="5" w:color="auto"/>
        <w:right w:val="none" w:sz="0" w:space="0" w:color="auto"/>
      </w:divBdr>
    </w:div>
    <w:div w:id="724253513">
      <w:marLeft w:val="0"/>
      <w:marRight w:val="0"/>
      <w:marTop w:val="0"/>
      <w:marBottom w:val="0"/>
      <w:divBdr>
        <w:top w:val="none" w:sz="0" w:space="0" w:color="auto"/>
        <w:left w:val="none" w:sz="0" w:space="0" w:color="auto"/>
        <w:bottom w:val="single" w:sz="8" w:space="5" w:color="auto"/>
        <w:right w:val="none" w:sz="0" w:space="0" w:color="auto"/>
      </w:divBdr>
    </w:div>
    <w:div w:id="762071090">
      <w:marLeft w:val="0"/>
      <w:marRight w:val="0"/>
      <w:marTop w:val="0"/>
      <w:marBottom w:val="0"/>
      <w:divBdr>
        <w:top w:val="none" w:sz="0" w:space="0" w:color="auto"/>
        <w:left w:val="none" w:sz="0" w:space="0" w:color="auto"/>
        <w:bottom w:val="single" w:sz="8" w:space="5" w:color="auto"/>
        <w:right w:val="none" w:sz="0" w:space="0" w:color="auto"/>
      </w:divBdr>
    </w:div>
    <w:div w:id="779764544">
      <w:marLeft w:val="0"/>
      <w:marRight w:val="0"/>
      <w:marTop w:val="0"/>
      <w:marBottom w:val="0"/>
      <w:divBdr>
        <w:top w:val="none" w:sz="0" w:space="0" w:color="auto"/>
        <w:left w:val="none" w:sz="0" w:space="0" w:color="auto"/>
        <w:bottom w:val="single" w:sz="8" w:space="5" w:color="auto"/>
        <w:right w:val="none" w:sz="0" w:space="0" w:color="auto"/>
      </w:divBdr>
    </w:div>
    <w:div w:id="848829503">
      <w:marLeft w:val="0"/>
      <w:marRight w:val="0"/>
      <w:marTop w:val="0"/>
      <w:marBottom w:val="0"/>
      <w:divBdr>
        <w:top w:val="none" w:sz="0" w:space="0" w:color="auto"/>
        <w:left w:val="none" w:sz="0" w:space="0" w:color="auto"/>
        <w:bottom w:val="single" w:sz="8" w:space="5" w:color="auto"/>
        <w:right w:val="none" w:sz="0" w:space="0" w:color="auto"/>
      </w:divBdr>
    </w:div>
    <w:div w:id="1031880923">
      <w:marLeft w:val="0"/>
      <w:marRight w:val="0"/>
      <w:marTop w:val="0"/>
      <w:marBottom w:val="0"/>
      <w:divBdr>
        <w:top w:val="none" w:sz="0" w:space="0" w:color="auto"/>
        <w:left w:val="none" w:sz="0" w:space="0" w:color="auto"/>
        <w:bottom w:val="single" w:sz="8" w:space="5" w:color="auto"/>
        <w:right w:val="none" w:sz="0" w:space="0" w:color="auto"/>
      </w:divBdr>
    </w:div>
    <w:div w:id="1047339470">
      <w:marLeft w:val="0"/>
      <w:marRight w:val="0"/>
      <w:marTop w:val="0"/>
      <w:marBottom w:val="0"/>
      <w:divBdr>
        <w:top w:val="none" w:sz="0" w:space="0" w:color="auto"/>
        <w:left w:val="none" w:sz="0" w:space="0" w:color="auto"/>
        <w:bottom w:val="single" w:sz="8" w:space="5" w:color="auto"/>
        <w:right w:val="none" w:sz="0" w:space="0" w:color="auto"/>
      </w:divBdr>
    </w:div>
    <w:div w:id="1073239464">
      <w:marLeft w:val="0"/>
      <w:marRight w:val="0"/>
      <w:marTop w:val="0"/>
      <w:marBottom w:val="0"/>
      <w:divBdr>
        <w:top w:val="none" w:sz="0" w:space="0" w:color="auto"/>
        <w:left w:val="none" w:sz="0" w:space="0" w:color="auto"/>
        <w:bottom w:val="single" w:sz="8" w:space="5" w:color="auto"/>
        <w:right w:val="none" w:sz="0" w:space="0" w:color="auto"/>
      </w:divBdr>
    </w:div>
    <w:div w:id="1085689871">
      <w:marLeft w:val="0"/>
      <w:marRight w:val="0"/>
      <w:marTop w:val="0"/>
      <w:marBottom w:val="0"/>
      <w:divBdr>
        <w:top w:val="none" w:sz="0" w:space="0" w:color="auto"/>
        <w:left w:val="none" w:sz="0" w:space="0" w:color="auto"/>
        <w:bottom w:val="single" w:sz="8" w:space="5" w:color="auto"/>
        <w:right w:val="none" w:sz="0" w:space="0" w:color="auto"/>
      </w:divBdr>
    </w:div>
    <w:div w:id="1112165855">
      <w:marLeft w:val="0"/>
      <w:marRight w:val="0"/>
      <w:marTop w:val="0"/>
      <w:marBottom w:val="0"/>
      <w:divBdr>
        <w:top w:val="none" w:sz="0" w:space="0" w:color="auto"/>
        <w:left w:val="none" w:sz="0" w:space="0" w:color="auto"/>
        <w:bottom w:val="single" w:sz="8" w:space="5" w:color="auto"/>
        <w:right w:val="none" w:sz="0" w:space="0" w:color="auto"/>
      </w:divBdr>
    </w:div>
    <w:div w:id="1374580868">
      <w:marLeft w:val="0"/>
      <w:marRight w:val="0"/>
      <w:marTop w:val="0"/>
      <w:marBottom w:val="0"/>
      <w:divBdr>
        <w:top w:val="none" w:sz="0" w:space="0" w:color="auto"/>
        <w:left w:val="none" w:sz="0" w:space="0" w:color="auto"/>
        <w:bottom w:val="single" w:sz="8" w:space="5" w:color="auto"/>
        <w:right w:val="none" w:sz="0" w:space="0" w:color="auto"/>
      </w:divBdr>
    </w:div>
    <w:div w:id="1420525268">
      <w:marLeft w:val="0"/>
      <w:marRight w:val="0"/>
      <w:marTop w:val="0"/>
      <w:marBottom w:val="0"/>
      <w:divBdr>
        <w:top w:val="none" w:sz="0" w:space="0" w:color="auto"/>
        <w:left w:val="none" w:sz="0" w:space="0" w:color="auto"/>
        <w:bottom w:val="single" w:sz="8" w:space="5" w:color="auto"/>
        <w:right w:val="none" w:sz="0" w:space="0" w:color="auto"/>
      </w:divBdr>
    </w:div>
    <w:div w:id="1451584688">
      <w:marLeft w:val="0"/>
      <w:marRight w:val="0"/>
      <w:marTop w:val="0"/>
      <w:marBottom w:val="0"/>
      <w:divBdr>
        <w:top w:val="none" w:sz="0" w:space="0" w:color="auto"/>
        <w:left w:val="none" w:sz="0" w:space="0" w:color="auto"/>
        <w:bottom w:val="single" w:sz="8" w:space="1" w:color="auto"/>
        <w:right w:val="none" w:sz="0" w:space="0" w:color="auto"/>
      </w:divBdr>
    </w:div>
    <w:div w:id="1493567324">
      <w:marLeft w:val="0"/>
      <w:marRight w:val="0"/>
      <w:marTop w:val="0"/>
      <w:marBottom w:val="0"/>
      <w:divBdr>
        <w:top w:val="none" w:sz="0" w:space="0" w:color="auto"/>
        <w:left w:val="none" w:sz="0" w:space="0" w:color="auto"/>
        <w:bottom w:val="single" w:sz="8" w:space="5" w:color="auto"/>
        <w:right w:val="none" w:sz="0" w:space="0" w:color="auto"/>
      </w:divBdr>
    </w:div>
    <w:div w:id="1535574581">
      <w:marLeft w:val="0"/>
      <w:marRight w:val="0"/>
      <w:marTop w:val="0"/>
      <w:marBottom w:val="0"/>
      <w:divBdr>
        <w:top w:val="none" w:sz="0" w:space="0" w:color="auto"/>
        <w:left w:val="none" w:sz="0" w:space="0" w:color="auto"/>
        <w:bottom w:val="single" w:sz="8" w:space="5" w:color="auto"/>
        <w:right w:val="none" w:sz="0" w:space="0" w:color="auto"/>
      </w:divBdr>
    </w:div>
    <w:div w:id="1538472427">
      <w:marLeft w:val="0"/>
      <w:marRight w:val="0"/>
      <w:marTop w:val="0"/>
      <w:marBottom w:val="0"/>
      <w:divBdr>
        <w:top w:val="none" w:sz="0" w:space="0" w:color="auto"/>
        <w:left w:val="none" w:sz="0" w:space="0" w:color="auto"/>
        <w:bottom w:val="single" w:sz="8" w:space="5" w:color="auto"/>
        <w:right w:val="none" w:sz="0" w:space="0" w:color="auto"/>
      </w:divBdr>
    </w:div>
    <w:div w:id="1752653062">
      <w:marLeft w:val="0"/>
      <w:marRight w:val="0"/>
      <w:marTop w:val="0"/>
      <w:marBottom w:val="0"/>
      <w:divBdr>
        <w:top w:val="none" w:sz="0" w:space="0" w:color="auto"/>
        <w:left w:val="none" w:sz="0" w:space="0" w:color="auto"/>
        <w:bottom w:val="double" w:sz="6" w:space="1" w:color="auto"/>
        <w:right w:val="none" w:sz="0" w:space="0" w:color="auto"/>
      </w:divBdr>
    </w:div>
    <w:div w:id="1800488908">
      <w:marLeft w:val="0"/>
      <w:marRight w:val="0"/>
      <w:marTop w:val="0"/>
      <w:marBottom w:val="0"/>
      <w:divBdr>
        <w:top w:val="none" w:sz="0" w:space="0" w:color="auto"/>
        <w:left w:val="none" w:sz="0" w:space="0" w:color="auto"/>
        <w:bottom w:val="single" w:sz="8" w:space="5" w:color="auto"/>
        <w:right w:val="none" w:sz="0" w:space="0" w:color="auto"/>
      </w:divBdr>
    </w:div>
    <w:div w:id="1835489215">
      <w:marLeft w:val="0"/>
      <w:marRight w:val="0"/>
      <w:marTop w:val="0"/>
      <w:marBottom w:val="0"/>
      <w:divBdr>
        <w:top w:val="none" w:sz="0" w:space="0" w:color="auto"/>
        <w:left w:val="none" w:sz="0" w:space="0" w:color="auto"/>
        <w:bottom w:val="single" w:sz="8" w:space="5" w:color="auto"/>
        <w:right w:val="none" w:sz="0" w:space="0" w:color="auto"/>
      </w:divBdr>
    </w:div>
    <w:div w:id="1881478636">
      <w:marLeft w:val="0"/>
      <w:marRight w:val="0"/>
      <w:marTop w:val="0"/>
      <w:marBottom w:val="0"/>
      <w:divBdr>
        <w:top w:val="none" w:sz="0" w:space="0" w:color="auto"/>
        <w:left w:val="none" w:sz="0" w:space="0" w:color="auto"/>
        <w:bottom w:val="single" w:sz="8" w:space="5" w:color="auto"/>
        <w:right w:val="none" w:sz="0" w:space="0" w:color="auto"/>
      </w:divBdr>
    </w:div>
    <w:div w:id="202219993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14473</Words>
  <Characters>8250</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VP20151111</vt:lpstr>
      <vt:lpstr>VP20151111</vt:lpstr>
    </vt:vector>
  </TitlesOfParts>
  <Company>LRVK</Company>
  <LinksUpToDate>false</LinksUpToDate>
  <CharactersWithSpaces>22678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VP20151111</dc:title>
  <dc:subject>20151111</dc:subject>
  <dc:creator>Neringa Adomavičiūtė</dc:creator>
  <cp:lastModifiedBy>Rasa Kunčinienė</cp:lastModifiedBy>
  <cp:revision>2</cp:revision>
  <cp:lastPrinted>2015-11-13T13:17:00Z</cp:lastPrinted>
  <dcterms:created xsi:type="dcterms:W3CDTF">2015-11-19T07:48:00Z</dcterms:created>
  <dcterms:modified xsi:type="dcterms:W3CDTF">2015-11-19T07:48:00Z</dcterms:modified>
</cp:coreProperties>
</file>