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8B60C" w14:textId="77777777" w:rsidR="00032974" w:rsidRPr="006A1A52" w:rsidRDefault="00032974" w:rsidP="0065253C">
      <w:pPr>
        <w:jc w:val="center"/>
        <w:rPr>
          <w:b/>
          <w:szCs w:val="24"/>
        </w:rPr>
      </w:pPr>
      <w:r w:rsidRPr="006A1A52">
        <w:rPr>
          <w:b/>
          <w:szCs w:val="24"/>
        </w:rPr>
        <w:t>DERINIMO PAŽYMA</w:t>
      </w:r>
    </w:p>
    <w:p w14:paraId="2BC24ACC" w14:textId="77777777" w:rsidR="00CD6519" w:rsidRPr="006A1A52" w:rsidRDefault="00CD6519" w:rsidP="00CD6519">
      <w:pPr>
        <w:jc w:val="center"/>
        <w:rPr>
          <w:b/>
          <w:caps/>
          <w:szCs w:val="24"/>
        </w:rPr>
      </w:pPr>
      <w:r w:rsidRPr="006A1A52">
        <w:rPr>
          <w:b/>
          <w:caps/>
          <w:szCs w:val="24"/>
        </w:rPr>
        <w:t xml:space="preserve">DĖL LIETUVOS RESPUBLIKOS VIEŠŲJŲ PIRKIMŲ ĮSTATYMO NR. I-1491 </w:t>
      </w:r>
    </w:p>
    <w:p w14:paraId="57BC32D3" w14:textId="77777777" w:rsidR="00CD6519" w:rsidRPr="006A1A52" w:rsidRDefault="00CD6519" w:rsidP="00CD6519">
      <w:pPr>
        <w:jc w:val="center"/>
        <w:rPr>
          <w:b/>
          <w:caps/>
          <w:szCs w:val="24"/>
        </w:rPr>
      </w:pPr>
      <w:r w:rsidRPr="006A1A52">
        <w:rPr>
          <w:b/>
          <w:caps/>
          <w:szCs w:val="24"/>
        </w:rPr>
        <w:t>28, 35 STRAIPSNIŲ PAKEITIMO ĮSTATYMO,</w:t>
      </w:r>
    </w:p>
    <w:p w14:paraId="2687BEC8" w14:textId="69F6A3C3" w:rsidR="00997DB2" w:rsidRPr="006A1A52" w:rsidRDefault="00CD6519" w:rsidP="00CD6519">
      <w:pPr>
        <w:jc w:val="center"/>
        <w:rPr>
          <w:b/>
          <w:caps/>
          <w:szCs w:val="24"/>
        </w:rPr>
      </w:pPr>
      <w:r w:rsidRPr="006A1A52">
        <w:rPr>
          <w:b/>
          <w:caps/>
          <w:szCs w:val="24"/>
        </w:rPr>
        <w:t>LIETUVOS RESPUBLIKOS PIRKIMŲ, ATLIEKAMŲ VANDENTVARKOS, ENERGETIKOS, TRANSPORTO AR PAŠTO PASLAUGŲ SRITIES PERKANČIŲJŲ SUBJEKTŲ, ĮSTATYMO 48 STRAIPSNIO PAKEITIMO ĮSTATYMO</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080"/>
        <w:gridCol w:w="6007"/>
        <w:gridCol w:w="6106"/>
      </w:tblGrid>
      <w:tr w:rsidR="002E10A5" w:rsidRPr="006A1A52" w14:paraId="2F5520DF" w14:textId="77777777" w:rsidTr="001E24B2">
        <w:trPr>
          <w:trHeight w:val="994"/>
        </w:trPr>
        <w:tc>
          <w:tcPr>
            <w:tcW w:w="970" w:type="dxa"/>
            <w:tcBorders>
              <w:top w:val="single" w:sz="4" w:space="0" w:color="auto"/>
              <w:left w:val="single" w:sz="4" w:space="0" w:color="auto"/>
              <w:bottom w:val="single" w:sz="4" w:space="0" w:color="auto"/>
              <w:right w:val="single" w:sz="4" w:space="0" w:color="auto"/>
            </w:tcBorders>
          </w:tcPr>
          <w:p w14:paraId="40AEBB6C" w14:textId="77777777" w:rsidR="00F42963" w:rsidRPr="006A1A52" w:rsidRDefault="00F42963" w:rsidP="004D51C8">
            <w:pPr>
              <w:jc w:val="center"/>
              <w:rPr>
                <w:b/>
                <w:bCs/>
                <w:szCs w:val="24"/>
              </w:rPr>
            </w:pPr>
            <w:r w:rsidRPr="006A1A52">
              <w:rPr>
                <w:b/>
                <w:bCs/>
                <w:szCs w:val="24"/>
              </w:rPr>
              <w:t>Eil. Nr.</w:t>
            </w:r>
          </w:p>
        </w:tc>
        <w:tc>
          <w:tcPr>
            <w:tcW w:w="2080" w:type="dxa"/>
            <w:tcBorders>
              <w:top w:val="single" w:sz="4" w:space="0" w:color="auto"/>
              <w:left w:val="single" w:sz="4" w:space="0" w:color="auto"/>
              <w:bottom w:val="single" w:sz="4" w:space="0" w:color="auto"/>
              <w:right w:val="single" w:sz="4" w:space="0" w:color="auto"/>
            </w:tcBorders>
          </w:tcPr>
          <w:p w14:paraId="13FACE04" w14:textId="367C9983" w:rsidR="00F42963" w:rsidRPr="006A1A52" w:rsidRDefault="00F42963" w:rsidP="004D51C8">
            <w:pPr>
              <w:jc w:val="center"/>
              <w:rPr>
                <w:szCs w:val="24"/>
              </w:rPr>
            </w:pPr>
            <w:r w:rsidRPr="006A1A52">
              <w:rPr>
                <w:b/>
                <w:bCs/>
                <w:szCs w:val="24"/>
              </w:rPr>
              <w:t>Institucijos arba ūkio subjekto pavadinimas, rašto data, numeris</w:t>
            </w:r>
          </w:p>
        </w:tc>
        <w:tc>
          <w:tcPr>
            <w:tcW w:w="6007" w:type="dxa"/>
            <w:tcBorders>
              <w:top w:val="single" w:sz="4" w:space="0" w:color="auto"/>
              <w:left w:val="single" w:sz="4" w:space="0" w:color="auto"/>
              <w:bottom w:val="single" w:sz="4" w:space="0" w:color="auto"/>
              <w:right w:val="single" w:sz="4" w:space="0" w:color="auto"/>
            </w:tcBorders>
          </w:tcPr>
          <w:p w14:paraId="17BE1F69" w14:textId="77777777" w:rsidR="00F42963" w:rsidRPr="006A1A52" w:rsidRDefault="00F42963" w:rsidP="004D51C8">
            <w:pPr>
              <w:jc w:val="center"/>
              <w:rPr>
                <w:b/>
                <w:szCs w:val="24"/>
              </w:rPr>
            </w:pPr>
            <w:r w:rsidRPr="006A1A52">
              <w:rPr>
                <w:b/>
                <w:bCs/>
                <w:szCs w:val="24"/>
              </w:rPr>
              <w:t>Pastabos ir pasiūlymai</w:t>
            </w:r>
          </w:p>
        </w:tc>
        <w:tc>
          <w:tcPr>
            <w:tcW w:w="6106" w:type="dxa"/>
            <w:tcBorders>
              <w:top w:val="single" w:sz="4" w:space="0" w:color="auto"/>
              <w:left w:val="single" w:sz="4" w:space="0" w:color="auto"/>
              <w:bottom w:val="single" w:sz="4" w:space="0" w:color="auto"/>
              <w:right w:val="single" w:sz="4" w:space="0" w:color="auto"/>
            </w:tcBorders>
          </w:tcPr>
          <w:p w14:paraId="73C7BC35" w14:textId="77777777" w:rsidR="00F42963" w:rsidRPr="006A1A52" w:rsidRDefault="00F42963" w:rsidP="004D51C8">
            <w:pPr>
              <w:jc w:val="center"/>
              <w:rPr>
                <w:szCs w:val="24"/>
              </w:rPr>
            </w:pPr>
            <w:r w:rsidRPr="006A1A52">
              <w:rPr>
                <w:b/>
                <w:bCs/>
                <w:szCs w:val="24"/>
              </w:rPr>
              <w:t>Argumentai (neatsižvelgta, atsižvelgta iš dalies)</w:t>
            </w:r>
          </w:p>
          <w:p w14:paraId="508C3EE1" w14:textId="77777777" w:rsidR="00F42963" w:rsidRPr="006A1A52" w:rsidRDefault="00F42963" w:rsidP="004D51C8">
            <w:pPr>
              <w:jc w:val="center"/>
              <w:rPr>
                <w:b/>
                <w:szCs w:val="24"/>
              </w:rPr>
            </w:pPr>
          </w:p>
        </w:tc>
      </w:tr>
      <w:tr w:rsidR="002E10A5" w:rsidRPr="006A1A52" w14:paraId="6C52E398"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462DB038" w14:textId="5877B68D" w:rsidR="0078337C" w:rsidRPr="006A1A52" w:rsidRDefault="00CE12AF" w:rsidP="004D51C8">
            <w:pPr>
              <w:jc w:val="center"/>
              <w:rPr>
                <w:b/>
                <w:bCs/>
                <w:szCs w:val="24"/>
              </w:rPr>
            </w:pPr>
            <w:r w:rsidRPr="006A1A52">
              <w:rPr>
                <w:b/>
                <w:bCs/>
                <w:szCs w:val="24"/>
              </w:rPr>
              <w:t xml:space="preserve">1. </w:t>
            </w:r>
          </w:p>
        </w:tc>
        <w:tc>
          <w:tcPr>
            <w:tcW w:w="2080" w:type="dxa"/>
            <w:tcBorders>
              <w:top w:val="single" w:sz="4" w:space="0" w:color="auto"/>
              <w:left w:val="single" w:sz="4" w:space="0" w:color="auto"/>
              <w:bottom w:val="single" w:sz="4" w:space="0" w:color="auto"/>
              <w:right w:val="single" w:sz="4" w:space="0" w:color="auto"/>
            </w:tcBorders>
          </w:tcPr>
          <w:p w14:paraId="7C15B63F" w14:textId="4E6DBCE9" w:rsidR="00CD6519" w:rsidRPr="006A1A52" w:rsidRDefault="00CD6519" w:rsidP="004D51C8">
            <w:pPr>
              <w:jc w:val="center"/>
              <w:rPr>
                <w:b/>
                <w:bCs/>
                <w:szCs w:val="24"/>
              </w:rPr>
            </w:pPr>
            <w:r w:rsidRPr="006A1A52">
              <w:rPr>
                <w:b/>
                <w:bCs/>
                <w:szCs w:val="24"/>
              </w:rPr>
              <w:t>Lietuvos statybininkų, asociacija</w:t>
            </w:r>
          </w:p>
          <w:p w14:paraId="62F5064B" w14:textId="77777777" w:rsidR="00CD6519" w:rsidRPr="006A1A52" w:rsidRDefault="00CD6519" w:rsidP="004D51C8">
            <w:pPr>
              <w:jc w:val="center"/>
              <w:rPr>
                <w:b/>
                <w:bCs/>
                <w:szCs w:val="24"/>
              </w:rPr>
            </w:pPr>
            <w:r w:rsidRPr="006A1A52">
              <w:rPr>
                <w:b/>
                <w:bCs/>
                <w:szCs w:val="24"/>
              </w:rPr>
              <w:t>2020-04-01,</w:t>
            </w:r>
          </w:p>
          <w:p w14:paraId="61CE2796" w14:textId="1F2E02CF" w:rsidR="00CD6519" w:rsidRPr="006A1A52" w:rsidRDefault="00CD6519" w:rsidP="004D51C8">
            <w:pPr>
              <w:jc w:val="center"/>
              <w:rPr>
                <w:b/>
                <w:bCs/>
                <w:szCs w:val="24"/>
              </w:rPr>
            </w:pPr>
            <w:r w:rsidRPr="006A1A52">
              <w:rPr>
                <w:b/>
                <w:bCs/>
                <w:szCs w:val="24"/>
              </w:rPr>
              <w:t>Nr. 12-VYR-033</w:t>
            </w:r>
          </w:p>
        </w:tc>
        <w:tc>
          <w:tcPr>
            <w:tcW w:w="6007" w:type="dxa"/>
            <w:tcBorders>
              <w:top w:val="single" w:sz="4" w:space="0" w:color="auto"/>
              <w:left w:val="single" w:sz="4" w:space="0" w:color="auto"/>
              <w:bottom w:val="single" w:sz="4" w:space="0" w:color="auto"/>
              <w:right w:val="single" w:sz="4" w:space="0" w:color="auto"/>
            </w:tcBorders>
          </w:tcPr>
          <w:p w14:paraId="32F8C412" w14:textId="77777777" w:rsidR="00546D85" w:rsidRPr="006A1A52" w:rsidRDefault="00546D85" w:rsidP="004D51C8">
            <w:pPr>
              <w:pStyle w:val="Adresas"/>
              <w:tabs>
                <w:tab w:val="left" w:pos="553"/>
              </w:tabs>
              <w:ind w:right="29" w:firstLine="464"/>
              <w:jc w:val="both"/>
            </w:pPr>
            <w:r w:rsidRPr="006A1A52">
              <w:t>Asociacijos nuomone, 35 ir 48 straipsnių</w:t>
            </w:r>
            <w:r w:rsidR="00E47C43" w:rsidRPr="006A1A52">
              <w:t xml:space="preserve"> pakeitimai, kurie susiję su </w:t>
            </w:r>
            <w:r w:rsidR="00850569" w:rsidRPr="006A1A52">
              <w:t xml:space="preserve">statinio informacinio modeliavimo metodų taikymu, yra suformuluoti neaiškiai, todėl sukels įvairių interpretacijų ir ginčų. </w:t>
            </w:r>
          </w:p>
          <w:p w14:paraId="59BB24B6" w14:textId="77777777" w:rsidR="00850569" w:rsidRPr="006A1A52" w:rsidRDefault="00850569" w:rsidP="004D51C8">
            <w:pPr>
              <w:pStyle w:val="Adresas"/>
              <w:tabs>
                <w:tab w:val="left" w:pos="553"/>
              </w:tabs>
              <w:ind w:right="29" w:firstLine="464"/>
              <w:jc w:val="both"/>
            </w:pPr>
            <w:r w:rsidRPr="006A1A52">
              <w:t>Šiuo metu pavienės perkančiosios organizacijos jau taiko BIM ir tuo tikslu naudojasi rinkoje esančiais produktais, kadangi tai yra leidžiama. Tačiau iš įstatymų formuluotės galima daryti išvadą, kad nuo š.m. liepos 1 d. (t.y. nuo įstatymų įsigaliojimo) privačiais produktais naudotis perkančiosios organizacijos nebegalės.</w:t>
            </w:r>
          </w:p>
          <w:p w14:paraId="6F80135B" w14:textId="77777777" w:rsidR="00850569" w:rsidRPr="006A1A52" w:rsidRDefault="00850569" w:rsidP="004D51C8">
            <w:pPr>
              <w:pStyle w:val="Adresas"/>
              <w:tabs>
                <w:tab w:val="left" w:pos="553"/>
              </w:tabs>
              <w:ind w:right="29" w:firstLine="464"/>
              <w:jc w:val="both"/>
            </w:pPr>
            <w:r w:rsidRPr="006A1A52">
              <w:t>Pažymėtina, kad šiuo metu valstybė dar nėra sukūrusi užbaigtos BIM dokumentų sistemos (dokumentų projektai nebuvo pristatyti statybos verslo bendruomenei ir su ja derinami). Kada valstybė užbaigs kurti BIM dokumentų sistemą, nežinoma. Tačiau įstatymo projektai dėl BIM taikymo įsigalios š.m. liepos 1 d., tad nuo šio termino rinkoje esančiais privačiais produktais naudotis perkančiosios organizacijos nebegalės.</w:t>
            </w:r>
          </w:p>
          <w:p w14:paraId="582133C9" w14:textId="77777777" w:rsidR="00850569" w:rsidRPr="006A1A52" w:rsidRDefault="00850569" w:rsidP="004D51C8">
            <w:pPr>
              <w:pStyle w:val="Adresas"/>
              <w:tabs>
                <w:tab w:val="left" w:pos="553"/>
              </w:tabs>
              <w:ind w:right="29" w:firstLine="464"/>
              <w:jc w:val="both"/>
            </w:pPr>
            <w:r w:rsidRPr="006A1A52">
              <w:t>Pažymėtina, kad toks apribojimas nepagrįstai suvaržo BIM naudojimą viešuosiuose pirkimuose.</w:t>
            </w:r>
          </w:p>
          <w:p w14:paraId="1E969AF9" w14:textId="77777777" w:rsidR="00850569" w:rsidRPr="006A1A52" w:rsidRDefault="00850569" w:rsidP="004D51C8">
            <w:pPr>
              <w:pStyle w:val="Adresas"/>
              <w:tabs>
                <w:tab w:val="left" w:pos="553"/>
              </w:tabs>
              <w:ind w:right="29" w:firstLine="464"/>
              <w:jc w:val="both"/>
            </w:pPr>
            <w:r w:rsidRPr="006A1A52">
              <w:t>Jeigu įstatymų projektų autoriai tokio apribojimo nesiekia nustatyti, tuomet būtina tikslinti įstatymų formuluotes, kad neliktų dviprasmybių.</w:t>
            </w:r>
          </w:p>
          <w:p w14:paraId="3CD19E21" w14:textId="79AE7219" w:rsidR="00850569" w:rsidRPr="006A1A52" w:rsidRDefault="00F4709A" w:rsidP="004D51C8">
            <w:pPr>
              <w:pStyle w:val="Adresas"/>
              <w:tabs>
                <w:tab w:val="left" w:pos="553"/>
              </w:tabs>
              <w:ind w:right="29" w:firstLine="464"/>
              <w:jc w:val="both"/>
            </w:pPr>
            <w:r w:rsidRPr="006A1A52">
              <w:t>Atsižvelgiant į tai, siūlome parengtuose įstatymų projektuose patikslinti, kad kol nėra sukurta valstybės BIM dokumentų sistema, BIM taikomas laisvanoriškai, naudojantis rinkoje esančiais privačiais produktais.</w:t>
            </w:r>
          </w:p>
        </w:tc>
        <w:tc>
          <w:tcPr>
            <w:tcW w:w="6106" w:type="dxa"/>
            <w:tcBorders>
              <w:top w:val="single" w:sz="4" w:space="0" w:color="auto"/>
              <w:left w:val="single" w:sz="4" w:space="0" w:color="auto"/>
              <w:bottom w:val="single" w:sz="4" w:space="0" w:color="auto"/>
              <w:right w:val="single" w:sz="4" w:space="0" w:color="auto"/>
            </w:tcBorders>
          </w:tcPr>
          <w:p w14:paraId="27B1A4DA" w14:textId="550D862C" w:rsidR="00344E89" w:rsidRPr="006A1A52" w:rsidRDefault="00344E89" w:rsidP="004D51C8">
            <w:pPr>
              <w:jc w:val="both"/>
              <w:rPr>
                <w:b/>
                <w:bCs/>
                <w:szCs w:val="24"/>
              </w:rPr>
            </w:pPr>
            <w:r w:rsidRPr="006A1A52">
              <w:rPr>
                <w:b/>
                <w:szCs w:val="24"/>
              </w:rPr>
              <w:t>Neatsižvelgta.</w:t>
            </w:r>
          </w:p>
          <w:p w14:paraId="6D28DD54" w14:textId="16C90B70" w:rsidR="00344E89" w:rsidRPr="006A1A52" w:rsidRDefault="001C4E78" w:rsidP="004D51C8">
            <w:pPr>
              <w:jc w:val="both"/>
              <w:rPr>
                <w:szCs w:val="24"/>
              </w:rPr>
            </w:pPr>
            <w:r w:rsidRPr="006A1A52">
              <w:rPr>
                <w:szCs w:val="24"/>
              </w:rPr>
              <w:t>Lietuvos Respublikos viešųjų pirkimų įstatymo Nr. I-1491 28, 35 straipsnių pakeitimo įstatymo projekt</w:t>
            </w:r>
            <w:r w:rsidR="003B2364" w:rsidRPr="006A1A52">
              <w:rPr>
                <w:szCs w:val="24"/>
              </w:rPr>
              <w:t>e</w:t>
            </w:r>
            <w:r w:rsidRPr="006A1A52">
              <w:rPr>
                <w:szCs w:val="24"/>
              </w:rPr>
              <w:t xml:space="preserve"> (toliau – projektas Nr. 1) ir Lietuvos Respublikos pirkimų, atliekamų </w:t>
            </w:r>
            <w:proofErr w:type="spellStart"/>
            <w:r w:rsidRPr="006A1A52">
              <w:rPr>
                <w:szCs w:val="24"/>
              </w:rPr>
              <w:t>vandentvarkos</w:t>
            </w:r>
            <w:proofErr w:type="spellEnd"/>
            <w:r w:rsidRPr="006A1A52">
              <w:rPr>
                <w:szCs w:val="24"/>
              </w:rPr>
              <w:t>, energetikos, transporto ar pašto paslaugų srities perkančiųjų subjektų, įstatymo 48 straipsnio pakeitimo įstatymo projekt</w:t>
            </w:r>
            <w:r w:rsidR="003B2364" w:rsidRPr="006A1A52">
              <w:rPr>
                <w:szCs w:val="24"/>
              </w:rPr>
              <w:t>e</w:t>
            </w:r>
            <w:r w:rsidRPr="006A1A52">
              <w:rPr>
                <w:szCs w:val="24"/>
              </w:rPr>
              <w:t xml:space="preserve"> (toliau – projektas Nr. 2)</w:t>
            </w:r>
            <w:r w:rsidR="003B2364" w:rsidRPr="006A1A52">
              <w:rPr>
                <w:szCs w:val="24"/>
              </w:rPr>
              <w:t xml:space="preserve"> pateiktos įstatyminio lygmens nuostatos. </w:t>
            </w:r>
            <w:r w:rsidR="00246B56" w:rsidRPr="006A1A52">
              <w:rPr>
                <w:szCs w:val="24"/>
              </w:rPr>
              <w:t xml:space="preserve">2020 m. gegužės 20 d. </w:t>
            </w:r>
            <w:r w:rsidR="00527955" w:rsidRPr="006A1A52">
              <w:rPr>
                <w:szCs w:val="24"/>
              </w:rPr>
              <w:t>Lietuvos Respublikos Vyriausybė (toliau – Vyriausybė)</w:t>
            </w:r>
            <w:r w:rsidR="00246B56" w:rsidRPr="006A1A52">
              <w:rPr>
                <w:szCs w:val="24"/>
              </w:rPr>
              <w:t xml:space="preserve"> </w:t>
            </w:r>
            <w:r w:rsidR="00240B25" w:rsidRPr="006A1A52">
              <w:rPr>
                <w:szCs w:val="24"/>
              </w:rPr>
              <w:t xml:space="preserve">pritarė privalomam </w:t>
            </w:r>
            <w:r w:rsidR="004F19E8" w:rsidRPr="006A1A52">
              <w:rPr>
                <w:szCs w:val="24"/>
              </w:rPr>
              <w:t xml:space="preserve">statinio informacinio modeliavimo (angl. </w:t>
            </w:r>
            <w:proofErr w:type="spellStart"/>
            <w:r w:rsidR="004F19E8" w:rsidRPr="006A1A52">
              <w:rPr>
                <w:i/>
                <w:szCs w:val="24"/>
              </w:rPr>
              <w:t>Building</w:t>
            </w:r>
            <w:proofErr w:type="spellEnd"/>
            <w:r w:rsidR="004F19E8" w:rsidRPr="006A1A52">
              <w:rPr>
                <w:i/>
                <w:szCs w:val="24"/>
              </w:rPr>
              <w:t xml:space="preserve"> </w:t>
            </w:r>
            <w:proofErr w:type="spellStart"/>
            <w:r w:rsidR="004F19E8" w:rsidRPr="006A1A52">
              <w:rPr>
                <w:i/>
                <w:szCs w:val="24"/>
              </w:rPr>
              <w:t>Information</w:t>
            </w:r>
            <w:proofErr w:type="spellEnd"/>
            <w:r w:rsidR="004F19E8" w:rsidRPr="006A1A52">
              <w:rPr>
                <w:i/>
                <w:szCs w:val="24"/>
              </w:rPr>
              <w:t xml:space="preserve"> </w:t>
            </w:r>
            <w:proofErr w:type="spellStart"/>
            <w:r w:rsidR="004F19E8" w:rsidRPr="006A1A52">
              <w:rPr>
                <w:i/>
                <w:szCs w:val="24"/>
              </w:rPr>
              <w:t>Mode</w:t>
            </w:r>
            <w:r w:rsidR="00594E57" w:rsidRPr="006A1A52">
              <w:rPr>
                <w:i/>
                <w:szCs w:val="24"/>
              </w:rPr>
              <w:t>l</w:t>
            </w:r>
            <w:r w:rsidR="004F19E8" w:rsidRPr="006A1A52">
              <w:rPr>
                <w:i/>
                <w:szCs w:val="24"/>
              </w:rPr>
              <w:t>ling</w:t>
            </w:r>
            <w:proofErr w:type="spellEnd"/>
            <w:r w:rsidR="004F19E8" w:rsidRPr="006A1A52">
              <w:rPr>
                <w:szCs w:val="24"/>
              </w:rPr>
              <w:t xml:space="preserve">, toliau – </w:t>
            </w:r>
            <w:r w:rsidR="00240B25" w:rsidRPr="006A1A52">
              <w:rPr>
                <w:szCs w:val="24"/>
              </w:rPr>
              <w:t>BIM</w:t>
            </w:r>
            <w:r w:rsidR="004F19E8" w:rsidRPr="006A1A52">
              <w:rPr>
                <w:szCs w:val="24"/>
              </w:rPr>
              <w:t xml:space="preserve">) </w:t>
            </w:r>
            <w:r w:rsidR="00240B25" w:rsidRPr="006A1A52">
              <w:rPr>
                <w:szCs w:val="24"/>
              </w:rPr>
              <w:t xml:space="preserve">metodų taikymui </w:t>
            </w:r>
            <w:r w:rsidR="00A900BD" w:rsidRPr="006A1A52">
              <w:rPr>
                <w:szCs w:val="24"/>
              </w:rPr>
              <w:t xml:space="preserve">nuo 2021 m. sausio 1 d. </w:t>
            </w:r>
            <w:r w:rsidR="003B2364" w:rsidRPr="006A1A52">
              <w:rPr>
                <w:szCs w:val="24"/>
              </w:rPr>
              <w:t xml:space="preserve"> </w:t>
            </w:r>
            <w:r w:rsidR="0010172D" w:rsidRPr="006A1A52">
              <w:rPr>
                <w:szCs w:val="24"/>
              </w:rPr>
              <w:t>projektuojant, statant naujus, rekonstruojant ypatingųjų statinių kategorijai priskiriamus statinius, projektuojant, įrengiant, pertvarkant kilnojamuosius daiktus</w:t>
            </w:r>
            <w:r w:rsidR="00095802" w:rsidRPr="006A1A52">
              <w:rPr>
                <w:szCs w:val="24"/>
              </w:rPr>
              <w:t xml:space="preserve">, atitinkančius </w:t>
            </w:r>
            <w:r w:rsidR="00D13CC8" w:rsidRPr="006A1A52">
              <w:rPr>
                <w:szCs w:val="24"/>
              </w:rPr>
              <w:t xml:space="preserve">Vyriausybės sprendime </w:t>
            </w:r>
            <w:r w:rsidR="00095802" w:rsidRPr="006A1A52">
              <w:rPr>
                <w:szCs w:val="24"/>
              </w:rPr>
              <w:t>nustatytus reikalavimus</w:t>
            </w:r>
            <w:r w:rsidR="00884A42" w:rsidRPr="006A1A52">
              <w:rPr>
                <w:szCs w:val="24"/>
              </w:rPr>
              <w:t xml:space="preserve"> ir pavedė Aplinkos ministerijai pateikti </w:t>
            </w:r>
            <w:r w:rsidR="00E60B43" w:rsidRPr="006A1A52">
              <w:rPr>
                <w:szCs w:val="24"/>
              </w:rPr>
              <w:t>projektą Nr. 1 ir projektą Nr. 2</w:t>
            </w:r>
            <w:r w:rsidR="00880FA6" w:rsidRPr="006A1A52">
              <w:rPr>
                <w:szCs w:val="24"/>
              </w:rPr>
              <w:t>,</w:t>
            </w:r>
            <w:r w:rsidR="00E60B43" w:rsidRPr="006A1A52">
              <w:rPr>
                <w:szCs w:val="24"/>
              </w:rPr>
              <w:t xml:space="preserve"> </w:t>
            </w:r>
            <w:r w:rsidR="00C74E3A" w:rsidRPr="006A1A52">
              <w:rPr>
                <w:szCs w:val="24"/>
              </w:rPr>
              <w:t>kuriais būtų pasiūlytos nuostatos dėl  privalomo reikalavimų taikymo, suteikiant galimybę Lietuvos Respublikos Vyriausybei ar jos įgaliotam subjektui apibrėžti šių reikalavimų turinį ir jį privalomai taikančių subjektų ir objektų, kuriems taikomi šie reikalavimai, grupes</w:t>
            </w:r>
            <w:r w:rsidR="00880FA6" w:rsidRPr="006A1A52">
              <w:rPr>
                <w:szCs w:val="24"/>
              </w:rPr>
              <w:t>.</w:t>
            </w:r>
            <w:r w:rsidR="0035183B" w:rsidRPr="006A1A52">
              <w:rPr>
                <w:szCs w:val="24"/>
              </w:rPr>
              <w:t xml:space="preserve"> Siūloma įstatymų įsigaliojimo data  - 2021 m. sausio 1 d. Iki įstatymų įsigaliojimo turės būti priimti įgyvendinamieji teisės aktai, kurie bus derinami su institucijomis, organizacijomis, visuomene.</w:t>
            </w:r>
            <w:r w:rsidR="00880FA6" w:rsidRPr="006A1A52">
              <w:rPr>
                <w:szCs w:val="24"/>
              </w:rPr>
              <w:t xml:space="preserve"> </w:t>
            </w:r>
            <w:r w:rsidR="009B4115" w:rsidRPr="006A1A52">
              <w:rPr>
                <w:szCs w:val="24"/>
              </w:rPr>
              <w:t>Šiuose teisės aktuose ir bus nustatyti BIM metodų taikymo atvejai ir tvarka.</w:t>
            </w:r>
            <w:r w:rsidR="00B36C2F" w:rsidRPr="006A1A52">
              <w:rPr>
                <w:szCs w:val="24"/>
              </w:rPr>
              <w:t xml:space="preserve"> </w:t>
            </w:r>
          </w:p>
          <w:p w14:paraId="75CA48AC" w14:textId="03A308E1" w:rsidR="00B36C2F" w:rsidRPr="006A1A52" w:rsidRDefault="002D29DC" w:rsidP="004D51C8">
            <w:pPr>
              <w:jc w:val="both"/>
              <w:rPr>
                <w:szCs w:val="24"/>
              </w:rPr>
            </w:pPr>
            <w:bookmarkStart w:id="0" w:name="_GoBack"/>
            <w:bookmarkEnd w:id="0"/>
            <w:r w:rsidRPr="006A1A52">
              <w:rPr>
                <w:szCs w:val="24"/>
              </w:rPr>
              <w:t xml:space="preserve">Pažymėtina, kad BIM metodai gali būti taikomi </w:t>
            </w:r>
            <w:r w:rsidR="00823802" w:rsidRPr="006A1A52">
              <w:rPr>
                <w:szCs w:val="24"/>
              </w:rPr>
              <w:lastRenderedPageBreak/>
              <w:t xml:space="preserve">(įsisavinamos metodologijos, procesai) </w:t>
            </w:r>
            <w:r w:rsidRPr="006A1A52">
              <w:rPr>
                <w:szCs w:val="24"/>
              </w:rPr>
              <w:t xml:space="preserve">naudojant įvairias BIM priemones (technologijas) neapsiribojant vienu programinės įrangos gamintoju. </w:t>
            </w:r>
            <w:r w:rsidR="00111C50" w:rsidRPr="006A1A52">
              <w:rPr>
                <w:szCs w:val="24"/>
              </w:rPr>
              <w:t>Vyriausybė nusprendė, kad n</w:t>
            </w:r>
            <w:r w:rsidR="0024737A" w:rsidRPr="006A1A52">
              <w:rPr>
                <w:szCs w:val="24"/>
              </w:rPr>
              <w:t xml:space="preserve">uo 2021 m. sausio 1 d. </w:t>
            </w:r>
            <w:r w:rsidR="00833D81" w:rsidRPr="006A1A52">
              <w:rPr>
                <w:szCs w:val="24"/>
              </w:rPr>
              <w:t xml:space="preserve"> </w:t>
            </w:r>
            <w:r w:rsidR="00EE2920" w:rsidRPr="006A1A52">
              <w:rPr>
                <w:szCs w:val="24"/>
              </w:rPr>
              <w:t xml:space="preserve">projektavimo, statybos, įrengimo darbų užsakovai </w:t>
            </w:r>
            <w:r w:rsidR="0024737A" w:rsidRPr="006A1A52">
              <w:rPr>
                <w:szCs w:val="24"/>
              </w:rPr>
              <w:t>Lietuvos automobilių kelių direkcija prie Susisiekimo ministerijos, akcinė bendrovė „Lietuvos geležinkelių infrastruktūra“, valstybė įmonė Turto bankas, akcinė bendrovė „</w:t>
            </w:r>
            <w:proofErr w:type="spellStart"/>
            <w:r w:rsidR="0024737A" w:rsidRPr="006A1A52">
              <w:rPr>
                <w:szCs w:val="24"/>
              </w:rPr>
              <w:t>Litgrid</w:t>
            </w:r>
            <w:proofErr w:type="spellEnd"/>
            <w:r w:rsidR="0024737A" w:rsidRPr="006A1A52">
              <w:rPr>
                <w:szCs w:val="24"/>
              </w:rPr>
              <w:t>“, akcinė bendrovė „</w:t>
            </w:r>
            <w:proofErr w:type="spellStart"/>
            <w:r w:rsidR="0024737A" w:rsidRPr="006A1A52">
              <w:rPr>
                <w:szCs w:val="24"/>
              </w:rPr>
              <w:t>Amber</w:t>
            </w:r>
            <w:proofErr w:type="spellEnd"/>
            <w:r w:rsidR="0024737A" w:rsidRPr="006A1A52">
              <w:rPr>
                <w:szCs w:val="24"/>
              </w:rPr>
              <w:t xml:space="preserve"> </w:t>
            </w:r>
            <w:proofErr w:type="spellStart"/>
            <w:r w:rsidR="0024737A" w:rsidRPr="006A1A52">
              <w:rPr>
                <w:szCs w:val="24"/>
              </w:rPr>
              <w:t>Grid</w:t>
            </w:r>
            <w:proofErr w:type="spellEnd"/>
            <w:r w:rsidR="0024737A" w:rsidRPr="006A1A52">
              <w:rPr>
                <w:szCs w:val="24"/>
              </w:rPr>
              <w:t xml:space="preserve">“, akcinė bendrovė „Energijos skirstymo operatorius“ </w:t>
            </w:r>
            <w:r w:rsidR="004F19E8" w:rsidRPr="006A1A52">
              <w:rPr>
                <w:szCs w:val="24"/>
              </w:rPr>
              <w:t xml:space="preserve">BIM metodus </w:t>
            </w:r>
            <w:r w:rsidR="003A425C" w:rsidRPr="006A1A52">
              <w:rPr>
                <w:szCs w:val="24"/>
              </w:rPr>
              <w:t xml:space="preserve">projektuojant, statant naujus, rekonstruojant ypatingųjų statinių kategorijai priskiriamus statinius, projektuojant, įrengiant, pertvarkant kilnojamuosius daiktus </w:t>
            </w:r>
            <w:r w:rsidR="00111C50" w:rsidRPr="006A1A52">
              <w:rPr>
                <w:szCs w:val="24"/>
              </w:rPr>
              <w:t xml:space="preserve">turės </w:t>
            </w:r>
            <w:r w:rsidR="003A425C" w:rsidRPr="006A1A52">
              <w:rPr>
                <w:szCs w:val="24"/>
              </w:rPr>
              <w:t>taikyti vadovaujantis šiais Lietuvos Respublikos aplinkos ministro įsakymu patvirtintais norminiais  dokumentais: dokumentu, nustatančiu užsakovo (statytojo, turto valdytojo) reikalavimų informacijai parengimo reikalavimus; dokumentu, nustatančiu BIM projekto įgyvendinimo plano parengimo reikalavimus; dokumentu, nustatančiu pavyzdinį projektavimo paslaugų ir rangos paslaugų sutarties, kai taikomas statinio informacinis modeliavimas (BIM), priedą</w:t>
            </w:r>
            <w:r w:rsidR="001F0C39" w:rsidRPr="006A1A52">
              <w:rPr>
                <w:szCs w:val="24"/>
              </w:rPr>
              <w:t xml:space="preserve"> (toliau – norminiai dokumentai)</w:t>
            </w:r>
            <w:r w:rsidR="003A425C" w:rsidRPr="006A1A52">
              <w:rPr>
                <w:szCs w:val="24"/>
              </w:rPr>
              <w:t>.</w:t>
            </w:r>
            <w:r w:rsidR="001F0C39" w:rsidRPr="006A1A52">
              <w:rPr>
                <w:szCs w:val="24"/>
              </w:rPr>
              <w:t xml:space="preserve"> Kitiems viešojo sektoriaus subjektams taikyti BIM metodus vadovaujantis norminiais dokumentais </w:t>
            </w:r>
            <w:r w:rsidR="00025E50" w:rsidRPr="006A1A52">
              <w:rPr>
                <w:szCs w:val="24"/>
              </w:rPr>
              <w:t xml:space="preserve">tik </w:t>
            </w:r>
            <w:r w:rsidR="001F0C39" w:rsidRPr="006A1A52">
              <w:rPr>
                <w:szCs w:val="24"/>
              </w:rPr>
              <w:t xml:space="preserve">rekomenduojama. </w:t>
            </w:r>
            <w:r w:rsidR="00D864A2" w:rsidRPr="006A1A52">
              <w:rPr>
                <w:szCs w:val="24"/>
              </w:rPr>
              <w:t>Norminiai dokumentai bus parengti įgyvendinant projektą Nr. 10.1.1-ESFA-V-912-01-0029 „Priemonių, skirtų viešojo sektoriaus statinių gyvavimo ciklo procesų efektyvumui didinti, taikant statinio informacinį modeliavimą, sukūrimas“ (toliau – BIM-LT projektas)</w:t>
            </w:r>
            <w:r w:rsidR="00546F77" w:rsidRPr="006A1A52">
              <w:rPr>
                <w:rStyle w:val="FootnoteReference"/>
                <w:szCs w:val="24"/>
              </w:rPr>
              <w:footnoteReference w:id="2"/>
            </w:r>
            <w:r w:rsidR="00D77AD7" w:rsidRPr="006A1A52">
              <w:rPr>
                <w:szCs w:val="24"/>
              </w:rPr>
              <w:t xml:space="preserve"> ir suderinti su suinteresuotomis institucijomis ir visuomene. Tai bus </w:t>
            </w:r>
            <w:r w:rsidR="002F3EB9" w:rsidRPr="006A1A52">
              <w:rPr>
                <w:szCs w:val="24"/>
              </w:rPr>
              <w:t xml:space="preserve">valstybės lygiu suderinti </w:t>
            </w:r>
            <w:r w:rsidR="00D77AD7" w:rsidRPr="006A1A52">
              <w:rPr>
                <w:szCs w:val="24"/>
              </w:rPr>
              <w:t>nemokami norminiai dokumentai, kuriais galės naudotis ir kiti užsakovai (statytojai).</w:t>
            </w:r>
          </w:p>
        </w:tc>
      </w:tr>
      <w:tr w:rsidR="002E10A5" w:rsidRPr="006A1A52" w14:paraId="71DAE286"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0341A008" w14:textId="681AD9E5" w:rsidR="00CD6519" w:rsidRPr="006A1A52" w:rsidRDefault="00762049" w:rsidP="004D51C8">
            <w:pPr>
              <w:jc w:val="center"/>
              <w:rPr>
                <w:b/>
                <w:bCs/>
                <w:szCs w:val="24"/>
              </w:rPr>
            </w:pPr>
            <w:r w:rsidRPr="006A1A52">
              <w:rPr>
                <w:b/>
                <w:bCs/>
                <w:szCs w:val="24"/>
              </w:rPr>
              <w:lastRenderedPageBreak/>
              <w:t>2</w:t>
            </w:r>
            <w:r w:rsidR="0002455F" w:rsidRPr="006A1A52">
              <w:rPr>
                <w:b/>
                <w:bCs/>
                <w:szCs w:val="24"/>
              </w:rPr>
              <w:t>.</w:t>
            </w:r>
          </w:p>
        </w:tc>
        <w:tc>
          <w:tcPr>
            <w:tcW w:w="2080" w:type="dxa"/>
            <w:tcBorders>
              <w:top w:val="single" w:sz="4" w:space="0" w:color="auto"/>
              <w:left w:val="single" w:sz="4" w:space="0" w:color="auto"/>
              <w:bottom w:val="single" w:sz="4" w:space="0" w:color="auto"/>
              <w:right w:val="single" w:sz="4" w:space="0" w:color="auto"/>
            </w:tcBorders>
          </w:tcPr>
          <w:p w14:paraId="7C8BC00D" w14:textId="77777777" w:rsidR="00CD6519" w:rsidRPr="006A1A52" w:rsidRDefault="0002455F" w:rsidP="004D51C8">
            <w:pPr>
              <w:jc w:val="center"/>
              <w:rPr>
                <w:b/>
                <w:bCs/>
                <w:szCs w:val="24"/>
              </w:rPr>
            </w:pPr>
            <w:r w:rsidRPr="006A1A52">
              <w:rPr>
                <w:b/>
                <w:bCs/>
                <w:szCs w:val="24"/>
              </w:rPr>
              <w:t>Lietuvos Respublikos energetikos ministerija,</w:t>
            </w:r>
          </w:p>
          <w:p w14:paraId="5EFB34B9" w14:textId="77777777" w:rsidR="0002455F" w:rsidRPr="006A1A52" w:rsidRDefault="0002455F" w:rsidP="004D51C8">
            <w:pPr>
              <w:jc w:val="center"/>
              <w:rPr>
                <w:b/>
                <w:bCs/>
                <w:szCs w:val="24"/>
              </w:rPr>
            </w:pPr>
            <w:r w:rsidRPr="006A1A52">
              <w:rPr>
                <w:b/>
                <w:bCs/>
                <w:szCs w:val="24"/>
              </w:rPr>
              <w:t>2020-04-08,</w:t>
            </w:r>
          </w:p>
          <w:p w14:paraId="07A50470" w14:textId="731B671F" w:rsidR="0002455F" w:rsidRPr="006A1A52" w:rsidRDefault="0002455F" w:rsidP="004D51C8">
            <w:pPr>
              <w:jc w:val="center"/>
              <w:rPr>
                <w:b/>
                <w:bCs/>
                <w:szCs w:val="24"/>
              </w:rPr>
            </w:pPr>
            <w:r w:rsidRPr="006A1A52">
              <w:rPr>
                <w:b/>
                <w:bCs/>
                <w:szCs w:val="24"/>
              </w:rPr>
              <w:t>Nr. 3-507</w:t>
            </w:r>
          </w:p>
        </w:tc>
        <w:tc>
          <w:tcPr>
            <w:tcW w:w="6007" w:type="dxa"/>
            <w:tcBorders>
              <w:top w:val="single" w:sz="4" w:space="0" w:color="auto"/>
              <w:left w:val="single" w:sz="4" w:space="0" w:color="auto"/>
              <w:bottom w:val="single" w:sz="4" w:space="0" w:color="auto"/>
              <w:right w:val="single" w:sz="4" w:space="0" w:color="auto"/>
            </w:tcBorders>
          </w:tcPr>
          <w:p w14:paraId="176FCB4D" w14:textId="2A418259" w:rsidR="00044279" w:rsidRPr="006A1A52" w:rsidRDefault="00044279" w:rsidP="004D51C8">
            <w:pPr>
              <w:pStyle w:val="Adresas"/>
              <w:tabs>
                <w:tab w:val="left" w:pos="553"/>
              </w:tabs>
              <w:ind w:right="29" w:firstLine="605"/>
              <w:jc w:val="both"/>
            </w:pPr>
            <w:r w:rsidRPr="006A1A52">
              <w:t>Energetikos ministerija pritaria abiejų įstatymų projektams, tačiau siekdama paspartinti visų pagal Viešųjų pastatų energijos efektyvumo didinimo programą</w:t>
            </w:r>
            <w:r w:rsidR="005271C8" w:rsidRPr="006A1A52">
              <w:rPr>
                <w:rStyle w:val="FootnoteReference"/>
              </w:rPr>
              <w:footnoteReference w:id="3"/>
            </w:r>
            <w:r w:rsidRPr="006A1A52">
              <w:t xml:space="preserve">  atnaujinamų pastatų projektų įgyvendinimą, suteikti galimybę pastatus valdytojams vienu projektu vykdyti kelių pastatų (pastatų grupės) atnaujinimą, pagreitinti valstybės bei Europos Sąjungos struktūrinių fondų lėšų naudojimą, energijos vartojimo efektyvumo didinimo direktyvinių tikslų</w:t>
            </w:r>
            <w:r w:rsidR="005271C8" w:rsidRPr="006A1A52">
              <w:rPr>
                <w:rStyle w:val="FootnoteReference"/>
              </w:rPr>
              <w:footnoteReference w:id="4"/>
            </w:r>
            <w:r w:rsidR="005271C8" w:rsidRPr="006A1A52">
              <w:t xml:space="preserve"> </w:t>
            </w:r>
            <w:r w:rsidRPr="006A1A52">
              <w:t>pasiekimą ir tuo pačiu prisidėti prie ekonomikos skatinimo, siūlo papildyti įstatymo projekto Nr. 1 1 str., jį išdėstant taip:</w:t>
            </w:r>
          </w:p>
          <w:p w14:paraId="36D6F46F" w14:textId="77777777" w:rsidR="00044279" w:rsidRPr="006A1A52" w:rsidRDefault="00044279" w:rsidP="004D51C8">
            <w:pPr>
              <w:pStyle w:val="Adresas"/>
              <w:tabs>
                <w:tab w:val="left" w:pos="553"/>
              </w:tabs>
              <w:ind w:right="29" w:firstLine="605"/>
              <w:jc w:val="both"/>
            </w:pPr>
            <w:r w:rsidRPr="006A1A52">
              <w:t>1 straipsnis. 28 straipsnio pakeitimas</w:t>
            </w:r>
          </w:p>
          <w:p w14:paraId="6F6C0749" w14:textId="77777777" w:rsidR="00044279" w:rsidRPr="006A1A52" w:rsidRDefault="00044279" w:rsidP="004D51C8">
            <w:pPr>
              <w:pStyle w:val="Adresas"/>
              <w:tabs>
                <w:tab w:val="left" w:pos="553"/>
              </w:tabs>
              <w:ind w:right="29" w:firstLine="605"/>
              <w:jc w:val="both"/>
            </w:pPr>
            <w:r w:rsidRPr="006A1A52">
              <w:t xml:space="preserve">1. Pakeisti 28 straipsnio 3 dalį ir ją išdėstyti taip: </w:t>
            </w:r>
          </w:p>
          <w:p w14:paraId="60A7F2A3" w14:textId="1E6067DE" w:rsidR="00CD6519" w:rsidRPr="006A1A52" w:rsidRDefault="00044279" w:rsidP="004D51C8">
            <w:pPr>
              <w:pStyle w:val="Adresas"/>
              <w:tabs>
                <w:tab w:val="left" w:pos="553"/>
              </w:tabs>
              <w:ind w:right="29" w:firstLine="605"/>
              <w:jc w:val="both"/>
            </w:pPr>
            <w:r w:rsidRPr="006A1A52">
              <w:t xml:space="preserve"> „3. Statinio statybos darbų ir statinio projektavimo paslaugų pirkimas turi būti atliekamas dalimis (atskiriant statinio statybos darbų pirkimą nuo statinio projektavimo paslaugų pirkimo), kurių kiekvienai numatoma sudaryti atskirą pirkimo sutartį, apibrėžiant šių dalių apimtį ir dalyką. Pareiga skaidyti statinio statybos darbų ir statinio projektavimo paslaugų pirkimą į dalis gali būti netaikoma, jeigu perkančioji organizacija pirkimo dokumentuose pagrindžia, kad dėl to sumažėtų tiekėjų konkurencija, pirkimo sutarties vykdymas taptų per brangus ar sudėtingas techniniu požiūriu, skirtingų pirkimo objekto dalių įgyvendinimas būtų susijęs ir perkančioji organizacija privalėtų koordinuoti šių dalių tiekėjus, o tai keltų riziką netinkamai įvykdyti pirkimo sutartį, ar nurodo kitas pagrįstas aplinkybes, kodėl netikslinga skaidyti statinio statybos darbų ir statinio projektavimo paslaugų pirkimą į atskiras dalis, </w:t>
            </w:r>
            <w:r w:rsidRPr="006A1A52">
              <w:rPr>
                <w:b/>
              </w:rPr>
              <w:t>taip pat Vyriausybės nustatytais atvejais įgyvendinant daugiabučių namų ir viešųjų pastatų atnaujinimo (modernizavimo) projektus.</w:t>
            </w:r>
            <w:r w:rsidRPr="006A1A52">
              <w:t>“</w:t>
            </w:r>
          </w:p>
        </w:tc>
        <w:tc>
          <w:tcPr>
            <w:tcW w:w="6106" w:type="dxa"/>
            <w:tcBorders>
              <w:top w:val="single" w:sz="4" w:space="0" w:color="auto"/>
              <w:left w:val="single" w:sz="4" w:space="0" w:color="auto"/>
              <w:bottom w:val="single" w:sz="4" w:space="0" w:color="auto"/>
              <w:right w:val="single" w:sz="4" w:space="0" w:color="auto"/>
            </w:tcBorders>
          </w:tcPr>
          <w:p w14:paraId="1DAE7964" w14:textId="77777777" w:rsidR="0061633C" w:rsidRPr="001A0852" w:rsidRDefault="0061633C" w:rsidP="004D51C8">
            <w:pPr>
              <w:jc w:val="both"/>
              <w:rPr>
                <w:b/>
                <w:bCs/>
                <w:szCs w:val="24"/>
              </w:rPr>
            </w:pPr>
            <w:r w:rsidRPr="001A0852">
              <w:rPr>
                <w:b/>
                <w:bCs/>
                <w:szCs w:val="24"/>
              </w:rPr>
              <w:t>Neatsižvelgta.</w:t>
            </w:r>
          </w:p>
          <w:p w14:paraId="0250A0B3" w14:textId="05200B66" w:rsidR="006C5B01" w:rsidRPr="001A0852" w:rsidRDefault="001811FD" w:rsidP="006C5B01">
            <w:pPr>
              <w:jc w:val="both"/>
              <w:rPr>
                <w:bCs/>
                <w:szCs w:val="24"/>
              </w:rPr>
            </w:pPr>
            <w:r w:rsidRPr="001A0852">
              <w:rPr>
                <w:bCs/>
                <w:szCs w:val="24"/>
              </w:rPr>
              <w:t>Pastaba neaktuali, nes Aplinkos ministerija, atsižvelgdama į Viešųjų pirkimų tarnybos 2020-04-08 raštu Nr. 4 S-334 ,,</w:t>
            </w:r>
            <w:r w:rsidR="00D400E1" w:rsidRPr="001A0852">
              <w:rPr>
                <w:bCs/>
                <w:szCs w:val="24"/>
              </w:rPr>
              <w:t xml:space="preserve">Dėl Lietuvos Respublikos viešųjų pirkimų įstatymo Nr. I-1491 28, 35 straipsnių pakeitimo įstatymo ir Lietuvos Respublikos pirkimų, atliekamų vandentvarkos, energetikos, transporto ar pašto paslaugų srities perkančiųjų subjektų, įstatymo 48 straipsnio pakeitimo įstatymo projektų“, Lietuvos Respublikos ekonomikos ir inovacijų ministerijos 2020-04-10 raštu Nr. 3-1368 ,,Dėl teisės aktų projektų” ir </w:t>
            </w:r>
            <w:r w:rsidR="000C36B8" w:rsidRPr="001A0852">
              <w:rPr>
                <w:bCs/>
                <w:szCs w:val="24"/>
              </w:rPr>
              <w:t>Lietuvos Respublikos specialiųjų tyrimų tarnybos 2020-04-14 raštu Nr. 4-01-2792 ,,</w:t>
            </w:r>
            <w:r w:rsidR="00E654D2" w:rsidRPr="001A0852">
              <w:rPr>
                <w:bCs/>
                <w:szCs w:val="24"/>
              </w:rPr>
              <w:t>Antikorupcinio vertinimo išvada dėl Lietuvos Respublikos viešųjų pirkimų įstatymo Nr. I-1491 28, 35 straipsnių pakeitimo įstatymo ir Lietuvos Respublikos pirkimų, atliekamų vandentvarkos, energetikos, transporto ar pašto paslaugų srities perkančiųjų subjektų, įstatymo 48 straipsnio pakeitimo įstatymo projektų“</w:t>
            </w:r>
            <w:r w:rsidR="006C5B01" w:rsidRPr="001A0852">
              <w:rPr>
                <w:bCs/>
                <w:szCs w:val="24"/>
              </w:rPr>
              <w:t xml:space="preserve"> pateiktas pastabas, kad Lietuvos Respublikos viešųjų pirkimų įstatymo Nr. I-1491 28 straipsnio 3 dalyje nurodytų aplinkybių, kai pareiga skaidyti statinio statybos darbų ir statinio projektavimo paslaugų  pirkimą į dalis gali būti netaikoma, sąrašas nėra baigtinis ir galimybė pasinaudoti išimtimi iš bendros pareigos egzituoja, projekte Nr. 1 atsisako 28 straipsnio keitimo.</w:t>
            </w:r>
          </w:p>
          <w:p w14:paraId="26143FA8" w14:textId="7311129B" w:rsidR="0061633C" w:rsidRPr="001A0852" w:rsidRDefault="0061633C" w:rsidP="006C5B01">
            <w:pPr>
              <w:jc w:val="both"/>
              <w:rPr>
                <w:bCs/>
                <w:szCs w:val="24"/>
              </w:rPr>
            </w:pPr>
          </w:p>
        </w:tc>
      </w:tr>
      <w:tr w:rsidR="002E10A5" w:rsidRPr="006A1A52" w14:paraId="650AAB08"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547BE962" w14:textId="01D8C9BB" w:rsidR="00CD6519" w:rsidRPr="006A1A52" w:rsidRDefault="006F6E68" w:rsidP="004D51C8">
            <w:pPr>
              <w:jc w:val="center"/>
              <w:rPr>
                <w:b/>
                <w:bCs/>
                <w:szCs w:val="24"/>
              </w:rPr>
            </w:pPr>
            <w:r>
              <w:rPr>
                <w:b/>
                <w:bCs/>
                <w:szCs w:val="24"/>
              </w:rPr>
              <w:lastRenderedPageBreak/>
              <w:t>3</w:t>
            </w:r>
            <w:r w:rsidR="005F521A" w:rsidRPr="006A1A52">
              <w:rPr>
                <w:b/>
                <w:bCs/>
                <w:szCs w:val="24"/>
              </w:rPr>
              <w:t>.</w:t>
            </w:r>
          </w:p>
        </w:tc>
        <w:tc>
          <w:tcPr>
            <w:tcW w:w="2080" w:type="dxa"/>
            <w:tcBorders>
              <w:top w:val="single" w:sz="4" w:space="0" w:color="auto"/>
              <w:left w:val="single" w:sz="4" w:space="0" w:color="auto"/>
              <w:bottom w:val="single" w:sz="4" w:space="0" w:color="auto"/>
              <w:right w:val="single" w:sz="4" w:space="0" w:color="auto"/>
            </w:tcBorders>
          </w:tcPr>
          <w:p w14:paraId="76E51576" w14:textId="77777777" w:rsidR="00CD6519" w:rsidRPr="006A1A52" w:rsidRDefault="005F521A" w:rsidP="004D51C8">
            <w:pPr>
              <w:jc w:val="center"/>
              <w:rPr>
                <w:b/>
                <w:bCs/>
                <w:szCs w:val="24"/>
              </w:rPr>
            </w:pPr>
            <w:r w:rsidRPr="006A1A52">
              <w:rPr>
                <w:b/>
                <w:bCs/>
                <w:szCs w:val="24"/>
              </w:rPr>
              <w:t>Lietuvos savivaldybių asociacija,</w:t>
            </w:r>
          </w:p>
          <w:p w14:paraId="29AD075B" w14:textId="77777777" w:rsidR="005F521A" w:rsidRPr="006A1A52" w:rsidRDefault="005F521A" w:rsidP="004D51C8">
            <w:pPr>
              <w:jc w:val="center"/>
              <w:rPr>
                <w:b/>
                <w:bCs/>
                <w:szCs w:val="24"/>
              </w:rPr>
            </w:pPr>
            <w:r w:rsidRPr="006A1A52">
              <w:rPr>
                <w:b/>
                <w:bCs/>
                <w:szCs w:val="24"/>
              </w:rPr>
              <w:t>2020-04-10,</w:t>
            </w:r>
          </w:p>
          <w:p w14:paraId="30B539FB" w14:textId="54718976" w:rsidR="005F521A" w:rsidRPr="006A1A52" w:rsidRDefault="005F521A" w:rsidP="004D51C8">
            <w:pPr>
              <w:jc w:val="center"/>
              <w:rPr>
                <w:b/>
                <w:bCs/>
                <w:szCs w:val="24"/>
              </w:rPr>
            </w:pPr>
            <w:r w:rsidRPr="006A1A52">
              <w:rPr>
                <w:b/>
                <w:bCs/>
                <w:szCs w:val="24"/>
              </w:rPr>
              <w:t>Nr. (11)-SD-252</w:t>
            </w:r>
          </w:p>
        </w:tc>
        <w:tc>
          <w:tcPr>
            <w:tcW w:w="6007" w:type="dxa"/>
            <w:tcBorders>
              <w:top w:val="single" w:sz="4" w:space="0" w:color="auto"/>
              <w:left w:val="single" w:sz="4" w:space="0" w:color="auto"/>
              <w:bottom w:val="single" w:sz="4" w:space="0" w:color="auto"/>
              <w:right w:val="single" w:sz="4" w:space="0" w:color="auto"/>
            </w:tcBorders>
          </w:tcPr>
          <w:p w14:paraId="16D7E307" w14:textId="77777777" w:rsidR="00CD6519" w:rsidRPr="006A1A52" w:rsidRDefault="000B7704" w:rsidP="004D51C8">
            <w:pPr>
              <w:pStyle w:val="Adresas"/>
              <w:tabs>
                <w:tab w:val="left" w:pos="553"/>
              </w:tabs>
              <w:ind w:right="29" w:firstLine="464"/>
              <w:jc w:val="both"/>
            </w:pPr>
            <w:r w:rsidRPr="006A1A52">
              <w:t>Iš esmės projektams pritariame.</w:t>
            </w:r>
          </w:p>
          <w:p w14:paraId="337E22CF" w14:textId="77FB36C0" w:rsidR="000B7704" w:rsidRPr="006A1A52" w:rsidRDefault="00E24A57" w:rsidP="004D51C8">
            <w:pPr>
              <w:pStyle w:val="Adresas"/>
              <w:tabs>
                <w:tab w:val="left" w:pos="553"/>
              </w:tabs>
              <w:ind w:right="29" w:firstLine="464"/>
              <w:jc w:val="both"/>
            </w:pPr>
            <w:r w:rsidRPr="006A1A52">
              <w:t xml:space="preserve">Kartu Kauno m. savivaldybė papildomai siūlo numatyti Lietuvos </w:t>
            </w:r>
            <w:r w:rsidR="00AC6C08" w:rsidRPr="006A1A52">
              <w:t xml:space="preserve">Respublikos viešųjų pirkimų įstatymo 28 str. 3 d. ir kitus (ne vien tik daugiabučių namų atnaujinimą) konkrečiai įvardintus atvejus, pvz.: nesudėtingus, standartinius techniniu požiūriu objektus (tiltai, viadukai, gatvės, dviračių takai, atraminės sienelės, ir pan.), kurie nėra išskirtiniai dėl savo architektūrinių sprendinių ar visuomenei teikiamos svarbos. </w:t>
            </w:r>
            <w:r w:rsidR="00F43B1A" w:rsidRPr="006A1A52">
              <w:t xml:space="preserve">Kaip ir Lietuvos Respublikos viešųjų pirkimų įstatymo pakeitimo projekte nurodytu atveju tokių objektų projektavimo ir rangos atskiri pirkimai, įgyvendinimas užtrunka daug ilgiau, nei tuo atveju, jei būtų perkama kartu su projektavimu. Dėl standartinių techninių sprendinių </w:t>
            </w:r>
            <w:r w:rsidR="00670D65" w:rsidRPr="006A1A52">
              <w:t>kai kuriuos objektus būtų galima įsigyti greitai ir dėl to nenukentėtų nei kokybė, nei pirkimo efektyvumas. Tačiau įstatymo nuostata sukelia problemų, nes leidžiamas teikti pagrindimas dėl neskaidymo yra išimtis, kuri dažnai tampa pagrindu skųsti procedūras.</w:t>
            </w:r>
          </w:p>
        </w:tc>
        <w:tc>
          <w:tcPr>
            <w:tcW w:w="6106" w:type="dxa"/>
            <w:tcBorders>
              <w:top w:val="single" w:sz="4" w:space="0" w:color="auto"/>
              <w:left w:val="single" w:sz="4" w:space="0" w:color="auto"/>
              <w:bottom w:val="single" w:sz="4" w:space="0" w:color="auto"/>
              <w:right w:val="single" w:sz="4" w:space="0" w:color="auto"/>
            </w:tcBorders>
          </w:tcPr>
          <w:p w14:paraId="2F568BF6" w14:textId="218BB035" w:rsidR="00CD6519" w:rsidRDefault="002A409E" w:rsidP="004D51C8">
            <w:pPr>
              <w:jc w:val="both"/>
              <w:rPr>
                <w:b/>
                <w:bCs/>
                <w:szCs w:val="24"/>
              </w:rPr>
            </w:pPr>
            <w:r w:rsidRPr="006A1A52">
              <w:rPr>
                <w:b/>
                <w:bCs/>
                <w:szCs w:val="24"/>
              </w:rPr>
              <w:t xml:space="preserve">Neatsižvelgta. </w:t>
            </w:r>
          </w:p>
          <w:p w14:paraId="06F3A1FF" w14:textId="109DA961" w:rsidR="00990E09" w:rsidRPr="00501B5E" w:rsidRDefault="00501B5E" w:rsidP="004D51C8">
            <w:pPr>
              <w:jc w:val="both"/>
              <w:rPr>
                <w:bCs/>
                <w:szCs w:val="24"/>
              </w:rPr>
            </w:pPr>
            <w:r w:rsidRPr="00501B5E">
              <w:rPr>
                <w:bCs/>
                <w:szCs w:val="24"/>
              </w:rPr>
              <w:t>Žr. Aplinkos ministerijos patei</w:t>
            </w:r>
            <w:r>
              <w:rPr>
                <w:bCs/>
                <w:szCs w:val="24"/>
              </w:rPr>
              <w:t xml:space="preserve">ktą Lietuvos Respublikos energetikos ministerijos pastabos </w:t>
            </w:r>
            <w:r w:rsidRPr="00501B5E">
              <w:rPr>
                <w:bCs/>
                <w:szCs w:val="24"/>
              </w:rPr>
              <w:t>vertinimą.</w:t>
            </w:r>
          </w:p>
          <w:p w14:paraId="090A23C3" w14:textId="38E11E5C" w:rsidR="002A409E" w:rsidRPr="006A1A52" w:rsidRDefault="002A409E" w:rsidP="004D51C8">
            <w:pPr>
              <w:jc w:val="both"/>
              <w:rPr>
                <w:b/>
                <w:bCs/>
                <w:szCs w:val="24"/>
              </w:rPr>
            </w:pPr>
          </w:p>
        </w:tc>
      </w:tr>
      <w:tr w:rsidR="002E10A5" w:rsidRPr="006A1A52" w14:paraId="49246D7F"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5CC7F571" w14:textId="18AE6E50" w:rsidR="00CD6519" w:rsidRPr="006A1A52" w:rsidRDefault="00294813" w:rsidP="004D51C8">
            <w:pPr>
              <w:jc w:val="center"/>
              <w:rPr>
                <w:b/>
                <w:bCs/>
                <w:szCs w:val="24"/>
              </w:rPr>
            </w:pPr>
            <w:r>
              <w:rPr>
                <w:b/>
                <w:bCs/>
                <w:szCs w:val="24"/>
              </w:rPr>
              <w:t>4</w:t>
            </w:r>
            <w:r w:rsidR="00F569A0" w:rsidRPr="006A1A52">
              <w:rPr>
                <w:b/>
                <w:bCs/>
                <w:szCs w:val="24"/>
              </w:rPr>
              <w:t>.</w:t>
            </w:r>
          </w:p>
        </w:tc>
        <w:tc>
          <w:tcPr>
            <w:tcW w:w="2080" w:type="dxa"/>
            <w:tcBorders>
              <w:top w:val="single" w:sz="4" w:space="0" w:color="auto"/>
              <w:left w:val="single" w:sz="4" w:space="0" w:color="auto"/>
              <w:bottom w:val="single" w:sz="4" w:space="0" w:color="auto"/>
              <w:right w:val="single" w:sz="4" w:space="0" w:color="auto"/>
            </w:tcBorders>
          </w:tcPr>
          <w:p w14:paraId="147CCCC3" w14:textId="4D6AB105" w:rsidR="00CD6519" w:rsidRPr="006A1A52" w:rsidRDefault="00DF4808" w:rsidP="004D51C8">
            <w:pPr>
              <w:jc w:val="center"/>
              <w:rPr>
                <w:b/>
                <w:bCs/>
                <w:szCs w:val="24"/>
              </w:rPr>
            </w:pPr>
            <w:r w:rsidRPr="006A1A52">
              <w:rPr>
                <w:b/>
                <w:bCs/>
                <w:szCs w:val="24"/>
              </w:rPr>
              <w:t xml:space="preserve">AB </w:t>
            </w:r>
            <w:r w:rsidR="009621C2">
              <w:rPr>
                <w:b/>
                <w:bCs/>
                <w:szCs w:val="24"/>
              </w:rPr>
              <w:t>,,</w:t>
            </w:r>
            <w:proofErr w:type="spellStart"/>
            <w:r w:rsidRPr="006A1A52">
              <w:rPr>
                <w:b/>
                <w:bCs/>
                <w:szCs w:val="24"/>
              </w:rPr>
              <w:t>Litgrid</w:t>
            </w:r>
            <w:proofErr w:type="spellEnd"/>
            <w:r w:rsidR="009621C2">
              <w:rPr>
                <w:b/>
                <w:bCs/>
                <w:szCs w:val="24"/>
              </w:rPr>
              <w:t>“</w:t>
            </w:r>
            <w:r w:rsidRPr="006A1A52">
              <w:rPr>
                <w:b/>
                <w:bCs/>
                <w:szCs w:val="24"/>
              </w:rPr>
              <w:t>,</w:t>
            </w:r>
          </w:p>
          <w:p w14:paraId="20F945D2" w14:textId="77777777" w:rsidR="00DF4808" w:rsidRPr="006A1A52" w:rsidRDefault="00DF4808" w:rsidP="004D51C8">
            <w:pPr>
              <w:jc w:val="center"/>
              <w:rPr>
                <w:b/>
                <w:bCs/>
                <w:szCs w:val="24"/>
              </w:rPr>
            </w:pPr>
            <w:r w:rsidRPr="006A1A52">
              <w:rPr>
                <w:b/>
                <w:bCs/>
                <w:szCs w:val="24"/>
              </w:rPr>
              <w:t>2020-04-10,</w:t>
            </w:r>
          </w:p>
          <w:p w14:paraId="7E1FD5E0" w14:textId="70CCA3D3" w:rsidR="00DF4808" w:rsidRPr="006A1A52" w:rsidRDefault="00DF4808" w:rsidP="004D51C8">
            <w:pPr>
              <w:jc w:val="center"/>
              <w:rPr>
                <w:b/>
                <w:bCs/>
                <w:szCs w:val="24"/>
              </w:rPr>
            </w:pPr>
            <w:r w:rsidRPr="006A1A52">
              <w:rPr>
                <w:b/>
                <w:bCs/>
                <w:szCs w:val="24"/>
              </w:rPr>
              <w:t>Nr. 20SD-1240</w:t>
            </w:r>
          </w:p>
        </w:tc>
        <w:tc>
          <w:tcPr>
            <w:tcW w:w="6007" w:type="dxa"/>
            <w:tcBorders>
              <w:top w:val="single" w:sz="4" w:space="0" w:color="auto"/>
              <w:left w:val="single" w:sz="4" w:space="0" w:color="auto"/>
              <w:bottom w:val="single" w:sz="4" w:space="0" w:color="auto"/>
              <w:right w:val="single" w:sz="4" w:space="0" w:color="auto"/>
            </w:tcBorders>
          </w:tcPr>
          <w:p w14:paraId="6F7B3B42" w14:textId="77777777" w:rsidR="00CD6519" w:rsidRPr="006A1A52" w:rsidRDefault="00AF21C9" w:rsidP="004D51C8">
            <w:pPr>
              <w:pStyle w:val="Adresas"/>
              <w:tabs>
                <w:tab w:val="left" w:pos="553"/>
              </w:tabs>
              <w:ind w:right="29"/>
              <w:jc w:val="both"/>
              <w:rPr>
                <w:i/>
              </w:rPr>
            </w:pPr>
            <w:r w:rsidRPr="006A1A52">
              <w:rPr>
                <w:i/>
              </w:rPr>
              <w:t xml:space="preserve">Lietuvos Respublikos pirkimų, atliekamų </w:t>
            </w:r>
            <w:proofErr w:type="spellStart"/>
            <w:r w:rsidRPr="006A1A52">
              <w:rPr>
                <w:i/>
              </w:rPr>
              <w:t>vandentvarkos</w:t>
            </w:r>
            <w:proofErr w:type="spellEnd"/>
            <w:r w:rsidRPr="006A1A52">
              <w:rPr>
                <w:i/>
              </w:rPr>
              <w:t>, energetikos, transporto ar pašto paslaugų srities perkančiųjų subjektų, įstatymo 48 straipsnio pakeitimo įstatymas</w:t>
            </w:r>
          </w:p>
          <w:p w14:paraId="6168D2E7" w14:textId="77777777" w:rsidR="00AF21C9" w:rsidRPr="006A1A52" w:rsidRDefault="005C3B54" w:rsidP="004D51C8">
            <w:pPr>
              <w:pStyle w:val="Adresas"/>
              <w:tabs>
                <w:tab w:val="left" w:pos="553"/>
              </w:tabs>
              <w:ind w:right="29"/>
              <w:jc w:val="both"/>
            </w:pPr>
            <w:r w:rsidRPr="006A1A52">
              <w:t>Siūloma redakcija:</w:t>
            </w:r>
          </w:p>
          <w:p w14:paraId="681E41A8" w14:textId="77777777" w:rsidR="005C3B54" w:rsidRPr="006A1A52" w:rsidRDefault="005C3B54" w:rsidP="004D51C8">
            <w:pPr>
              <w:pStyle w:val="Adresas"/>
              <w:tabs>
                <w:tab w:val="left" w:pos="553"/>
              </w:tabs>
              <w:ind w:right="29"/>
              <w:jc w:val="both"/>
              <w:rPr>
                <w:b/>
              </w:rPr>
            </w:pPr>
            <w:r w:rsidRPr="006A1A52">
              <w:rPr>
                <w:b/>
              </w:rPr>
              <w:t xml:space="preserve">2 straipsnis. Įstatymo įsigaliojimas </w:t>
            </w:r>
          </w:p>
          <w:p w14:paraId="6BC9A79D" w14:textId="77777777" w:rsidR="005C3B54" w:rsidRPr="006A1A52" w:rsidRDefault="005C3B54" w:rsidP="004D51C8">
            <w:pPr>
              <w:pStyle w:val="Adresas"/>
              <w:tabs>
                <w:tab w:val="left" w:pos="553"/>
              </w:tabs>
              <w:ind w:right="29"/>
              <w:jc w:val="both"/>
            </w:pPr>
            <w:r w:rsidRPr="006A1A52">
              <w:t xml:space="preserve">1. Šis įstatymas įsigalioja 2020 m. liepos 1 d. </w:t>
            </w:r>
          </w:p>
          <w:p w14:paraId="7D43887E" w14:textId="77777777" w:rsidR="005C3B54" w:rsidRPr="006A1A52" w:rsidRDefault="005C3B54" w:rsidP="004D51C8">
            <w:pPr>
              <w:pStyle w:val="Adresas"/>
              <w:tabs>
                <w:tab w:val="left" w:pos="553"/>
              </w:tabs>
              <w:ind w:right="29"/>
              <w:jc w:val="both"/>
            </w:pPr>
            <w:r w:rsidRPr="006A1A52">
              <w:t xml:space="preserve">2. Iki šio įstatymo įsigaliojimo pradėtos viešųjų pirkimų procedūros tęsiamos pagal iki šio įstatymo įsigaliojimo galiojusias Lietuvos Respublikos pirkimų, atliekamų </w:t>
            </w:r>
            <w:proofErr w:type="spellStart"/>
            <w:r w:rsidRPr="006A1A52">
              <w:t>vandentvarkos</w:t>
            </w:r>
            <w:proofErr w:type="spellEnd"/>
            <w:r w:rsidRPr="006A1A52">
              <w:t>, energetikos, transporto ar pašto paslaugų srities perkančiųjų subjektų, įstatymo nuostatas.</w:t>
            </w:r>
          </w:p>
          <w:p w14:paraId="3D722C5A" w14:textId="77777777" w:rsidR="005C3B54" w:rsidRPr="006A1A52" w:rsidRDefault="005C3B54" w:rsidP="004D51C8">
            <w:pPr>
              <w:pStyle w:val="Adresas"/>
              <w:tabs>
                <w:tab w:val="left" w:pos="553"/>
              </w:tabs>
              <w:ind w:right="29"/>
              <w:jc w:val="both"/>
            </w:pPr>
            <w:r w:rsidRPr="006A1A52">
              <w:t>LITGRID pasiūlymai:</w:t>
            </w:r>
          </w:p>
          <w:p w14:paraId="3992FAC5" w14:textId="77777777" w:rsidR="005C3B54" w:rsidRPr="006A1A52" w:rsidRDefault="005C3B54" w:rsidP="004D51C8">
            <w:pPr>
              <w:pStyle w:val="Adresas"/>
              <w:tabs>
                <w:tab w:val="left" w:pos="553"/>
              </w:tabs>
              <w:ind w:right="29"/>
              <w:jc w:val="both"/>
              <w:rPr>
                <w:b/>
              </w:rPr>
            </w:pPr>
            <w:r w:rsidRPr="006A1A52">
              <w:rPr>
                <w:b/>
              </w:rPr>
              <w:t>2 straipsnis. Įstatymo įsigaliojimas ir įgyvendinimas</w:t>
            </w:r>
          </w:p>
          <w:p w14:paraId="56AB348D" w14:textId="77777777" w:rsidR="005C3B54" w:rsidRPr="006A1A52" w:rsidRDefault="005C3B54" w:rsidP="004D51C8">
            <w:pPr>
              <w:pStyle w:val="Adresas"/>
              <w:tabs>
                <w:tab w:val="left" w:pos="553"/>
              </w:tabs>
              <w:ind w:right="29"/>
              <w:jc w:val="both"/>
            </w:pPr>
            <w:r w:rsidRPr="006A1A52">
              <w:t xml:space="preserve">1. Šis įstatymas įsigalioja 2020 m. liepos 1 d. </w:t>
            </w:r>
          </w:p>
          <w:p w14:paraId="010BEF07" w14:textId="77777777" w:rsidR="005C3B54" w:rsidRPr="006A1A52" w:rsidRDefault="005C3B54" w:rsidP="004D51C8">
            <w:pPr>
              <w:pStyle w:val="Adresas"/>
              <w:tabs>
                <w:tab w:val="left" w:pos="553"/>
              </w:tabs>
              <w:ind w:right="29"/>
              <w:jc w:val="both"/>
              <w:rPr>
                <w:b/>
              </w:rPr>
            </w:pPr>
            <w:r w:rsidRPr="006A1A52">
              <w:rPr>
                <w:b/>
              </w:rPr>
              <w:t xml:space="preserve">2. Lietuvos Respublikos  Vyriausybė ar jos įgaliota institucija iki 2020 m. birželio 30 d. priima šio įstatymo įgyvendinamuosius teisės aktus. </w:t>
            </w:r>
          </w:p>
          <w:p w14:paraId="4E3B292E" w14:textId="77777777" w:rsidR="005C3B54" w:rsidRPr="006A1A52" w:rsidRDefault="005C3B54" w:rsidP="004D51C8">
            <w:pPr>
              <w:pStyle w:val="Adresas"/>
              <w:tabs>
                <w:tab w:val="left" w:pos="553"/>
              </w:tabs>
              <w:ind w:right="29"/>
              <w:jc w:val="both"/>
            </w:pPr>
            <w:r w:rsidRPr="006A1A52">
              <w:lastRenderedPageBreak/>
              <w:t xml:space="preserve">3. Iki šio įstatymo įsigaliojimo pradėtos viešųjų pirkimų procedūros tęsiamos pagal iki šio įstatymo įsigaliojimo galiojusias Lietuvos Respublikos pirkimų, atliekamų </w:t>
            </w:r>
            <w:proofErr w:type="spellStart"/>
            <w:r w:rsidRPr="006A1A52">
              <w:t>vandentvarkos</w:t>
            </w:r>
            <w:proofErr w:type="spellEnd"/>
            <w:r w:rsidRPr="006A1A52">
              <w:t>, energetikos, transporto ar pašto paslaugų srities perkančiųjų subjektų, įstatymo nuostatas.</w:t>
            </w:r>
          </w:p>
          <w:p w14:paraId="746A2806" w14:textId="77777777" w:rsidR="00495C25" w:rsidRPr="006A1A52" w:rsidRDefault="00495C25" w:rsidP="004D51C8">
            <w:pPr>
              <w:pStyle w:val="Adresas"/>
              <w:tabs>
                <w:tab w:val="left" w:pos="553"/>
              </w:tabs>
              <w:ind w:right="29"/>
              <w:jc w:val="both"/>
            </w:pPr>
            <w:r w:rsidRPr="006A1A52">
              <w:t>Komentarai:</w:t>
            </w:r>
          </w:p>
          <w:p w14:paraId="4B36F1ED" w14:textId="5CA1EFC9" w:rsidR="00797C46" w:rsidRPr="006A1A52" w:rsidRDefault="00797C46" w:rsidP="004D51C8">
            <w:pPr>
              <w:pStyle w:val="Adresas"/>
              <w:tabs>
                <w:tab w:val="left" w:pos="553"/>
              </w:tabs>
              <w:ind w:right="29"/>
              <w:jc w:val="both"/>
            </w:pPr>
            <w:r w:rsidRPr="006A1A52">
              <w:t>Pagal Įstatymo projekto  1 straipsnį  reikalavimai ir (arba) kriterijai dėl statinio informacinio modeliavimo metodų taikymo  pirkimo dokumentuose  nustatomi Lietuvos Respublikos Vyriausybės ar jos įgaliotos institucijos nustatytais atvejais ir tvarka.</w:t>
            </w:r>
          </w:p>
          <w:p w14:paraId="14A3B181" w14:textId="7BCA53D9" w:rsidR="00495C25" w:rsidRPr="009168A7" w:rsidRDefault="00797C46" w:rsidP="009168A7">
            <w:pPr>
              <w:pStyle w:val="Adresas"/>
              <w:tabs>
                <w:tab w:val="left" w:pos="553"/>
              </w:tabs>
              <w:ind w:right="29"/>
              <w:jc w:val="both"/>
              <w:rPr>
                <w:color w:val="FF0000"/>
              </w:rPr>
            </w:pPr>
            <w:r w:rsidRPr="006A1A52">
              <w:t>Taip pat siūloma išbraukti žodį „viešųjų“, kadangi pagal šį įstatymą yra vykdomi pirkimai.</w:t>
            </w:r>
            <w:r w:rsidR="00D1741C" w:rsidRPr="006A1A52">
              <w:t xml:space="preserve"> </w:t>
            </w:r>
          </w:p>
        </w:tc>
        <w:tc>
          <w:tcPr>
            <w:tcW w:w="6106" w:type="dxa"/>
            <w:tcBorders>
              <w:top w:val="single" w:sz="4" w:space="0" w:color="auto"/>
              <w:left w:val="single" w:sz="4" w:space="0" w:color="auto"/>
              <w:bottom w:val="single" w:sz="4" w:space="0" w:color="auto"/>
              <w:right w:val="single" w:sz="4" w:space="0" w:color="auto"/>
            </w:tcBorders>
          </w:tcPr>
          <w:p w14:paraId="39FEB66E" w14:textId="2FF183F4" w:rsidR="003877A7" w:rsidRPr="003877A7" w:rsidRDefault="003877A7" w:rsidP="004D51C8">
            <w:pPr>
              <w:jc w:val="both"/>
              <w:rPr>
                <w:b/>
                <w:bCs/>
                <w:szCs w:val="24"/>
              </w:rPr>
            </w:pPr>
            <w:r w:rsidRPr="003877A7">
              <w:rPr>
                <w:b/>
                <w:bCs/>
                <w:szCs w:val="24"/>
              </w:rPr>
              <w:lastRenderedPageBreak/>
              <w:t>Atsižvelgta iš dalies.</w:t>
            </w:r>
          </w:p>
          <w:p w14:paraId="4148EB1D" w14:textId="3A2F0C7C" w:rsidR="00D25641" w:rsidRPr="003877A7" w:rsidRDefault="003877A7" w:rsidP="004D51C8">
            <w:pPr>
              <w:jc w:val="both"/>
              <w:rPr>
                <w:bCs/>
                <w:szCs w:val="24"/>
              </w:rPr>
            </w:pPr>
            <w:r w:rsidRPr="003877A7">
              <w:rPr>
                <w:bCs/>
                <w:szCs w:val="24"/>
              </w:rPr>
              <w:t xml:space="preserve">2020 m. gegužės 20 d. Vyriausybė pritarė privalomam BIM metodų taikymui nuo 2021 m. sausio 1 d.  projektuojant, statant naujus, rekonstruojant ypatingųjų statinių kategorijai priskiriamus statinius, projektuojant, įrengiant, pertvarkant kilnojamuosius daiktus, atitinkančius Vyriausybės sprendime nustatytus reikalavimus. Aplinkos ministerija, atsižvelgdama į Vyriausybės sprendimą, taip pat į Viešųjų pirkimų tarnybos 2020-04-08 raštu Nr. 4 S-334 ,,Dėl Lietuvos Respublikos viešųjų pirkimų įstatymo Nr. I-1491 28, 35 straipsnių pakeitimo įstatymo ir Lietuvos Respublikos pirkimų, atliekamų </w:t>
            </w:r>
            <w:proofErr w:type="spellStart"/>
            <w:r w:rsidRPr="003877A7">
              <w:rPr>
                <w:bCs/>
                <w:szCs w:val="24"/>
              </w:rPr>
              <w:t>vandentvarkos</w:t>
            </w:r>
            <w:proofErr w:type="spellEnd"/>
            <w:r w:rsidRPr="003877A7">
              <w:rPr>
                <w:bCs/>
                <w:szCs w:val="24"/>
              </w:rPr>
              <w:t xml:space="preserve">, energetikos, transporto ar pašto paslaugų srities perkančiųjų subjektų, įstatymo 48 straipsnio pakeitimo įstatymo projektų“ pateiktą pastabą, kad įstatymų įsigaliojimas turi būti numatytas ne anksčiau kaip nuo 2021 m. sausio 1 d. (apsvarstant galimybę nustatyti pereinamąjį laikotarpį tokios prievolės taikymui), siūlo įstatymų įsigaliojimo datą pakeisti  į  2021 m. sausio 1 d. Aplinkos </w:t>
            </w:r>
            <w:r w:rsidRPr="003877A7">
              <w:rPr>
                <w:bCs/>
                <w:szCs w:val="24"/>
              </w:rPr>
              <w:lastRenderedPageBreak/>
              <w:t xml:space="preserve">ministerija pritaria, kad iki įstatymų įsigaliojimo turi būti priimti įgyvendinamieji teisės aktai, kuriuose bus nustatyti BIM metodų taikymo atvejai ir tvarka bei siūlo numatyti projekte Nr. 1 ir projekte Nr. 2, kad įgyvendinamieji teisės aktai turėtų būti priimti ne iki 2020 m. birželio 30 d., o iki 2020 m. gruodžio 31 d. </w:t>
            </w:r>
          </w:p>
          <w:p w14:paraId="55F59365" w14:textId="7AD48024" w:rsidR="00D25641" w:rsidRPr="001F1ADF" w:rsidRDefault="001F1ADF" w:rsidP="001F1ADF">
            <w:pPr>
              <w:jc w:val="both"/>
              <w:rPr>
                <w:bCs/>
                <w:color w:val="FF0000"/>
                <w:szCs w:val="24"/>
              </w:rPr>
            </w:pPr>
            <w:r w:rsidRPr="001F1ADF">
              <w:rPr>
                <w:bCs/>
                <w:szCs w:val="24"/>
              </w:rPr>
              <w:t xml:space="preserve">Aplinkos ministerija atsižvelgia į pastabą dėl projekte Nr. 2 naudojamo termino ,,viešųjų pirkimų“ ir išbraukia žodį ,,viešųjų“, kadangi pagal Lietuvos Respublikos pirkimų, atliekamų </w:t>
            </w:r>
            <w:proofErr w:type="spellStart"/>
            <w:r w:rsidRPr="001F1ADF">
              <w:rPr>
                <w:bCs/>
                <w:szCs w:val="24"/>
              </w:rPr>
              <w:t>vandentvarkos</w:t>
            </w:r>
            <w:proofErr w:type="spellEnd"/>
            <w:r w:rsidRPr="001F1ADF">
              <w:rPr>
                <w:bCs/>
                <w:szCs w:val="24"/>
              </w:rPr>
              <w:t>, energetikos, transporto ar pašto paslaugų srities perkančiųjų subjektų, įstatymą yra vykdomi pirkimai.</w:t>
            </w:r>
          </w:p>
        </w:tc>
      </w:tr>
      <w:tr w:rsidR="002E10A5" w:rsidRPr="006A1A52" w14:paraId="18B4BC78"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158978E1" w14:textId="0CB610B7" w:rsidR="00CD6519" w:rsidRPr="006A1A52" w:rsidRDefault="00B1735B" w:rsidP="004D51C8">
            <w:pPr>
              <w:jc w:val="center"/>
              <w:rPr>
                <w:b/>
                <w:bCs/>
                <w:szCs w:val="24"/>
              </w:rPr>
            </w:pPr>
            <w:r>
              <w:rPr>
                <w:b/>
                <w:bCs/>
                <w:szCs w:val="24"/>
              </w:rPr>
              <w:lastRenderedPageBreak/>
              <w:t>5</w:t>
            </w:r>
            <w:r w:rsidR="008D4586" w:rsidRPr="006A1A52">
              <w:rPr>
                <w:b/>
                <w:bCs/>
                <w:szCs w:val="24"/>
              </w:rPr>
              <w:t>.</w:t>
            </w:r>
          </w:p>
        </w:tc>
        <w:tc>
          <w:tcPr>
            <w:tcW w:w="2080" w:type="dxa"/>
            <w:tcBorders>
              <w:top w:val="single" w:sz="4" w:space="0" w:color="auto"/>
              <w:left w:val="single" w:sz="4" w:space="0" w:color="auto"/>
              <w:bottom w:val="single" w:sz="4" w:space="0" w:color="auto"/>
              <w:right w:val="single" w:sz="4" w:space="0" w:color="auto"/>
            </w:tcBorders>
          </w:tcPr>
          <w:p w14:paraId="27727C63" w14:textId="1127623B" w:rsidR="008D4586" w:rsidRPr="006A1A52" w:rsidRDefault="008D4586" w:rsidP="004D51C8">
            <w:pPr>
              <w:jc w:val="center"/>
              <w:rPr>
                <w:b/>
                <w:bCs/>
                <w:szCs w:val="24"/>
              </w:rPr>
            </w:pPr>
            <w:r w:rsidRPr="006A1A52">
              <w:rPr>
                <w:b/>
                <w:bCs/>
                <w:szCs w:val="24"/>
              </w:rPr>
              <w:t xml:space="preserve">AB </w:t>
            </w:r>
            <w:r w:rsidR="009621C2">
              <w:rPr>
                <w:b/>
                <w:bCs/>
                <w:szCs w:val="24"/>
              </w:rPr>
              <w:t>,,</w:t>
            </w:r>
            <w:proofErr w:type="spellStart"/>
            <w:r w:rsidRPr="006A1A52">
              <w:rPr>
                <w:b/>
                <w:bCs/>
                <w:szCs w:val="24"/>
              </w:rPr>
              <w:t>Litgrid</w:t>
            </w:r>
            <w:proofErr w:type="spellEnd"/>
            <w:r w:rsidR="009621C2">
              <w:rPr>
                <w:b/>
                <w:bCs/>
                <w:szCs w:val="24"/>
              </w:rPr>
              <w:t>“</w:t>
            </w:r>
            <w:r w:rsidRPr="006A1A52">
              <w:rPr>
                <w:b/>
                <w:bCs/>
                <w:szCs w:val="24"/>
              </w:rPr>
              <w:t>,</w:t>
            </w:r>
          </w:p>
          <w:p w14:paraId="6E1AA459" w14:textId="77777777" w:rsidR="008D4586" w:rsidRPr="006A1A52" w:rsidRDefault="008D4586" w:rsidP="004D51C8">
            <w:pPr>
              <w:jc w:val="center"/>
              <w:rPr>
                <w:b/>
                <w:bCs/>
                <w:szCs w:val="24"/>
              </w:rPr>
            </w:pPr>
            <w:r w:rsidRPr="006A1A52">
              <w:rPr>
                <w:b/>
                <w:bCs/>
                <w:szCs w:val="24"/>
              </w:rPr>
              <w:t>2020-04-10,</w:t>
            </w:r>
          </w:p>
          <w:p w14:paraId="55EF1E1D" w14:textId="0F1FE7FD" w:rsidR="00CD6519" w:rsidRPr="006A1A52" w:rsidRDefault="008D4586" w:rsidP="004D51C8">
            <w:pPr>
              <w:jc w:val="center"/>
              <w:rPr>
                <w:b/>
                <w:bCs/>
                <w:szCs w:val="24"/>
              </w:rPr>
            </w:pPr>
            <w:r w:rsidRPr="006A1A52">
              <w:rPr>
                <w:b/>
                <w:bCs/>
                <w:szCs w:val="24"/>
              </w:rPr>
              <w:t>Nr. 20SD-1240</w:t>
            </w:r>
          </w:p>
        </w:tc>
        <w:tc>
          <w:tcPr>
            <w:tcW w:w="6007" w:type="dxa"/>
            <w:tcBorders>
              <w:top w:val="single" w:sz="4" w:space="0" w:color="auto"/>
              <w:left w:val="single" w:sz="4" w:space="0" w:color="auto"/>
              <w:bottom w:val="single" w:sz="4" w:space="0" w:color="auto"/>
              <w:right w:val="single" w:sz="4" w:space="0" w:color="auto"/>
            </w:tcBorders>
          </w:tcPr>
          <w:p w14:paraId="2EBB3373" w14:textId="77777777" w:rsidR="00CD6519" w:rsidRPr="006A1A52" w:rsidRDefault="000957C3" w:rsidP="004D51C8">
            <w:pPr>
              <w:pStyle w:val="Adresas"/>
              <w:tabs>
                <w:tab w:val="left" w:pos="553"/>
              </w:tabs>
              <w:ind w:right="29"/>
              <w:jc w:val="both"/>
              <w:rPr>
                <w:i/>
              </w:rPr>
            </w:pPr>
            <w:r w:rsidRPr="006A1A52">
              <w:rPr>
                <w:i/>
              </w:rPr>
              <w:t>Lietuvos Respublikos viešųjų pirkimų įstatymo Nr. I-1491 28, 35 straipsnių pakeitimo įstatymas</w:t>
            </w:r>
          </w:p>
          <w:p w14:paraId="6B0DC2C2" w14:textId="77777777" w:rsidR="00E472D9" w:rsidRPr="006A1A52" w:rsidRDefault="00E472D9" w:rsidP="004D51C8">
            <w:pPr>
              <w:pStyle w:val="Adresas"/>
              <w:tabs>
                <w:tab w:val="left" w:pos="553"/>
              </w:tabs>
              <w:ind w:right="29"/>
              <w:jc w:val="both"/>
            </w:pPr>
            <w:r w:rsidRPr="006A1A52">
              <w:t>Siūloma redakcija:</w:t>
            </w:r>
          </w:p>
          <w:p w14:paraId="0520EA7B" w14:textId="77777777" w:rsidR="00E472D9" w:rsidRPr="006A1A52" w:rsidRDefault="00E472D9" w:rsidP="004D51C8">
            <w:pPr>
              <w:pStyle w:val="Adresas"/>
              <w:tabs>
                <w:tab w:val="left" w:pos="553"/>
              </w:tabs>
              <w:ind w:right="29"/>
              <w:jc w:val="both"/>
              <w:rPr>
                <w:b/>
              </w:rPr>
            </w:pPr>
            <w:r w:rsidRPr="006A1A52">
              <w:rPr>
                <w:b/>
              </w:rPr>
              <w:t xml:space="preserve">3 straipsnis. Įstatymo įsigaliojimas </w:t>
            </w:r>
          </w:p>
          <w:p w14:paraId="5AD01F83" w14:textId="77777777" w:rsidR="00E472D9" w:rsidRPr="006A1A52" w:rsidRDefault="00E472D9" w:rsidP="004D51C8">
            <w:pPr>
              <w:pStyle w:val="Adresas"/>
              <w:tabs>
                <w:tab w:val="left" w:pos="553"/>
              </w:tabs>
              <w:ind w:right="29"/>
              <w:jc w:val="both"/>
            </w:pPr>
            <w:r w:rsidRPr="006A1A52">
              <w:t xml:space="preserve">1. Šis įstatymas, išskyrus 1 straipsnį, įsigalioja 2020 m. liepos 1 d. </w:t>
            </w:r>
          </w:p>
          <w:p w14:paraId="607C90D8" w14:textId="77777777" w:rsidR="00E472D9" w:rsidRPr="006A1A52" w:rsidRDefault="00E472D9" w:rsidP="004D51C8">
            <w:pPr>
              <w:pStyle w:val="Adresas"/>
              <w:tabs>
                <w:tab w:val="left" w:pos="553"/>
              </w:tabs>
              <w:ind w:right="29"/>
              <w:jc w:val="both"/>
            </w:pPr>
            <w:r w:rsidRPr="006A1A52">
              <w:t>2. Iki šio įstatymo įsigaliojimo pradėtos viešųjų pirkimų procedūros tęsiamos pagal iki šio įstatymo įsigaliojimo galiojusias Lietuvos Respublikos viešųjų pirkimų įstatymo nuostatas.</w:t>
            </w:r>
          </w:p>
          <w:p w14:paraId="0573749A" w14:textId="77777777" w:rsidR="00E472D9" w:rsidRPr="006A1A52" w:rsidRDefault="00752FE5" w:rsidP="004D51C8">
            <w:pPr>
              <w:pStyle w:val="Adresas"/>
              <w:tabs>
                <w:tab w:val="left" w:pos="553"/>
              </w:tabs>
              <w:ind w:right="29"/>
              <w:jc w:val="both"/>
            </w:pPr>
            <w:r w:rsidRPr="006A1A52">
              <w:t>LITGRID pasiūlymai:</w:t>
            </w:r>
          </w:p>
          <w:p w14:paraId="61600FA0" w14:textId="77777777" w:rsidR="006B4182" w:rsidRPr="006A1A52" w:rsidRDefault="006B4182" w:rsidP="004D51C8">
            <w:pPr>
              <w:pStyle w:val="Adresas"/>
              <w:tabs>
                <w:tab w:val="left" w:pos="553"/>
              </w:tabs>
              <w:ind w:right="29"/>
              <w:jc w:val="both"/>
            </w:pPr>
            <w:r w:rsidRPr="006A1A52">
              <w:t>3 straipsnis. Įstatymo įsigaliojimas ir įgyvendinimas</w:t>
            </w:r>
          </w:p>
          <w:p w14:paraId="3D445799" w14:textId="77777777" w:rsidR="006B4182" w:rsidRPr="006A1A52" w:rsidRDefault="006B4182" w:rsidP="004D51C8">
            <w:pPr>
              <w:pStyle w:val="Adresas"/>
              <w:tabs>
                <w:tab w:val="left" w:pos="553"/>
              </w:tabs>
              <w:ind w:right="29"/>
              <w:jc w:val="both"/>
            </w:pPr>
            <w:r w:rsidRPr="006A1A52">
              <w:t xml:space="preserve">1. Šis įstatymas, išskyrus 1 straipsnį, įsigalioja 2020 m. liepos 1 d. </w:t>
            </w:r>
          </w:p>
          <w:p w14:paraId="01E166B2" w14:textId="77777777" w:rsidR="006B4182" w:rsidRPr="006A1A52" w:rsidRDefault="006B4182" w:rsidP="004D51C8">
            <w:pPr>
              <w:pStyle w:val="Adresas"/>
              <w:tabs>
                <w:tab w:val="left" w:pos="553"/>
              </w:tabs>
              <w:ind w:right="29"/>
              <w:jc w:val="both"/>
              <w:rPr>
                <w:b/>
              </w:rPr>
            </w:pPr>
            <w:r w:rsidRPr="006A1A52">
              <w:rPr>
                <w:b/>
              </w:rPr>
              <w:t>2. Lietuvos Respublikos Vyriausybė ar jos įgaliota institucija iki 2020 m. birželio 30 d. priima šio įstatymo įgyvendinamuosius teisės aktus.</w:t>
            </w:r>
          </w:p>
          <w:p w14:paraId="18718CA0" w14:textId="77777777" w:rsidR="00752FE5" w:rsidRPr="006A1A52" w:rsidRDefault="006B4182" w:rsidP="004D51C8">
            <w:pPr>
              <w:pStyle w:val="Adresas"/>
              <w:tabs>
                <w:tab w:val="left" w:pos="553"/>
              </w:tabs>
              <w:ind w:right="29"/>
              <w:jc w:val="both"/>
            </w:pPr>
            <w:r w:rsidRPr="006A1A52">
              <w:t>3. Iki šio įstatymo įsigaliojimo pradėtos viešųjų pirkimų procedūros tęsiamos pagal iki šio įstatymo įsigaliojimo galiojusias Lietuvos Respublikos viešųjų pirkimų įstatymo nuostatas.</w:t>
            </w:r>
          </w:p>
          <w:p w14:paraId="6A48FACB" w14:textId="77777777" w:rsidR="001755B0" w:rsidRPr="006A1A52" w:rsidRDefault="001755B0" w:rsidP="004D51C8">
            <w:pPr>
              <w:pStyle w:val="Adresas"/>
              <w:tabs>
                <w:tab w:val="left" w:pos="553"/>
              </w:tabs>
              <w:ind w:right="29"/>
              <w:jc w:val="both"/>
            </w:pPr>
            <w:r w:rsidRPr="006A1A52">
              <w:t>Komentarai:</w:t>
            </w:r>
          </w:p>
          <w:p w14:paraId="51631839" w14:textId="136AAC8A" w:rsidR="001755B0" w:rsidRPr="006A1A52" w:rsidRDefault="00105F5C" w:rsidP="004D51C8">
            <w:pPr>
              <w:pStyle w:val="Adresas"/>
              <w:tabs>
                <w:tab w:val="left" w:pos="553"/>
              </w:tabs>
              <w:ind w:right="29"/>
              <w:jc w:val="both"/>
            </w:pPr>
            <w:r w:rsidRPr="006A1A52">
              <w:t xml:space="preserve">Pagal Įstatymo projekto  2 straipsnį  reikalavimai ir (arba) kriterijai dėl statinio informacinio modeliavimo metodų </w:t>
            </w:r>
            <w:r w:rsidRPr="006A1A52">
              <w:lastRenderedPageBreak/>
              <w:t>taikymo  pirkimo dokumentuose  nustatomi Lietuvos Respublikos Vyriausybės ar jos įgaliotos institucijos nustatytais atvejais ir tvarka.</w:t>
            </w:r>
          </w:p>
        </w:tc>
        <w:tc>
          <w:tcPr>
            <w:tcW w:w="6106" w:type="dxa"/>
            <w:tcBorders>
              <w:top w:val="single" w:sz="4" w:space="0" w:color="auto"/>
              <w:left w:val="single" w:sz="4" w:space="0" w:color="auto"/>
              <w:bottom w:val="single" w:sz="4" w:space="0" w:color="auto"/>
              <w:right w:val="single" w:sz="4" w:space="0" w:color="auto"/>
            </w:tcBorders>
          </w:tcPr>
          <w:p w14:paraId="75BC678C" w14:textId="77777777" w:rsidR="00CD6519" w:rsidRDefault="002A0444" w:rsidP="004D51C8">
            <w:pPr>
              <w:jc w:val="both"/>
              <w:rPr>
                <w:b/>
                <w:bCs/>
                <w:szCs w:val="24"/>
              </w:rPr>
            </w:pPr>
            <w:r>
              <w:rPr>
                <w:b/>
                <w:bCs/>
                <w:szCs w:val="24"/>
              </w:rPr>
              <w:lastRenderedPageBreak/>
              <w:t>Atsižvelgta iš dalies.</w:t>
            </w:r>
          </w:p>
          <w:p w14:paraId="61A52CCE" w14:textId="7EC189B0" w:rsidR="002A0444" w:rsidRPr="00803646" w:rsidRDefault="009621C2" w:rsidP="009621C2">
            <w:pPr>
              <w:jc w:val="both"/>
              <w:rPr>
                <w:bCs/>
                <w:szCs w:val="24"/>
              </w:rPr>
            </w:pPr>
            <w:r w:rsidRPr="009621C2">
              <w:rPr>
                <w:bCs/>
                <w:szCs w:val="24"/>
              </w:rPr>
              <w:t xml:space="preserve">Žr. Aplinkos ministerijos pateiktą </w:t>
            </w:r>
            <w:r>
              <w:rPr>
                <w:bCs/>
                <w:szCs w:val="24"/>
              </w:rPr>
              <w:t>A</w:t>
            </w:r>
            <w:r w:rsidR="00BC2483">
              <w:rPr>
                <w:bCs/>
                <w:szCs w:val="24"/>
              </w:rPr>
              <w:t>B ,,</w:t>
            </w:r>
            <w:proofErr w:type="spellStart"/>
            <w:r w:rsidR="00BC2483">
              <w:rPr>
                <w:bCs/>
                <w:szCs w:val="24"/>
              </w:rPr>
              <w:t>Litgrid</w:t>
            </w:r>
            <w:proofErr w:type="spellEnd"/>
            <w:r w:rsidR="00BC2483">
              <w:rPr>
                <w:bCs/>
                <w:szCs w:val="24"/>
              </w:rPr>
              <w:t xml:space="preserve">“ </w:t>
            </w:r>
            <w:r w:rsidRPr="009621C2">
              <w:rPr>
                <w:bCs/>
                <w:szCs w:val="24"/>
              </w:rPr>
              <w:t xml:space="preserve">pastabos </w:t>
            </w:r>
            <w:r w:rsidR="00037829">
              <w:rPr>
                <w:bCs/>
                <w:szCs w:val="24"/>
              </w:rPr>
              <w:t xml:space="preserve">(eil. Nr. 4) </w:t>
            </w:r>
            <w:r w:rsidRPr="009621C2">
              <w:rPr>
                <w:bCs/>
                <w:szCs w:val="24"/>
              </w:rPr>
              <w:t>vertinimą.</w:t>
            </w:r>
          </w:p>
        </w:tc>
      </w:tr>
      <w:tr w:rsidR="002E10A5" w:rsidRPr="006A1A52" w14:paraId="2D735ACC" w14:textId="77777777" w:rsidTr="001E24B2">
        <w:trPr>
          <w:trHeight w:val="557"/>
        </w:trPr>
        <w:tc>
          <w:tcPr>
            <w:tcW w:w="970" w:type="dxa"/>
            <w:tcBorders>
              <w:top w:val="single" w:sz="4" w:space="0" w:color="auto"/>
              <w:left w:val="single" w:sz="4" w:space="0" w:color="auto"/>
              <w:bottom w:val="single" w:sz="4" w:space="0" w:color="auto"/>
              <w:right w:val="single" w:sz="4" w:space="0" w:color="auto"/>
            </w:tcBorders>
          </w:tcPr>
          <w:p w14:paraId="2046E6CE" w14:textId="25C2C362" w:rsidR="00293303" w:rsidRPr="006A1A52" w:rsidDel="009C0CA3" w:rsidRDefault="009F408B" w:rsidP="004D51C8">
            <w:pPr>
              <w:jc w:val="center"/>
              <w:rPr>
                <w:b/>
                <w:bCs/>
                <w:szCs w:val="24"/>
              </w:rPr>
            </w:pPr>
            <w:r>
              <w:rPr>
                <w:b/>
                <w:bCs/>
                <w:szCs w:val="24"/>
              </w:rPr>
              <w:lastRenderedPageBreak/>
              <w:t>6</w:t>
            </w:r>
            <w:r w:rsidR="00293303" w:rsidRPr="006A1A52">
              <w:rPr>
                <w:b/>
                <w:bCs/>
                <w:szCs w:val="24"/>
              </w:rPr>
              <w:t>.</w:t>
            </w:r>
          </w:p>
        </w:tc>
        <w:tc>
          <w:tcPr>
            <w:tcW w:w="2080" w:type="dxa"/>
            <w:tcBorders>
              <w:top w:val="single" w:sz="4" w:space="0" w:color="auto"/>
              <w:left w:val="single" w:sz="4" w:space="0" w:color="auto"/>
              <w:bottom w:val="single" w:sz="4" w:space="0" w:color="auto"/>
              <w:right w:val="single" w:sz="4" w:space="0" w:color="auto"/>
            </w:tcBorders>
          </w:tcPr>
          <w:p w14:paraId="34191585" w14:textId="77777777" w:rsidR="00C76826" w:rsidRPr="006A1A52" w:rsidRDefault="00C76826" w:rsidP="004D51C8">
            <w:pPr>
              <w:jc w:val="center"/>
              <w:rPr>
                <w:b/>
                <w:bCs/>
                <w:szCs w:val="24"/>
              </w:rPr>
            </w:pPr>
            <w:r w:rsidRPr="006A1A52">
              <w:rPr>
                <w:b/>
                <w:bCs/>
                <w:szCs w:val="24"/>
              </w:rPr>
              <w:t>Valstybės įmonė Turto bankas,</w:t>
            </w:r>
          </w:p>
          <w:p w14:paraId="680301F7" w14:textId="566F5B63" w:rsidR="00D66EF4" w:rsidRPr="006A1A52" w:rsidRDefault="00D66EF4" w:rsidP="004D51C8">
            <w:pPr>
              <w:jc w:val="center"/>
              <w:rPr>
                <w:b/>
                <w:bCs/>
                <w:szCs w:val="24"/>
              </w:rPr>
            </w:pPr>
            <w:r w:rsidRPr="006A1A52">
              <w:rPr>
                <w:b/>
                <w:bCs/>
                <w:szCs w:val="24"/>
              </w:rPr>
              <w:t>2020-04-20,</w:t>
            </w:r>
          </w:p>
          <w:p w14:paraId="5B113418" w14:textId="415B681B" w:rsidR="00293303" w:rsidRPr="006A1A52" w:rsidDel="009C0CA3" w:rsidRDefault="00C76826" w:rsidP="004D51C8">
            <w:pPr>
              <w:jc w:val="center"/>
              <w:rPr>
                <w:b/>
                <w:bCs/>
                <w:szCs w:val="24"/>
              </w:rPr>
            </w:pPr>
            <w:r w:rsidRPr="006A1A52">
              <w:rPr>
                <w:b/>
                <w:bCs/>
                <w:szCs w:val="24"/>
              </w:rPr>
              <w:t>Nr. (10.26.E) SK4-4101</w:t>
            </w:r>
          </w:p>
        </w:tc>
        <w:tc>
          <w:tcPr>
            <w:tcW w:w="6007" w:type="dxa"/>
            <w:tcBorders>
              <w:top w:val="single" w:sz="4" w:space="0" w:color="auto"/>
              <w:left w:val="single" w:sz="4" w:space="0" w:color="auto"/>
              <w:bottom w:val="single" w:sz="4" w:space="0" w:color="auto"/>
              <w:right w:val="single" w:sz="4" w:space="0" w:color="auto"/>
            </w:tcBorders>
          </w:tcPr>
          <w:p w14:paraId="6C0A58EC" w14:textId="12112132" w:rsidR="00E03077" w:rsidRPr="006A1A52" w:rsidRDefault="00E03077" w:rsidP="004D51C8">
            <w:pPr>
              <w:pStyle w:val="Adresas"/>
              <w:tabs>
                <w:tab w:val="left" w:pos="553"/>
              </w:tabs>
              <w:ind w:right="29" w:firstLine="605"/>
              <w:jc w:val="both"/>
            </w:pPr>
            <w:r w:rsidRPr="006A1A52">
              <w:t>Turto bankas pritaria abiejų įstatymų projektams, tačiau siekdama paspartinti viešųjų pastatų atnaujinimo</w:t>
            </w:r>
            <w:r w:rsidR="0091009B" w:rsidRPr="006A1A52">
              <w:t xml:space="preserve"> </w:t>
            </w:r>
            <w:r w:rsidRPr="006A1A52">
              <w:t>(modernizavimo) projektus, siūlo papildyti Įstatymo projekto Nr. 1 1 str., jį išdėstant taip:</w:t>
            </w:r>
          </w:p>
          <w:p w14:paraId="64023890" w14:textId="77777777" w:rsidR="00E03077" w:rsidRPr="006A1A52" w:rsidRDefault="00E03077" w:rsidP="004D51C8">
            <w:pPr>
              <w:pStyle w:val="Adresas"/>
              <w:tabs>
                <w:tab w:val="left" w:pos="553"/>
              </w:tabs>
              <w:ind w:right="29" w:firstLine="605"/>
              <w:jc w:val="both"/>
            </w:pPr>
            <w:r w:rsidRPr="006A1A52">
              <w:t>1 straipsnis. 28 straipsnio pakeitimas</w:t>
            </w:r>
          </w:p>
          <w:p w14:paraId="4440DCA1" w14:textId="77777777" w:rsidR="00E03077" w:rsidRPr="006A1A52" w:rsidRDefault="00E03077" w:rsidP="004D51C8">
            <w:pPr>
              <w:pStyle w:val="Adresas"/>
              <w:tabs>
                <w:tab w:val="left" w:pos="553"/>
              </w:tabs>
              <w:ind w:right="29" w:firstLine="605"/>
              <w:jc w:val="both"/>
            </w:pPr>
            <w:r w:rsidRPr="006A1A52">
              <w:t>1. Pakeisti 28 straipsnio 3 dalį ir ją išdėstyti taip:</w:t>
            </w:r>
          </w:p>
          <w:p w14:paraId="3E085A3B" w14:textId="075CF10C" w:rsidR="00293303" w:rsidRPr="006A1A52" w:rsidDel="009C0CA3" w:rsidRDefault="00E03077" w:rsidP="004D51C8">
            <w:pPr>
              <w:pStyle w:val="Adresas"/>
              <w:tabs>
                <w:tab w:val="left" w:pos="553"/>
              </w:tabs>
              <w:ind w:right="29" w:firstLine="605"/>
              <w:jc w:val="both"/>
            </w:pPr>
            <w:r w:rsidRPr="006A1A52">
              <w:t xml:space="preserve">„3. Statinio statybos darbų ir statinio projektavimo paslaugų pirkimas turi būti atliekamas dalimis (atskiriant statinio statybos darbų pirkimą nuo statinio projektavimo paslaugų pirkimo), kurių kiekvienai numatoma sudaryti atskirą pirkimo sutartį, apibrėžiant šių dalių apimtį ir dalyką. Pareiga skaidyti statinio statybos darbų ir statinio projektavimo paslaugų pirkimą į dalis gali būti netaikoma, jeigu perkančioji organizacija pirkimo dokumentuose pagrindžia, kad dėl to sumažėtų tiekėjų konkurencija, pirkimo sutarties vykdymas taptų per brangus ar sudėtingas techniniu požiūriu, skirtingų pirkimo objekto dalių įgyvendinimas būtų susijęs ir perkančioji organizacija privalėtų koordinuoti šių dalių tiekėjus, o tai keltų riziką netinkamai įvykdyti pirkimo sutartį, ar nurodo kitas pagrįstas aplinkybes, kodėl netikslinga skaidyti statinio statybos darbų ir statinio projektavimo paslaugų pirkimą į atskiras dalis, </w:t>
            </w:r>
            <w:r w:rsidRPr="006A1A52">
              <w:rPr>
                <w:b/>
              </w:rPr>
              <w:t>taip pat Vyriausybės nustatytais atvejais įgyvendinant daugiabučių namų ir viešųjų pastatų atnaujinimo (modernizavimo) projektus.</w:t>
            </w:r>
            <w:r w:rsidRPr="006A1A52">
              <w:t>“</w:t>
            </w:r>
          </w:p>
        </w:tc>
        <w:tc>
          <w:tcPr>
            <w:tcW w:w="6106" w:type="dxa"/>
            <w:tcBorders>
              <w:top w:val="single" w:sz="4" w:space="0" w:color="auto"/>
              <w:left w:val="single" w:sz="4" w:space="0" w:color="auto"/>
              <w:bottom w:val="single" w:sz="4" w:space="0" w:color="auto"/>
              <w:right w:val="single" w:sz="4" w:space="0" w:color="auto"/>
            </w:tcBorders>
          </w:tcPr>
          <w:p w14:paraId="06CC95C4" w14:textId="7A237902" w:rsidR="00F152FE" w:rsidRPr="00F152FE" w:rsidRDefault="00F045E8" w:rsidP="00F152FE">
            <w:pPr>
              <w:jc w:val="both"/>
              <w:rPr>
                <w:b/>
                <w:bCs/>
                <w:szCs w:val="24"/>
              </w:rPr>
            </w:pPr>
            <w:r>
              <w:rPr>
                <w:b/>
                <w:bCs/>
                <w:szCs w:val="24"/>
              </w:rPr>
              <w:t>Neatsižvelgta.</w:t>
            </w:r>
          </w:p>
          <w:p w14:paraId="3FE31C97" w14:textId="77777777" w:rsidR="00F152FE" w:rsidRPr="00501B5E" w:rsidRDefault="00F152FE" w:rsidP="00F152FE">
            <w:pPr>
              <w:jc w:val="both"/>
              <w:rPr>
                <w:bCs/>
                <w:szCs w:val="24"/>
              </w:rPr>
            </w:pPr>
            <w:r w:rsidRPr="00501B5E">
              <w:rPr>
                <w:bCs/>
                <w:szCs w:val="24"/>
              </w:rPr>
              <w:t>Žr. Aplinkos ministerijos patei</w:t>
            </w:r>
            <w:r>
              <w:rPr>
                <w:bCs/>
                <w:szCs w:val="24"/>
              </w:rPr>
              <w:t xml:space="preserve">ktą Lietuvos Respublikos energetikos ministerijos pastabos </w:t>
            </w:r>
            <w:r w:rsidRPr="00501B5E">
              <w:rPr>
                <w:bCs/>
                <w:szCs w:val="24"/>
              </w:rPr>
              <w:t>vertinimą.</w:t>
            </w:r>
          </w:p>
          <w:p w14:paraId="617A5748" w14:textId="11428488" w:rsidR="00293303" w:rsidRPr="006A1A52" w:rsidRDefault="00293303" w:rsidP="004D51C8">
            <w:pPr>
              <w:jc w:val="both"/>
              <w:rPr>
                <w:bCs/>
                <w:szCs w:val="24"/>
              </w:rPr>
            </w:pPr>
          </w:p>
        </w:tc>
      </w:tr>
    </w:tbl>
    <w:p w14:paraId="4685883A" w14:textId="7F051112" w:rsidR="00026E92" w:rsidRPr="0094140B" w:rsidRDefault="00026E92" w:rsidP="005259AF">
      <w:pPr>
        <w:jc w:val="center"/>
        <w:rPr>
          <w:sz w:val="22"/>
          <w:szCs w:val="22"/>
        </w:rPr>
      </w:pPr>
    </w:p>
    <w:sectPr w:rsidR="00026E92" w:rsidRPr="0094140B" w:rsidSect="004D51C8">
      <w:headerReference w:type="even" r:id="rId13"/>
      <w:headerReference w:type="default" r:id="rId14"/>
      <w:pgSz w:w="16838" w:h="11906" w:orient="landscape"/>
      <w:pgMar w:top="567" w:right="1134" w:bottom="709"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6B326" w14:textId="77777777" w:rsidR="0058729E" w:rsidRDefault="0058729E">
      <w:r>
        <w:separator/>
      </w:r>
    </w:p>
  </w:endnote>
  <w:endnote w:type="continuationSeparator" w:id="0">
    <w:p w14:paraId="3112CCC0" w14:textId="77777777" w:rsidR="0058729E" w:rsidRDefault="0058729E">
      <w:r>
        <w:continuationSeparator/>
      </w:r>
    </w:p>
  </w:endnote>
  <w:endnote w:type="continuationNotice" w:id="1">
    <w:p w14:paraId="40D8FCF2" w14:textId="77777777" w:rsidR="0058729E" w:rsidRDefault="00587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7E6D3" w14:textId="77777777" w:rsidR="0058729E" w:rsidRDefault="0058729E">
      <w:r>
        <w:separator/>
      </w:r>
    </w:p>
  </w:footnote>
  <w:footnote w:type="continuationSeparator" w:id="0">
    <w:p w14:paraId="4C91F749" w14:textId="77777777" w:rsidR="0058729E" w:rsidRDefault="0058729E">
      <w:r>
        <w:continuationSeparator/>
      </w:r>
    </w:p>
  </w:footnote>
  <w:footnote w:type="continuationNotice" w:id="1">
    <w:p w14:paraId="2582EE2A" w14:textId="77777777" w:rsidR="0058729E" w:rsidRDefault="0058729E"/>
  </w:footnote>
  <w:footnote w:id="2">
    <w:p w14:paraId="6B13352D" w14:textId="20EA788B" w:rsidR="00546F77" w:rsidRPr="00546F77" w:rsidRDefault="00546F77">
      <w:pPr>
        <w:pStyle w:val="FootnoteText"/>
        <w:rPr>
          <w:lang w:val="lt-LT"/>
        </w:rPr>
      </w:pPr>
      <w:r>
        <w:rPr>
          <w:rStyle w:val="FootnoteReference"/>
        </w:rPr>
        <w:footnoteRef/>
      </w:r>
      <w:r>
        <w:t xml:space="preserve"> </w:t>
      </w:r>
      <w:hyperlink r:id="rId1" w:history="1">
        <w:r w:rsidRPr="009E43C0">
          <w:rPr>
            <w:rStyle w:val="Hyperlink"/>
          </w:rPr>
          <w:t>https://www.esinvesticijos.lt/lt/paraiskos_ir_projektai/priemoniu-skirtu-viesojo-sektoriaus-statiniu-gyvavimo-ciklo-procesu-efektyvumui-didinti-taikant-statinio-informacini-modeliavima-sukurimas</w:t>
        </w:r>
      </w:hyperlink>
      <w:r>
        <w:rPr>
          <w:lang w:val="lt-LT"/>
        </w:rPr>
        <w:t xml:space="preserve"> </w:t>
      </w:r>
    </w:p>
  </w:footnote>
  <w:footnote w:id="3">
    <w:p w14:paraId="6658B7EA" w14:textId="15EB2ACC" w:rsidR="005271C8" w:rsidRPr="005271C8" w:rsidRDefault="005271C8">
      <w:pPr>
        <w:pStyle w:val="FootnoteText"/>
        <w:rPr>
          <w:lang w:val="lt-LT"/>
        </w:rPr>
      </w:pPr>
      <w:r>
        <w:rPr>
          <w:rStyle w:val="FootnoteReference"/>
        </w:rPr>
        <w:footnoteRef/>
      </w:r>
      <w:r>
        <w:t xml:space="preserve"> </w:t>
      </w:r>
      <w:r w:rsidRPr="005271C8">
        <w:t>Lietuvos Respublikos Vyriausybės 2014 m. lapkričio 26 d. nutarimas Nr. 1328 „Dėl Viešųjų pastatų energinio efektyvumo didinimo programos patvirtinimo“;</w:t>
      </w:r>
    </w:p>
  </w:footnote>
  <w:footnote w:id="4">
    <w:p w14:paraId="744EDC09" w14:textId="6E21EBC6" w:rsidR="005271C8" w:rsidRPr="005271C8" w:rsidRDefault="005271C8">
      <w:pPr>
        <w:pStyle w:val="FootnoteText"/>
        <w:rPr>
          <w:lang w:val="lt-LT"/>
        </w:rPr>
      </w:pPr>
      <w:r>
        <w:rPr>
          <w:rStyle w:val="FootnoteReference"/>
        </w:rPr>
        <w:footnoteRef/>
      </w:r>
      <w:r>
        <w:t xml:space="preserve"> </w:t>
      </w:r>
      <w:r w:rsidRPr="005271C8">
        <w:t>2012 m. spalio 25 d. Europos Parlamento ir Tarybos direktyvos 2012/27/ES dėl energijos vartojimo efektyvumo, kuria iš dalies keičiamos direktyvos 2009/125/EB ir 2010/30/ES bei kuria panaikinamos direktyvos 2004/8/EB ir 2006/32/EB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E4DF" w14:textId="77777777" w:rsidR="00AA6C3F" w:rsidRDefault="00AA6C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192B49" w14:textId="77777777" w:rsidR="00AA6C3F" w:rsidRDefault="00AA6C3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C323" w14:textId="44BDEB52" w:rsidR="00AA6C3F" w:rsidRDefault="00AA6C3F">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602D8C">
      <w:rPr>
        <w:rStyle w:val="PageNumber"/>
        <w:noProof/>
        <w:sz w:val="22"/>
      </w:rPr>
      <w:t>2</w:t>
    </w:r>
    <w:r>
      <w:rPr>
        <w:rStyle w:val="PageNumber"/>
        <w:sz w:val="22"/>
      </w:rPr>
      <w:fldChar w:fldCharType="end"/>
    </w:r>
  </w:p>
  <w:p w14:paraId="621819BD" w14:textId="77777777" w:rsidR="00AA6C3F" w:rsidRDefault="00AA6C3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617"/>
    <w:multiLevelType w:val="hybridMultilevel"/>
    <w:tmpl w:val="5D4EE7D4"/>
    <w:lvl w:ilvl="0" w:tplc="6E0C5DCA">
      <w:start w:val="1"/>
      <w:numFmt w:val="lowerRoman"/>
      <w:lvlText w:val="%1)"/>
      <w:lvlJc w:val="left"/>
      <w:pPr>
        <w:ind w:left="394" w:hanging="360"/>
      </w:pPr>
      <w:rPr>
        <w:rFonts w:ascii="Times New Roman" w:eastAsia="Times New Roman" w:hAnsi="Times New Roman" w:cs="Times New Roman"/>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nsid w:val="02B33DD6"/>
    <w:multiLevelType w:val="hybridMultilevel"/>
    <w:tmpl w:val="476C874E"/>
    <w:lvl w:ilvl="0" w:tplc="7CC4DAD8">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2B750E5"/>
    <w:multiLevelType w:val="hybridMultilevel"/>
    <w:tmpl w:val="3AEE0C4C"/>
    <w:lvl w:ilvl="0" w:tplc="67CC8FD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33D5986"/>
    <w:multiLevelType w:val="hybridMultilevel"/>
    <w:tmpl w:val="6404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4B7102A"/>
    <w:multiLevelType w:val="hybridMultilevel"/>
    <w:tmpl w:val="54745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59B45D1"/>
    <w:multiLevelType w:val="multilevel"/>
    <w:tmpl w:val="2A1E4E0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62DD3"/>
    <w:multiLevelType w:val="hybridMultilevel"/>
    <w:tmpl w:val="534871A4"/>
    <w:lvl w:ilvl="0" w:tplc="AB00C3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85007C8"/>
    <w:multiLevelType w:val="multilevel"/>
    <w:tmpl w:val="5030A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9C4E25"/>
    <w:multiLevelType w:val="hybridMultilevel"/>
    <w:tmpl w:val="5F8C1A8A"/>
    <w:lvl w:ilvl="0" w:tplc="694E39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09CB62A0"/>
    <w:multiLevelType w:val="multilevel"/>
    <w:tmpl w:val="0427001F"/>
    <w:lvl w:ilvl="0">
      <w:start w:val="1"/>
      <w:numFmt w:val="decimal"/>
      <w:lvlText w:val="%1."/>
      <w:lvlJc w:val="left"/>
      <w:pPr>
        <w:ind w:left="7732"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D52418A"/>
    <w:multiLevelType w:val="hybridMultilevel"/>
    <w:tmpl w:val="80721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00C4115"/>
    <w:multiLevelType w:val="hybridMultilevel"/>
    <w:tmpl w:val="E77E9042"/>
    <w:lvl w:ilvl="0" w:tplc="B7D2782C">
      <w:start w:val="1"/>
      <w:numFmt w:val="decimal"/>
      <w:lvlText w:val="%1."/>
      <w:lvlJc w:val="left"/>
      <w:pPr>
        <w:ind w:left="394" w:hanging="360"/>
      </w:pPr>
      <w:rPr>
        <w:rFonts w:ascii="Times New Roman" w:hAnsi="Times New Roman" w:cs="Times New Roman" w:hint="default"/>
        <w:sz w:val="24"/>
        <w:szCs w:val="24"/>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nsid w:val="11E23AF5"/>
    <w:multiLevelType w:val="hybridMultilevel"/>
    <w:tmpl w:val="378A1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15576EEC"/>
    <w:multiLevelType w:val="hybridMultilevel"/>
    <w:tmpl w:val="9FF651C6"/>
    <w:lvl w:ilvl="0" w:tplc="0BAC2CD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nsid w:val="17FA0D6E"/>
    <w:multiLevelType w:val="hybridMultilevel"/>
    <w:tmpl w:val="662AD622"/>
    <w:lvl w:ilvl="0" w:tplc="8B20E80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18220DE1"/>
    <w:multiLevelType w:val="multilevel"/>
    <w:tmpl w:val="2648098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A7456"/>
    <w:multiLevelType w:val="hybridMultilevel"/>
    <w:tmpl w:val="1230015A"/>
    <w:lvl w:ilvl="0" w:tplc="A16C2E1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7">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CD547F"/>
    <w:multiLevelType w:val="hybridMultilevel"/>
    <w:tmpl w:val="A3DA8B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8DA5C59"/>
    <w:multiLevelType w:val="hybridMultilevel"/>
    <w:tmpl w:val="80721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97473B5"/>
    <w:multiLevelType w:val="multilevel"/>
    <w:tmpl w:val="8C2E346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32567F"/>
    <w:multiLevelType w:val="multilevel"/>
    <w:tmpl w:val="02B42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1A2399"/>
    <w:multiLevelType w:val="multilevel"/>
    <w:tmpl w:val="D748A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E40DFB"/>
    <w:multiLevelType w:val="multilevel"/>
    <w:tmpl w:val="1E7A9D6A"/>
    <w:lvl w:ilvl="0">
      <w:start w:val="4"/>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365D22"/>
    <w:multiLevelType w:val="multilevel"/>
    <w:tmpl w:val="65DAD35E"/>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792CFD"/>
    <w:multiLevelType w:val="hybridMultilevel"/>
    <w:tmpl w:val="1230015A"/>
    <w:lvl w:ilvl="0" w:tplc="A16C2E1A">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6">
    <w:nsid w:val="3604023D"/>
    <w:multiLevelType w:val="multilevel"/>
    <w:tmpl w:val="47109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91B7740"/>
    <w:multiLevelType w:val="hybridMultilevel"/>
    <w:tmpl w:val="A530D246"/>
    <w:lvl w:ilvl="0" w:tplc="E2627A6A">
      <w:start w:val="1"/>
      <w:numFmt w:val="decimal"/>
      <w:suff w:val="space"/>
      <w:lvlText w:val="%1."/>
      <w:lvlJc w:val="left"/>
      <w:pPr>
        <w:ind w:left="1215" w:hanging="855"/>
      </w:pPr>
      <w:rPr>
        <w:rFonts w:hint="default"/>
      </w:rPr>
    </w:lvl>
    <w:lvl w:ilvl="1" w:tplc="04270019" w:tentative="1">
      <w:start w:val="1"/>
      <w:numFmt w:val="lowerLetter"/>
      <w:lvlText w:val="%2."/>
      <w:lvlJc w:val="left"/>
      <w:pPr>
        <w:ind w:left="1685" w:hanging="360"/>
      </w:pPr>
    </w:lvl>
    <w:lvl w:ilvl="2" w:tplc="0427001B" w:tentative="1">
      <w:start w:val="1"/>
      <w:numFmt w:val="lowerRoman"/>
      <w:lvlText w:val="%3."/>
      <w:lvlJc w:val="right"/>
      <w:pPr>
        <w:ind w:left="2405" w:hanging="180"/>
      </w:pPr>
    </w:lvl>
    <w:lvl w:ilvl="3" w:tplc="0427000F" w:tentative="1">
      <w:start w:val="1"/>
      <w:numFmt w:val="decimal"/>
      <w:lvlText w:val="%4."/>
      <w:lvlJc w:val="left"/>
      <w:pPr>
        <w:ind w:left="3125" w:hanging="360"/>
      </w:pPr>
    </w:lvl>
    <w:lvl w:ilvl="4" w:tplc="04270019" w:tentative="1">
      <w:start w:val="1"/>
      <w:numFmt w:val="lowerLetter"/>
      <w:lvlText w:val="%5."/>
      <w:lvlJc w:val="left"/>
      <w:pPr>
        <w:ind w:left="3845" w:hanging="360"/>
      </w:pPr>
    </w:lvl>
    <w:lvl w:ilvl="5" w:tplc="0427001B" w:tentative="1">
      <w:start w:val="1"/>
      <w:numFmt w:val="lowerRoman"/>
      <w:lvlText w:val="%6."/>
      <w:lvlJc w:val="right"/>
      <w:pPr>
        <w:ind w:left="4565" w:hanging="180"/>
      </w:pPr>
    </w:lvl>
    <w:lvl w:ilvl="6" w:tplc="0427000F" w:tentative="1">
      <w:start w:val="1"/>
      <w:numFmt w:val="decimal"/>
      <w:lvlText w:val="%7."/>
      <w:lvlJc w:val="left"/>
      <w:pPr>
        <w:ind w:left="5285" w:hanging="360"/>
      </w:pPr>
    </w:lvl>
    <w:lvl w:ilvl="7" w:tplc="04270019" w:tentative="1">
      <w:start w:val="1"/>
      <w:numFmt w:val="lowerLetter"/>
      <w:lvlText w:val="%8."/>
      <w:lvlJc w:val="left"/>
      <w:pPr>
        <w:ind w:left="6005" w:hanging="360"/>
      </w:pPr>
    </w:lvl>
    <w:lvl w:ilvl="8" w:tplc="0427001B" w:tentative="1">
      <w:start w:val="1"/>
      <w:numFmt w:val="lowerRoman"/>
      <w:lvlText w:val="%9."/>
      <w:lvlJc w:val="right"/>
      <w:pPr>
        <w:ind w:left="6725" w:hanging="180"/>
      </w:pPr>
    </w:lvl>
  </w:abstractNum>
  <w:abstractNum w:abstractNumId="28">
    <w:nsid w:val="3C1C4304"/>
    <w:multiLevelType w:val="multilevel"/>
    <w:tmpl w:val="64C8CAD2"/>
    <w:lvl w:ilvl="0">
      <w:start w:val="1"/>
      <w:numFmt w:val="lowerLetter"/>
      <w:lvlText w:val="%1)"/>
      <w:lvlJc w:val="left"/>
      <w:pPr>
        <w:ind w:left="720" w:hanging="360"/>
      </w:pPr>
      <w:rPr>
        <w:rFonts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CBA67AB"/>
    <w:multiLevelType w:val="hybridMultilevel"/>
    <w:tmpl w:val="581A3C5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2324CCB"/>
    <w:multiLevelType w:val="hybridMultilevel"/>
    <w:tmpl w:val="8F4E0B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449B281D"/>
    <w:multiLevelType w:val="hybridMultilevel"/>
    <w:tmpl w:val="15AA971C"/>
    <w:lvl w:ilvl="0" w:tplc="04270001">
      <w:start w:val="1"/>
      <w:numFmt w:val="bullet"/>
      <w:lvlText w:val=""/>
      <w:lvlJc w:val="left"/>
      <w:pPr>
        <w:ind w:left="740" w:hanging="360"/>
      </w:pPr>
      <w:rPr>
        <w:rFonts w:ascii="Symbol" w:hAnsi="Symbol" w:hint="default"/>
      </w:rPr>
    </w:lvl>
    <w:lvl w:ilvl="1" w:tplc="04270003">
      <w:start w:val="1"/>
      <w:numFmt w:val="bullet"/>
      <w:lvlText w:val="o"/>
      <w:lvlJc w:val="left"/>
      <w:pPr>
        <w:ind w:left="1460" w:hanging="360"/>
      </w:pPr>
      <w:rPr>
        <w:rFonts w:ascii="Courier New" w:hAnsi="Courier New" w:cs="Courier New" w:hint="default"/>
      </w:rPr>
    </w:lvl>
    <w:lvl w:ilvl="2" w:tplc="04270005">
      <w:start w:val="1"/>
      <w:numFmt w:val="bullet"/>
      <w:lvlText w:val=""/>
      <w:lvlJc w:val="left"/>
      <w:pPr>
        <w:ind w:left="2180" w:hanging="360"/>
      </w:pPr>
      <w:rPr>
        <w:rFonts w:ascii="Wingdings" w:hAnsi="Wingdings" w:hint="default"/>
      </w:rPr>
    </w:lvl>
    <w:lvl w:ilvl="3" w:tplc="04270001">
      <w:start w:val="1"/>
      <w:numFmt w:val="bullet"/>
      <w:lvlText w:val=""/>
      <w:lvlJc w:val="left"/>
      <w:pPr>
        <w:ind w:left="2900" w:hanging="360"/>
      </w:pPr>
      <w:rPr>
        <w:rFonts w:ascii="Symbol" w:hAnsi="Symbol" w:hint="default"/>
      </w:rPr>
    </w:lvl>
    <w:lvl w:ilvl="4" w:tplc="04270003">
      <w:start w:val="1"/>
      <w:numFmt w:val="bullet"/>
      <w:lvlText w:val="o"/>
      <w:lvlJc w:val="left"/>
      <w:pPr>
        <w:ind w:left="3620" w:hanging="360"/>
      </w:pPr>
      <w:rPr>
        <w:rFonts w:ascii="Courier New" w:hAnsi="Courier New" w:cs="Courier New" w:hint="default"/>
      </w:rPr>
    </w:lvl>
    <w:lvl w:ilvl="5" w:tplc="04270005">
      <w:start w:val="1"/>
      <w:numFmt w:val="bullet"/>
      <w:lvlText w:val=""/>
      <w:lvlJc w:val="left"/>
      <w:pPr>
        <w:ind w:left="4340" w:hanging="360"/>
      </w:pPr>
      <w:rPr>
        <w:rFonts w:ascii="Wingdings" w:hAnsi="Wingdings" w:hint="default"/>
      </w:rPr>
    </w:lvl>
    <w:lvl w:ilvl="6" w:tplc="04270001">
      <w:start w:val="1"/>
      <w:numFmt w:val="bullet"/>
      <w:lvlText w:val=""/>
      <w:lvlJc w:val="left"/>
      <w:pPr>
        <w:ind w:left="5060" w:hanging="360"/>
      </w:pPr>
      <w:rPr>
        <w:rFonts w:ascii="Symbol" w:hAnsi="Symbol" w:hint="default"/>
      </w:rPr>
    </w:lvl>
    <w:lvl w:ilvl="7" w:tplc="04270003">
      <w:start w:val="1"/>
      <w:numFmt w:val="bullet"/>
      <w:lvlText w:val="o"/>
      <w:lvlJc w:val="left"/>
      <w:pPr>
        <w:ind w:left="5780" w:hanging="360"/>
      </w:pPr>
      <w:rPr>
        <w:rFonts w:ascii="Courier New" w:hAnsi="Courier New" w:cs="Courier New" w:hint="default"/>
      </w:rPr>
    </w:lvl>
    <w:lvl w:ilvl="8" w:tplc="04270005">
      <w:start w:val="1"/>
      <w:numFmt w:val="bullet"/>
      <w:lvlText w:val=""/>
      <w:lvlJc w:val="left"/>
      <w:pPr>
        <w:ind w:left="6500" w:hanging="360"/>
      </w:pPr>
      <w:rPr>
        <w:rFonts w:ascii="Wingdings" w:hAnsi="Wingdings" w:hint="default"/>
      </w:rPr>
    </w:lvl>
  </w:abstractNum>
  <w:abstractNum w:abstractNumId="32">
    <w:nsid w:val="4CC27D56"/>
    <w:multiLevelType w:val="hybridMultilevel"/>
    <w:tmpl w:val="628C2BBE"/>
    <w:lvl w:ilvl="0" w:tplc="E13A22F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DA0475A"/>
    <w:multiLevelType w:val="multilevel"/>
    <w:tmpl w:val="F14A64B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DB2419"/>
    <w:multiLevelType w:val="multilevel"/>
    <w:tmpl w:val="19DA443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46902D1"/>
    <w:multiLevelType w:val="multilevel"/>
    <w:tmpl w:val="7034DCD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E93E00"/>
    <w:multiLevelType w:val="hybridMultilevel"/>
    <w:tmpl w:val="788AD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8EF1E32"/>
    <w:multiLevelType w:val="hybridMultilevel"/>
    <w:tmpl w:val="AE6281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D1E1B8A"/>
    <w:multiLevelType w:val="hybridMultilevel"/>
    <w:tmpl w:val="640A4D26"/>
    <w:lvl w:ilvl="0" w:tplc="C1BCE6C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EEF3917"/>
    <w:multiLevelType w:val="hybridMultilevel"/>
    <w:tmpl w:val="560EB5C0"/>
    <w:lvl w:ilvl="0" w:tplc="042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0D62E75"/>
    <w:multiLevelType w:val="multilevel"/>
    <w:tmpl w:val="D41CC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37278A"/>
    <w:multiLevelType w:val="hybridMultilevel"/>
    <w:tmpl w:val="6B6ED00A"/>
    <w:lvl w:ilvl="0" w:tplc="3260D6EA">
      <w:start w:val="1"/>
      <w:numFmt w:val="decimal"/>
      <w:lvlText w:val="%1)"/>
      <w:lvlJc w:val="left"/>
      <w:pPr>
        <w:ind w:left="765" w:hanging="40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0DF6532"/>
    <w:multiLevelType w:val="hybridMultilevel"/>
    <w:tmpl w:val="DFDEEC38"/>
    <w:lvl w:ilvl="0" w:tplc="907A40D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43">
    <w:nsid w:val="7F6051BE"/>
    <w:multiLevelType w:val="hybridMultilevel"/>
    <w:tmpl w:val="DFDEEC38"/>
    <w:lvl w:ilvl="0" w:tplc="907A40D0">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7"/>
  </w:num>
  <w:num w:numId="2">
    <w:abstractNumId w:val="6"/>
  </w:num>
  <w:num w:numId="3">
    <w:abstractNumId w:val="30"/>
  </w:num>
  <w:num w:numId="4">
    <w:abstractNumId w:val="17"/>
  </w:num>
  <w:num w:numId="5">
    <w:abstractNumId w:val="17"/>
  </w:num>
  <w:num w:numId="6">
    <w:abstractNumId w:val="17"/>
  </w:num>
  <w:num w:numId="7">
    <w:abstractNumId w:val="18"/>
  </w:num>
  <w:num w:numId="8">
    <w:abstractNumId w:val="2"/>
  </w:num>
  <w:num w:numId="9">
    <w:abstractNumId w:val="9"/>
  </w:num>
  <w:num w:numId="10">
    <w:abstractNumId w:val="17"/>
  </w:num>
  <w:num w:numId="11">
    <w:abstractNumId w:val="1"/>
  </w:num>
  <w:num w:numId="12">
    <w:abstractNumId w:val="22"/>
  </w:num>
  <w:num w:numId="13">
    <w:abstractNumId w:val="39"/>
  </w:num>
  <w:num w:numId="14">
    <w:abstractNumId w:val="36"/>
  </w:num>
  <w:num w:numId="15">
    <w:abstractNumId w:val="10"/>
  </w:num>
  <w:num w:numId="16">
    <w:abstractNumId w:val="24"/>
  </w:num>
  <w:num w:numId="17">
    <w:abstractNumId w:val="19"/>
  </w:num>
  <w:num w:numId="18">
    <w:abstractNumId w:val="13"/>
  </w:num>
  <w:num w:numId="19">
    <w:abstractNumId w:val="29"/>
  </w:num>
  <w:num w:numId="20">
    <w:abstractNumId w:val="7"/>
  </w:num>
  <w:num w:numId="21">
    <w:abstractNumId w:val="38"/>
  </w:num>
  <w:num w:numId="22">
    <w:abstractNumId w:val="32"/>
  </w:num>
  <w:num w:numId="23">
    <w:abstractNumId w:val="8"/>
  </w:num>
  <w:num w:numId="24">
    <w:abstractNumId w:val="11"/>
  </w:num>
  <w:num w:numId="25">
    <w:abstractNumId w:val="21"/>
  </w:num>
  <w:num w:numId="26">
    <w:abstractNumId w:val="40"/>
  </w:num>
  <w:num w:numId="27">
    <w:abstractNumId w:val="4"/>
  </w:num>
  <w:num w:numId="28">
    <w:abstractNumId w:val="0"/>
  </w:num>
  <w:num w:numId="29">
    <w:abstractNumId w:val="34"/>
  </w:num>
  <w:num w:numId="30">
    <w:abstractNumId w:val="26"/>
  </w:num>
  <w:num w:numId="31">
    <w:abstractNumId w:val="15"/>
  </w:num>
  <w:num w:numId="32">
    <w:abstractNumId w:val="20"/>
  </w:num>
  <w:num w:numId="33">
    <w:abstractNumId w:val="5"/>
  </w:num>
  <w:num w:numId="34">
    <w:abstractNumId w:val="35"/>
  </w:num>
  <w:num w:numId="35">
    <w:abstractNumId w:val="23"/>
  </w:num>
  <w:num w:numId="36">
    <w:abstractNumId w:val="33"/>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43"/>
  </w:num>
  <w:num w:numId="40">
    <w:abstractNumId w:val="3"/>
  </w:num>
  <w:num w:numId="41">
    <w:abstractNumId w:val="31"/>
  </w:num>
  <w:num w:numId="42">
    <w:abstractNumId w:val="12"/>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4"/>
  </w:num>
  <w:num w:numId="47">
    <w:abstractNumId w:val="28"/>
  </w:num>
  <w:num w:numId="48">
    <w:abstractNumId w:val="41"/>
  </w:num>
  <w:num w:numId="49">
    <w:abstractNumId w:val="3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B2"/>
    <w:rsid w:val="0000125A"/>
    <w:rsid w:val="00004185"/>
    <w:rsid w:val="00004B17"/>
    <w:rsid w:val="000050B5"/>
    <w:rsid w:val="000053CD"/>
    <w:rsid w:val="00006194"/>
    <w:rsid w:val="00006501"/>
    <w:rsid w:val="00007946"/>
    <w:rsid w:val="00007F56"/>
    <w:rsid w:val="00010438"/>
    <w:rsid w:val="000123BF"/>
    <w:rsid w:val="00012D9D"/>
    <w:rsid w:val="00014638"/>
    <w:rsid w:val="00014A19"/>
    <w:rsid w:val="000159EB"/>
    <w:rsid w:val="00017242"/>
    <w:rsid w:val="000178AA"/>
    <w:rsid w:val="00017E51"/>
    <w:rsid w:val="00020965"/>
    <w:rsid w:val="00020C8B"/>
    <w:rsid w:val="0002155B"/>
    <w:rsid w:val="00021987"/>
    <w:rsid w:val="00023040"/>
    <w:rsid w:val="00023660"/>
    <w:rsid w:val="0002455F"/>
    <w:rsid w:val="00024D31"/>
    <w:rsid w:val="00025799"/>
    <w:rsid w:val="00025B02"/>
    <w:rsid w:val="00025E50"/>
    <w:rsid w:val="00026466"/>
    <w:rsid w:val="00026E92"/>
    <w:rsid w:val="0002747F"/>
    <w:rsid w:val="00027C21"/>
    <w:rsid w:val="0003014F"/>
    <w:rsid w:val="000302FD"/>
    <w:rsid w:val="00030C30"/>
    <w:rsid w:val="00030FCF"/>
    <w:rsid w:val="000316A7"/>
    <w:rsid w:val="000322D3"/>
    <w:rsid w:val="00032974"/>
    <w:rsid w:val="00037829"/>
    <w:rsid w:val="00040240"/>
    <w:rsid w:val="00040C49"/>
    <w:rsid w:val="0004255C"/>
    <w:rsid w:val="0004310D"/>
    <w:rsid w:val="00044279"/>
    <w:rsid w:val="00045642"/>
    <w:rsid w:val="000473CA"/>
    <w:rsid w:val="0005018D"/>
    <w:rsid w:val="00051332"/>
    <w:rsid w:val="000529C9"/>
    <w:rsid w:val="00052A39"/>
    <w:rsid w:val="00052F68"/>
    <w:rsid w:val="000539F3"/>
    <w:rsid w:val="00055195"/>
    <w:rsid w:val="000555E3"/>
    <w:rsid w:val="00055EDA"/>
    <w:rsid w:val="000560AC"/>
    <w:rsid w:val="0005711F"/>
    <w:rsid w:val="00057ABE"/>
    <w:rsid w:val="00061560"/>
    <w:rsid w:val="000622A5"/>
    <w:rsid w:val="000639B8"/>
    <w:rsid w:val="00063BD3"/>
    <w:rsid w:val="00064136"/>
    <w:rsid w:val="00067856"/>
    <w:rsid w:val="000708B1"/>
    <w:rsid w:val="0007497B"/>
    <w:rsid w:val="00074EB2"/>
    <w:rsid w:val="000813C4"/>
    <w:rsid w:val="00081BEE"/>
    <w:rsid w:val="0008345F"/>
    <w:rsid w:val="000844E1"/>
    <w:rsid w:val="00084A09"/>
    <w:rsid w:val="000860DE"/>
    <w:rsid w:val="000873F5"/>
    <w:rsid w:val="00087565"/>
    <w:rsid w:val="00090860"/>
    <w:rsid w:val="00090912"/>
    <w:rsid w:val="000957C3"/>
    <w:rsid w:val="00095802"/>
    <w:rsid w:val="0009633E"/>
    <w:rsid w:val="000968CB"/>
    <w:rsid w:val="000A04E3"/>
    <w:rsid w:val="000A050F"/>
    <w:rsid w:val="000A0595"/>
    <w:rsid w:val="000A12C0"/>
    <w:rsid w:val="000A1858"/>
    <w:rsid w:val="000A20E6"/>
    <w:rsid w:val="000A2AA6"/>
    <w:rsid w:val="000A4374"/>
    <w:rsid w:val="000A4982"/>
    <w:rsid w:val="000B03AB"/>
    <w:rsid w:val="000B189E"/>
    <w:rsid w:val="000B22FD"/>
    <w:rsid w:val="000B2A21"/>
    <w:rsid w:val="000B4211"/>
    <w:rsid w:val="000B4CF2"/>
    <w:rsid w:val="000B5ACC"/>
    <w:rsid w:val="000B7704"/>
    <w:rsid w:val="000B7A5F"/>
    <w:rsid w:val="000B7C98"/>
    <w:rsid w:val="000C01C0"/>
    <w:rsid w:val="000C03EC"/>
    <w:rsid w:val="000C0917"/>
    <w:rsid w:val="000C1CF9"/>
    <w:rsid w:val="000C33A8"/>
    <w:rsid w:val="000C36B8"/>
    <w:rsid w:val="000C4093"/>
    <w:rsid w:val="000C4BA9"/>
    <w:rsid w:val="000C4E3D"/>
    <w:rsid w:val="000D0886"/>
    <w:rsid w:val="000D2EBB"/>
    <w:rsid w:val="000D3A89"/>
    <w:rsid w:val="000D4301"/>
    <w:rsid w:val="000E0239"/>
    <w:rsid w:val="000E076D"/>
    <w:rsid w:val="000E2719"/>
    <w:rsid w:val="000E540C"/>
    <w:rsid w:val="000E5BFA"/>
    <w:rsid w:val="000E7893"/>
    <w:rsid w:val="000F0EAC"/>
    <w:rsid w:val="000F1C00"/>
    <w:rsid w:val="000F1F8C"/>
    <w:rsid w:val="000F34C0"/>
    <w:rsid w:val="000F39D3"/>
    <w:rsid w:val="000F5BC6"/>
    <w:rsid w:val="000F6092"/>
    <w:rsid w:val="000F6F03"/>
    <w:rsid w:val="0010172D"/>
    <w:rsid w:val="001042B9"/>
    <w:rsid w:val="001052A1"/>
    <w:rsid w:val="00105F5C"/>
    <w:rsid w:val="00106ADE"/>
    <w:rsid w:val="001101CF"/>
    <w:rsid w:val="00111C50"/>
    <w:rsid w:val="00111D2B"/>
    <w:rsid w:val="001122BC"/>
    <w:rsid w:val="00114303"/>
    <w:rsid w:val="00114B2D"/>
    <w:rsid w:val="00114B9D"/>
    <w:rsid w:val="0011540A"/>
    <w:rsid w:val="00117A5E"/>
    <w:rsid w:val="00117DC3"/>
    <w:rsid w:val="00120CE3"/>
    <w:rsid w:val="0012191C"/>
    <w:rsid w:val="001223E9"/>
    <w:rsid w:val="0012325B"/>
    <w:rsid w:val="00123550"/>
    <w:rsid w:val="001247DB"/>
    <w:rsid w:val="00125047"/>
    <w:rsid w:val="001253A5"/>
    <w:rsid w:val="00125731"/>
    <w:rsid w:val="00126400"/>
    <w:rsid w:val="001271FF"/>
    <w:rsid w:val="001300AE"/>
    <w:rsid w:val="00131680"/>
    <w:rsid w:val="0013415C"/>
    <w:rsid w:val="001409EC"/>
    <w:rsid w:val="00143021"/>
    <w:rsid w:val="001458BB"/>
    <w:rsid w:val="00147648"/>
    <w:rsid w:val="001476F9"/>
    <w:rsid w:val="00147A98"/>
    <w:rsid w:val="00150BBD"/>
    <w:rsid w:val="001519D1"/>
    <w:rsid w:val="001530D9"/>
    <w:rsid w:val="00153510"/>
    <w:rsid w:val="00153797"/>
    <w:rsid w:val="00154209"/>
    <w:rsid w:val="001547B1"/>
    <w:rsid w:val="001560AE"/>
    <w:rsid w:val="00157C4B"/>
    <w:rsid w:val="00161758"/>
    <w:rsid w:val="00161F50"/>
    <w:rsid w:val="00166B97"/>
    <w:rsid w:val="0017111C"/>
    <w:rsid w:val="00171238"/>
    <w:rsid w:val="001713B6"/>
    <w:rsid w:val="00173342"/>
    <w:rsid w:val="00174DDF"/>
    <w:rsid w:val="001755B0"/>
    <w:rsid w:val="00175955"/>
    <w:rsid w:val="00175AEA"/>
    <w:rsid w:val="00175B91"/>
    <w:rsid w:val="001769EF"/>
    <w:rsid w:val="001772A4"/>
    <w:rsid w:val="001811FD"/>
    <w:rsid w:val="00181915"/>
    <w:rsid w:val="00182506"/>
    <w:rsid w:val="00183013"/>
    <w:rsid w:val="0018401C"/>
    <w:rsid w:val="00184883"/>
    <w:rsid w:val="00184F86"/>
    <w:rsid w:val="001862FD"/>
    <w:rsid w:val="00191274"/>
    <w:rsid w:val="00191469"/>
    <w:rsid w:val="00192703"/>
    <w:rsid w:val="001933A4"/>
    <w:rsid w:val="001934E8"/>
    <w:rsid w:val="0019488D"/>
    <w:rsid w:val="00194FBB"/>
    <w:rsid w:val="00195337"/>
    <w:rsid w:val="001961FC"/>
    <w:rsid w:val="00196448"/>
    <w:rsid w:val="001A0787"/>
    <w:rsid w:val="001A0852"/>
    <w:rsid w:val="001A0B7A"/>
    <w:rsid w:val="001A5B67"/>
    <w:rsid w:val="001A5EA4"/>
    <w:rsid w:val="001A6DBE"/>
    <w:rsid w:val="001B0E52"/>
    <w:rsid w:val="001B137F"/>
    <w:rsid w:val="001B2066"/>
    <w:rsid w:val="001B3E4D"/>
    <w:rsid w:val="001B51CF"/>
    <w:rsid w:val="001B55E9"/>
    <w:rsid w:val="001B5A94"/>
    <w:rsid w:val="001B74D0"/>
    <w:rsid w:val="001B76CF"/>
    <w:rsid w:val="001C27C6"/>
    <w:rsid w:val="001C33D3"/>
    <w:rsid w:val="001C45BD"/>
    <w:rsid w:val="001C4E78"/>
    <w:rsid w:val="001D54BA"/>
    <w:rsid w:val="001D5A79"/>
    <w:rsid w:val="001D6174"/>
    <w:rsid w:val="001D7D85"/>
    <w:rsid w:val="001E24B2"/>
    <w:rsid w:val="001E3AD0"/>
    <w:rsid w:val="001E5FA1"/>
    <w:rsid w:val="001E7C62"/>
    <w:rsid w:val="001F0C39"/>
    <w:rsid w:val="001F1ADF"/>
    <w:rsid w:val="001F22DB"/>
    <w:rsid w:val="001F78DE"/>
    <w:rsid w:val="002022F0"/>
    <w:rsid w:val="00202317"/>
    <w:rsid w:val="002024A5"/>
    <w:rsid w:val="002051CB"/>
    <w:rsid w:val="00207433"/>
    <w:rsid w:val="0021250F"/>
    <w:rsid w:val="002233EC"/>
    <w:rsid w:val="00223A61"/>
    <w:rsid w:val="00225076"/>
    <w:rsid w:val="00226107"/>
    <w:rsid w:val="00227003"/>
    <w:rsid w:val="00230137"/>
    <w:rsid w:val="002313F5"/>
    <w:rsid w:val="00232A2D"/>
    <w:rsid w:val="00236365"/>
    <w:rsid w:val="00236AFC"/>
    <w:rsid w:val="0023786F"/>
    <w:rsid w:val="002402FB"/>
    <w:rsid w:val="00240B25"/>
    <w:rsid w:val="0024106A"/>
    <w:rsid w:val="00244BB5"/>
    <w:rsid w:val="0024541D"/>
    <w:rsid w:val="00246384"/>
    <w:rsid w:val="00246B56"/>
    <w:rsid w:val="00246F01"/>
    <w:rsid w:val="0024728A"/>
    <w:rsid w:val="0024737A"/>
    <w:rsid w:val="00251FDE"/>
    <w:rsid w:val="0025299D"/>
    <w:rsid w:val="00254D61"/>
    <w:rsid w:val="002553FF"/>
    <w:rsid w:val="0025561C"/>
    <w:rsid w:val="002563CC"/>
    <w:rsid w:val="00256B94"/>
    <w:rsid w:val="0025734D"/>
    <w:rsid w:val="002578CF"/>
    <w:rsid w:val="0026229F"/>
    <w:rsid w:val="002644F6"/>
    <w:rsid w:val="00266731"/>
    <w:rsid w:val="002679EF"/>
    <w:rsid w:val="00271311"/>
    <w:rsid w:val="00271551"/>
    <w:rsid w:val="002717ED"/>
    <w:rsid w:val="00272592"/>
    <w:rsid w:val="00276F09"/>
    <w:rsid w:val="0028001A"/>
    <w:rsid w:val="00280EFF"/>
    <w:rsid w:val="00281912"/>
    <w:rsid w:val="00281A34"/>
    <w:rsid w:val="00282F96"/>
    <w:rsid w:val="00286D53"/>
    <w:rsid w:val="00287281"/>
    <w:rsid w:val="00290CBF"/>
    <w:rsid w:val="002920BC"/>
    <w:rsid w:val="00292319"/>
    <w:rsid w:val="00293303"/>
    <w:rsid w:val="00293F1E"/>
    <w:rsid w:val="00294813"/>
    <w:rsid w:val="0029632A"/>
    <w:rsid w:val="00297699"/>
    <w:rsid w:val="002A0444"/>
    <w:rsid w:val="002A38CF"/>
    <w:rsid w:val="002A409E"/>
    <w:rsid w:val="002A40FF"/>
    <w:rsid w:val="002A43D2"/>
    <w:rsid w:val="002A5F11"/>
    <w:rsid w:val="002A73CF"/>
    <w:rsid w:val="002B02EC"/>
    <w:rsid w:val="002B06B5"/>
    <w:rsid w:val="002B097E"/>
    <w:rsid w:val="002B1B8B"/>
    <w:rsid w:val="002B22F8"/>
    <w:rsid w:val="002B2944"/>
    <w:rsid w:val="002B2DD0"/>
    <w:rsid w:val="002B3593"/>
    <w:rsid w:val="002B3D3E"/>
    <w:rsid w:val="002B7818"/>
    <w:rsid w:val="002C204D"/>
    <w:rsid w:val="002C23BD"/>
    <w:rsid w:val="002C353B"/>
    <w:rsid w:val="002C3E94"/>
    <w:rsid w:val="002C4B31"/>
    <w:rsid w:val="002C516E"/>
    <w:rsid w:val="002C5665"/>
    <w:rsid w:val="002D133A"/>
    <w:rsid w:val="002D1D11"/>
    <w:rsid w:val="002D29DC"/>
    <w:rsid w:val="002D2A78"/>
    <w:rsid w:val="002D37EE"/>
    <w:rsid w:val="002D5096"/>
    <w:rsid w:val="002D52EC"/>
    <w:rsid w:val="002D685C"/>
    <w:rsid w:val="002E10A5"/>
    <w:rsid w:val="002E440C"/>
    <w:rsid w:val="002E59BE"/>
    <w:rsid w:val="002E752E"/>
    <w:rsid w:val="002F0C23"/>
    <w:rsid w:val="002F1F4D"/>
    <w:rsid w:val="002F307F"/>
    <w:rsid w:val="002F3705"/>
    <w:rsid w:val="002F3D06"/>
    <w:rsid w:val="002F3DA0"/>
    <w:rsid w:val="002F3EB9"/>
    <w:rsid w:val="002F7DBB"/>
    <w:rsid w:val="003012A1"/>
    <w:rsid w:val="003018BF"/>
    <w:rsid w:val="00301B65"/>
    <w:rsid w:val="003023AD"/>
    <w:rsid w:val="0030424D"/>
    <w:rsid w:val="0030548B"/>
    <w:rsid w:val="00305EA4"/>
    <w:rsid w:val="0030673E"/>
    <w:rsid w:val="00306C75"/>
    <w:rsid w:val="00307F0A"/>
    <w:rsid w:val="00310712"/>
    <w:rsid w:val="00312DD6"/>
    <w:rsid w:val="0031362B"/>
    <w:rsid w:val="00315AFA"/>
    <w:rsid w:val="00317AEE"/>
    <w:rsid w:val="0032065F"/>
    <w:rsid w:val="00321327"/>
    <w:rsid w:val="003223F7"/>
    <w:rsid w:val="00323339"/>
    <w:rsid w:val="00325CDD"/>
    <w:rsid w:val="00326AED"/>
    <w:rsid w:val="00326C3E"/>
    <w:rsid w:val="00330A13"/>
    <w:rsid w:val="0033108C"/>
    <w:rsid w:val="003310E1"/>
    <w:rsid w:val="00334188"/>
    <w:rsid w:val="00334B5F"/>
    <w:rsid w:val="00336EF4"/>
    <w:rsid w:val="003412C9"/>
    <w:rsid w:val="003431F5"/>
    <w:rsid w:val="00343220"/>
    <w:rsid w:val="00344D7A"/>
    <w:rsid w:val="00344E89"/>
    <w:rsid w:val="00346622"/>
    <w:rsid w:val="00347909"/>
    <w:rsid w:val="003509E2"/>
    <w:rsid w:val="003514C5"/>
    <w:rsid w:val="0035183B"/>
    <w:rsid w:val="00351BFF"/>
    <w:rsid w:val="00357B87"/>
    <w:rsid w:val="00357DD1"/>
    <w:rsid w:val="00360802"/>
    <w:rsid w:val="00361126"/>
    <w:rsid w:val="00361640"/>
    <w:rsid w:val="00362DB5"/>
    <w:rsid w:val="0036414C"/>
    <w:rsid w:val="00366D9D"/>
    <w:rsid w:val="00367024"/>
    <w:rsid w:val="00370BEB"/>
    <w:rsid w:val="00372BA4"/>
    <w:rsid w:val="00380E2E"/>
    <w:rsid w:val="00381D5F"/>
    <w:rsid w:val="00381D81"/>
    <w:rsid w:val="00382A9C"/>
    <w:rsid w:val="003850F1"/>
    <w:rsid w:val="00385FA0"/>
    <w:rsid w:val="003877A7"/>
    <w:rsid w:val="00387BCA"/>
    <w:rsid w:val="00390672"/>
    <w:rsid w:val="003908BF"/>
    <w:rsid w:val="00391802"/>
    <w:rsid w:val="003920E6"/>
    <w:rsid w:val="00394CA3"/>
    <w:rsid w:val="003951A0"/>
    <w:rsid w:val="003955AB"/>
    <w:rsid w:val="003958C8"/>
    <w:rsid w:val="003970CE"/>
    <w:rsid w:val="003979D1"/>
    <w:rsid w:val="003A05DC"/>
    <w:rsid w:val="003A0838"/>
    <w:rsid w:val="003A2479"/>
    <w:rsid w:val="003A425C"/>
    <w:rsid w:val="003A4C5E"/>
    <w:rsid w:val="003A54EA"/>
    <w:rsid w:val="003A589F"/>
    <w:rsid w:val="003B2002"/>
    <w:rsid w:val="003B2364"/>
    <w:rsid w:val="003B23F8"/>
    <w:rsid w:val="003B2FB0"/>
    <w:rsid w:val="003B477A"/>
    <w:rsid w:val="003B50A5"/>
    <w:rsid w:val="003B674E"/>
    <w:rsid w:val="003C10C7"/>
    <w:rsid w:val="003C2D56"/>
    <w:rsid w:val="003C3EA2"/>
    <w:rsid w:val="003C5D72"/>
    <w:rsid w:val="003D00B5"/>
    <w:rsid w:val="003D0DED"/>
    <w:rsid w:val="003D1664"/>
    <w:rsid w:val="003D79F8"/>
    <w:rsid w:val="003D7DBE"/>
    <w:rsid w:val="003E0486"/>
    <w:rsid w:val="003E0B54"/>
    <w:rsid w:val="003E654F"/>
    <w:rsid w:val="003E7157"/>
    <w:rsid w:val="003E75EF"/>
    <w:rsid w:val="003F05B5"/>
    <w:rsid w:val="003F0835"/>
    <w:rsid w:val="003F2654"/>
    <w:rsid w:val="003F2706"/>
    <w:rsid w:val="003F3013"/>
    <w:rsid w:val="003F3222"/>
    <w:rsid w:val="003F6AD7"/>
    <w:rsid w:val="004013EA"/>
    <w:rsid w:val="00401A00"/>
    <w:rsid w:val="00402356"/>
    <w:rsid w:val="00410645"/>
    <w:rsid w:val="00410C8E"/>
    <w:rsid w:val="004116FB"/>
    <w:rsid w:val="00411D77"/>
    <w:rsid w:val="00412B3F"/>
    <w:rsid w:val="0041361E"/>
    <w:rsid w:val="004159D4"/>
    <w:rsid w:val="00420128"/>
    <w:rsid w:val="00422811"/>
    <w:rsid w:val="0042313A"/>
    <w:rsid w:val="004241A8"/>
    <w:rsid w:val="004243D2"/>
    <w:rsid w:val="00430852"/>
    <w:rsid w:val="00431507"/>
    <w:rsid w:val="00431CFB"/>
    <w:rsid w:val="00437F4B"/>
    <w:rsid w:val="00440178"/>
    <w:rsid w:val="00441CA1"/>
    <w:rsid w:val="004478F3"/>
    <w:rsid w:val="004520D0"/>
    <w:rsid w:val="0045328D"/>
    <w:rsid w:val="00462249"/>
    <w:rsid w:val="004632D6"/>
    <w:rsid w:val="0046397E"/>
    <w:rsid w:val="004651E1"/>
    <w:rsid w:val="00466E2F"/>
    <w:rsid w:val="00471DBD"/>
    <w:rsid w:val="00471E36"/>
    <w:rsid w:val="00472718"/>
    <w:rsid w:val="00473C90"/>
    <w:rsid w:val="004759C4"/>
    <w:rsid w:val="0047711A"/>
    <w:rsid w:val="004775DE"/>
    <w:rsid w:val="004802AD"/>
    <w:rsid w:val="00480804"/>
    <w:rsid w:val="00480A03"/>
    <w:rsid w:val="00481672"/>
    <w:rsid w:val="00482095"/>
    <w:rsid w:val="00482FDF"/>
    <w:rsid w:val="00485385"/>
    <w:rsid w:val="00487C9A"/>
    <w:rsid w:val="004901D3"/>
    <w:rsid w:val="00490984"/>
    <w:rsid w:val="00493276"/>
    <w:rsid w:val="004935BA"/>
    <w:rsid w:val="00494D92"/>
    <w:rsid w:val="00494E03"/>
    <w:rsid w:val="00495C25"/>
    <w:rsid w:val="00495CE8"/>
    <w:rsid w:val="0049720F"/>
    <w:rsid w:val="00497281"/>
    <w:rsid w:val="004A2AC8"/>
    <w:rsid w:val="004A3A84"/>
    <w:rsid w:val="004A44FC"/>
    <w:rsid w:val="004A54EA"/>
    <w:rsid w:val="004A6AE4"/>
    <w:rsid w:val="004A7449"/>
    <w:rsid w:val="004B042A"/>
    <w:rsid w:val="004B14CA"/>
    <w:rsid w:val="004B1F7D"/>
    <w:rsid w:val="004B5479"/>
    <w:rsid w:val="004B5648"/>
    <w:rsid w:val="004B5E3A"/>
    <w:rsid w:val="004C4285"/>
    <w:rsid w:val="004C48D8"/>
    <w:rsid w:val="004C598C"/>
    <w:rsid w:val="004C5C38"/>
    <w:rsid w:val="004C73B5"/>
    <w:rsid w:val="004C7D72"/>
    <w:rsid w:val="004D004A"/>
    <w:rsid w:val="004D085B"/>
    <w:rsid w:val="004D2771"/>
    <w:rsid w:val="004D35CC"/>
    <w:rsid w:val="004D4AF5"/>
    <w:rsid w:val="004D51C8"/>
    <w:rsid w:val="004D667A"/>
    <w:rsid w:val="004D6B37"/>
    <w:rsid w:val="004D7365"/>
    <w:rsid w:val="004E0D26"/>
    <w:rsid w:val="004E3F1B"/>
    <w:rsid w:val="004E53CA"/>
    <w:rsid w:val="004E5DD5"/>
    <w:rsid w:val="004E7C47"/>
    <w:rsid w:val="004F19E8"/>
    <w:rsid w:val="004F29F9"/>
    <w:rsid w:val="004F3C32"/>
    <w:rsid w:val="004F65CF"/>
    <w:rsid w:val="004F78BE"/>
    <w:rsid w:val="004F7D46"/>
    <w:rsid w:val="005005E0"/>
    <w:rsid w:val="00501B5E"/>
    <w:rsid w:val="00501FC0"/>
    <w:rsid w:val="00502BD9"/>
    <w:rsid w:val="0050502B"/>
    <w:rsid w:val="005057AF"/>
    <w:rsid w:val="005057CF"/>
    <w:rsid w:val="005071C8"/>
    <w:rsid w:val="00507300"/>
    <w:rsid w:val="00507C1E"/>
    <w:rsid w:val="0051375F"/>
    <w:rsid w:val="0051448D"/>
    <w:rsid w:val="00515B7C"/>
    <w:rsid w:val="00515C84"/>
    <w:rsid w:val="00517437"/>
    <w:rsid w:val="005176CB"/>
    <w:rsid w:val="00517F3A"/>
    <w:rsid w:val="0052013F"/>
    <w:rsid w:val="00520B29"/>
    <w:rsid w:val="00522763"/>
    <w:rsid w:val="00523334"/>
    <w:rsid w:val="005248C0"/>
    <w:rsid w:val="005259AF"/>
    <w:rsid w:val="005262BB"/>
    <w:rsid w:val="005271C8"/>
    <w:rsid w:val="00527955"/>
    <w:rsid w:val="00530284"/>
    <w:rsid w:val="00530EFF"/>
    <w:rsid w:val="005314CB"/>
    <w:rsid w:val="0053314B"/>
    <w:rsid w:val="00536B6A"/>
    <w:rsid w:val="005379EA"/>
    <w:rsid w:val="00542B69"/>
    <w:rsid w:val="00543370"/>
    <w:rsid w:val="005433E2"/>
    <w:rsid w:val="005437C6"/>
    <w:rsid w:val="005448BE"/>
    <w:rsid w:val="00546D85"/>
    <w:rsid w:val="00546F77"/>
    <w:rsid w:val="00547373"/>
    <w:rsid w:val="005474DC"/>
    <w:rsid w:val="00551B3C"/>
    <w:rsid w:val="00553079"/>
    <w:rsid w:val="005543C1"/>
    <w:rsid w:val="005549BA"/>
    <w:rsid w:val="00561A38"/>
    <w:rsid w:val="00562C32"/>
    <w:rsid w:val="00563F87"/>
    <w:rsid w:val="00565044"/>
    <w:rsid w:val="00566E17"/>
    <w:rsid w:val="00567D85"/>
    <w:rsid w:val="0057092E"/>
    <w:rsid w:val="0057094D"/>
    <w:rsid w:val="00570D75"/>
    <w:rsid w:val="00572091"/>
    <w:rsid w:val="00572EB8"/>
    <w:rsid w:val="0057657E"/>
    <w:rsid w:val="005776AD"/>
    <w:rsid w:val="00580492"/>
    <w:rsid w:val="005817FA"/>
    <w:rsid w:val="005822CB"/>
    <w:rsid w:val="005859A0"/>
    <w:rsid w:val="0058729E"/>
    <w:rsid w:val="00590E81"/>
    <w:rsid w:val="005917E2"/>
    <w:rsid w:val="00593DCE"/>
    <w:rsid w:val="00594E57"/>
    <w:rsid w:val="00596D7F"/>
    <w:rsid w:val="00597A79"/>
    <w:rsid w:val="005A2938"/>
    <w:rsid w:val="005A42C0"/>
    <w:rsid w:val="005A4DED"/>
    <w:rsid w:val="005A51FD"/>
    <w:rsid w:val="005A5405"/>
    <w:rsid w:val="005A547F"/>
    <w:rsid w:val="005A61E8"/>
    <w:rsid w:val="005A6218"/>
    <w:rsid w:val="005B03F5"/>
    <w:rsid w:val="005B0FE4"/>
    <w:rsid w:val="005B1FAB"/>
    <w:rsid w:val="005B33B0"/>
    <w:rsid w:val="005B3740"/>
    <w:rsid w:val="005B3A5C"/>
    <w:rsid w:val="005C07A8"/>
    <w:rsid w:val="005C3B54"/>
    <w:rsid w:val="005C3E51"/>
    <w:rsid w:val="005C7F69"/>
    <w:rsid w:val="005D3D98"/>
    <w:rsid w:val="005D7034"/>
    <w:rsid w:val="005D7EC8"/>
    <w:rsid w:val="005D7F92"/>
    <w:rsid w:val="005E15EE"/>
    <w:rsid w:val="005E56D9"/>
    <w:rsid w:val="005E5785"/>
    <w:rsid w:val="005E7054"/>
    <w:rsid w:val="005E7CAD"/>
    <w:rsid w:val="005F0756"/>
    <w:rsid w:val="005F0B64"/>
    <w:rsid w:val="005F0C8A"/>
    <w:rsid w:val="005F3599"/>
    <w:rsid w:val="005F521A"/>
    <w:rsid w:val="005F5D10"/>
    <w:rsid w:val="005F5E73"/>
    <w:rsid w:val="005F63AE"/>
    <w:rsid w:val="00600240"/>
    <w:rsid w:val="00602D8C"/>
    <w:rsid w:val="0060380A"/>
    <w:rsid w:val="006069A0"/>
    <w:rsid w:val="006115DD"/>
    <w:rsid w:val="006134F2"/>
    <w:rsid w:val="00614292"/>
    <w:rsid w:val="00614E3F"/>
    <w:rsid w:val="00616158"/>
    <w:rsid w:val="0061633C"/>
    <w:rsid w:val="00622BF6"/>
    <w:rsid w:val="006331DB"/>
    <w:rsid w:val="00637C6F"/>
    <w:rsid w:val="00637D41"/>
    <w:rsid w:val="00637D46"/>
    <w:rsid w:val="0064249B"/>
    <w:rsid w:val="00646DF6"/>
    <w:rsid w:val="006477E0"/>
    <w:rsid w:val="0065025E"/>
    <w:rsid w:val="00650A7E"/>
    <w:rsid w:val="0065253C"/>
    <w:rsid w:val="00653E64"/>
    <w:rsid w:val="00653FAB"/>
    <w:rsid w:val="00655210"/>
    <w:rsid w:val="00655218"/>
    <w:rsid w:val="0065718B"/>
    <w:rsid w:val="006622E7"/>
    <w:rsid w:val="00662D69"/>
    <w:rsid w:val="006635EE"/>
    <w:rsid w:val="00664B9E"/>
    <w:rsid w:val="00670D65"/>
    <w:rsid w:val="00673C83"/>
    <w:rsid w:val="006762A1"/>
    <w:rsid w:val="00677514"/>
    <w:rsid w:val="00677876"/>
    <w:rsid w:val="006815DA"/>
    <w:rsid w:val="006817BB"/>
    <w:rsid w:val="00681BD1"/>
    <w:rsid w:val="006820F4"/>
    <w:rsid w:val="00683F34"/>
    <w:rsid w:val="00684237"/>
    <w:rsid w:val="006842D4"/>
    <w:rsid w:val="00684F31"/>
    <w:rsid w:val="00684F4B"/>
    <w:rsid w:val="006906DF"/>
    <w:rsid w:val="00690B9A"/>
    <w:rsid w:val="00690F0E"/>
    <w:rsid w:val="00691137"/>
    <w:rsid w:val="0069159B"/>
    <w:rsid w:val="00691EAC"/>
    <w:rsid w:val="00692582"/>
    <w:rsid w:val="0069293D"/>
    <w:rsid w:val="00692ED3"/>
    <w:rsid w:val="00693413"/>
    <w:rsid w:val="0069369F"/>
    <w:rsid w:val="00695ECC"/>
    <w:rsid w:val="00696A05"/>
    <w:rsid w:val="00697439"/>
    <w:rsid w:val="006977DD"/>
    <w:rsid w:val="00697C0D"/>
    <w:rsid w:val="006A1A52"/>
    <w:rsid w:val="006A3A07"/>
    <w:rsid w:val="006A3DCF"/>
    <w:rsid w:val="006A48D6"/>
    <w:rsid w:val="006A57A7"/>
    <w:rsid w:val="006A7A63"/>
    <w:rsid w:val="006A7D2F"/>
    <w:rsid w:val="006A7FA7"/>
    <w:rsid w:val="006B0176"/>
    <w:rsid w:val="006B06C0"/>
    <w:rsid w:val="006B113A"/>
    <w:rsid w:val="006B197E"/>
    <w:rsid w:val="006B4182"/>
    <w:rsid w:val="006B4218"/>
    <w:rsid w:val="006C0553"/>
    <w:rsid w:val="006C4387"/>
    <w:rsid w:val="006C552B"/>
    <w:rsid w:val="006C5B01"/>
    <w:rsid w:val="006C63A0"/>
    <w:rsid w:val="006D24CF"/>
    <w:rsid w:val="006D6494"/>
    <w:rsid w:val="006E2792"/>
    <w:rsid w:val="006E3A0F"/>
    <w:rsid w:val="006E3C49"/>
    <w:rsid w:val="006E4A40"/>
    <w:rsid w:val="006E4E0D"/>
    <w:rsid w:val="006E514E"/>
    <w:rsid w:val="006E6455"/>
    <w:rsid w:val="006E680E"/>
    <w:rsid w:val="006F12D3"/>
    <w:rsid w:val="006F276B"/>
    <w:rsid w:val="006F2D95"/>
    <w:rsid w:val="006F455D"/>
    <w:rsid w:val="006F62F7"/>
    <w:rsid w:val="006F6E68"/>
    <w:rsid w:val="00701000"/>
    <w:rsid w:val="0070101F"/>
    <w:rsid w:val="00702EDC"/>
    <w:rsid w:val="00703420"/>
    <w:rsid w:val="00704278"/>
    <w:rsid w:val="00705695"/>
    <w:rsid w:val="00706F38"/>
    <w:rsid w:val="0071024D"/>
    <w:rsid w:val="00711B32"/>
    <w:rsid w:val="007129DB"/>
    <w:rsid w:val="00721481"/>
    <w:rsid w:val="00721DB6"/>
    <w:rsid w:val="00722060"/>
    <w:rsid w:val="00725D51"/>
    <w:rsid w:val="007314D1"/>
    <w:rsid w:val="00731958"/>
    <w:rsid w:val="00736571"/>
    <w:rsid w:val="0074027C"/>
    <w:rsid w:val="00743B14"/>
    <w:rsid w:val="00746D83"/>
    <w:rsid w:val="007503FE"/>
    <w:rsid w:val="00752507"/>
    <w:rsid w:val="00752FE5"/>
    <w:rsid w:val="0075327C"/>
    <w:rsid w:val="0075458D"/>
    <w:rsid w:val="00755002"/>
    <w:rsid w:val="00756594"/>
    <w:rsid w:val="007576C2"/>
    <w:rsid w:val="00757830"/>
    <w:rsid w:val="007601C9"/>
    <w:rsid w:val="00762049"/>
    <w:rsid w:val="00762143"/>
    <w:rsid w:val="00763B3D"/>
    <w:rsid w:val="007641C9"/>
    <w:rsid w:val="00764895"/>
    <w:rsid w:val="00765412"/>
    <w:rsid w:val="0076797E"/>
    <w:rsid w:val="00767E08"/>
    <w:rsid w:val="00771D4E"/>
    <w:rsid w:val="007722F9"/>
    <w:rsid w:val="00772DB8"/>
    <w:rsid w:val="00773C76"/>
    <w:rsid w:val="007744C4"/>
    <w:rsid w:val="00775711"/>
    <w:rsid w:val="00776FF7"/>
    <w:rsid w:val="0078337C"/>
    <w:rsid w:val="00784B83"/>
    <w:rsid w:val="00785B27"/>
    <w:rsid w:val="00785E9C"/>
    <w:rsid w:val="00786BD1"/>
    <w:rsid w:val="00786E49"/>
    <w:rsid w:val="0078771C"/>
    <w:rsid w:val="0079008D"/>
    <w:rsid w:val="00790EE0"/>
    <w:rsid w:val="00791648"/>
    <w:rsid w:val="00793D5D"/>
    <w:rsid w:val="00797C46"/>
    <w:rsid w:val="007A04EB"/>
    <w:rsid w:val="007A21E0"/>
    <w:rsid w:val="007A394C"/>
    <w:rsid w:val="007A4672"/>
    <w:rsid w:val="007A53AF"/>
    <w:rsid w:val="007A5C18"/>
    <w:rsid w:val="007A771B"/>
    <w:rsid w:val="007A783E"/>
    <w:rsid w:val="007B1CA5"/>
    <w:rsid w:val="007B2871"/>
    <w:rsid w:val="007B2AC0"/>
    <w:rsid w:val="007B3DD5"/>
    <w:rsid w:val="007B5C2A"/>
    <w:rsid w:val="007B6317"/>
    <w:rsid w:val="007B6887"/>
    <w:rsid w:val="007B6D40"/>
    <w:rsid w:val="007B6D6E"/>
    <w:rsid w:val="007B6F8E"/>
    <w:rsid w:val="007C25B9"/>
    <w:rsid w:val="007C42F3"/>
    <w:rsid w:val="007C70B8"/>
    <w:rsid w:val="007D0773"/>
    <w:rsid w:val="007D07D0"/>
    <w:rsid w:val="007D3E65"/>
    <w:rsid w:val="007D5624"/>
    <w:rsid w:val="007D72B6"/>
    <w:rsid w:val="007E30EC"/>
    <w:rsid w:val="007E4722"/>
    <w:rsid w:val="007E4CC6"/>
    <w:rsid w:val="007E6C86"/>
    <w:rsid w:val="007E6F59"/>
    <w:rsid w:val="007E76D4"/>
    <w:rsid w:val="007E778A"/>
    <w:rsid w:val="007E78C9"/>
    <w:rsid w:val="007F106E"/>
    <w:rsid w:val="007F1F78"/>
    <w:rsid w:val="007F34CB"/>
    <w:rsid w:val="007F389E"/>
    <w:rsid w:val="007F39EF"/>
    <w:rsid w:val="007F3CF6"/>
    <w:rsid w:val="007F489A"/>
    <w:rsid w:val="007F6297"/>
    <w:rsid w:val="007F67EF"/>
    <w:rsid w:val="007F6F92"/>
    <w:rsid w:val="00800197"/>
    <w:rsid w:val="008001DA"/>
    <w:rsid w:val="008003DE"/>
    <w:rsid w:val="00800B10"/>
    <w:rsid w:val="00800CE1"/>
    <w:rsid w:val="00803646"/>
    <w:rsid w:val="00804781"/>
    <w:rsid w:val="00804A10"/>
    <w:rsid w:val="008052D2"/>
    <w:rsid w:val="00805A06"/>
    <w:rsid w:val="0081064E"/>
    <w:rsid w:val="00810B78"/>
    <w:rsid w:val="00812318"/>
    <w:rsid w:val="0081304A"/>
    <w:rsid w:val="0081440A"/>
    <w:rsid w:val="00815D7C"/>
    <w:rsid w:val="00816650"/>
    <w:rsid w:val="0081688B"/>
    <w:rsid w:val="008204DA"/>
    <w:rsid w:val="00822444"/>
    <w:rsid w:val="00823802"/>
    <w:rsid w:val="008240B5"/>
    <w:rsid w:val="0082499D"/>
    <w:rsid w:val="00824D80"/>
    <w:rsid w:val="008257FB"/>
    <w:rsid w:val="00825FCB"/>
    <w:rsid w:val="0082670D"/>
    <w:rsid w:val="00830F5A"/>
    <w:rsid w:val="00831F2A"/>
    <w:rsid w:val="00833763"/>
    <w:rsid w:val="00833CE1"/>
    <w:rsid w:val="00833D81"/>
    <w:rsid w:val="00834D0F"/>
    <w:rsid w:val="00835787"/>
    <w:rsid w:val="00835F98"/>
    <w:rsid w:val="00837B9D"/>
    <w:rsid w:val="00841DD8"/>
    <w:rsid w:val="008424E7"/>
    <w:rsid w:val="00843B07"/>
    <w:rsid w:val="00845DA1"/>
    <w:rsid w:val="00850261"/>
    <w:rsid w:val="00850569"/>
    <w:rsid w:val="008507D9"/>
    <w:rsid w:val="00850F8B"/>
    <w:rsid w:val="008512AB"/>
    <w:rsid w:val="00853485"/>
    <w:rsid w:val="0085363E"/>
    <w:rsid w:val="0085435D"/>
    <w:rsid w:val="008548CD"/>
    <w:rsid w:val="0085511E"/>
    <w:rsid w:val="00855556"/>
    <w:rsid w:val="008612D2"/>
    <w:rsid w:val="00861DBA"/>
    <w:rsid w:val="0086328C"/>
    <w:rsid w:val="00865368"/>
    <w:rsid w:val="008664FF"/>
    <w:rsid w:val="0087000A"/>
    <w:rsid w:val="00870E5B"/>
    <w:rsid w:val="0087140F"/>
    <w:rsid w:val="00871D20"/>
    <w:rsid w:val="0087336E"/>
    <w:rsid w:val="00873E56"/>
    <w:rsid w:val="00873FA0"/>
    <w:rsid w:val="0087423D"/>
    <w:rsid w:val="008759D9"/>
    <w:rsid w:val="00876A87"/>
    <w:rsid w:val="00877683"/>
    <w:rsid w:val="008777DD"/>
    <w:rsid w:val="008778CE"/>
    <w:rsid w:val="0088057F"/>
    <w:rsid w:val="008809C5"/>
    <w:rsid w:val="00880CED"/>
    <w:rsid w:val="00880FA6"/>
    <w:rsid w:val="0088193C"/>
    <w:rsid w:val="008823E9"/>
    <w:rsid w:val="008835B4"/>
    <w:rsid w:val="0088363B"/>
    <w:rsid w:val="00884760"/>
    <w:rsid w:val="00884A42"/>
    <w:rsid w:val="0088593C"/>
    <w:rsid w:val="00885A70"/>
    <w:rsid w:val="00886BB3"/>
    <w:rsid w:val="00890DC8"/>
    <w:rsid w:val="008922E1"/>
    <w:rsid w:val="00894B2F"/>
    <w:rsid w:val="008953BC"/>
    <w:rsid w:val="008A524B"/>
    <w:rsid w:val="008A5CE4"/>
    <w:rsid w:val="008A6C76"/>
    <w:rsid w:val="008A6DD1"/>
    <w:rsid w:val="008A76CF"/>
    <w:rsid w:val="008B0C43"/>
    <w:rsid w:val="008B18B5"/>
    <w:rsid w:val="008B2B72"/>
    <w:rsid w:val="008B2D2B"/>
    <w:rsid w:val="008B52DC"/>
    <w:rsid w:val="008B6B4C"/>
    <w:rsid w:val="008B7B4D"/>
    <w:rsid w:val="008C0535"/>
    <w:rsid w:val="008C2E31"/>
    <w:rsid w:val="008C55C0"/>
    <w:rsid w:val="008D06BB"/>
    <w:rsid w:val="008D1FCA"/>
    <w:rsid w:val="008D266C"/>
    <w:rsid w:val="008D3057"/>
    <w:rsid w:val="008D310A"/>
    <w:rsid w:val="008D4586"/>
    <w:rsid w:val="008D5922"/>
    <w:rsid w:val="008D62FC"/>
    <w:rsid w:val="008D6468"/>
    <w:rsid w:val="008D7DF9"/>
    <w:rsid w:val="008E0896"/>
    <w:rsid w:val="008E16FC"/>
    <w:rsid w:val="008E3110"/>
    <w:rsid w:val="008E3653"/>
    <w:rsid w:val="008E3DE0"/>
    <w:rsid w:val="008F19B8"/>
    <w:rsid w:val="008F5C7F"/>
    <w:rsid w:val="008F7ED9"/>
    <w:rsid w:val="009001A9"/>
    <w:rsid w:val="00900D7A"/>
    <w:rsid w:val="0090511B"/>
    <w:rsid w:val="00905748"/>
    <w:rsid w:val="00905A0B"/>
    <w:rsid w:val="00906358"/>
    <w:rsid w:val="0091009B"/>
    <w:rsid w:val="009100AE"/>
    <w:rsid w:val="00910534"/>
    <w:rsid w:val="00911731"/>
    <w:rsid w:val="00912E0B"/>
    <w:rsid w:val="009160AD"/>
    <w:rsid w:val="009168A7"/>
    <w:rsid w:val="00923B8E"/>
    <w:rsid w:val="00923FBA"/>
    <w:rsid w:val="009256B4"/>
    <w:rsid w:val="00925E43"/>
    <w:rsid w:val="009362D3"/>
    <w:rsid w:val="00937EFC"/>
    <w:rsid w:val="00940A4C"/>
    <w:rsid w:val="00940F18"/>
    <w:rsid w:val="009411C0"/>
    <w:rsid w:val="0094140B"/>
    <w:rsid w:val="00945EB1"/>
    <w:rsid w:val="00947742"/>
    <w:rsid w:val="00950732"/>
    <w:rsid w:val="009520F5"/>
    <w:rsid w:val="009551B8"/>
    <w:rsid w:val="00955390"/>
    <w:rsid w:val="009558E4"/>
    <w:rsid w:val="0095661D"/>
    <w:rsid w:val="00961900"/>
    <w:rsid w:val="009620C3"/>
    <w:rsid w:val="009621C2"/>
    <w:rsid w:val="0096286C"/>
    <w:rsid w:val="00965D4E"/>
    <w:rsid w:val="0096689F"/>
    <w:rsid w:val="00966F91"/>
    <w:rsid w:val="00967D55"/>
    <w:rsid w:val="0097368C"/>
    <w:rsid w:val="00975083"/>
    <w:rsid w:val="0097508A"/>
    <w:rsid w:val="0097510A"/>
    <w:rsid w:val="0097574D"/>
    <w:rsid w:val="00975EA5"/>
    <w:rsid w:val="00975ED5"/>
    <w:rsid w:val="00977BFD"/>
    <w:rsid w:val="00977C3C"/>
    <w:rsid w:val="0098145C"/>
    <w:rsid w:val="00982A95"/>
    <w:rsid w:val="0098636A"/>
    <w:rsid w:val="00986575"/>
    <w:rsid w:val="009872C5"/>
    <w:rsid w:val="00987790"/>
    <w:rsid w:val="00987AE0"/>
    <w:rsid w:val="00987F9D"/>
    <w:rsid w:val="00990E09"/>
    <w:rsid w:val="00992B5E"/>
    <w:rsid w:val="0099390D"/>
    <w:rsid w:val="00993C83"/>
    <w:rsid w:val="00994D43"/>
    <w:rsid w:val="00995394"/>
    <w:rsid w:val="00996071"/>
    <w:rsid w:val="00997A60"/>
    <w:rsid w:val="00997DB2"/>
    <w:rsid w:val="009A048C"/>
    <w:rsid w:val="009A3099"/>
    <w:rsid w:val="009A33D2"/>
    <w:rsid w:val="009A4ED7"/>
    <w:rsid w:val="009A5DDE"/>
    <w:rsid w:val="009B1A0B"/>
    <w:rsid w:val="009B4115"/>
    <w:rsid w:val="009B456E"/>
    <w:rsid w:val="009B58D8"/>
    <w:rsid w:val="009B5BF7"/>
    <w:rsid w:val="009B7D44"/>
    <w:rsid w:val="009B7F0F"/>
    <w:rsid w:val="009C038B"/>
    <w:rsid w:val="009C2077"/>
    <w:rsid w:val="009C3ACF"/>
    <w:rsid w:val="009C5808"/>
    <w:rsid w:val="009C5DFA"/>
    <w:rsid w:val="009C7297"/>
    <w:rsid w:val="009C7A36"/>
    <w:rsid w:val="009D2EA6"/>
    <w:rsid w:val="009D43B1"/>
    <w:rsid w:val="009D4BBD"/>
    <w:rsid w:val="009D5878"/>
    <w:rsid w:val="009D58A4"/>
    <w:rsid w:val="009D6548"/>
    <w:rsid w:val="009E04BC"/>
    <w:rsid w:val="009E30AE"/>
    <w:rsid w:val="009E3D07"/>
    <w:rsid w:val="009E3F3B"/>
    <w:rsid w:val="009E45AE"/>
    <w:rsid w:val="009E5912"/>
    <w:rsid w:val="009E5942"/>
    <w:rsid w:val="009E78BF"/>
    <w:rsid w:val="009F0296"/>
    <w:rsid w:val="009F2C14"/>
    <w:rsid w:val="009F408B"/>
    <w:rsid w:val="009F575B"/>
    <w:rsid w:val="009F5F8B"/>
    <w:rsid w:val="009F6DCA"/>
    <w:rsid w:val="00A01B60"/>
    <w:rsid w:val="00A01CC9"/>
    <w:rsid w:val="00A01F83"/>
    <w:rsid w:val="00A02E7C"/>
    <w:rsid w:val="00A03469"/>
    <w:rsid w:val="00A03B1F"/>
    <w:rsid w:val="00A0456A"/>
    <w:rsid w:val="00A04877"/>
    <w:rsid w:val="00A05901"/>
    <w:rsid w:val="00A068E3"/>
    <w:rsid w:val="00A0734C"/>
    <w:rsid w:val="00A129EC"/>
    <w:rsid w:val="00A12AB4"/>
    <w:rsid w:val="00A13B6B"/>
    <w:rsid w:val="00A15D40"/>
    <w:rsid w:val="00A2455C"/>
    <w:rsid w:val="00A25995"/>
    <w:rsid w:val="00A25CA8"/>
    <w:rsid w:val="00A268D8"/>
    <w:rsid w:val="00A26BF1"/>
    <w:rsid w:val="00A331E2"/>
    <w:rsid w:val="00A33DE4"/>
    <w:rsid w:val="00A37AB9"/>
    <w:rsid w:val="00A37ABF"/>
    <w:rsid w:val="00A403A0"/>
    <w:rsid w:val="00A40B9C"/>
    <w:rsid w:val="00A41A79"/>
    <w:rsid w:val="00A420A7"/>
    <w:rsid w:val="00A431A5"/>
    <w:rsid w:val="00A43D31"/>
    <w:rsid w:val="00A44D41"/>
    <w:rsid w:val="00A45F14"/>
    <w:rsid w:val="00A46415"/>
    <w:rsid w:val="00A46D49"/>
    <w:rsid w:val="00A47EEB"/>
    <w:rsid w:val="00A47FFE"/>
    <w:rsid w:val="00A532C3"/>
    <w:rsid w:val="00A53840"/>
    <w:rsid w:val="00A55BDE"/>
    <w:rsid w:val="00A55D24"/>
    <w:rsid w:val="00A63623"/>
    <w:rsid w:val="00A64F0B"/>
    <w:rsid w:val="00A67E63"/>
    <w:rsid w:val="00A7183E"/>
    <w:rsid w:val="00A71F64"/>
    <w:rsid w:val="00A71FE7"/>
    <w:rsid w:val="00A72114"/>
    <w:rsid w:val="00A722B9"/>
    <w:rsid w:val="00A73AD8"/>
    <w:rsid w:val="00A771C5"/>
    <w:rsid w:val="00A8288C"/>
    <w:rsid w:val="00A82FBA"/>
    <w:rsid w:val="00A84121"/>
    <w:rsid w:val="00A850D1"/>
    <w:rsid w:val="00A8548D"/>
    <w:rsid w:val="00A86645"/>
    <w:rsid w:val="00A90023"/>
    <w:rsid w:val="00A900BD"/>
    <w:rsid w:val="00A922D5"/>
    <w:rsid w:val="00A92DA8"/>
    <w:rsid w:val="00A93EB3"/>
    <w:rsid w:val="00A97BC8"/>
    <w:rsid w:val="00AA0199"/>
    <w:rsid w:val="00AA0558"/>
    <w:rsid w:val="00AA0A58"/>
    <w:rsid w:val="00AA1C23"/>
    <w:rsid w:val="00AA3000"/>
    <w:rsid w:val="00AA456A"/>
    <w:rsid w:val="00AA47A5"/>
    <w:rsid w:val="00AA4A02"/>
    <w:rsid w:val="00AA57EB"/>
    <w:rsid w:val="00AA6C3F"/>
    <w:rsid w:val="00AA7DBD"/>
    <w:rsid w:val="00AB6B7A"/>
    <w:rsid w:val="00AB6CFA"/>
    <w:rsid w:val="00AB74A4"/>
    <w:rsid w:val="00AC2571"/>
    <w:rsid w:val="00AC45E2"/>
    <w:rsid w:val="00AC4E5F"/>
    <w:rsid w:val="00AC5AA1"/>
    <w:rsid w:val="00AC6C08"/>
    <w:rsid w:val="00AC7D8F"/>
    <w:rsid w:val="00AC7E09"/>
    <w:rsid w:val="00AD3C78"/>
    <w:rsid w:val="00AE14CD"/>
    <w:rsid w:val="00AE6109"/>
    <w:rsid w:val="00AF157A"/>
    <w:rsid w:val="00AF21C9"/>
    <w:rsid w:val="00AF290F"/>
    <w:rsid w:val="00AF36AE"/>
    <w:rsid w:val="00AF3FD2"/>
    <w:rsid w:val="00AF4EBD"/>
    <w:rsid w:val="00AF4FFE"/>
    <w:rsid w:val="00AF53B9"/>
    <w:rsid w:val="00B00214"/>
    <w:rsid w:val="00B012BE"/>
    <w:rsid w:val="00B016EA"/>
    <w:rsid w:val="00B0206C"/>
    <w:rsid w:val="00B028BD"/>
    <w:rsid w:val="00B02D9A"/>
    <w:rsid w:val="00B04492"/>
    <w:rsid w:val="00B0554B"/>
    <w:rsid w:val="00B06A09"/>
    <w:rsid w:val="00B1077B"/>
    <w:rsid w:val="00B139DE"/>
    <w:rsid w:val="00B1721B"/>
    <w:rsid w:val="00B1735B"/>
    <w:rsid w:val="00B17838"/>
    <w:rsid w:val="00B17D15"/>
    <w:rsid w:val="00B2114A"/>
    <w:rsid w:val="00B234FE"/>
    <w:rsid w:val="00B24F97"/>
    <w:rsid w:val="00B2556E"/>
    <w:rsid w:val="00B25781"/>
    <w:rsid w:val="00B26146"/>
    <w:rsid w:val="00B27A6B"/>
    <w:rsid w:val="00B31956"/>
    <w:rsid w:val="00B331CE"/>
    <w:rsid w:val="00B3504F"/>
    <w:rsid w:val="00B361EE"/>
    <w:rsid w:val="00B36C2F"/>
    <w:rsid w:val="00B37DB2"/>
    <w:rsid w:val="00B37EA1"/>
    <w:rsid w:val="00B41BA6"/>
    <w:rsid w:val="00B41DA2"/>
    <w:rsid w:val="00B41E66"/>
    <w:rsid w:val="00B43118"/>
    <w:rsid w:val="00B43930"/>
    <w:rsid w:val="00B45D50"/>
    <w:rsid w:val="00B5028E"/>
    <w:rsid w:val="00B50DFD"/>
    <w:rsid w:val="00B5164A"/>
    <w:rsid w:val="00B52350"/>
    <w:rsid w:val="00B550C9"/>
    <w:rsid w:val="00B556FB"/>
    <w:rsid w:val="00B614F5"/>
    <w:rsid w:val="00B6176C"/>
    <w:rsid w:val="00B6439C"/>
    <w:rsid w:val="00B65B62"/>
    <w:rsid w:val="00B65FFB"/>
    <w:rsid w:val="00B661F7"/>
    <w:rsid w:val="00B70D73"/>
    <w:rsid w:val="00B715FA"/>
    <w:rsid w:val="00B721F8"/>
    <w:rsid w:val="00B72A20"/>
    <w:rsid w:val="00B75EE1"/>
    <w:rsid w:val="00B77A4B"/>
    <w:rsid w:val="00B82304"/>
    <w:rsid w:val="00B8284A"/>
    <w:rsid w:val="00B82D89"/>
    <w:rsid w:val="00B83516"/>
    <w:rsid w:val="00B83EC8"/>
    <w:rsid w:val="00B84C7C"/>
    <w:rsid w:val="00B84FF1"/>
    <w:rsid w:val="00B85894"/>
    <w:rsid w:val="00B87C55"/>
    <w:rsid w:val="00B909E5"/>
    <w:rsid w:val="00B92285"/>
    <w:rsid w:val="00B9379F"/>
    <w:rsid w:val="00B93826"/>
    <w:rsid w:val="00B93942"/>
    <w:rsid w:val="00B93944"/>
    <w:rsid w:val="00B96B4B"/>
    <w:rsid w:val="00B972CB"/>
    <w:rsid w:val="00B97324"/>
    <w:rsid w:val="00BA15DB"/>
    <w:rsid w:val="00BA303D"/>
    <w:rsid w:val="00BA3562"/>
    <w:rsid w:val="00BA53E1"/>
    <w:rsid w:val="00BA5537"/>
    <w:rsid w:val="00BA6F4D"/>
    <w:rsid w:val="00BA7ADF"/>
    <w:rsid w:val="00BB0226"/>
    <w:rsid w:val="00BB10FC"/>
    <w:rsid w:val="00BB1D04"/>
    <w:rsid w:val="00BB57B6"/>
    <w:rsid w:val="00BB6557"/>
    <w:rsid w:val="00BB6E16"/>
    <w:rsid w:val="00BB7064"/>
    <w:rsid w:val="00BB7A14"/>
    <w:rsid w:val="00BC15E6"/>
    <w:rsid w:val="00BC2483"/>
    <w:rsid w:val="00BC3F4A"/>
    <w:rsid w:val="00BC6FDB"/>
    <w:rsid w:val="00BC72EC"/>
    <w:rsid w:val="00BC7E7C"/>
    <w:rsid w:val="00BC7F1F"/>
    <w:rsid w:val="00BD07FC"/>
    <w:rsid w:val="00BD0F5E"/>
    <w:rsid w:val="00BD1156"/>
    <w:rsid w:val="00BD14E6"/>
    <w:rsid w:val="00BD670E"/>
    <w:rsid w:val="00BE1376"/>
    <w:rsid w:val="00BE4AAF"/>
    <w:rsid w:val="00BE5171"/>
    <w:rsid w:val="00BE5239"/>
    <w:rsid w:val="00BF1324"/>
    <w:rsid w:val="00BF57AF"/>
    <w:rsid w:val="00BF5EE3"/>
    <w:rsid w:val="00BF67B6"/>
    <w:rsid w:val="00BF6809"/>
    <w:rsid w:val="00BF6A29"/>
    <w:rsid w:val="00BF6AD0"/>
    <w:rsid w:val="00C06489"/>
    <w:rsid w:val="00C0665A"/>
    <w:rsid w:val="00C068A1"/>
    <w:rsid w:val="00C06AC0"/>
    <w:rsid w:val="00C10306"/>
    <w:rsid w:val="00C11842"/>
    <w:rsid w:val="00C12DAF"/>
    <w:rsid w:val="00C13577"/>
    <w:rsid w:val="00C13E41"/>
    <w:rsid w:val="00C15215"/>
    <w:rsid w:val="00C15BC6"/>
    <w:rsid w:val="00C21753"/>
    <w:rsid w:val="00C21F45"/>
    <w:rsid w:val="00C3046E"/>
    <w:rsid w:val="00C32CD4"/>
    <w:rsid w:val="00C35A8E"/>
    <w:rsid w:val="00C36949"/>
    <w:rsid w:val="00C37E30"/>
    <w:rsid w:val="00C40191"/>
    <w:rsid w:val="00C40479"/>
    <w:rsid w:val="00C415DB"/>
    <w:rsid w:val="00C44249"/>
    <w:rsid w:val="00C4431A"/>
    <w:rsid w:val="00C44BD6"/>
    <w:rsid w:val="00C46288"/>
    <w:rsid w:val="00C47091"/>
    <w:rsid w:val="00C47459"/>
    <w:rsid w:val="00C47CCB"/>
    <w:rsid w:val="00C500B7"/>
    <w:rsid w:val="00C502EB"/>
    <w:rsid w:val="00C50FFB"/>
    <w:rsid w:val="00C54636"/>
    <w:rsid w:val="00C5537E"/>
    <w:rsid w:val="00C556A8"/>
    <w:rsid w:val="00C56192"/>
    <w:rsid w:val="00C57BB9"/>
    <w:rsid w:val="00C60572"/>
    <w:rsid w:val="00C62FE3"/>
    <w:rsid w:val="00C64AF5"/>
    <w:rsid w:val="00C65A82"/>
    <w:rsid w:val="00C66618"/>
    <w:rsid w:val="00C66F1C"/>
    <w:rsid w:val="00C71A3A"/>
    <w:rsid w:val="00C71AC4"/>
    <w:rsid w:val="00C71E41"/>
    <w:rsid w:val="00C720AA"/>
    <w:rsid w:val="00C73345"/>
    <w:rsid w:val="00C74E3A"/>
    <w:rsid w:val="00C75267"/>
    <w:rsid w:val="00C76826"/>
    <w:rsid w:val="00C77532"/>
    <w:rsid w:val="00C80A44"/>
    <w:rsid w:val="00C80C4C"/>
    <w:rsid w:val="00C80C7E"/>
    <w:rsid w:val="00C81A4C"/>
    <w:rsid w:val="00C846CF"/>
    <w:rsid w:val="00C84D85"/>
    <w:rsid w:val="00C85BA8"/>
    <w:rsid w:val="00C9141C"/>
    <w:rsid w:val="00C914D1"/>
    <w:rsid w:val="00C93A14"/>
    <w:rsid w:val="00C9443F"/>
    <w:rsid w:val="00C9483D"/>
    <w:rsid w:val="00C960CA"/>
    <w:rsid w:val="00C96326"/>
    <w:rsid w:val="00C96D75"/>
    <w:rsid w:val="00CA0720"/>
    <w:rsid w:val="00CA0E68"/>
    <w:rsid w:val="00CA21FE"/>
    <w:rsid w:val="00CA3E87"/>
    <w:rsid w:val="00CA5103"/>
    <w:rsid w:val="00CB0580"/>
    <w:rsid w:val="00CB1D94"/>
    <w:rsid w:val="00CB2140"/>
    <w:rsid w:val="00CB2AEC"/>
    <w:rsid w:val="00CB3D7C"/>
    <w:rsid w:val="00CB3E0C"/>
    <w:rsid w:val="00CB44DA"/>
    <w:rsid w:val="00CB46C3"/>
    <w:rsid w:val="00CB76DB"/>
    <w:rsid w:val="00CC0ED6"/>
    <w:rsid w:val="00CC14A8"/>
    <w:rsid w:val="00CC1819"/>
    <w:rsid w:val="00CC1BA1"/>
    <w:rsid w:val="00CC25EF"/>
    <w:rsid w:val="00CC2FB6"/>
    <w:rsid w:val="00CC5691"/>
    <w:rsid w:val="00CC6F79"/>
    <w:rsid w:val="00CD2C19"/>
    <w:rsid w:val="00CD3427"/>
    <w:rsid w:val="00CD4917"/>
    <w:rsid w:val="00CD6519"/>
    <w:rsid w:val="00CD7052"/>
    <w:rsid w:val="00CE0C55"/>
    <w:rsid w:val="00CE12AF"/>
    <w:rsid w:val="00CE48FD"/>
    <w:rsid w:val="00CE5A58"/>
    <w:rsid w:val="00CE63E4"/>
    <w:rsid w:val="00CE7C5E"/>
    <w:rsid w:val="00CF12F4"/>
    <w:rsid w:val="00CF1DAB"/>
    <w:rsid w:val="00CF3154"/>
    <w:rsid w:val="00CF49B7"/>
    <w:rsid w:val="00CF4B40"/>
    <w:rsid w:val="00CF7BB0"/>
    <w:rsid w:val="00D00B18"/>
    <w:rsid w:val="00D0288D"/>
    <w:rsid w:val="00D02C36"/>
    <w:rsid w:val="00D03283"/>
    <w:rsid w:val="00D1074B"/>
    <w:rsid w:val="00D10DDF"/>
    <w:rsid w:val="00D111B1"/>
    <w:rsid w:val="00D11EA2"/>
    <w:rsid w:val="00D127B6"/>
    <w:rsid w:val="00D12C93"/>
    <w:rsid w:val="00D13CC8"/>
    <w:rsid w:val="00D13F8D"/>
    <w:rsid w:val="00D140FD"/>
    <w:rsid w:val="00D14133"/>
    <w:rsid w:val="00D1741C"/>
    <w:rsid w:val="00D17658"/>
    <w:rsid w:val="00D20480"/>
    <w:rsid w:val="00D238EC"/>
    <w:rsid w:val="00D24230"/>
    <w:rsid w:val="00D25641"/>
    <w:rsid w:val="00D304AC"/>
    <w:rsid w:val="00D30984"/>
    <w:rsid w:val="00D30E27"/>
    <w:rsid w:val="00D30FB0"/>
    <w:rsid w:val="00D31B6B"/>
    <w:rsid w:val="00D32593"/>
    <w:rsid w:val="00D342D8"/>
    <w:rsid w:val="00D34432"/>
    <w:rsid w:val="00D36881"/>
    <w:rsid w:val="00D369DE"/>
    <w:rsid w:val="00D3770C"/>
    <w:rsid w:val="00D37A57"/>
    <w:rsid w:val="00D400E1"/>
    <w:rsid w:val="00D41003"/>
    <w:rsid w:val="00D410D9"/>
    <w:rsid w:val="00D41CC3"/>
    <w:rsid w:val="00D44D4A"/>
    <w:rsid w:val="00D4583E"/>
    <w:rsid w:val="00D45BEB"/>
    <w:rsid w:val="00D467B2"/>
    <w:rsid w:val="00D46CB0"/>
    <w:rsid w:val="00D503D9"/>
    <w:rsid w:val="00D50A57"/>
    <w:rsid w:val="00D54DE1"/>
    <w:rsid w:val="00D645A8"/>
    <w:rsid w:val="00D65BD6"/>
    <w:rsid w:val="00D6603E"/>
    <w:rsid w:val="00D66EF4"/>
    <w:rsid w:val="00D70740"/>
    <w:rsid w:val="00D73B2E"/>
    <w:rsid w:val="00D7575F"/>
    <w:rsid w:val="00D772B2"/>
    <w:rsid w:val="00D77AD7"/>
    <w:rsid w:val="00D811DC"/>
    <w:rsid w:val="00D814DD"/>
    <w:rsid w:val="00D825BC"/>
    <w:rsid w:val="00D8473C"/>
    <w:rsid w:val="00D85D2C"/>
    <w:rsid w:val="00D864A2"/>
    <w:rsid w:val="00D873C7"/>
    <w:rsid w:val="00D87AE2"/>
    <w:rsid w:val="00D87CD4"/>
    <w:rsid w:val="00D90731"/>
    <w:rsid w:val="00D915BE"/>
    <w:rsid w:val="00D9171E"/>
    <w:rsid w:val="00D925B8"/>
    <w:rsid w:val="00D92A61"/>
    <w:rsid w:val="00D9363D"/>
    <w:rsid w:val="00D936BF"/>
    <w:rsid w:val="00D94E19"/>
    <w:rsid w:val="00D95542"/>
    <w:rsid w:val="00D9561D"/>
    <w:rsid w:val="00D978A6"/>
    <w:rsid w:val="00DA2069"/>
    <w:rsid w:val="00DA3C14"/>
    <w:rsid w:val="00DA48C5"/>
    <w:rsid w:val="00DA5551"/>
    <w:rsid w:val="00DA7558"/>
    <w:rsid w:val="00DB0F73"/>
    <w:rsid w:val="00DB1CEB"/>
    <w:rsid w:val="00DB3B15"/>
    <w:rsid w:val="00DB7003"/>
    <w:rsid w:val="00DB7EFA"/>
    <w:rsid w:val="00DC0094"/>
    <w:rsid w:val="00DC1EEE"/>
    <w:rsid w:val="00DC40FA"/>
    <w:rsid w:val="00DD4163"/>
    <w:rsid w:val="00DD44E1"/>
    <w:rsid w:val="00DD71E7"/>
    <w:rsid w:val="00DE06CE"/>
    <w:rsid w:val="00DE18DB"/>
    <w:rsid w:val="00DE5B54"/>
    <w:rsid w:val="00DF2253"/>
    <w:rsid w:val="00DF3626"/>
    <w:rsid w:val="00DF4808"/>
    <w:rsid w:val="00DF5285"/>
    <w:rsid w:val="00DF54A7"/>
    <w:rsid w:val="00DF557E"/>
    <w:rsid w:val="00DF5FDB"/>
    <w:rsid w:val="00DF62D4"/>
    <w:rsid w:val="00DF6590"/>
    <w:rsid w:val="00DF6605"/>
    <w:rsid w:val="00DF7EC7"/>
    <w:rsid w:val="00E019BE"/>
    <w:rsid w:val="00E03077"/>
    <w:rsid w:val="00E045FE"/>
    <w:rsid w:val="00E04BB6"/>
    <w:rsid w:val="00E055FF"/>
    <w:rsid w:val="00E0706E"/>
    <w:rsid w:val="00E11815"/>
    <w:rsid w:val="00E13883"/>
    <w:rsid w:val="00E143CC"/>
    <w:rsid w:val="00E14EEA"/>
    <w:rsid w:val="00E16732"/>
    <w:rsid w:val="00E17D78"/>
    <w:rsid w:val="00E17FAF"/>
    <w:rsid w:val="00E209E1"/>
    <w:rsid w:val="00E23124"/>
    <w:rsid w:val="00E23B39"/>
    <w:rsid w:val="00E247A0"/>
    <w:rsid w:val="00E24A57"/>
    <w:rsid w:val="00E2525D"/>
    <w:rsid w:val="00E257C4"/>
    <w:rsid w:val="00E2761A"/>
    <w:rsid w:val="00E30349"/>
    <w:rsid w:val="00E30C5E"/>
    <w:rsid w:val="00E32C31"/>
    <w:rsid w:val="00E364FB"/>
    <w:rsid w:val="00E3736B"/>
    <w:rsid w:val="00E3776C"/>
    <w:rsid w:val="00E41471"/>
    <w:rsid w:val="00E4394F"/>
    <w:rsid w:val="00E472D9"/>
    <w:rsid w:val="00E4792E"/>
    <w:rsid w:val="00E47C43"/>
    <w:rsid w:val="00E534FA"/>
    <w:rsid w:val="00E542DC"/>
    <w:rsid w:val="00E5595C"/>
    <w:rsid w:val="00E56DF8"/>
    <w:rsid w:val="00E57355"/>
    <w:rsid w:val="00E60A84"/>
    <w:rsid w:val="00E60B43"/>
    <w:rsid w:val="00E60C35"/>
    <w:rsid w:val="00E61A56"/>
    <w:rsid w:val="00E63ABF"/>
    <w:rsid w:val="00E654D2"/>
    <w:rsid w:val="00E734E7"/>
    <w:rsid w:val="00E73F13"/>
    <w:rsid w:val="00E76B12"/>
    <w:rsid w:val="00E7747C"/>
    <w:rsid w:val="00E804E9"/>
    <w:rsid w:val="00E81CD5"/>
    <w:rsid w:val="00E83D6F"/>
    <w:rsid w:val="00E86978"/>
    <w:rsid w:val="00E86C7F"/>
    <w:rsid w:val="00E87658"/>
    <w:rsid w:val="00E90911"/>
    <w:rsid w:val="00E938E7"/>
    <w:rsid w:val="00E93AA8"/>
    <w:rsid w:val="00E97E4B"/>
    <w:rsid w:val="00EA0D79"/>
    <w:rsid w:val="00EA133E"/>
    <w:rsid w:val="00EA5788"/>
    <w:rsid w:val="00EA6F8D"/>
    <w:rsid w:val="00EB0148"/>
    <w:rsid w:val="00EB0AF2"/>
    <w:rsid w:val="00EB2480"/>
    <w:rsid w:val="00EB650E"/>
    <w:rsid w:val="00EC12F3"/>
    <w:rsid w:val="00EC1F29"/>
    <w:rsid w:val="00EC2F28"/>
    <w:rsid w:val="00EC39D4"/>
    <w:rsid w:val="00EC4291"/>
    <w:rsid w:val="00ED0BF9"/>
    <w:rsid w:val="00ED191D"/>
    <w:rsid w:val="00ED1FBC"/>
    <w:rsid w:val="00ED273C"/>
    <w:rsid w:val="00ED286F"/>
    <w:rsid w:val="00ED3A58"/>
    <w:rsid w:val="00ED6320"/>
    <w:rsid w:val="00ED697A"/>
    <w:rsid w:val="00ED7C2C"/>
    <w:rsid w:val="00EE050A"/>
    <w:rsid w:val="00EE0C82"/>
    <w:rsid w:val="00EE1BBD"/>
    <w:rsid w:val="00EE2920"/>
    <w:rsid w:val="00EE2A6F"/>
    <w:rsid w:val="00EE2C27"/>
    <w:rsid w:val="00EE59B3"/>
    <w:rsid w:val="00EF07FC"/>
    <w:rsid w:val="00EF1C64"/>
    <w:rsid w:val="00EF3AE0"/>
    <w:rsid w:val="00EF5608"/>
    <w:rsid w:val="00EF5EBC"/>
    <w:rsid w:val="00EF6189"/>
    <w:rsid w:val="00EF634D"/>
    <w:rsid w:val="00F0171A"/>
    <w:rsid w:val="00F02944"/>
    <w:rsid w:val="00F03CF6"/>
    <w:rsid w:val="00F045E8"/>
    <w:rsid w:val="00F04C6A"/>
    <w:rsid w:val="00F072B1"/>
    <w:rsid w:val="00F07931"/>
    <w:rsid w:val="00F105ED"/>
    <w:rsid w:val="00F122C4"/>
    <w:rsid w:val="00F152FE"/>
    <w:rsid w:val="00F15F19"/>
    <w:rsid w:val="00F20D9F"/>
    <w:rsid w:val="00F21D2A"/>
    <w:rsid w:val="00F21E78"/>
    <w:rsid w:val="00F21EEB"/>
    <w:rsid w:val="00F23752"/>
    <w:rsid w:val="00F2582C"/>
    <w:rsid w:val="00F26057"/>
    <w:rsid w:val="00F26A70"/>
    <w:rsid w:val="00F26EAE"/>
    <w:rsid w:val="00F270D2"/>
    <w:rsid w:val="00F30032"/>
    <w:rsid w:val="00F32A49"/>
    <w:rsid w:val="00F32A7A"/>
    <w:rsid w:val="00F32C96"/>
    <w:rsid w:val="00F32E0B"/>
    <w:rsid w:val="00F3302A"/>
    <w:rsid w:val="00F34498"/>
    <w:rsid w:val="00F34B42"/>
    <w:rsid w:val="00F35013"/>
    <w:rsid w:val="00F36563"/>
    <w:rsid w:val="00F36881"/>
    <w:rsid w:val="00F368F6"/>
    <w:rsid w:val="00F41335"/>
    <w:rsid w:val="00F42963"/>
    <w:rsid w:val="00F43B1A"/>
    <w:rsid w:val="00F454AA"/>
    <w:rsid w:val="00F4709A"/>
    <w:rsid w:val="00F47B76"/>
    <w:rsid w:val="00F50157"/>
    <w:rsid w:val="00F51409"/>
    <w:rsid w:val="00F5269A"/>
    <w:rsid w:val="00F52978"/>
    <w:rsid w:val="00F530B3"/>
    <w:rsid w:val="00F53B68"/>
    <w:rsid w:val="00F569A0"/>
    <w:rsid w:val="00F57B6B"/>
    <w:rsid w:val="00F6059E"/>
    <w:rsid w:val="00F605F2"/>
    <w:rsid w:val="00F610B5"/>
    <w:rsid w:val="00F629E1"/>
    <w:rsid w:val="00F638A7"/>
    <w:rsid w:val="00F6770D"/>
    <w:rsid w:val="00F71825"/>
    <w:rsid w:val="00F750D8"/>
    <w:rsid w:val="00F80C53"/>
    <w:rsid w:val="00F81802"/>
    <w:rsid w:val="00F83924"/>
    <w:rsid w:val="00F84596"/>
    <w:rsid w:val="00F86981"/>
    <w:rsid w:val="00F87446"/>
    <w:rsid w:val="00F8793F"/>
    <w:rsid w:val="00F91440"/>
    <w:rsid w:val="00F91D5F"/>
    <w:rsid w:val="00F92082"/>
    <w:rsid w:val="00F9276A"/>
    <w:rsid w:val="00F93195"/>
    <w:rsid w:val="00F95211"/>
    <w:rsid w:val="00FA3A6E"/>
    <w:rsid w:val="00FA4ECA"/>
    <w:rsid w:val="00FA5260"/>
    <w:rsid w:val="00FA5484"/>
    <w:rsid w:val="00FA5A4A"/>
    <w:rsid w:val="00FB38BB"/>
    <w:rsid w:val="00FB46EA"/>
    <w:rsid w:val="00FB61B3"/>
    <w:rsid w:val="00FB756F"/>
    <w:rsid w:val="00FB7AF8"/>
    <w:rsid w:val="00FB7CE4"/>
    <w:rsid w:val="00FC1ECB"/>
    <w:rsid w:val="00FC393F"/>
    <w:rsid w:val="00FC44E8"/>
    <w:rsid w:val="00FC4B22"/>
    <w:rsid w:val="00FC5A79"/>
    <w:rsid w:val="00FC608C"/>
    <w:rsid w:val="00FC696A"/>
    <w:rsid w:val="00FC7784"/>
    <w:rsid w:val="00FD02CE"/>
    <w:rsid w:val="00FD2BDE"/>
    <w:rsid w:val="00FD2FDE"/>
    <w:rsid w:val="00FD6982"/>
    <w:rsid w:val="00FE2E96"/>
    <w:rsid w:val="00FE47FA"/>
    <w:rsid w:val="00FE4B6C"/>
    <w:rsid w:val="00FE7792"/>
    <w:rsid w:val="00FE77E4"/>
    <w:rsid w:val="00FF021D"/>
    <w:rsid w:val="00FF14D1"/>
    <w:rsid w:val="00FF16D4"/>
    <w:rsid w:val="00FF1FEF"/>
    <w:rsid w:val="00FF4152"/>
    <w:rsid w:val="00FF495B"/>
    <w:rsid w:val="00FF4DB8"/>
    <w:rsid w:val="00FF6A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B2"/>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basedOn w:val="TableNormal"/>
    <w:uiPriority w:val="59"/>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DB2"/>
    <w:rPr>
      <w:rFonts w:ascii="Times New Roman" w:eastAsia="Times New Roman" w:hAnsi="Times New Roman"/>
      <w:sz w:val="24"/>
    </w:rPr>
  </w:style>
  <w:style w:type="paragraph" w:styleId="Heading1">
    <w:name w:val="heading 1"/>
    <w:basedOn w:val="Normal"/>
    <w:next w:val="Normal"/>
    <w:link w:val="Heading1Char"/>
    <w:qFormat/>
    <w:rsid w:val="00997DB2"/>
    <w:pPr>
      <w:keepNext/>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7DB2"/>
    <w:rPr>
      <w:rFonts w:ascii="Arial" w:eastAsia="Calibri" w:hAnsi="Arial" w:cs="Times New Roman"/>
      <w:b/>
      <w:bCs/>
      <w:kern w:val="32"/>
      <w:sz w:val="32"/>
      <w:szCs w:val="32"/>
      <w:lang w:val="x-none"/>
    </w:rPr>
  </w:style>
  <w:style w:type="paragraph" w:styleId="Header">
    <w:name w:val="header"/>
    <w:aliases w:val="Char,Diagrama,Diagrama Diagrama Diagrama, Char"/>
    <w:basedOn w:val="Normal"/>
    <w:link w:val="HeaderChar"/>
    <w:uiPriority w:val="99"/>
    <w:rsid w:val="00997DB2"/>
    <w:pPr>
      <w:tabs>
        <w:tab w:val="center" w:pos="4153"/>
        <w:tab w:val="right" w:pos="8306"/>
      </w:tabs>
    </w:pPr>
    <w:rPr>
      <w:lang w:val="x-none"/>
    </w:rPr>
  </w:style>
  <w:style w:type="character" w:customStyle="1" w:styleId="HeaderChar">
    <w:name w:val="Header Char"/>
    <w:aliases w:val="Char Char1,Diagrama Char,Diagrama Diagrama Diagrama Char, Char Char"/>
    <w:link w:val="Header"/>
    <w:uiPriority w:val="99"/>
    <w:rsid w:val="00997DB2"/>
    <w:rPr>
      <w:rFonts w:ascii="Times New Roman" w:eastAsia="Times New Roman" w:hAnsi="Times New Roman" w:cs="Times New Roman"/>
      <w:sz w:val="24"/>
      <w:szCs w:val="20"/>
      <w:lang w:eastAsia="lt-LT"/>
    </w:rPr>
  </w:style>
  <w:style w:type="character" w:styleId="PageNumber">
    <w:name w:val="page number"/>
    <w:basedOn w:val="DefaultParagraphFont"/>
    <w:rsid w:val="00997DB2"/>
  </w:style>
  <w:style w:type="character" w:styleId="Hyperlink">
    <w:name w:val="Hyperlink"/>
    <w:uiPriority w:val="99"/>
    <w:unhideWhenUsed/>
    <w:rsid w:val="00997DB2"/>
    <w:rPr>
      <w:color w:val="0000FF"/>
      <w:u w:val="single"/>
    </w:rPr>
  </w:style>
  <w:style w:type="character" w:customStyle="1" w:styleId="hps">
    <w:name w:val="hps"/>
    <w:basedOn w:val="DefaultParagraphFont"/>
    <w:rsid w:val="00997DB2"/>
  </w:style>
  <w:style w:type="paragraph" w:styleId="Title">
    <w:name w:val="Title"/>
    <w:basedOn w:val="Normal"/>
    <w:next w:val="BodyText"/>
    <w:link w:val="TitleChar"/>
    <w:qFormat/>
    <w:rsid w:val="00997DB2"/>
    <w:pPr>
      <w:jc w:val="center"/>
    </w:pPr>
    <w:rPr>
      <w:b/>
      <w:bCs/>
      <w:szCs w:val="32"/>
      <w:lang w:val="x-none" w:eastAsia="x-none"/>
    </w:rPr>
  </w:style>
  <w:style w:type="character" w:customStyle="1" w:styleId="TitleChar">
    <w:name w:val="Title Char"/>
    <w:link w:val="Title"/>
    <w:rsid w:val="00997DB2"/>
    <w:rPr>
      <w:rFonts w:ascii="Times New Roman" w:eastAsia="Times New Roman" w:hAnsi="Times New Roman" w:cs="Times New Roman"/>
      <w:b/>
      <w:bCs/>
      <w:sz w:val="24"/>
      <w:szCs w:val="32"/>
      <w:lang w:val="x-none"/>
    </w:rPr>
  </w:style>
  <w:style w:type="paragraph" w:customStyle="1" w:styleId="1REPLentel">
    <w:name w:val="1REPLentelė"/>
    <w:basedOn w:val="Normal"/>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Normal"/>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Normal"/>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Normal"/>
    <w:rsid w:val="00997DB2"/>
    <w:pPr>
      <w:spacing w:before="100" w:beforeAutospacing="1" w:after="100" w:afterAutospacing="1"/>
    </w:pPr>
    <w:rPr>
      <w:rFonts w:eastAsia="Batang"/>
      <w:szCs w:val="24"/>
      <w:lang w:eastAsia="ko-KR"/>
    </w:rPr>
  </w:style>
  <w:style w:type="character" w:customStyle="1" w:styleId="typewriter">
    <w:name w:val="typewriter"/>
    <w:basedOn w:val="DefaultParagraphFont"/>
    <w:rsid w:val="00997DB2"/>
  </w:style>
  <w:style w:type="character" w:customStyle="1" w:styleId="dpav">
    <w:name w:val="dpav"/>
    <w:rsid w:val="00997DB2"/>
    <w:rPr>
      <w:sz w:val="26"/>
      <w:szCs w:val="26"/>
    </w:rPr>
  </w:style>
  <w:style w:type="paragraph" w:styleId="PlainText">
    <w:name w:val="Plain Text"/>
    <w:basedOn w:val="Normal"/>
    <w:link w:val="PlainTextChar"/>
    <w:rsid w:val="00997DB2"/>
    <w:pPr>
      <w:spacing w:after="200" w:line="276" w:lineRule="auto"/>
    </w:pPr>
    <w:rPr>
      <w:rFonts w:ascii="Courier New" w:eastAsia="Calibri" w:hAnsi="Courier New"/>
      <w:sz w:val="20"/>
      <w:lang w:val="x-none" w:eastAsia="x-none"/>
    </w:rPr>
  </w:style>
  <w:style w:type="character" w:customStyle="1" w:styleId="PlainTextChar">
    <w:name w:val="Plain Text Char"/>
    <w:link w:val="PlainText"/>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BodyText">
    <w:name w:val="Body Text"/>
    <w:basedOn w:val="Normal"/>
    <w:link w:val="BodyTextChar"/>
    <w:uiPriority w:val="99"/>
    <w:semiHidden/>
    <w:unhideWhenUsed/>
    <w:rsid w:val="00997DB2"/>
    <w:pPr>
      <w:spacing w:after="120"/>
    </w:pPr>
    <w:rPr>
      <w:lang w:val="x-none"/>
    </w:rPr>
  </w:style>
  <w:style w:type="character" w:customStyle="1" w:styleId="BodyTextChar">
    <w:name w:val="Body Text Char"/>
    <w:link w:val="BodyText"/>
    <w:uiPriority w:val="99"/>
    <w:semiHidden/>
    <w:rsid w:val="00997DB2"/>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F5269A"/>
    <w:rPr>
      <w:rFonts w:ascii="Tahoma" w:hAnsi="Tahoma"/>
      <w:sz w:val="16"/>
      <w:szCs w:val="16"/>
      <w:lang w:val="x-none"/>
    </w:rPr>
  </w:style>
  <w:style w:type="character" w:customStyle="1" w:styleId="BalloonTextChar">
    <w:name w:val="Balloon Text Char"/>
    <w:link w:val="BalloonText"/>
    <w:uiPriority w:val="99"/>
    <w:semiHidden/>
    <w:rsid w:val="00F5269A"/>
    <w:rPr>
      <w:rFonts w:ascii="Tahoma" w:eastAsia="Times New Roman" w:hAnsi="Tahoma" w:cs="Tahoma"/>
      <w:sz w:val="16"/>
      <w:szCs w:val="16"/>
      <w:lang w:eastAsia="lt-LT"/>
    </w:rPr>
  </w:style>
  <w:style w:type="character" w:styleId="CommentReference">
    <w:name w:val="annotation reference"/>
    <w:uiPriority w:val="99"/>
    <w:semiHidden/>
    <w:unhideWhenUsed/>
    <w:rsid w:val="00E86978"/>
    <w:rPr>
      <w:sz w:val="16"/>
      <w:szCs w:val="16"/>
    </w:rPr>
  </w:style>
  <w:style w:type="paragraph" w:styleId="CommentText">
    <w:name w:val="annotation text"/>
    <w:basedOn w:val="Normal"/>
    <w:link w:val="CommentTextChar"/>
    <w:uiPriority w:val="99"/>
    <w:unhideWhenUsed/>
    <w:rsid w:val="00E86978"/>
    <w:rPr>
      <w:sz w:val="20"/>
      <w:lang w:val="x-none"/>
    </w:rPr>
  </w:style>
  <w:style w:type="character" w:customStyle="1" w:styleId="CommentTextChar">
    <w:name w:val="Comment Text Char"/>
    <w:link w:val="CommentText"/>
    <w:uiPriority w:val="99"/>
    <w:rsid w:val="00E8697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E86978"/>
    <w:rPr>
      <w:b/>
      <w:bCs/>
    </w:rPr>
  </w:style>
  <w:style w:type="character" w:customStyle="1" w:styleId="CommentSubjectChar">
    <w:name w:val="Comment Subject Char"/>
    <w:link w:val="CommentSubject"/>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link w:val="ListParagraphChar"/>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Normal"/>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Strong">
    <w:name w:val="Strong"/>
    <w:qFormat/>
    <w:rsid w:val="00090860"/>
    <w:rPr>
      <w:b/>
      <w:bCs/>
    </w:rPr>
  </w:style>
  <w:style w:type="paragraph" w:customStyle="1" w:styleId="CharChar">
    <w:name w:val="Char Char"/>
    <w:basedOn w:val="Normal"/>
    <w:next w:val="Normal"/>
    <w:rsid w:val="00090860"/>
    <w:pPr>
      <w:spacing w:after="160" w:line="240" w:lineRule="exact"/>
    </w:pPr>
    <w:rPr>
      <w:rFonts w:ascii="Tahoma" w:hAnsi="Tahoma"/>
      <w:lang w:val="en-US" w:eastAsia="en-US"/>
    </w:rPr>
  </w:style>
  <w:style w:type="paragraph" w:styleId="Revision">
    <w:name w:val="Revision"/>
    <w:hidden/>
    <w:uiPriority w:val="99"/>
    <w:semiHidden/>
    <w:rsid w:val="005E56D9"/>
    <w:rPr>
      <w:rFonts w:ascii="Times New Roman" w:eastAsia="Times New Roman" w:hAnsi="Times New Roman"/>
      <w:sz w:val="24"/>
    </w:rPr>
  </w:style>
  <w:style w:type="paragraph" w:styleId="Footer">
    <w:name w:val="footer"/>
    <w:basedOn w:val="Normal"/>
    <w:link w:val="FooterChar"/>
    <w:unhideWhenUsed/>
    <w:rsid w:val="00006501"/>
    <w:pPr>
      <w:tabs>
        <w:tab w:val="center" w:pos="4819"/>
        <w:tab w:val="right" w:pos="9638"/>
      </w:tabs>
    </w:pPr>
    <w:rPr>
      <w:lang w:val="x-none" w:eastAsia="x-none"/>
    </w:rPr>
  </w:style>
  <w:style w:type="character" w:customStyle="1" w:styleId="FooterChar">
    <w:name w:val="Footer Char"/>
    <w:link w:val="Footer"/>
    <w:rsid w:val="00006501"/>
    <w:rPr>
      <w:rFonts w:ascii="Times New Roman" w:eastAsia="Times New Roman" w:hAnsi="Times New Roman"/>
      <w:sz w:val="24"/>
    </w:rPr>
  </w:style>
  <w:style w:type="character" w:customStyle="1" w:styleId="Bodytext0">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Normal"/>
    <w:link w:val="Bodytext0"/>
    <w:rsid w:val="00880CED"/>
    <w:pPr>
      <w:widowControl w:val="0"/>
      <w:shd w:val="clear" w:color="auto" w:fill="FFFFFF"/>
      <w:spacing w:before="180" w:line="278" w:lineRule="exact"/>
      <w:jc w:val="both"/>
    </w:pPr>
    <w:rPr>
      <w:sz w:val="22"/>
      <w:szCs w:val="22"/>
      <w:lang w:val="x-none" w:eastAsia="x-none"/>
    </w:rPr>
  </w:style>
  <w:style w:type="paragraph" w:customStyle="1" w:styleId="BodyText4">
    <w:name w:val="Body Text4"/>
    <w:basedOn w:val="Normal"/>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FootnoteText">
    <w:name w:val="footnote text"/>
    <w:basedOn w:val="Normal"/>
    <w:link w:val="FootnoteTextChar"/>
    <w:uiPriority w:val="99"/>
    <w:semiHidden/>
    <w:unhideWhenUsed/>
    <w:rsid w:val="00E2761A"/>
    <w:rPr>
      <w:sz w:val="20"/>
      <w:lang w:val="x-none" w:eastAsia="x-none"/>
    </w:rPr>
  </w:style>
  <w:style w:type="character" w:customStyle="1" w:styleId="FootnoteTextChar">
    <w:name w:val="Footnote Text Char"/>
    <w:link w:val="FootnoteText"/>
    <w:uiPriority w:val="99"/>
    <w:semiHidden/>
    <w:rsid w:val="00E2761A"/>
    <w:rPr>
      <w:rFonts w:ascii="Times New Roman" w:eastAsia="Times New Roman" w:hAnsi="Times New Roman"/>
    </w:rPr>
  </w:style>
  <w:style w:type="character" w:styleId="FootnoteReference">
    <w:name w:val="footnote reference"/>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Normal"/>
    <w:link w:val="Bodytext6"/>
    <w:rsid w:val="009E5912"/>
    <w:pPr>
      <w:widowControl w:val="0"/>
      <w:shd w:val="clear" w:color="auto" w:fill="FFFFFF"/>
      <w:spacing w:line="259" w:lineRule="exact"/>
    </w:pPr>
    <w:rPr>
      <w:i/>
      <w:iCs/>
      <w:sz w:val="20"/>
      <w:lang w:val="x-none" w:eastAsia="x-none"/>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Normal"/>
    <w:link w:val="Footnote"/>
    <w:rsid w:val="00517F3A"/>
    <w:pPr>
      <w:widowControl w:val="0"/>
      <w:shd w:val="clear" w:color="auto" w:fill="FFFFFF"/>
      <w:spacing w:after="120" w:line="0" w:lineRule="atLeast"/>
      <w:jc w:val="both"/>
    </w:pPr>
    <w:rPr>
      <w:sz w:val="20"/>
      <w:lang w:val="x-none" w:eastAsia="x-none"/>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Normal"/>
    <w:link w:val="Bodytext5"/>
    <w:rsid w:val="00565044"/>
    <w:pPr>
      <w:widowControl w:val="0"/>
      <w:shd w:val="clear" w:color="auto" w:fill="FFFFFF"/>
      <w:spacing w:before="180" w:after="180" w:line="254" w:lineRule="exact"/>
      <w:jc w:val="both"/>
    </w:pPr>
    <w:rPr>
      <w:rFonts w:ascii="Arial" w:eastAsia="Arial" w:hAnsi="Arial"/>
      <w:b/>
      <w:bCs/>
      <w:i/>
      <w:iCs/>
      <w:sz w:val="21"/>
      <w:szCs w:val="21"/>
      <w:lang w:val="x-none" w:eastAsia="x-none"/>
    </w:rPr>
  </w:style>
  <w:style w:type="character" w:customStyle="1" w:styleId="ListParagraphChar">
    <w:name w:val="List Paragraph Char"/>
    <w:link w:val="ListParagraph"/>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Normal"/>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Normal"/>
    <w:link w:val="Bodytext20"/>
    <w:rsid w:val="00A04877"/>
    <w:pPr>
      <w:widowControl w:val="0"/>
      <w:shd w:val="clear" w:color="auto" w:fill="FFFFFF"/>
      <w:spacing w:line="194" w:lineRule="exact"/>
      <w:jc w:val="both"/>
    </w:pPr>
    <w:rPr>
      <w:rFonts w:ascii="Segoe UI" w:eastAsia="Segoe UI" w:hAnsi="Segoe UI"/>
      <w:sz w:val="17"/>
      <w:szCs w:val="17"/>
      <w:lang w:val="x-none" w:eastAsia="x-none"/>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paragraph" w:customStyle="1" w:styleId="Pasiulymai2">
    <w:name w:val="Pasiulymai2"/>
    <w:basedOn w:val="Normal"/>
    <w:qFormat/>
    <w:rsid w:val="002C4B31"/>
    <w:pPr>
      <w:jc w:val="both"/>
    </w:pPr>
    <w:rPr>
      <w:bCs/>
      <w:szCs w:val="24"/>
      <w:lang w:eastAsia="en-US"/>
    </w:rPr>
  </w:style>
  <w:style w:type="table" w:styleId="TableGrid">
    <w:name w:val="Table Grid"/>
    <w:basedOn w:val="TableNormal"/>
    <w:uiPriority w:val="59"/>
    <w:rsid w:val="001D54BA"/>
    <w:rPr>
      <w:rFonts w:eastAsia="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064E"/>
    <w:rPr>
      <w:szCs w:val="24"/>
    </w:rPr>
  </w:style>
  <w:style w:type="paragraph" w:customStyle="1" w:styleId="Adresas">
    <w:name w:val="Adresas"/>
    <w:basedOn w:val="Normal"/>
    <w:qFormat/>
    <w:rsid w:val="0078337C"/>
    <w:pPr>
      <w:suppressAutoHyphens/>
      <w:ind w:right="318"/>
    </w:pPr>
    <w:rPr>
      <w:szCs w:val="24"/>
      <w:lang w:eastAsia="ar-SA"/>
    </w:rPr>
  </w:style>
  <w:style w:type="character" w:customStyle="1" w:styleId="a9">
    <w:name w:val="a9"/>
    <w:basedOn w:val="DefaultParagraphFont"/>
    <w:rsid w:val="001B55E9"/>
  </w:style>
  <w:style w:type="paragraph" w:styleId="BodyTextIndent2">
    <w:name w:val="Body Text Indent 2"/>
    <w:basedOn w:val="Normal"/>
    <w:link w:val="BodyTextIndent2Char"/>
    <w:rsid w:val="00C40479"/>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C40479"/>
    <w:rPr>
      <w:rFonts w:ascii="Times New Roman" w:eastAsia="Times New Roman" w:hAnsi="Times New Roman"/>
      <w:sz w:val="24"/>
      <w:lang w:val="en-GB" w:eastAsia="en-US"/>
    </w:rPr>
  </w:style>
  <w:style w:type="paragraph" w:customStyle="1" w:styleId="taltipfb">
    <w:name w:val="taltipfb"/>
    <w:basedOn w:val="Normal"/>
    <w:rsid w:val="00EC4291"/>
    <w:pPr>
      <w:spacing w:after="150"/>
    </w:pPr>
    <w:rPr>
      <w:szCs w:val="24"/>
    </w:rPr>
  </w:style>
  <w:style w:type="paragraph" w:customStyle="1" w:styleId="tajtip">
    <w:name w:val="tajtip"/>
    <w:basedOn w:val="Normal"/>
    <w:rsid w:val="00EC4291"/>
    <w:pPr>
      <w:spacing w:after="150"/>
    </w:pPr>
    <w:rPr>
      <w:szCs w:val="24"/>
    </w:rPr>
  </w:style>
  <w:style w:type="paragraph" w:customStyle="1" w:styleId="Pagrindinistekstas2">
    <w:name w:val="Pagrindinis tekstas2"/>
    <w:basedOn w:val="Normal"/>
    <w:rsid w:val="00055195"/>
    <w:pPr>
      <w:widowControl w:val="0"/>
      <w:shd w:val="clear" w:color="auto" w:fill="FFFFFF"/>
      <w:spacing w:after="120" w:line="0" w:lineRule="atLeast"/>
      <w:ind w:hanging="340"/>
      <w:jc w:val="center"/>
    </w:pPr>
    <w:rPr>
      <w:rFonts w:eastAsia="Calibri"/>
      <w:sz w:val="22"/>
      <w:szCs w:val="22"/>
    </w:rPr>
  </w:style>
  <w:style w:type="paragraph" w:customStyle="1" w:styleId="BodyText61">
    <w:name w:val="Body Text6"/>
    <w:rsid w:val="00026E92"/>
    <w:pPr>
      <w:snapToGrid w:val="0"/>
      <w:ind w:firstLine="312"/>
      <w:jc w:val="both"/>
    </w:pPr>
    <w:rPr>
      <w:rFonts w:ascii="TimesLT" w:eastAsia="Times New Roman" w:hAnsi="TimesLT"/>
      <w:lang w:val="en-US" w:eastAsia="en-US"/>
    </w:rPr>
  </w:style>
  <w:style w:type="character" w:customStyle="1" w:styleId="listparagraphchar0">
    <w:name w:val="listparagraphchar"/>
    <w:basedOn w:val="DefaultParagraphFont"/>
    <w:rsid w:val="00C13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1662410">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55327531">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9799">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80243">
          <w:marLeft w:val="0"/>
          <w:marRight w:val="0"/>
          <w:marTop w:val="0"/>
          <w:marBottom w:val="0"/>
          <w:divBdr>
            <w:top w:val="none" w:sz="0" w:space="0" w:color="auto"/>
            <w:left w:val="none" w:sz="0" w:space="0" w:color="auto"/>
            <w:bottom w:val="none" w:sz="0" w:space="0" w:color="auto"/>
            <w:right w:val="none" w:sz="0" w:space="0" w:color="auto"/>
          </w:divBdr>
        </w:div>
      </w:divsChild>
    </w:div>
    <w:div w:id="254629780">
      <w:bodyDiv w:val="1"/>
      <w:marLeft w:val="0"/>
      <w:marRight w:val="0"/>
      <w:marTop w:val="0"/>
      <w:marBottom w:val="0"/>
      <w:divBdr>
        <w:top w:val="none" w:sz="0" w:space="0" w:color="auto"/>
        <w:left w:val="none" w:sz="0" w:space="0" w:color="auto"/>
        <w:bottom w:val="none" w:sz="0" w:space="0" w:color="auto"/>
        <w:right w:val="none" w:sz="0" w:space="0" w:color="auto"/>
      </w:divBdr>
    </w:div>
    <w:div w:id="268048265">
      <w:bodyDiv w:val="1"/>
      <w:marLeft w:val="0"/>
      <w:marRight w:val="0"/>
      <w:marTop w:val="0"/>
      <w:marBottom w:val="0"/>
      <w:divBdr>
        <w:top w:val="none" w:sz="0" w:space="0" w:color="auto"/>
        <w:left w:val="none" w:sz="0" w:space="0" w:color="auto"/>
        <w:bottom w:val="none" w:sz="0" w:space="0" w:color="auto"/>
        <w:right w:val="none" w:sz="0" w:space="0" w:color="auto"/>
      </w:divBdr>
    </w:div>
    <w:div w:id="269314916">
      <w:bodyDiv w:val="1"/>
      <w:marLeft w:val="0"/>
      <w:marRight w:val="0"/>
      <w:marTop w:val="0"/>
      <w:marBottom w:val="0"/>
      <w:divBdr>
        <w:top w:val="none" w:sz="0" w:space="0" w:color="auto"/>
        <w:left w:val="none" w:sz="0" w:space="0" w:color="auto"/>
        <w:bottom w:val="none" w:sz="0" w:space="0" w:color="auto"/>
        <w:right w:val="none" w:sz="0" w:space="0" w:color="auto"/>
      </w:divBdr>
    </w:div>
    <w:div w:id="304359855">
      <w:bodyDiv w:val="1"/>
      <w:marLeft w:val="0"/>
      <w:marRight w:val="0"/>
      <w:marTop w:val="0"/>
      <w:marBottom w:val="0"/>
      <w:divBdr>
        <w:top w:val="none" w:sz="0" w:space="0" w:color="auto"/>
        <w:left w:val="none" w:sz="0" w:space="0" w:color="auto"/>
        <w:bottom w:val="none" w:sz="0" w:space="0" w:color="auto"/>
        <w:right w:val="none" w:sz="0" w:space="0" w:color="auto"/>
      </w:divBdr>
    </w:div>
    <w:div w:id="369501349">
      <w:bodyDiv w:val="1"/>
      <w:marLeft w:val="225"/>
      <w:marRight w:val="225"/>
      <w:marTop w:val="0"/>
      <w:marBottom w:val="0"/>
      <w:divBdr>
        <w:top w:val="none" w:sz="0" w:space="0" w:color="auto"/>
        <w:left w:val="none" w:sz="0" w:space="0" w:color="auto"/>
        <w:bottom w:val="none" w:sz="0" w:space="0" w:color="auto"/>
        <w:right w:val="none" w:sz="0" w:space="0" w:color="auto"/>
      </w:divBdr>
      <w:divsChild>
        <w:div w:id="1725761927">
          <w:marLeft w:val="0"/>
          <w:marRight w:val="0"/>
          <w:marTop w:val="0"/>
          <w:marBottom w:val="0"/>
          <w:divBdr>
            <w:top w:val="none" w:sz="0" w:space="0" w:color="auto"/>
            <w:left w:val="none" w:sz="0" w:space="0" w:color="auto"/>
            <w:bottom w:val="none" w:sz="0" w:space="0" w:color="auto"/>
            <w:right w:val="none" w:sz="0" w:space="0" w:color="auto"/>
          </w:divBdr>
        </w:div>
      </w:divsChild>
    </w:div>
    <w:div w:id="483281609">
      <w:bodyDiv w:val="1"/>
      <w:marLeft w:val="0"/>
      <w:marRight w:val="0"/>
      <w:marTop w:val="0"/>
      <w:marBottom w:val="0"/>
      <w:divBdr>
        <w:top w:val="none" w:sz="0" w:space="0" w:color="auto"/>
        <w:left w:val="none" w:sz="0" w:space="0" w:color="auto"/>
        <w:bottom w:val="none" w:sz="0" w:space="0" w:color="auto"/>
        <w:right w:val="none" w:sz="0" w:space="0" w:color="auto"/>
      </w:divBdr>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687951334">
      <w:bodyDiv w:val="1"/>
      <w:marLeft w:val="225"/>
      <w:marRight w:val="225"/>
      <w:marTop w:val="0"/>
      <w:marBottom w:val="0"/>
      <w:divBdr>
        <w:top w:val="none" w:sz="0" w:space="0" w:color="auto"/>
        <w:left w:val="none" w:sz="0" w:space="0" w:color="auto"/>
        <w:bottom w:val="none" w:sz="0" w:space="0" w:color="auto"/>
        <w:right w:val="none" w:sz="0" w:space="0" w:color="auto"/>
      </w:divBdr>
      <w:divsChild>
        <w:div w:id="768427551">
          <w:marLeft w:val="0"/>
          <w:marRight w:val="0"/>
          <w:marTop w:val="0"/>
          <w:marBottom w:val="0"/>
          <w:divBdr>
            <w:top w:val="none" w:sz="0" w:space="0" w:color="auto"/>
            <w:left w:val="none" w:sz="0" w:space="0" w:color="auto"/>
            <w:bottom w:val="none" w:sz="0" w:space="0" w:color="auto"/>
            <w:right w:val="none" w:sz="0" w:space="0" w:color="auto"/>
          </w:divBdr>
        </w:div>
      </w:divsChild>
    </w:div>
    <w:div w:id="729964594">
      <w:bodyDiv w:val="1"/>
      <w:marLeft w:val="0"/>
      <w:marRight w:val="0"/>
      <w:marTop w:val="0"/>
      <w:marBottom w:val="0"/>
      <w:divBdr>
        <w:top w:val="none" w:sz="0" w:space="0" w:color="auto"/>
        <w:left w:val="none" w:sz="0" w:space="0" w:color="auto"/>
        <w:bottom w:val="none" w:sz="0" w:space="0" w:color="auto"/>
        <w:right w:val="none" w:sz="0" w:space="0" w:color="auto"/>
      </w:divBdr>
    </w:div>
    <w:div w:id="787353651">
      <w:bodyDiv w:val="1"/>
      <w:marLeft w:val="0"/>
      <w:marRight w:val="0"/>
      <w:marTop w:val="0"/>
      <w:marBottom w:val="0"/>
      <w:divBdr>
        <w:top w:val="none" w:sz="0" w:space="0" w:color="auto"/>
        <w:left w:val="none" w:sz="0" w:space="0" w:color="auto"/>
        <w:bottom w:val="none" w:sz="0" w:space="0" w:color="auto"/>
        <w:right w:val="none" w:sz="0" w:space="0" w:color="auto"/>
      </w:divBdr>
    </w:div>
    <w:div w:id="822701127">
      <w:bodyDiv w:val="1"/>
      <w:marLeft w:val="0"/>
      <w:marRight w:val="0"/>
      <w:marTop w:val="0"/>
      <w:marBottom w:val="0"/>
      <w:divBdr>
        <w:top w:val="none" w:sz="0" w:space="0" w:color="auto"/>
        <w:left w:val="none" w:sz="0" w:space="0" w:color="auto"/>
        <w:bottom w:val="none" w:sz="0" w:space="0" w:color="auto"/>
        <w:right w:val="none" w:sz="0" w:space="0" w:color="auto"/>
      </w:divBdr>
    </w:div>
    <w:div w:id="869494492">
      <w:bodyDiv w:val="1"/>
      <w:marLeft w:val="0"/>
      <w:marRight w:val="0"/>
      <w:marTop w:val="0"/>
      <w:marBottom w:val="0"/>
      <w:divBdr>
        <w:top w:val="none" w:sz="0" w:space="0" w:color="auto"/>
        <w:left w:val="none" w:sz="0" w:space="0" w:color="auto"/>
        <w:bottom w:val="none" w:sz="0" w:space="0" w:color="auto"/>
        <w:right w:val="none" w:sz="0" w:space="0" w:color="auto"/>
      </w:divBdr>
    </w:div>
    <w:div w:id="940995847">
      <w:bodyDiv w:val="1"/>
      <w:marLeft w:val="0"/>
      <w:marRight w:val="0"/>
      <w:marTop w:val="0"/>
      <w:marBottom w:val="0"/>
      <w:divBdr>
        <w:top w:val="none" w:sz="0" w:space="0" w:color="auto"/>
        <w:left w:val="none" w:sz="0" w:space="0" w:color="auto"/>
        <w:bottom w:val="none" w:sz="0" w:space="0" w:color="auto"/>
        <w:right w:val="none" w:sz="0" w:space="0" w:color="auto"/>
      </w:divBdr>
    </w:div>
    <w:div w:id="996612740">
      <w:bodyDiv w:val="1"/>
      <w:marLeft w:val="0"/>
      <w:marRight w:val="0"/>
      <w:marTop w:val="0"/>
      <w:marBottom w:val="0"/>
      <w:divBdr>
        <w:top w:val="none" w:sz="0" w:space="0" w:color="auto"/>
        <w:left w:val="none" w:sz="0" w:space="0" w:color="auto"/>
        <w:bottom w:val="none" w:sz="0" w:space="0" w:color="auto"/>
        <w:right w:val="none" w:sz="0" w:space="0" w:color="auto"/>
      </w:divBdr>
    </w:div>
    <w:div w:id="1093354082">
      <w:bodyDiv w:val="1"/>
      <w:marLeft w:val="0"/>
      <w:marRight w:val="0"/>
      <w:marTop w:val="0"/>
      <w:marBottom w:val="0"/>
      <w:divBdr>
        <w:top w:val="none" w:sz="0" w:space="0" w:color="auto"/>
        <w:left w:val="none" w:sz="0" w:space="0" w:color="auto"/>
        <w:bottom w:val="none" w:sz="0" w:space="0" w:color="auto"/>
        <w:right w:val="none" w:sz="0" w:space="0" w:color="auto"/>
      </w:divBdr>
      <w:divsChild>
        <w:div w:id="1737437893">
          <w:marLeft w:val="0"/>
          <w:marRight w:val="0"/>
          <w:marTop w:val="0"/>
          <w:marBottom w:val="0"/>
          <w:divBdr>
            <w:top w:val="none" w:sz="0" w:space="0" w:color="auto"/>
            <w:left w:val="none" w:sz="0" w:space="0" w:color="auto"/>
            <w:bottom w:val="none" w:sz="0" w:space="0" w:color="auto"/>
            <w:right w:val="none" w:sz="0" w:space="0" w:color="auto"/>
          </w:divBdr>
          <w:divsChild>
            <w:div w:id="538321735">
              <w:marLeft w:val="0"/>
              <w:marRight w:val="0"/>
              <w:marTop w:val="0"/>
              <w:marBottom w:val="0"/>
              <w:divBdr>
                <w:top w:val="none" w:sz="0" w:space="0" w:color="auto"/>
                <w:left w:val="none" w:sz="0" w:space="0" w:color="auto"/>
                <w:bottom w:val="none" w:sz="0" w:space="0" w:color="auto"/>
                <w:right w:val="none" w:sz="0" w:space="0" w:color="auto"/>
              </w:divBdr>
              <w:divsChild>
                <w:div w:id="966011017">
                  <w:marLeft w:val="0"/>
                  <w:marRight w:val="0"/>
                  <w:marTop w:val="0"/>
                  <w:marBottom w:val="0"/>
                  <w:divBdr>
                    <w:top w:val="none" w:sz="0" w:space="0" w:color="auto"/>
                    <w:left w:val="none" w:sz="0" w:space="0" w:color="auto"/>
                    <w:bottom w:val="none" w:sz="0" w:space="0" w:color="auto"/>
                    <w:right w:val="none" w:sz="0" w:space="0" w:color="auto"/>
                  </w:divBdr>
                  <w:divsChild>
                    <w:div w:id="1902056664">
                      <w:marLeft w:val="0"/>
                      <w:marRight w:val="0"/>
                      <w:marTop w:val="0"/>
                      <w:marBottom w:val="0"/>
                      <w:divBdr>
                        <w:top w:val="none" w:sz="0" w:space="0" w:color="auto"/>
                        <w:left w:val="none" w:sz="0" w:space="0" w:color="auto"/>
                        <w:bottom w:val="none" w:sz="0" w:space="0" w:color="auto"/>
                        <w:right w:val="none" w:sz="0" w:space="0" w:color="auto"/>
                      </w:divBdr>
                      <w:divsChild>
                        <w:div w:id="18739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079582">
      <w:bodyDiv w:val="1"/>
      <w:marLeft w:val="0"/>
      <w:marRight w:val="0"/>
      <w:marTop w:val="0"/>
      <w:marBottom w:val="0"/>
      <w:divBdr>
        <w:top w:val="none" w:sz="0" w:space="0" w:color="auto"/>
        <w:left w:val="none" w:sz="0" w:space="0" w:color="auto"/>
        <w:bottom w:val="none" w:sz="0" w:space="0" w:color="auto"/>
        <w:right w:val="none" w:sz="0" w:space="0" w:color="auto"/>
      </w:divBdr>
    </w:div>
    <w:div w:id="1161969489">
      <w:bodyDiv w:val="1"/>
      <w:marLeft w:val="0"/>
      <w:marRight w:val="0"/>
      <w:marTop w:val="0"/>
      <w:marBottom w:val="0"/>
      <w:divBdr>
        <w:top w:val="none" w:sz="0" w:space="0" w:color="auto"/>
        <w:left w:val="none" w:sz="0" w:space="0" w:color="auto"/>
        <w:bottom w:val="none" w:sz="0" w:space="0" w:color="auto"/>
        <w:right w:val="none" w:sz="0" w:space="0" w:color="auto"/>
      </w:divBdr>
    </w:div>
    <w:div w:id="1165634562">
      <w:bodyDiv w:val="1"/>
      <w:marLeft w:val="0"/>
      <w:marRight w:val="0"/>
      <w:marTop w:val="0"/>
      <w:marBottom w:val="0"/>
      <w:divBdr>
        <w:top w:val="none" w:sz="0" w:space="0" w:color="auto"/>
        <w:left w:val="none" w:sz="0" w:space="0" w:color="auto"/>
        <w:bottom w:val="none" w:sz="0" w:space="0" w:color="auto"/>
        <w:right w:val="none" w:sz="0" w:space="0" w:color="auto"/>
      </w:divBdr>
    </w:div>
    <w:div w:id="1178692193">
      <w:bodyDiv w:val="1"/>
      <w:marLeft w:val="0"/>
      <w:marRight w:val="0"/>
      <w:marTop w:val="0"/>
      <w:marBottom w:val="0"/>
      <w:divBdr>
        <w:top w:val="none" w:sz="0" w:space="0" w:color="auto"/>
        <w:left w:val="none" w:sz="0" w:space="0" w:color="auto"/>
        <w:bottom w:val="none" w:sz="0" w:space="0" w:color="auto"/>
        <w:right w:val="none" w:sz="0" w:space="0" w:color="auto"/>
      </w:divBdr>
      <w:divsChild>
        <w:div w:id="1671449443">
          <w:marLeft w:val="0"/>
          <w:marRight w:val="0"/>
          <w:marTop w:val="0"/>
          <w:marBottom w:val="0"/>
          <w:divBdr>
            <w:top w:val="none" w:sz="0" w:space="0" w:color="auto"/>
            <w:left w:val="none" w:sz="0" w:space="0" w:color="auto"/>
            <w:bottom w:val="none" w:sz="0" w:space="0" w:color="auto"/>
            <w:right w:val="none" w:sz="0" w:space="0" w:color="auto"/>
          </w:divBdr>
          <w:divsChild>
            <w:div w:id="1639453880">
              <w:marLeft w:val="0"/>
              <w:marRight w:val="0"/>
              <w:marTop w:val="0"/>
              <w:marBottom w:val="0"/>
              <w:divBdr>
                <w:top w:val="none" w:sz="0" w:space="0" w:color="auto"/>
                <w:left w:val="none" w:sz="0" w:space="0" w:color="auto"/>
                <w:bottom w:val="none" w:sz="0" w:space="0" w:color="auto"/>
                <w:right w:val="none" w:sz="0" w:space="0" w:color="auto"/>
              </w:divBdr>
              <w:divsChild>
                <w:div w:id="1144927462">
                  <w:marLeft w:val="0"/>
                  <w:marRight w:val="0"/>
                  <w:marTop w:val="0"/>
                  <w:marBottom w:val="0"/>
                  <w:divBdr>
                    <w:top w:val="none" w:sz="0" w:space="0" w:color="auto"/>
                    <w:left w:val="none" w:sz="0" w:space="0" w:color="auto"/>
                    <w:bottom w:val="none" w:sz="0" w:space="0" w:color="auto"/>
                    <w:right w:val="none" w:sz="0" w:space="0" w:color="auto"/>
                  </w:divBdr>
                  <w:divsChild>
                    <w:div w:id="118498455">
                      <w:marLeft w:val="0"/>
                      <w:marRight w:val="0"/>
                      <w:marTop w:val="0"/>
                      <w:marBottom w:val="0"/>
                      <w:divBdr>
                        <w:top w:val="none" w:sz="0" w:space="0" w:color="auto"/>
                        <w:left w:val="none" w:sz="0" w:space="0" w:color="auto"/>
                        <w:bottom w:val="none" w:sz="0" w:space="0" w:color="auto"/>
                        <w:right w:val="none" w:sz="0" w:space="0" w:color="auto"/>
                      </w:divBdr>
                      <w:divsChild>
                        <w:div w:id="17989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34995">
      <w:bodyDiv w:val="1"/>
      <w:marLeft w:val="0"/>
      <w:marRight w:val="0"/>
      <w:marTop w:val="0"/>
      <w:marBottom w:val="0"/>
      <w:divBdr>
        <w:top w:val="none" w:sz="0" w:space="0" w:color="auto"/>
        <w:left w:val="none" w:sz="0" w:space="0" w:color="auto"/>
        <w:bottom w:val="none" w:sz="0" w:space="0" w:color="auto"/>
        <w:right w:val="none" w:sz="0" w:space="0" w:color="auto"/>
      </w:divBdr>
    </w:div>
    <w:div w:id="1211528933">
      <w:bodyDiv w:val="1"/>
      <w:marLeft w:val="0"/>
      <w:marRight w:val="0"/>
      <w:marTop w:val="0"/>
      <w:marBottom w:val="0"/>
      <w:divBdr>
        <w:top w:val="none" w:sz="0" w:space="0" w:color="auto"/>
        <w:left w:val="none" w:sz="0" w:space="0" w:color="auto"/>
        <w:bottom w:val="none" w:sz="0" w:space="0" w:color="auto"/>
        <w:right w:val="none" w:sz="0" w:space="0" w:color="auto"/>
      </w:divBdr>
    </w:div>
    <w:div w:id="1222716452">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342659001">
      <w:bodyDiv w:val="1"/>
      <w:marLeft w:val="0"/>
      <w:marRight w:val="0"/>
      <w:marTop w:val="0"/>
      <w:marBottom w:val="0"/>
      <w:divBdr>
        <w:top w:val="none" w:sz="0" w:space="0" w:color="auto"/>
        <w:left w:val="none" w:sz="0" w:space="0" w:color="auto"/>
        <w:bottom w:val="none" w:sz="0" w:space="0" w:color="auto"/>
        <w:right w:val="none" w:sz="0" w:space="0" w:color="auto"/>
      </w:divBdr>
    </w:div>
    <w:div w:id="1366760302">
      <w:bodyDiv w:val="1"/>
      <w:marLeft w:val="0"/>
      <w:marRight w:val="0"/>
      <w:marTop w:val="0"/>
      <w:marBottom w:val="0"/>
      <w:divBdr>
        <w:top w:val="none" w:sz="0" w:space="0" w:color="auto"/>
        <w:left w:val="none" w:sz="0" w:space="0" w:color="auto"/>
        <w:bottom w:val="none" w:sz="0" w:space="0" w:color="auto"/>
        <w:right w:val="none" w:sz="0" w:space="0" w:color="auto"/>
      </w:divBdr>
    </w:div>
    <w:div w:id="1380014260">
      <w:bodyDiv w:val="1"/>
      <w:marLeft w:val="0"/>
      <w:marRight w:val="0"/>
      <w:marTop w:val="0"/>
      <w:marBottom w:val="0"/>
      <w:divBdr>
        <w:top w:val="none" w:sz="0" w:space="0" w:color="auto"/>
        <w:left w:val="none" w:sz="0" w:space="0" w:color="auto"/>
        <w:bottom w:val="none" w:sz="0" w:space="0" w:color="auto"/>
        <w:right w:val="none" w:sz="0" w:space="0" w:color="auto"/>
      </w:divBdr>
    </w:div>
    <w:div w:id="1396054062">
      <w:bodyDiv w:val="1"/>
      <w:marLeft w:val="0"/>
      <w:marRight w:val="0"/>
      <w:marTop w:val="0"/>
      <w:marBottom w:val="0"/>
      <w:divBdr>
        <w:top w:val="none" w:sz="0" w:space="0" w:color="auto"/>
        <w:left w:val="none" w:sz="0" w:space="0" w:color="auto"/>
        <w:bottom w:val="none" w:sz="0" w:space="0" w:color="auto"/>
        <w:right w:val="none" w:sz="0" w:space="0" w:color="auto"/>
      </w:divBdr>
    </w:div>
    <w:div w:id="1445611266">
      <w:bodyDiv w:val="1"/>
      <w:marLeft w:val="0"/>
      <w:marRight w:val="0"/>
      <w:marTop w:val="0"/>
      <w:marBottom w:val="0"/>
      <w:divBdr>
        <w:top w:val="none" w:sz="0" w:space="0" w:color="auto"/>
        <w:left w:val="none" w:sz="0" w:space="0" w:color="auto"/>
        <w:bottom w:val="none" w:sz="0" w:space="0" w:color="auto"/>
        <w:right w:val="none" w:sz="0" w:space="0" w:color="auto"/>
      </w:divBdr>
    </w:div>
    <w:div w:id="1449468508">
      <w:bodyDiv w:val="1"/>
      <w:marLeft w:val="0"/>
      <w:marRight w:val="0"/>
      <w:marTop w:val="0"/>
      <w:marBottom w:val="0"/>
      <w:divBdr>
        <w:top w:val="none" w:sz="0" w:space="0" w:color="auto"/>
        <w:left w:val="none" w:sz="0" w:space="0" w:color="auto"/>
        <w:bottom w:val="none" w:sz="0" w:space="0" w:color="auto"/>
        <w:right w:val="none" w:sz="0" w:space="0" w:color="auto"/>
      </w:divBdr>
    </w:div>
    <w:div w:id="1503665385">
      <w:bodyDiv w:val="1"/>
      <w:marLeft w:val="0"/>
      <w:marRight w:val="0"/>
      <w:marTop w:val="0"/>
      <w:marBottom w:val="0"/>
      <w:divBdr>
        <w:top w:val="none" w:sz="0" w:space="0" w:color="auto"/>
        <w:left w:val="none" w:sz="0" w:space="0" w:color="auto"/>
        <w:bottom w:val="none" w:sz="0" w:space="0" w:color="auto"/>
        <w:right w:val="none" w:sz="0" w:space="0" w:color="auto"/>
      </w:divBdr>
    </w:div>
    <w:div w:id="1580214022">
      <w:bodyDiv w:val="1"/>
      <w:marLeft w:val="0"/>
      <w:marRight w:val="0"/>
      <w:marTop w:val="0"/>
      <w:marBottom w:val="0"/>
      <w:divBdr>
        <w:top w:val="none" w:sz="0" w:space="0" w:color="auto"/>
        <w:left w:val="none" w:sz="0" w:space="0" w:color="auto"/>
        <w:bottom w:val="none" w:sz="0" w:space="0" w:color="auto"/>
        <w:right w:val="none" w:sz="0" w:space="0" w:color="auto"/>
      </w:divBdr>
    </w:div>
    <w:div w:id="1710643058">
      <w:bodyDiv w:val="1"/>
      <w:marLeft w:val="0"/>
      <w:marRight w:val="0"/>
      <w:marTop w:val="0"/>
      <w:marBottom w:val="0"/>
      <w:divBdr>
        <w:top w:val="none" w:sz="0" w:space="0" w:color="auto"/>
        <w:left w:val="none" w:sz="0" w:space="0" w:color="auto"/>
        <w:bottom w:val="none" w:sz="0" w:space="0" w:color="auto"/>
        <w:right w:val="none" w:sz="0" w:space="0" w:color="auto"/>
      </w:divBdr>
    </w:div>
    <w:div w:id="1823889996">
      <w:bodyDiv w:val="1"/>
      <w:marLeft w:val="225"/>
      <w:marRight w:val="225"/>
      <w:marTop w:val="0"/>
      <w:marBottom w:val="0"/>
      <w:divBdr>
        <w:top w:val="none" w:sz="0" w:space="0" w:color="auto"/>
        <w:left w:val="none" w:sz="0" w:space="0" w:color="auto"/>
        <w:bottom w:val="none" w:sz="0" w:space="0" w:color="auto"/>
        <w:right w:val="none" w:sz="0" w:space="0" w:color="auto"/>
      </w:divBdr>
      <w:divsChild>
        <w:div w:id="1078791642">
          <w:marLeft w:val="0"/>
          <w:marRight w:val="0"/>
          <w:marTop w:val="0"/>
          <w:marBottom w:val="0"/>
          <w:divBdr>
            <w:top w:val="none" w:sz="0" w:space="0" w:color="auto"/>
            <w:left w:val="none" w:sz="0" w:space="0" w:color="auto"/>
            <w:bottom w:val="none" w:sz="0" w:space="0" w:color="auto"/>
            <w:right w:val="none" w:sz="0" w:space="0" w:color="auto"/>
          </w:divBdr>
        </w:div>
      </w:divsChild>
    </w:div>
    <w:div w:id="2001804947">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1184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lt/paraiskos_ir_projektai/priemoniu-skirtu-viesojo-sektoriaus-statiniu-gyvavimo-ciklo-procesu-efektyvumui-didinti-taikant-statinio-informacini-modeliavima-sukur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E824C-41CF-4725-A043-0CA6027660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B915F65B-EC97-473D-9E4B-F82F1304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49C5B-C75D-4DCC-A681-84C797A6B6EE}">
  <ds:schemaRefs>
    <ds:schemaRef ds:uri="http://schemas.microsoft.com/sharepoint/v3/contenttype/forms"/>
  </ds:schemaRefs>
</ds:datastoreItem>
</file>

<file path=customXml/itemProps5.xml><?xml version="1.0" encoding="utf-8"?>
<ds:datastoreItem xmlns:ds="http://schemas.openxmlformats.org/officeDocument/2006/customXml" ds:itemID="{9E8CCEC2-0645-4074-BBF0-4CA1C373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9765</Words>
  <Characters>5567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15302</CharactersWithSpaces>
  <SharedDoc>false</SharedDoc>
  <HLinks>
    <vt:vector size="24" baseType="variant">
      <vt:variant>
        <vt:i4>5898260</vt:i4>
      </vt:variant>
      <vt:variant>
        <vt:i4>9</vt:i4>
      </vt:variant>
      <vt:variant>
        <vt:i4>0</vt:i4>
      </vt:variant>
      <vt:variant>
        <vt:i4>5</vt:i4>
      </vt:variant>
      <vt:variant>
        <vt:lpwstr>https://www.theguardian.com/sustainable-business/2017/apr/04/palm-oil-biofuels-meps-eu-transport-deforestation-zsl-greenpeace-golden-agri-resources-oxfam</vt:lpwstr>
      </vt:variant>
      <vt:variant>
        <vt:lpwstr/>
      </vt:variant>
      <vt:variant>
        <vt:i4>4915204</vt:i4>
      </vt:variant>
      <vt:variant>
        <vt:i4>6</vt:i4>
      </vt:variant>
      <vt:variant>
        <vt:i4>0</vt:i4>
      </vt:variant>
      <vt:variant>
        <vt:i4>5</vt:i4>
      </vt:variant>
      <vt:variant>
        <vt:lpwstr>http://www.europarl.europa.eu/sides/getDoc.do?pubRef=-//EP//TEXT+REPORT+A8-2017-0066+0+DOC+XML+V0//LT</vt:lpwstr>
      </vt:variant>
      <vt:variant>
        <vt:lpwstr/>
      </vt:variant>
      <vt:variant>
        <vt:i4>262228</vt:i4>
      </vt:variant>
      <vt:variant>
        <vt:i4>3</vt:i4>
      </vt:variant>
      <vt:variant>
        <vt:i4>0</vt:i4>
      </vt:variant>
      <vt:variant>
        <vt:i4>5</vt:i4>
      </vt:variant>
      <vt:variant>
        <vt:lpwstr>https://www.platts.com/latest-news/agriculture/london/norway-tightens-regulations-on-use-of-pfad-for-26427825</vt:lpwstr>
      </vt:variant>
      <vt:variant>
        <vt:lpwstr/>
      </vt:variant>
      <vt:variant>
        <vt:i4>6881332</vt:i4>
      </vt:variant>
      <vt:variant>
        <vt:i4>0</vt:i4>
      </vt:variant>
      <vt:variant>
        <vt:i4>0</vt:i4>
      </vt:variant>
      <vt:variant>
        <vt:i4>5</vt:i4>
      </vt:variant>
      <vt:variant>
        <vt:lpwstr>https://ec.europa.eu/energy/sites/ener/files/documents/Final Report_GLOBIOM_publication.pdf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2020-05-25T04:25:00Z</dcterms:created>
  <dcterms:modified xsi:type="dcterms:W3CDTF">2020-05-25T06:31:00Z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