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9A0C4" w14:textId="50FE42AE" w:rsidR="00383D7B" w:rsidRDefault="00383D7B" w:rsidP="007C0A0C">
      <w:pPr>
        <w:ind w:left="6804"/>
        <w:rPr>
          <w:rFonts w:ascii="Times New Roman" w:hAnsi="Times New Roman"/>
          <w:b/>
          <w:sz w:val="24"/>
          <w:szCs w:val="24"/>
        </w:rPr>
      </w:pPr>
      <w:bookmarkStart w:id="0" w:name="straipsnis7"/>
      <w:r w:rsidRPr="00C20683">
        <w:rPr>
          <w:rFonts w:ascii="Times New Roman" w:hAnsi="Times New Roman"/>
          <w:b/>
          <w:sz w:val="24"/>
          <w:szCs w:val="24"/>
        </w:rPr>
        <w:t>Projekto</w:t>
      </w:r>
    </w:p>
    <w:p w14:paraId="49B94ACE" w14:textId="4A5DFF2C" w:rsidR="00383D7B" w:rsidRPr="00C20683" w:rsidRDefault="00383D7B" w:rsidP="007C0A0C">
      <w:pPr>
        <w:ind w:left="6804"/>
        <w:rPr>
          <w:rFonts w:ascii="Times New Roman" w:hAnsi="Times New Roman"/>
          <w:b/>
          <w:caps/>
          <w:sz w:val="24"/>
          <w:szCs w:val="24"/>
        </w:rPr>
      </w:pPr>
      <w:r w:rsidRPr="00C20683">
        <w:rPr>
          <w:rFonts w:ascii="Times New Roman" w:hAnsi="Times New Roman"/>
          <w:b/>
          <w:sz w:val="24"/>
          <w:szCs w:val="24"/>
        </w:rPr>
        <w:t>lyginamasis variantas</w:t>
      </w:r>
    </w:p>
    <w:p w14:paraId="6477A53D" w14:textId="77777777" w:rsidR="00EC4285" w:rsidRDefault="00383D7B" w:rsidP="00383D7B">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5D0AFE48" w14:textId="77777777" w:rsidR="00417A1C" w:rsidRDefault="00417A1C" w:rsidP="002767AA">
      <w:pPr>
        <w:pStyle w:val="HTMLiankstoformatuotas"/>
        <w:tabs>
          <w:tab w:val="clear" w:pos="916"/>
        </w:tabs>
        <w:spacing w:line="240" w:lineRule="auto"/>
        <w:ind w:firstLine="0"/>
        <w:rPr>
          <w:rFonts w:ascii="Times New Roman" w:hAnsi="Times New Roman" w:cs="Times New Roman"/>
          <w:b/>
          <w:sz w:val="24"/>
          <w:szCs w:val="24"/>
        </w:rPr>
      </w:pPr>
    </w:p>
    <w:p w14:paraId="09CA0A4B" w14:textId="77777777" w:rsidR="00D85054" w:rsidRPr="00310951" w:rsidRDefault="00D85054" w:rsidP="002767AA">
      <w:pPr>
        <w:pStyle w:val="HTMLiankstoformatuotas"/>
        <w:tabs>
          <w:tab w:val="clear" w:pos="916"/>
        </w:tabs>
        <w:spacing w:line="240" w:lineRule="auto"/>
        <w:ind w:firstLine="0"/>
        <w:jc w:val="center"/>
        <w:rPr>
          <w:rFonts w:ascii="Times New Roman" w:hAnsi="Times New Roman" w:cs="Times New Roman"/>
          <w:b/>
          <w:sz w:val="24"/>
          <w:szCs w:val="24"/>
        </w:rPr>
      </w:pPr>
      <w:r w:rsidRPr="00310951">
        <w:rPr>
          <w:rFonts w:ascii="Times New Roman" w:hAnsi="Times New Roman" w:cs="Times New Roman"/>
          <w:b/>
          <w:sz w:val="24"/>
          <w:szCs w:val="24"/>
        </w:rPr>
        <w:t>LIETUVOS RESPUBLIKOS</w:t>
      </w:r>
      <w:bookmarkStart w:id="1" w:name="1z"/>
    </w:p>
    <w:bookmarkEnd w:id="1"/>
    <w:p w14:paraId="26F99592" w14:textId="77777777" w:rsidR="006C11C7" w:rsidRDefault="009D47C3" w:rsidP="002767AA">
      <w:pPr>
        <w:pStyle w:val="HTMLiankstoformatuotas"/>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TAURIŲJŲ METALŲ IR BRANGAKMENIŲ VALSTYBINĖS PRIEŽIŪROS ĮSTATYMO NR. I-996 </w:t>
      </w:r>
      <w:r w:rsidRPr="009D47C3">
        <w:rPr>
          <w:rFonts w:ascii="Times New Roman" w:hAnsi="Times New Roman"/>
          <w:b/>
          <w:sz w:val="24"/>
          <w:szCs w:val="24"/>
        </w:rPr>
        <w:t>4, 5, 6, 10</w:t>
      </w:r>
      <w:r w:rsidR="00DA5844">
        <w:rPr>
          <w:rFonts w:ascii="Times New Roman" w:hAnsi="Times New Roman"/>
          <w:b/>
          <w:sz w:val="24"/>
          <w:szCs w:val="24"/>
        </w:rPr>
        <w:t>, 15</w:t>
      </w:r>
      <w:r w:rsidRPr="009D47C3">
        <w:rPr>
          <w:rFonts w:ascii="Times New Roman" w:hAnsi="Times New Roman"/>
          <w:b/>
          <w:sz w:val="24"/>
          <w:szCs w:val="24"/>
        </w:rPr>
        <w:t xml:space="preserve"> </w:t>
      </w:r>
      <w:r>
        <w:rPr>
          <w:rFonts w:ascii="Times New Roman" w:hAnsi="Times New Roman" w:cs="Times New Roman"/>
          <w:b/>
          <w:sz w:val="24"/>
          <w:szCs w:val="24"/>
        </w:rPr>
        <w:t>IR</w:t>
      </w:r>
      <w:r w:rsidRPr="009D47C3">
        <w:rPr>
          <w:rFonts w:ascii="Times New Roman" w:hAnsi="Times New Roman"/>
          <w:b/>
          <w:sz w:val="24"/>
          <w:szCs w:val="24"/>
        </w:rPr>
        <w:t xml:space="preserve"> 16</w:t>
      </w:r>
      <w:r>
        <w:rPr>
          <w:rFonts w:ascii="Times New Roman" w:hAnsi="Times New Roman"/>
          <w:b/>
          <w:sz w:val="24"/>
          <w:szCs w:val="24"/>
        </w:rPr>
        <w:t xml:space="preserve"> </w:t>
      </w:r>
      <w:r w:rsidRPr="00310951">
        <w:rPr>
          <w:rFonts w:ascii="Times New Roman" w:hAnsi="Times New Roman" w:cs="Times New Roman"/>
          <w:b/>
          <w:sz w:val="24"/>
          <w:szCs w:val="24"/>
        </w:rPr>
        <w:t>STRAIPSNI</w:t>
      </w:r>
      <w:r>
        <w:rPr>
          <w:rFonts w:ascii="Times New Roman" w:hAnsi="Times New Roman" w:cs="Times New Roman"/>
          <w:b/>
          <w:sz w:val="24"/>
          <w:szCs w:val="24"/>
        </w:rPr>
        <w:t xml:space="preserve">Ų </w:t>
      </w:r>
      <w:r w:rsidR="00D85054" w:rsidRPr="00310951">
        <w:rPr>
          <w:rFonts w:ascii="Times New Roman" w:hAnsi="Times New Roman" w:cs="Times New Roman"/>
          <w:b/>
          <w:sz w:val="24"/>
          <w:szCs w:val="24"/>
        </w:rPr>
        <w:t>PAKEITIMO</w:t>
      </w:r>
      <w:r w:rsidR="00D85054">
        <w:rPr>
          <w:rFonts w:ascii="Times New Roman" w:hAnsi="Times New Roman" w:cs="Times New Roman"/>
          <w:b/>
          <w:sz w:val="24"/>
          <w:szCs w:val="24"/>
        </w:rPr>
        <w:t xml:space="preserve"> </w:t>
      </w:r>
    </w:p>
    <w:p w14:paraId="4FEBCFF7" w14:textId="77777777" w:rsidR="00D85054" w:rsidRPr="00310951" w:rsidRDefault="00D85054" w:rsidP="002767AA">
      <w:pPr>
        <w:pStyle w:val="HTMLiankstoformatuotas"/>
        <w:spacing w:line="240" w:lineRule="auto"/>
        <w:ind w:firstLine="0"/>
        <w:jc w:val="center"/>
        <w:rPr>
          <w:rFonts w:ascii="Times New Roman" w:hAnsi="Times New Roman" w:cs="Times New Roman"/>
          <w:sz w:val="24"/>
          <w:szCs w:val="24"/>
        </w:rPr>
      </w:pPr>
      <w:r w:rsidRPr="00E5144B">
        <w:rPr>
          <w:rFonts w:ascii="Times New Roman" w:hAnsi="Times New Roman" w:cs="Times New Roman"/>
          <w:b/>
          <w:sz w:val="24"/>
          <w:szCs w:val="24"/>
        </w:rPr>
        <w:t>ĮSTATYMAS</w:t>
      </w:r>
    </w:p>
    <w:p w14:paraId="273A5E16" w14:textId="77777777" w:rsidR="00A56296" w:rsidRPr="00310951" w:rsidRDefault="00A56296" w:rsidP="002767AA">
      <w:pPr>
        <w:pStyle w:val="HTMLiankstoformatuotas"/>
        <w:spacing w:line="240" w:lineRule="auto"/>
        <w:ind w:firstLine="0"/>
        <w:rPr>
          <w:rFonts w:ascii="Times New Roman" w:hAnsi="Times New Roman" w:cs="Times New Roman"/>
          <w:sz w:val="24"/>
          <w:szCs w:val="24"/>
        </w:rPr>
      </w:pPr>
    </w:p>
    <w:p w14:paraId="2B7C88EC" w14:textId="77777777" w:rsidR="00D85054" w:rsidRPr="00310951" w:rsidRDefault="001D7FB1" w:rsidP="002767AA">
      <w:pPr>
        <w:pStyle w:val="HTMLiankstoformatuota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2020</w:t>
      </w:r>
      <w:r w:rsidR="00D85054" w:rsidRPr="00310951">
        <w:rPr>
          <w:rFonts w:ascii="Times New Roman" w:hAnsi="Times New Roman" w:cs="Times New Roman"/>
          <w:sz w:val="24"/>
          <w:szCs w:val="24"/>
        </w:rPr>
        <w:t xml:space="preserve"> m.                 d. Nr.</w:t>
      </w:r>
    </w:p>
    <w:p w14:paraId="639D7EC1" w14:textId="77777777" w:rsidR="00D85054" w:rsidRDefault="00D85054" w:rsidP="002767AA">
      <w:pPr>
        <w:pStyle w:val="HTMLiankstoformatuotas"/>
        <w:spacing w:line="240" w:lineRule="auto"/>
        <w:ind w:firstLine="0"/>
        <w:jc w:val="center"/>
        <w:rPr>
          <w:rFonts w:ascii="Times New Roman" w:hAnsi="Times New Roman" w:cs="Times New Roman"/>
          <w:sz w:val="24"/>
          <w:szCs w:val="24"/>
        </w:rPr>
      </w:pPr>
      <w:r w:rsidRPr="00310951">
        <w:rPr>
          <w:rFonts w:ascii="Times New Roman" w:hAnsi="Times New Roman" w:cs="Times New Roman"/>
          <w:sz w:val="24"/>
          <w:szCs w:val="24"/>
        </w:rPr>
        <w:t>Vilnius</w:t>
      </w:r>
    </w:p>
    <w:p w14:paraId="2C9A322F" w14:textId="77777777" w:rsidR="009D47C3" w:rsidRDefault="009D47C3" w:rsidP="002767AA">
      <w:pPr>
        <w:rPr>
          <w:rFonts w:ascii="Times New Roman" w:hAnsi="Times New Roman"/>
          <w:b/>
          <w:sz w:val="24"/>
          <w:szCs w:val="24"/>
        </w:rPr>
      </w:pPr>
    </w:p>
    <w:p w14:paraId="3283F8A9" w14:textId="77777777" w:rsidR="00224B74" w:rsidRPr="00417EC0" w:rsidRDefault="00224B74" w:rsidP="00635BEA">
      <w:pPr>
        <w:ind w:firstLine="720"/>
        <w:jc w:val="both"/>
        <w:rPr>
          <w:rFonts w:ascii="Times New Roman" w:hAnsi="Times New Roman"/>
          <w:b/>
          <w:color w:val="FF0000"/>
          <w:sz w:val="24"/>
          <w:szCs w:val="24"/>
        </w:rPr>
      </w:pPr>
      <w:r>
        <w:rPr>
          <w:rFonts w:ascii="Times New Roman" w:hAnsi="Times New Roman"/>
          <w:b/>
          <w:sz w:val="24"/>
          <w:szCs w:val="24"/>
        </w:rPr>
        <w:t>1 straipsnis. 4 straipsnio pakeitimas</w:t>
      </w:r>
      <w:r w:rsidRPr="00F43C16">
        <w:rPr>
          <w:rFonts w:ascii="Times New Roman" w:hAnsi="Times New Roman"/>
          <w:b/>
          <w:sz w:val="24"/>
          <w:szCs w:val="24"/>
        </w:rPr>
        <w:t xml:space="preserve"> </w:t>
      </w:r>
    </w:p>
    <w:p w14:paraId="0BE73F18" w14:textId="77777777" w:rsidR="00224B74" w:rsidRPr="00D7065C" w:rsidRDefault="00E606D8" w:rsidP="00635BEA">
      <w:pPr>
        <w:ind w:firstLine="720"/>
        <w:jc w:val="both"/>
        <w:rPr>
          <w:rFonts w:ascii="Times New Roman" w:hAnsi="Times New Roman"/>
          <w:sz w:val="24"/>
          <w:szCs w:val="24"/>
        </w:rPr>
      </w:pPr>
      <w:r>
        <w:rPr>
          <w:rFonts w:ascii="Times New Roman" w:hAnsi="Times New Roman"/>
          <w:sz w:val="24"/>
          <w:szCs w:val="24"/>
        </w:rPr>
        <w:t>Pakeisti 4</w:t>
      </w:r>
      <w:r w:rsidR="00224B74" w:rsidRPr="00D7065C">
        <w:rPr>
          <w:rFonts w:ascii="Times New Roman" w:hAnsi="Times New Roman"/>
          <w:sz w:val="24"/>
          <w:szCs w:val="24"/>
        </w:rPr>
        <w:t xml:space="preserve"> straipsnio</w:t>
      </w:r>
      <w:r>
        <w:rPr>
          <w:rFonts w:ascii="Times New Roman" w:hAnsi="Times New Roman"/>
          <w:sz w:val="24"/>
          <w:szCs w:val="24"/>
        </w:rPr>
        <w:t xml:space="preserve"> 1 dalį </w:t>
      </w:r>
      <w:r w:rsidR="00224B74" w:rsidRPr="00D7065C">
        <w:rPr>
          <w:rFonts w:ascii="Times New Roman" w:hAnsi="Times New Roman"/>
          <w:sz w:val="24"/>
          <w:szCs w:val="24"/>
        </w:rPr>
        <w:t>ir j</w:t>
      </w:r>
      <w:r>
        <w:rPr>
          <w:rFonts w:ascii="Times New Roman" w:hAnsi="Times New Roman"/>
          <w:sz w:val="24"/>
          <w:szCs w:val="24"/>
        </w:rPr>
        <w:t>ą</w:t>
      </w:r>
      <w:r w:rsidR="00224B74" w:rsidRPr="00D7065C">
        <w:rPr>
          <w:rFonts w:ascii="Times New Roman" w:hAnsi="Times New Roman"/>
          <w:sz w:val="24"/>
          <w:szCs w:val="24"/>
        </w:rPr>
        <w:t xml:space="preserve"> išdėstyti taip:</w:t>
      </w:r>
    </w:p>
    <w:p w14:paraId="416C2B13" w14:textId="4DD9EFD4" w:rsidR="00635BEA" w:rsidRPr="00635BEA" w:rsidRDefault="00635BEA" w:rsidP="00635BEA">
      <w:pPr>
        <w:pStyle w:val="prastasis1"/>
        <w:ind w:firstLine="720"/>
        <w:jc w:val="both"/>
        <w:rPr>
          <w:szCs w:val="24"/>
        </w:rPr>
      </w:pPr>
      <w:r>
        <w:rPr>
          <w:szCs w:val="24"/>
        </w:rPr>
        <w:t xml:space="preserve">„1. </w:t>
      </w:r>
      <w:r w:rsidRPr="00635BEA">
        <w:rPr>
          <w:szCs w:val="24"/>
        </w:rPr>
        <w:t xml:space="preserve">Tauriųjų metalų gaminiai gali būti padengti tuo pačiu tauriuoju metalu, kurio praba yra ne žemesnė kaip dengiamo tauriųjų metalų gaminio praba, arba </w:t>
      </w:r>
      <w:r w:rsidRPr="00635BEA">
        <w:rPr>
          <w:strike/>
          <w:szCs w:val="24"/>
        </w:rPr>
        <w:t>tauriuoju</w:t>
      </w:r>
      <w:r w:rsidRPr="00635BEA">
        <w:rPr>
          <w:szCs w:val="24"/>
        </w:rPr>
        <w:t xml:space="preserve"> </w:t>
      </w:r>
      <w:r w:rsidRPr="00635BEA">
        <w:rPr>
          <w:b/>
          <w:szCs w:val="24"/>
        </w:rPr>
        <w:t>tauresniu</w:t>
      </w:r>
      <w:r w:rsidRPr="00635BEA">
        <w:rPr>
          <w:szCs w:val="24"/>
        </w:rPr>
        <w:t xml:space="preserve"> metalu</w:t>
      </w:r>
      <w:r w:rsidRPr="00635BEA">
        <w:rPr>
          <w:strike/>
          <w:szCs w:val="24"/>
        </w:rPr>
        <w:t>, kurio praba yra aukštesnė negu dengiamo tauriųjų metalų gaminio praba</w:t>
      </w:r>
      <w:r w:rsidRPr="00635BEA">
        <w:rPr>
          <w:szCs w:val="24"/>
        </w:rPr>
        <w:t>.</w:t>
      </w:r>
      <w:r w:rsidR="00621504">
        <w:rPr>
          <w:szCs w:val="24"/>
        </w:rPr>
        <w:t>“</w:t>
      </w:r>
    </w:p>
    <w:p w14:paraId="6DBD49F2" w14:textId="77777777" w:rsidR="00224B74" w:rsidRDefault="00224B74" w:rsidP="00D85054">
      <w:pPr>
        <w:ind w:firstLine="720"/>
        <w:rPr>
          <w:rFonts w:ascii="Times New Roman" w:hAnsi="Times New Roman"/>
          <w:sz w:val="24"/>
          <w:szCs w:val="24"/>
        </w:rPr>
      </w:pPr>
    </w:p>
    <w:p w14:paraId="11CAC526" w14:textId="77777777" w:rsidR="00D47B80" w:rsidRPr="00417EC0" w:rsidRDefault="00D47B80" w:rsidP="00D47B80">
      <w:pPr>
        <w:ind w:firstLine="720"/>
        <w:jc w:val="both"/>
        <w:rPr>
          <w:rFonts w:ascii="Times New Roman" w:hAnsi="Times New Roman"/>
          <w:b/>
          <w:color w:val="FF0000"/>
          <w:sz w:val="24"/>
          <w:szCs w:val="24"/>
        </w:rPr>
      </w:pPr>
      <w:r w:rsidRPr="00520308">
        <w:rPr>
          <w:rFonts w:ascii="Times New Roman" w:hAnsi="Times New Roman"/>
          <w:b/>
          <w:sz w:val="24"/>
          <w:szCs w:val="24"/>
        </w:rPr>
        <w:t xml:space="preserve">2 straipsnis. </w:t>
      </w:r>
      <w:r>
        <w:rPr>
          <w:rFonts w:ascii="Times New Roman" w:hAnsi="Times New Roman"/>
          <w:b/>
          <w:sz w:val="24"/>
          <w:szCs w:val="24"/>
        </w:rPr>
        <w:t xml:space="preserve">5 straipsnio pakeitimas </w:t>
      </w:r>
    </w:p>
    <w:p w14:paraId="2AF9FC93" w14:textId="77777777" w:rsidR="00D47B80" w:rsidRPr="00D7065C" w:rsidRDefault="00D47B80" w:rsidP="00D47B80">
      <w:pPr>
        <w:ind w:left="2250" w:hanging="1530"/>
        <w:jc w:val="both"/>
        <w:rPr>
          <w:rFonts w:ascii="Times New Roman" w:hAnsi="Times New Roman"/>
          <w:sz w:val="24"/>
          <w:szCs w:val="24"/>
        </w:rPr>
      </w:pPr>
      <w:r>
        <w:rPr>
          <w:rFonts w:ascii="Times New Roman" w:hAnsi="Times New Roman"/>
          <w:sz w:val="24"/>
          <w:szCs w:val="24"/>
        </w:rPr>
        <w:t>Pakeisti 5</w:t>
      </w:r>
      <w:r w:rsidRPr="00D7065C">
        <w:rPr>
          <w:rFonts w:ascii="Times New Roman" w:hAnsi="Times New Roman"/>
          <w:sz w:val="24"/>
          <w:szCs w:val="24"/>
        </w:rPr>
        <w:t xml:space="preserve"> straipsnio</w:t>
      </w:r>
      <w:r>
        <w:rPr>
          <w:rFonts w:ascii="Times New Roman" w:hAnsi="Times New Roman"/>
          <w:sz w:val="24"/>
          <w:szCs w:val="24"/>
        </w:rPr>
        <w:t xml:space="preserve"> 1 dalies 1</w:t>
      </w:r>
      <w:r w:rsidRPr="00D7065C">
        <w:rPr>
          <w:rFonts w:ascii="Times New Roman" w:hAnsi="Times New Roman"/>
          <w:sz w:val="24"/>
          <w:szCs w:val="24"/>
        </w:rPr>
        <w:t xml:space="preserve"> punkt</w:t>
      </w:r>
      <w:r>
        <w:rPr>
          <w:rFonts w:ascii="Times New Roman" w:hAnsi="Times New Roman"/>
          <w:sz w:val="24"/>
          <w:szCs w:val="24"/>
        </w:rPr>
        <w:t>ą</w:t>
      </w:r>
      <w:r w:rsidRPr="00D7065C">
        <w:rPr>
          <w:rFonts w:ascii="Times New Roman" w:hAnsi="Times New Roman"/>
          <w:sz w:val="24"/>
          <w:szCs w:val="24"/>
        </w:rPr>
        <w:t xml:space="preserve"> ir j</w:t>
      </w:r>
      <w:r>
        <w:rPr>
          <w:rFonts w:ascii="Times New Roman" w:hAnsi="Times New Roman"/>
          <w:sz w:val="24"/>
          <w:szCs w:val="24"/>
        </w:rPr>
        <w:t>į</w:t>
      </w:r>
      <w:r w:rsidRPr="00D7065C">
        <w:rPr>
          <w:rFonts w:ascii="Times New Roman" w:hAnsi="Times New Roman"/>
          <w:sz w:val="24"/>
          <w:szCs w:val="24"/>
        </w:rPr>
        <w:t xml:space="preserve"> išdėstyti taip:</w:t>
      </w:r>
    </w:p>
    <w:p w14:paraId="535B6EF7" w14:textId="77777777" w:rsidR="00D47B80" w:rsidRDefault="00D47B80" w:rsidP="00D85054">
      <w:pPr>
        <w:ind w:firstLine="720"/>
        <w:rPr>
          <w:rFonts w:ascii="Times New Roman" w:hAnsi="Times New Roman"/>
          <w:sz w:val="24"/>
          <w:szCs w:val="24"/>
        </w:rPr>
      </w:pPr>
      <w:r>
        <w:rPr>
          <w:rFonts w:ascii="Times New Roman" w:hAnsi="Times New Roman"/>
          <w:sz w:val="24"/>
          <w:szCs w:val="24"/>
        </w:rPr>
        <w:t>„1</w:t>
      </w:r>
      <w:r w:rsidRPr="00D85054">
        <w:rPr>
          <w:rFonts w:ascii="Times New Roman" w:hAnsi="Times New Roman"/>
          <w:sz w:val="24"/>
          <w:szCs w:val="24"/>
        </w:rPr>
        <w:t>)</w:t>
      </w:r>
      <w:r>
        <w:rPr>
          <w:rFonts w:ascii="Times New Roman" w:hAnsi="Times New Roman"/>
          <w:sz w:val="24"/>
          <w:szCs w:val="24"/>
        </w:rPr>
        <w:t xml:space="preserve"> </w:t>
      </w:r>
      <w:r w:rsidRPr="00D47B80">
        <w:rPr>
          <w:rFonts w:ascii="Times New Roman" w:hAnsi="Times New Roman"/>
          <w:strike/>
          <w:sz w:val="24"/>
          <w:szCs w:val="24"/>
        </w:rPr>
        <w:t>briaunų</w:t>
      </w:r>
      <w:r>
        <w:rPr>
          <w:rFonts w:ascii="Times New Roman" w:hAnsi="Times New Roman"/>
          <w:sz w:val="24"/>
          <w:szCs w:val="24"/>
        </w:rPr>
        <w:t xml:space="preserve"> forma;“.</w:t>
      </w:r>
    </w:p>
    <w:p w14:paraId="75BCD238" w14:textId="77777777" w:rsidR="005A68A5" w:rsidRPr="00635BEA" w:rsidRDefault="005A68A5" w:rsidP="00D85054">
      <w:pPr>
        <w:ind w:firstLine="720"/>
        <w:rPr>
          <w:rFonts w:ascii="Times New Roman" w:hAnsi="Times New Roman"/>
          <w:sz w:val="24"/>
          <w:szCs w:val="24"/>
        </w:rPr>
      </w:pPr>
    </w:p>
    <w:p w14:paraId="67D99C09" w14:textId="77777777" w:rsidR="00727323" w:rsidRDefault="00727323" w:rsidP="00302589">
      <w:pPr>
        <w:ind w:firstLine="720"/>
        <w:jc w:val="both"/>
        <w:rPr>
          <w:rFonts w:ascii="Times New Roman" w:hAnsi="Times New Roman"/>
          <w:b/>
          <w:sz w:val="24"/>
          <w:szCs w:val="24"/>
        </w:rPr>
      </w:pPr>
      <w:r>
        <w:rPr>
          <w:rFonts w:ascii="Times New Roman" w:hAnsi="Times New Roman"/>
          <w:b/>
          <w:sz w:val="24"/>
          <w:szCs w:val="24"/>
        </w:rPr>
        <w:t>3</w:t>
      </w:r>
      <w:r w:rsidRPr="00520308">
        <w:rPr>
          <w:rFonts w:ascii="Times New Roman" w:hAnsi="Times New Roman"/>
          <w:b/>
          <w:sz w:val="24"/>
          <w:szCs w:val="24"/>
        </w:rPr>
        <w:t xml:space="preserve"> straipsnis. </w:t>
      </w:r>
      <w:r w:rsidR="00C74640">
        <w:rPr>
          <w:rFonts w:ascii="Times New Roman" w:hAnsi="Times New Roman"/>
          <w:b/>
          <w:sz w:val="24"/>
          <w:szCs w:val="24"/>
        </w:rPr>
        <w:t>6</w:t>
      </w:r>
      <w:r>
        <w:rPr>
          <w:rFonts w:ascii="Times New Roman" w:hAnsi="Times New Roman"/>
          <w:b/>
          <w:sz w:val="24"/>
          <w:szCs w:val="24"/>
        </w:rPr>
        <w:t xml:space="preserve"> straipsnio pakeitimas </w:t>
      </w:r>
    </w:p>
    <w:p w14:paraId="2244027A" w14:textId="70FE8B3E" w:rsidR="005C5EF9" w:rsidRPr="00D9654C" w:rsidRDefault="006569AE" w:rsidP="005C5EF9">
      <w:pPr>
        <w:ind w:firstLine="720"/>
        <w:jc w:val="both"/>
        <w:rPr>
          <w:rFonts w:ascii="Times New Roman" w:hAnsi="Times New Roman"/>
          <w:sz w:val="24"/>
          <w:szCs w:val="24"/>
        </w:rPr>
      </w:pPr>
      <w:r>
        <w:rPr>
          <w:rFonts w:ascii="Times New Roman" w:hAnsi="Times New Roman"/>
          <w:sz w:val="24"/>
          <w:szCs w:val="24"/>
        </w:rPr>
        <w:t xml:space="preserve">1. </w:t>
      </w:r>
      <w:r w:rsidR="005C5EF9" w:rsidRPr="00D9654C">
        <w:rPr>
          <w:rFonts w:ascii="Times New Roman" w:hAnsi="Times New Roman"/>
          <w:sz w:val="24"/>
          <w:szCs w:val="24"/>
        </w:rPr>
        <w:t>Pakeisti 6 straipsnio 12 dalies 9 punktą ir jį išdėstyti taip:</w:t>
      </w:r>
    </w:p>
    <w:p w14:paraId="261FC9CE" w14:textId="50225145" w:rsidR="005C5EF9" w:rsidRPr="00D9654C" w:rsidRDefault="00D06918" w:rsidP="005C5EF9">
      <w:pPr>
        <w:ind w:firstLine="720"/>
        <w:jc w:val="both"/>
        <w:rPr>
          <w:rFonts w:ascii="Times New Roman" w:hAnsi="Times New Roman"/>
          <w:b/>
          <w:sz w:val="24"/>
          <w:szCs w:val="24"/>
        </w:rPr>
      </w:pPr>
      <w:r>
        <w:rPr>
          <w:sz w:val="24"/>
          <w:szCs w:val="24"/>
        </w:rPr>
        <w:t>„</w:t>
      </w:r>
      <w:r w:rsidR="005C5EF9" w:rsidRPr="00D9654C">
        <w:rPr>
          <w:sz w:val="24"/>
          <w:szCs w:val="24"/>
        </w:rPr>
        <w:t xml:space="preserve">9) gaminiai, kurie negali būti įspauduoti dėl techninių arba technologinių priežasčių. </w:t>
      </w:r>
      <w:r w:rsidR="00730F8E" w:rsidRPr="00730F8E">
        <w:rPr>
          <w:b/>
          <w:sz w:val="24"/>
          <w:szCs w:val="24"/>
        </w:rPr>
        <w:t xml:space="preserve">Prie </w:t>
      </w:r>
      <w:r w:rsidR="00730F8E">
        <w:rPr>
          <w:b/>
          <w:sz w:val="24"/>
          <w:szCs w:val="24"/>
        </w:rPr>
        <w:t>t</w:t>
      </w:r>
      <w:r w:rsidR="00146EF8">
        <w:rPr>
          <w:b/>
          <w:sz w:val="24"/>
          <w:szCs w:val="24"/>
        </w:rPr>
        <w:t>o</w:t>
      </w:r>
      <w:r w:rsidR="00730F8E">
        <w:rPr>
          <w:b/>
          <w:sz w:val="24"/>
          <w:szCs w:val="24"/>
        </w:rPr>
        <w:t>kių gaminių</w:t>
      </w:r>
      <w:r w:rsidR="00146EF8">
        <w:rPr>
          <w:b/>
          <w:sz w:val="24"/>
          <w:szCs w:val="24"/>
        </w:rPr>
        <w:t xml:space="preserve"> </w:t>
      </w:r>
      <w:r w:rsidR="00730F8E">
        <w:rPr>
          <w:rFonts w:ascii="Times New Roman" w:hAnsi="Times New Roman"/>
          <w:b/>
          <w:sz w:val="24"/>
          <w:szCs w:val="24"/>
        </w:rPr>
        <w:t>pritvirtinamas</w:t>
      </w:r>
      <w:r w:rsidR="005C5EF9" w:rsidRPr="00D9654C">
        <w:rPr>
          <w:rFonts w:ascii="Times New Roman" w:hAnsi="Times New Roman"/>
          <w:b/>
          <w:sz w:val="24"/>
          <w:szCs w:val="24"/>
        </w:rPr>
        <w:t xml:space="preserve"> kokybės pažymėjimas.</w:t>
      </w:r>
      <w:r w:rsidRPr="00D06918">
        <w:rPr>
          <w:rFonts w:ascii="Times New Roman" w:hAnsi="Times New Roman"/>
          <w:sz w:val="24"/>
          <w:szCs w:val="24"/>
        </w:rPr>
        <w:t>“</w:t>
      </w:r>
    </w:p>
    <w:p w14:paraId="2C8DA241" w14:textId="22E6870F" w:rsidR="008B3823" w:rsidRDefault="00C408CC" w:rsidP="00302589">
      <w:pPr>
        <w:ind w:firstLine="720"/>
        <w:jc w:val="both"/>
        <w:rPr>
          <w:rFonts w:ascii="Times New Roman" w:hAnsi="Times New Roman"/>
          <w:sz w:val="24"/>
          <w:szCs w:val="24"/>
        </w:rPr>
      </w:pPr>
      <w:r>
        <w:rPr>
          <w:rFonts w:ascii="Times New Roman" w:hAnsi="Times New Roman"/>
          <w:sz w:val="24"/>
          <w:szCs w:val="24"/>
        </w:rPr>
        <w:t xml:space="preserve">2. </w:t>
      </w:r>
      <w:r w:rsidR="008B3823">
        <w:rPr>
          <w:rFonts w:ascii="Times New Roman" w:hAnsi="Times New Roman"/>
          <w:sz w:val="24"/>
          <w:szCs w:val="24"/>
        </w:rPr>
        <w:t>Pakeisti</w:t>
      </w:r>
      <w:r w:rsidR="008B3823" w:rsidRPr="008B3823">
        <w:rPr>
          <w:rFonts w:ascii="Times New Roman" w:hAnsi="Times New Roman"/>
          <w:sz w:val="24"/>
          <w:szCs w:val="24"/>
        </w:rPr>
        <w:t xml:space="preserve"> </w:t>
      </w:r>
      <w:r w:rsidR="008B3823">
        <w:rPr>
          <w:rFonts w:ascii="Times New Roman" w:hAnsi="Times New Roman"/>
          <w:sz w:val="24"/>
          <w:szCs w:val="24"/>
        </w:rPr>
        <w:t>6</w:t>
      </w:r>
      <w:r w:rsidR="008B3823" w:rsidRPr="00D7065C">
        <w:rPr>
          <w:rFonts w:ascii="Times New Roman" w:hAnsi="Times New Roman"/>
          <w:sz w:val="24"/>
          <w:szCs w:val="24"/>
        </w:rPr>
        <w:t xml:space="preserve"> straipsnio</w:t>
      </w:r>
      <w:r w:rsidR="008B3823">
        <w:rPr>
          <w:rFonts w:ascii="Times New Roman" w:hAnsi="Times New Roman"/>
          <w:sz w:val="24"/>
          <w:szCs w:val="24"/>
        </w:rPr>
        <w:t xml:space="preserve"> 13 dalį </w:t>
      </w:r>
      <w:r w:rsidR="008B3823" w:rsidRPr="00D7065C">
        <w:rPr>
          <w:rFonts w:ascii="Times New Roman" w:hAnsi="Times New Roman"/>
          <w:sz w:val="24"/>
          <w:szCs w:val="24"/>
        </w:rPr>
        <w:t>ir j</w:t>
      </w:r>
      <w:r w:rsidR="008B3823">
        <w:rPr>
          <w:rFonts w:ascii="Times New Roman" w:hAnsi="Times New Roman"/>
          <w:sz w:val="24"/>
          <w:szCs w:val="24"/>
        </w:rPr>
        <w:t>ą</w:t>
      </w:r>
      <w:r w:rsidR="008B3823" w:rsidRPr="00D7065C">
        <w:rPr>
          <w:rFonts w:ascii="Times New Roman" w:hAnsi="Times New Roman"/>
          <w:sz w:val="24"/>
          <w:szCs w:val="24"/>
        </w:rPr>
        <w:t xml:space="preserve"> išdėstyti taip:</w:t>
      </w:r>
    </w:p>
    <w:p w14:paraId="193E2A50" w14:textId="00E9F970" w:rsidR="003D3DD3" w:rsidRPr="003D3DD3" w:rsidRDefault="00302589" w:rsidP="003D3DD3">
      <w:pPr>
        <w:suppressAutoHyphens/>
        <w:autoSpaceDN w:val="0"/>
        <w:ind w:firstLine="720"/>
        <w:jc w:val="both"/>
        <w:textAlignment w:val="baseline"/>
        <w:rPr>
          <w:rFonts w:ascii="Times New Roman" w:hAnsi="Times New Roman"/>
          <w:color w:val="000000"/>
          <w:sz w:val="24"/>
          <w:szCs w:val="24"/>
        </w:rPr>
      </w:pPr>
      <w:r w:rsidRPr="002C7499">
        <w:rPr>
          <w:rFonts w:ascii="Times New Roman" w:hAnsi="Times New Roman"/>
          <w:color w:val="000000"/>
          <w:sz w:val="24"/>
          <w:szCs w:val="24"/>
        </w:rPr>
        <w:t xml:space="preserve">„13. </w:t>
      </w:r>
      <w:r w:rsidRPr="00523313">
        <w:rPr>
          <w:rFonts w:ascii="Times New Roman" w:hAnsi="Times New Roman"/>
          <w:color w:val="000000"/>
          <w:sz w:val="24"/>
          <w:szCs w:val="24"/>
        </w:rPr>
        <w:t>Tauriųjų metalų gaminių</w:t>
      </w:r>
      <w:r w:rsidRPr="002C7499">
        <w:rPr>
          <w:rFonts w:ascii="Times New Roman" w:hAnsi="Times New Roman"/>
          <w:color w:val="000000"/>
          <w:sz w:val="24"/>
          <w:szCs w:val="24"/>
        </w:rPr>
        <w:t>, susidedančių iš skirtingų tauriųjų metalų</w:t>
      </w:r>
      <w:r w:rsidR="00B90156" w:rsidRPr="002C7499">
        <w:rPr>
          <w:rFonts w:ascii="Times New Roman" w:hAnsi="Times New Roman"/>
          <w:color w:val="000000"/>
          <w:sz w:val="24"/>
          <w:szCs w:val="24"/>
        </w:rPr>
        <w:t>,</w:t>
      </w:r>
      <w:r w:rsidRPr="002C7499">
        <w:rPr>
          <w:rFonts w:ascii="Times New Roman" w:hAnsi="Times New Roman"/>
          <w:color w:val="000000"/>
          <w:sz w:val="24"/>
          <w:szCs w:val="24"/>
        </w:rPr>
        <w:t xml:space="preserve"> </w:t>
      </w:r>
      <w:r w:rsidRPr="00701A18">
        <w:rPr>
          <w:rFonts w:ascii="Times New Roman" w:hAnsi="Times New Roman"/>
          <w:color w:val="000000"/>
          <w:sz w:val="24"/>
          <w:szCs w:val="24"/>
        </w:rPr>
        <w:t>kurių</w:t>
      </w:r>
      <w:r w:rsidR="00AA61BE" w:rsidRPr="00701A18">
        <w:rPr>
          <w:rFonts w:ascii="Times New Roman" w:hAnsi="Times New Roman"/>
          <w:color w:val="000000"/>
          <w:sz w:val="24"/>
          <w:szCs w:val="24"/>
        </w:rPr>
        <w:t xml:space="preserve"> </w:t>
      </w:r>
      <w:r w:rsidRPr="002C7499">
        <w:rPr>
          <w:rFonts w:ascii="Times New Roman" w:hAnsi="Times New Roman"/>
          <w:color w:val="000000"/>
          <w:sz w:val="24"/>
          <w:szCs w:val="24"/>
        </w:rPr>
        <w:t xml:space="preserve">spalva </w:t>
      </w:r>
      <w:r w:rsidR="00854022" w:rsidRPr="00701A18">
        <w:rPr>
          <w:rFonts w:ascii="Times New Roman" w:hAnsi="Times New Roman"/>
          <w:color w:val="000000"/>
          <w:sz w:val="24"/>
          <w:szCs w:val="24"/>
        </w:rPr>
        <w:t>skiriasi</w:t>
      </w:r>
      <w:r w:rsidR="00B86E0D">
        <w:rPr>
          <w:rFonts w:ascii="Times New Roman" w:hAnsi="Times New Roman"/>
          <w:color w:val="000000"/>
          <w:sz w:val="24"/>
          <w:szCs w:val="24"/>
        </w:rPr>
        <w:t xml:space="preserve">, </w:t>
      </w:r>
      <w:r w:rsidRPr="002C7499">
        <w:rPr>
          <w:rFonts w:ascii="Times New Roman" w:hAnsi="Times New Roman"/>
          <w:b/>
          <w:sz w:val="24"/>
          <w:szCs w:val="24"/>
        </w:rPr>
        <w:t>standartin</w:t>
      </w:r>
      <w:r w:rsidR="00BB768F" w:rsidRPr="002C7499">
        <w:rPr>
          <w:rFonts w:ascii="Times New Roman" w:hAnsi="Times New Roman"/>
          <w:b/>
          <w:sz w:val="24"/>
          <w:szCs w:val="24"/>
        </w:rPr>
        <w:t>e</w:t>
      </w:r>
      <w:r w:rsidRPr="002C7499">
        <w:rPr>
          <w:rFonts w:ascii="Times New Roman" w:hAnsi="Times New Roman"/>
          <w:color w:val="000000"/>
          <w:sz w:val="24"/>
          <w:szCs w:val="24"/>
        </w:rPr>
        <w:t xml:space="preserve"> praba </w:t>
      </w:r>
      <w:r w:rsidRPr="002C7499">
        <w:rPr>
          <w:rFonts w:ascii="Times New Roman" w:hAnsi="Times New Roman"/>
          <w:strike/>
          <w:color w:val="000000"/>
          <w:sz w:val="24"/>
          <w:szCs w:val="24"/>
        </w:rPr>
        <w:t>įspauduoja</w:t>
      </w:r>
      <w:r w:rsidRPr="00E31C7A">
        <w:rPr>
          <w:rFonts w:ascii="Times New Roman" w:hAnsi="Times New Roman"/>
          <w:strike/>
          <w:color w:val="000000"/>
          <w:sz w:val="24"/>
          <w:szCs w:val="24"/>
        </w:rPr>
        <w:t>ma</w:t>
      </w:r>
      <w:r w:rsidRPr="00E31C7A">
        <w:rPr>
          <w:rFonts w:ascii="Times New Roman" w:hAnsi="Times New Roman"/>
          <w:color w:val="00B0F0"/>
          <w:sz w:val="24"/>
          <w:szCs w:val="24"/>
        </w:rPr>
        <w:t xml:space="preserve"> </w:t>
      </w:r>
      <w:r w:rsidR="00BB768F" w:rsidRPr="00E31C7A">
        <w:rPr>
          <w:rFonts w:ascii="Times New Roman" w:hAnsi="Times New Roman"/>
          <w:b/>
          <w:sz w:val="24"/>
          <w:szCs w:val="24"/>
        </w:rPr>
        <w:t xml:space="preserve">įspauduojamas </w:t>
      </w:r>
      <w:r w:rsidRPr="00E31C7A">
        <w:rPr>
          <w:rFonts w:ascii="Times New Roman" w:hAnsi="Times New Roman"/>
          <w:b/>
          <w:sz w:val="24"/>
          <w:szCs w:val="24"/>
        </w:rPr>
        <w:t>kiekvienas taurusis metalas</w:t>
      </w:r>
      <w:r w:rsidR="0024391F" w:rsidRPr="00E31C7A">
        <w:rPr>
          <w:rFonts w:ascii="Times New Roman" w:hAnsi="Times New Roman"/>
          <w:b/>
          <w:sz w:val="24"/>
          <w:szCs w:val="24"/>
        </w:rPr>
        <w:t xml:space="preserve"> </w:t>
      </w:r>
      <w:r w:rsidRPr="00A00257">
        <w:rPr>
          <w:rFonts w:ascii="Times New Roman" w:hAnsi="Times New Roman"/>
          <w:strike/>
          <w:color w:val="000000"/>
          <w:sz w:val="24"/>
          <w:szCs w:val="24"/>
        </w:rPr>
        <w:t>juos atitinkančiose tauriųjų metalų gaminio dalyse</w:t>
      </w:r>
      <w:r w:rsidRPr="00A00257">
        <w:rPr>
          <w:rFonts w:ascii="Times New Roman" w:hAnsi="Times New Roman"/>
          <w:color w:val="000000"/>
          <w:sz w:val="24"/>
          <w:szCs w:val="24"/>
        </w:rPr>
        <w:t xml:space="preserve">. Jeigu </w:t>
      </w:r>
      <w:r w:rsidR="00690E74" w:rsidRPr="00A00257">
        <w:rPr>
          <w:rFonts w:ascii="Times New Roman" w:hAnsi="Times New Roman"/>
          <w:b/>
          <w:color w:val="000000"/>
          <w:sz w:val="24"/>
          <w:szCs w:val="24"/>
        </w:rPr>
        <w:t>tokiame tauriojo metalo gaminyje</w:t>
      </w:r>
      <w:r w:rsidR="00690E74" w:rsidRPr="00A00257">
        <w:rPr>
          <w:rFonts w:ascii="Times New Roman" w:hAnsi="Times New Roman"/>
          <w:color w:val="000000"/>
          <w:sz w:val="24"/>
          <w:szCs w:val="24"/>
        </w:rPr>
        <w:t xml:space="preserve"> </w:t>
      </w:r>
      <w:r w:rsidRPr="00A00257">
        <w:rPr>
          <w:rFonts w:ascii="Times New Roman" w:hAnsi="Times New Roman"/>
          <w:color w:val="000000"/>
          <w:sz w:val="24"/>
          <w:szCs w:val="24"/>
        </w:rPr>
        <w:t xml:space="preserve">dėl techninių </w:t>
      </w:r>
      <w:r w:rsidR="00823BDF" w:rsidRPr="00A00257">
        <w:rPr>
          <w:rFonts w:ascii="Times New Roman" w:hAnsi="Times New Roman"/>
          <w:b/>
          <w:color w:val="000000"/>
          <w:sz w:val="24"/>
          <w:szCs w:val="24"/>
        </w:rPr>
        <w:t>arba</w:t>
      </w:r>
      <w:r w:rsidR="00823BDF" w:rsidRPr="00A00257">
        <w:rPr>
          <w:sz w:val="24"/>
          <w:szCs w:val="24"/>
        </w:rPr>
        <w:t xml:space="preserve"> </w:t>
      </w:r>
      <w:r w:rsidR="00823BDF" w:rsidRPr="00A00257">
        <w:rPr>
          <w:b/>
          <w:sz w:val="24"/>
          <w:szCs w:val="24"/>
        </w:rPr>
        <w:t>technologinių priežasčių</w:t>
      </w:r>
      <w:r w:rsidR="00823BDF" w:rsidRPr="00A00257">
        <w:rPr>
          <w:rFonts w:ascii="Times New Roman" w:hAnsi="Times New Roman"/>
          <w:color w:val="000000"/>
          <w:sz w:val="24"/>
          <w:szCs w:val="24"/>
        </w:rPr>
        <w:t xml:space="preserve"> </w:t>
      </w:r>
      <w:r w:rsidRPr="00A00257">
        <w:rPr>
          <w:rFonts w:ascii="Times New Roman" w:hAnsi="Times New Roman"/>
          <w:strike/>
          <w:color w:val="000000"/>
          <w:sz w:val="24"/>
          <w:szCs w:val="24"/>
        </w:rPr>
        <w:t>kliūčių</w:t>
      </w:r>
      <w:r w:rsidRPr="00A00257">
        <w:rPr>
          <w:rFonts w:ascii="Times New Roman" w:hAnsi="Times New Roman"/>
          <w:color w:val="000000"/>
          <w:sz w:val="24"/>
          <w:szCs w:val="24"/>
        </w:rPr>
        <w:t xml:space="preserve"> negalima </w:t>
      </w:r>
      <w:r w:rsidRPr="00A00257">
        <w:rPr>
          <w:rFonts w:ascii="Times New Roman" w:hAnsi="Times New Roman"/>
          <w:strike/>
          <w:color w:val="000000"/>
          <w:sz w:val="24"/>
          <w:szCs w:val="24"/>
        </w:rPr>
        <w:t>tauriųjų metalų gaminio dalyje</w:t>
      </w:r>
      <w:r w:rsidRPr="00A00257">
        <w:rPr>
          <w:rFonts w:ascii="Times New Roman" w:hAnsi="Times New Roman"/>
          <w:color w:val="000000"/>
          <w:sz w:val="24"/>
          <w:szCs w:val="24"/>
        </w:rPr>
        <w:t xml:space="preserve"> įspauduoti </w:t>
      </w:r>
      <w:r w:rsidRPr="00A00257">
        <w:rPr>
          <w:rFonts w:ascii="Times New Roman" w:hAnsi="Times New Roman"/>
          <w:strike/>
          <w:color w:val="000000"/>
          <w:sz w:val="24"/>
          <w:szCs w:val="24"/>
        </w:rPr>
        <w:t>jos</w:t>
      </w:r>
      <w:r w:rsidR="00C14562" w:rsidRPr="00A00257">
        <w:rPr>
          <w:rFonts w:ascii="Times New Roman" w:hAnsi="Times New Roman"/>
          <w:color w:val="000000"/>
          <w:sz w:val="24"/>
          <w:szCs w:val="24"/>
        </w:rPr>
        <w:t xml:space="preserve"> </w:t>
      </w:r>
      <w:r w:rsidR="00690E74" w:rsidRPr="00A00257">
        <w:rPr>
          <w:rFonts w:ascii="Times New Roman" w:hAnsi="Times New Roman"/>
          <w:b/>
          <w:color w:val="000000"/>
          <w:sz w:val="24"/>
          <w:szCs w:val="24"/>
        </w:rPr>
        <w:t>kiekvieno</w:t>
      </w:r>
      <w:r w:rsidR="00523313" w:rsidRPr="00E31C7A">
        <w:rPr>
          <w:rFonts w:ascii="Times New Roman" w:hAnsi="Times New Roman"/>
          <w:b/>
          <w:color w:val="000000"/>
          <w:sz w:val="24"/>
          <w:szCs w:val="24"/>
        </w:rPr>
        <w:t xml:space="preserve"> </w:t>
      </w:r>
      <w:r w:rsidRPr="00E31C7A">
        <w:rPr>
          <w:rFonts w:ascii="Times New Roman" w:hAnsi="Times New Roman"/>
          <w:color w:val="000000"/>
          <w:sz w:val="24"/>
          <w:szCs w:val="24"/>
        </w:rPr>
        <w:t xml:space="preserve">tauriojo metalo prabos, </w:t>
      </w:r>
      <w:r w:rsidRPr="00E31C7A">
        <w:rPr>
          <w:rFonts w:ascii="Times New Roman" w:hAnsi="Times New Roman"/>
          <w:b/>
          <w:sz w:val="24"/>
          <w:szCs w:val="24"/>
        </w:rPr>
        <w:t>ta</w:t>
      </w:r>
      <w:r w:rsidR="00A00257">
        <w:rPr>
          <w:rFonts w:ascii="Times New Roman" w:hAnsi="Times New Roman"/>
          <w:b/>
          <w:sz w:val="24"/>
          <w:szCs w:val="24"/>
        </w:rPr>
        <w:t>s</w:t>
      </w:r>
      <w:r w:rsidRPr="00E31C7A">
        <w:rPr>
          <w:rFonts w:ascii="Times New Roman" w:hAnsi="Times New Roman"/>
          <w:b/>
          <w:sz w:val="24"/>
          <w:szCs w:val="24"/>
        </w:rPr>
        <w:t xml:space="preserve"> taur</w:t>
      </w:r>
      <w:r w:rsidR="00A00257">
        <w:rPr>
          <w:rFonts w:ascii="Times New Roman" w:hAnsi="Times New Roman"/>
          <w:b/>
          <w:sz w:val="24"/>
          <w:szCs w:val="24"/>
        </w:rPr>
        <w:t>usis</w:t>
      </w:r>
      <w:r w:rsidRPr="00E31C7A">
        <w:rPr>
          <w:rFonts w:ascii="Times New Roman" w:hAnsi="Times New Roman"/>
          <w:b/>
          <w:sz w:val="24"/>
          <w:szCs w:val="24"/>
        </w:rPr>
        <w:t xml:space="preserve"> metal</w:t>
      </w:r>
      <w:r w:rsidR="00A00257">
        <w:rPr>
          <w:rFonts w:ascii="Times New Roman" w:hAnsi="Times New Roman"/>
          <w:b/>
          <w:sz w:val="24"/>
          <w:szCs w:val="24"/>
        </w:rPr>
        <w:t>as</w:t>
      </w:r>
      <w:r w:rsidRPr="00E31C7A">
        <w:rPr>
          <w:rFonts w:ascii="Times New Roman" w:hAnsi="Times New Roman"/>
          <w:b/>
          <w:sz w:val="24"/>
          <w:szCs w:val="24"/>
        </w:rPr>
        <w:t xml:space="preserve"> neįspauduojama</w:t>
      </w:r>
      <w:r w:rsidR="00A00257">
        <w:rPr>
          <w:rFonts w:ascii="Times New Roman" w:hAnsi="Times New Roman"/>
          <w:b/>
          <w:sz w:val="24"/>
          <w:szCs w:val="24"/>
        </w:rPr>
        <w:t>s</w:t>
      </w:r>
      <w:r w:rsidR="005335DF" w:rsidRPr="00A00257">
        <w:rPr>
          <w:rFonts w:ascii="Times New Roman" w:hAnsi="Times New Roman"/>
          <w:b/>
          <w:sz w:val="24"/>
          <w:szCs w:val="24"/>
        </w:rPr>
        <w:t xml:space="preserve"> ir</w:t>
      </w:r>
      <w:r w:rsidR="00690E74" w:rsidRPr="00A00257">
        <w:rPr>
          <w:rFonts w:ascii="Times New Roman" w:hAnsi="Times New Roman"/>
          <w:b/>
          <w:sz w:val="24"/>
          <w:szCs w:val="24"/>
        </w:rPr>
        <w:t xml:space="preserve"> </w:t>
      </w:r>
      <w:r w:rsidRPr="00A00257">
        <w:rPr>
          <w:rFonts w:ascii="Times New Roman" w:hAnsi="Times New Roman"/>
          <w:b/>
          <w:sz w:val="24"/>
          <w:szCs w:val="24"/>
        </w:rPr>
        <w:t xml:space="preserve">prie </w:t>
      </w:r>
      <w:r w:rsidR="00690E74" w:rsidRPr="00A00257">
        <w:rPr>
          <w:rFonts w:ascii="Times New Roman" w:hAnsi="Times New Roman"/>
          <w:b/>
          <w:sz w:val="24"/>
          <w:szCs w:val="24"/>
        </w:rPr>
        <w:t xml:space="preserve">tokio </w:t>
      </w:r>
      <w:r w:rsidRPr="00A00257">
        <w:rPr>
          <w:rFonts w:ascii="Times New Roman" w:hAnsi="Times New Roman"/>
          <w:b/>
          <w:sz w:val="24"/>
          <w:szCs w:val="24"/>
        </w:rPr>
        <w:t>gaminio pritvirtin</w:t>
      </w:r>
      <w:r w:rsidR="006C10E3" w:rsidRPr="00A00257">
        <w:rPr>
          <w:rFonts w:ascii="Times New Roman" w:hAnsi="Times New Roman"/>
          <w:b/>
          <w:sz w:val="24"/>
          <w:szCs w:val="24"/>
        </w:rPr>
        <w:t>am</w:t>
      </w:r>
      <w:r w:rsidRPr="00A00257">
        <w:rPr>
          <w:rFonts w:ascii="Times New Roman" w:hAnsi="Times New Roman"/>
          <w:b/>
          <w:sz w:val="24"/>
          <w:szCs w:val="24"/>
        </w:rPr>
        <w:t>as kokybės pažymėjimas</w:t>
      </w:r>
      <w:r w:rsidR="00C14562" w:rsidRPr="00A00257">
        <w:rPr>
          <w:rFonts w:ascii="Times New Roman" w:hAnsi="Times New Roman"/>
          <w:b/>
          <w:sz w:val="24"/>
          <w:szCs w:val="24"/>
        </w:rPr>
        <w:t xml:space="preserve"> </w:t>
      </w:r>
      <w:r w:rsidR="00C14562" w:rsidRPr="00A00257">
        <w:rPr>
          <w:rFonts w:ascii="Times New Roman" w:hAnsi="Times New Roman"/>
          <w:strike/>
          <w:sz w:val="24"/>
          <w:szCs w:val="24"/>
        </w:rPr>
        <w:t>įspauduojama</w:t>
      </w:r>
      <w:r w:rsidRPr="00A00257">
        <w:rPr>
          <w:rFonts w:ascii="Times New Roman" w:hAnsi="Times New Roman"/>
          <w:strike/>
          <w:sz w:val="24"/>
          <w:szCs w:val="24"/>
        </w:rPr>
        <w:t xml:space="preserve"> </w:t>
      </w:r>
      <w:r w:rsidRPr="00A00257">
        <w:rPr>
          <w:rFonts w:ascii="Times New Roman" w:hAnsi="Times New Roman"/>
          <w:strike/>
          <w:color w:val="000000"/>
          <w:sz w:val="24"/>
          <w:szCs w:val="24"/>
        </w:rPr>
        <w:t>kita gaminio to paties tauriojo metalo dalis</w:t>
      </w:r>
      <w:r w:rsidR="003D3DD3">
        <w:rPr>
          <w:rFonts w:ascii="Times New Roman" w:hAnsi="Times New Roman"/>
          <w:color w:val="000000"/>
          <w:sz w:val="24"/>
          <w:szCs w:val="24"/>
        </w:rPr>
        <w:t>.“</w:t>
      </w:r>
    </w:p>
    <w:p w14:paraId="328ECEB9" w14:textId="6C90C1A1" w:rsidR="008B3823" w:rsidRPr="00A00257" w:rsidRDefault="003D3DD3" w:rsidP="00302589">
      <w:pPr>
        <w:ind w:firstLine="720"/>
        <w:jc w:val="both"/>
        <w:rPr>
          <w:rFonts w:ascii="Times New Roman" w:hAnsi="Times New Roman"/>
          <w:sz w:val="24"/>
          <w:szCs w:val="24"/>
        </w:rPr>
      </w:pPr>
      <w:r>
        <w:rPr>
          <w:rFonts w:ascii="Times New Roman" w:hAnsi="Times New Roman"/>
          <w:sz w:val="24"/>
          <w:szCs w:val="24"/>
        </w:rPr>
        <w:t>3.</w:t>
      </w:r>
      <w:r w:rsidR="008B3823" w:rsidRPr="00A00257">
        <w:rPr>
          <w:rFonts w:ascii="Times New Roman" w:hAnsi="Times New Roman"/>
          <w:sz w:val="24"/>
          <w:szCs w:val="24"/>
        </w:rPr>
        <w:t xml:space="preserve"> Pakeisti 6 straipsnio 14 dalį ir ją išdėstyti taip:</w:t>
      </w:r>
    </w:p>
    <w:p w14:paraId="2B9D6DC5" w14:textId="64C9756E" w:rsidR="00302589" w:rsidRPr="00337A91" w:rsidRDefault="00302589" w:rsidP="00337A91">
      <w:pPr>
        <w:suppressAutoHyphens/>
        <w:autoSpaceDN w:val="0"/>
        <w:ind w:firstLine="720"/>
        <w:jc w:val="both"/>
        <w:textAlignment w:val="baseline"/>
        <w:rPr>
          <w:rFonts w:ascii="Times New Roman" w:hAnsi="Times New Roman"/>
          <w:b/>
          <w:bCs/>
          <w:color w:val="FF0000"/>
          <w:sz w:val="24"/>
        </w:rPr>
      </w:pPr>
      <w:r w:rsidRPr="00A00257">
        <w:rPr>
          <w:rFonts w:ascii="Times New Roman" w:hAnsi="Times New Roman"/>
          <w:color w:val="000000"/>
          <w:sz w:val="24"/>
          <w:szCs w:val="24"/>
        </w:rPr>
        <w:t xml:space="preserve">„14. Tauriųjų metalų gaminiai, susidedantys iš skirtingų tauriųjų metalų, kurių spalva nesiskiria, </w:t>
      </w:r>
      <w:r w:rsidRPr="003C0EF8">
        <w:rPr>
          <w:rFonts w:ascii="Times New Roman" w:hAnsi="Times New Roman"/>
          <w:sz w:val="24"/>
          <w:szCs w:val="24"/>
        </w:rPr>
        <w:t>įspauduojami</w:t>
      </w:r>
      <w:r w:rsidRPr="00A00257">
        <w:rPr>
          <w:rFonts w:ascii="Times New Roman" w:hAnsi="Times New Roman"/>
          <w:b/>
          <w:sz w:val="24"/>
          <w:szCs w:val="24"/>
        </w:rPr>
        <w:t xml:space="preserve"> mažiau</w:t>
      </w:r>
      <w:r w:rsidR="00183C06">
        <w:rPr>
          <w:rFonts w:ascii="Times New Roman" w:hAnsi="Times New Roman"/>
          <w:b/>
          <w:sz w:val="24"/>
          <w:szCs w:val="24"/>
        </w:rPr>
        <w:t>siai</w:t>
      </w:r>
      <w:r w:rsidRPr="00A00257">
        <w:rPr>
          <w:rFonts w:ascii="Times New Roman" w:hAnsi="Times New Roman"/>
          <w:b/>
          <w:sz w:val="24"/>
          <w:szCs w:val="24"/>
        </w:rPr>
        <w:t xml:space="preserve"> tauraus metalo standartine praba</w:t>
      </w:r>
      <w:r w:rsidRPr="00A00257">
        <w:rPr>
          <w:rFonts w:ascii="Times New Roman" w:hAnsi="Times New Roman"/>
          <w:sz w:val="24"/>
          <w:szCs w:val="24"/>
        </w:rPr>
        <w:t xml:space="preserve"> </w:t>
      </w:r>
      <w:r w:rsidRPr="00A00257">
        <w:rPr>
          <w:rFonts w:ascii="Times New Roman" w:hAnsi="Times New Roman"/>
          <w:strike/>
          <w:color w:val="000000"/>
          <w:sz w:val="24"/>
          <w:szCs w:val="24"/>
        </w:rPr>
        <w:t>žemiausią prabą turinčio tauriojo metalo praba</w:t>
      </w:r>
      <w:r w:rsidRPr="00A00257">
        <w:rPr>
          <w:rFonts w:ascii="Times New Roman" w:hAnsi="Times New Roman"/>
          <w:color w:val="000000"/>
          <w:sz w:val="24"/>
          <w:szCs w:val="24"/>
        </w:rPr>
        <w:t>.</w:t>
      </w:r>
      <w:r w:rsidR="00337A91" w:rsidRPr="00A00257">
        <w:rPr>
          <w:rFonts w:ascii="Times New Roman" w:hAnsi="Times New Roman"/>
          <w:b/>
          <w:bCs/>
          <w:color w:val="FF0000"/>
          <w:sz w:val="24"/>
          <w:szCs w:val="24"/>
        </w:rPr>
        <w:t xml:space="preserve"> </w:t>
      </w:r>
      <w:r w:rsidR="00337A91" w:rsidRPr="00A00257">
        <w:rPr>
          <w:rFonts w:ascii="Times New Roman" w:hAnsi="Times New Roman"/>
          <w:b/>
          <w:bCs/>
          <w:sz w:val="24"/>
          <w:szCs w:val="24"/>
        </w:rPr>
        <w:t>Tauri</w:t>
      </w:r>
      <w:r w:rsidR="00523313" w:rsidRPr="00E31C7A">
        <w:rPr>
          <w:rFonts w:ascii="Times New Roman" w:hAnsi="Times New Roman"/>
          <w:b/>
          <w:bCs/>
          <w:sz w:val="24"/>
          <w:szCs w:val="24"/>
        </w:rPr>
        <w:t>ųjų</w:t>
      </w:r>
      <w:r w:rsidR="00337A91" w:rsidRPr="00E31C7A">
        <w:rPr>
          <w:rFonts w:ascii="Times New Roman" w:hAnsi="Times New Roman"/>
          <w:b/>
          <w:bCs/>
          <w:sz w:val="24"/>
          <w:szCs w:val="24"/>
        </w:rPr>
        <w:t xml:space="preserve"> metal</w:t>
      </w:r>
      <w:r w:rsidR="00523313" w:rsidRPr="00E31C7A">
        <w:rPr>
          <w:rFonts w:ascii="Times New Roman" w:hAnsi="Times New Roman"/>
          <w:b/>
          <w:bCs/>
          <w:sz w:val="24"/>
          <w:szCs w:val="24"/>
        </w:rPr>
        <w:t>ų</w:t>
      </w:r>
      <w:r w:rsidR="00337A91" w:rsidRPr="00E31C7A">
        <w:rPr>
          <w:rFonts w:ascii="Times New Roman" w:hAnsi="Times New Roman"/>
          <w:b/>
          <w:bCs/>
          <w:sz w:val="24"/>
          <w:szCs w:val="24"/>
        </w:rPr>
        <w:t xml:space="preserve"> gamin</w:t>
      </w:r>
      <w:r w:rsidR="00523313" w:rsidRPr="00E31C7A">
        <w:rPr>
          <w:rFonts w:ascii="Times New Roman" w:hAnsi="Times New Roman"/>
          <w:b/>
          <w:bCs/>
          <w:sz w:val="24"/>
          <w:szCs w:val="24"/>
        </w:rPr>
        <w:t>iai</w:t>
      </w:r>
      <w:r w:rsidR="00337A91" w:rsidRPr="00E31C7A">
        <w:rPr>
          <w:rFonts w:ascii="Times New Roman" w:hAnsi="Times New Roman"/>
          <w:b/>
          <w:bCs/>
          <w:sz w:val="24"/>
          <w:szCs w:val="24"/>
        </w:rPr>
        <w:t>, susidedant</w:t>
      </w:r>
      <w:r w:rsidR="00523313" w:rsidRPr="00E31C7A">
        <w:rPr>
          <w:rFonts w:ascii="Times New Roman" w:hAnsi="Times New Roman"/>
          <w:b/>
          <w:bCs/>
          <w:sz w:val="24"/>
          <w:szCs w:val="24"/>
        </w:rPr>
        <w:t>ys</w:t>
      </w:r>
      <w:r w:rsidR="00337A91" w:rsidRPr="00487006">
        <w:rPr>
          <w:rFonts w:ascii="Times New Roman" w:hAnsi="Times New Roman"/>
          <w:b/>
          <w:bCs/>
          <w:sz w:val="24"/>
          <w:szCs w:val="24"/>
        </w:rPr>
        <w:t xml:space="preserve"> iš skirtingų to paties tauriojo metalo lydinių, įspauduojami </w:t>
      </w:r>
      <w:r w:rsidR="00984718">
        <w:rPr>
          <w:rFonts w:ascii="Times New Roman" w:hAnsi="Times New Roman"/>
          <w:b/>
          <w:bCs/>
          <w:sz w:val="24"/>
          <w:szCs w:val="24"/>
        </w:rPr>
        <w:t xml:space="preserve">to gaminio </w:t>
      </w:r>
      <w:r w:rsidR="00337A91" w:rsidRPr="00487006">
        <w:rPr>
          <w:rFonts w:ascii="Times New Roman" w:hAnsi="Times New Roman"/>
          <w:b/>
          <w:bCs/>
          <w:sz w:val="24"/>
          <w:szCs w:val="24"/>
        </w:rPr>
        <w:t>žemiausią prabą turinčio tauriojo m</w:t>
      </w:r>
      <w:r w:rsidR="0060633D">
        <w:rPr>
          <w:rFonts w:ascii="Times New Roman" w:hAnsi="Times New Roman"/>
          <w:b/>
          <w:bCs/>
          <w:sz w:val="24"/>
          <w:szCs w:val="24"/>
        </w:rPr>
        <w:t>etalo lydinio standartine praba</w:t>
      </w:r>
      <w:r w:rsidR="00FC48B6">
        <w:rPr>
          <w:rFonts w:ascii="Times New Roman" w:hAnsi="Times New Roman"/>
          <w:b/>
          <w:bCs/>
          <w:sz w:val="24"/>
          <w:szCs w:val="24"/>
        </w:rPr>
        <w:t>. J</w:t>
      </w:r>
      <w:r w:rsidR="007C0C0F">
        <w:rPr>
          <w:rFonts w:ascii="Times New Roman" w:hAnsi="Times New Roman"/>
          <w:b/>
          <w:bCs/>
          <w:sz w:val="24"/>
          <w:szCs w:val="24"/>
        </w:rPr>
        <w:t xml:space="preserve">eigu </w:t>
      </w:r>
      <w:r w:rsidR="00FC48B6">
        <w:rPr>
          <w:rFonts w:ascii="Times New Roman" w:hAnsi="Times New Roman"/>
          <w:b/>
          <w:bCs/>
          <w:sz w:val="24"/>
          <w:szCs w:val="24"/>
        </w:rPr>
        <w:t>šioje dalyje nurodyti tauriųjų metalų gaminiai</w:t>
      </w:r>
      <w:r w:rsidR="007C0C0F">
        <w:rPr>
          <w:rFonts w:ascii="Times New Roman" w:hAnsi="Times New Roman"/>
          <w:b/>
          <w:bCs/>
          <w:sz w:val="24"/>
          <w:szCs w:val="24"/>
        </w:rPr>
        <w:t xml:space="preserve"> negali būti įspauduoti </w:t>
      </w:r>
      <w:r w:rsidR="00383C47">
        <w:rPr>
          <w:rFonts w:ascii="Times New Roman" w:hAnsi="Times New Roman"/>
          <w:b/>
          <w:bCs/>
          <w:sz w:val="24"/>
          <w:szCs w:val="24"/>
        </w:rPr>
        <w:t>dėl techninių arba technologinių priežasčių</w:t>
      </w:r>
      <w:r w:rsidR="00FC48B6">
        <w:rPr>
          <w:rFonts w:ascii="Times New Roman" w:hAnsi="Times New Roman"/>
          <w:b/>
          <w:bCs/>
          <w:sz w:val="24"/>
          <w:szCs w:val="24"/>
        </w:rPr>
        <w:t xml:space="preserve">, </w:t>
      </w:r>
      <w:r w:rsidR="00F375C5">
        <w:rPr>
          <w:b/>
          <w:sz w:val="24"/>
          <w:szCs w:val="24"/>
        </w:rPr>
        <w:t>p</w:t>
      </w:r>
      <w:r w:rsidR="00F375C5" w:rsidRPr="00730F8E">
        <w:rPr>
          <w:b/>
          <w:sz w:val="24"/>
          <w:szCs w:val="24"/>
        </w:rPr>
        <w:t xml:space="preserve">rie </w:t>
      </w:r>
      <w:r w:rsidR="00F375C5">
        <w:rPr>
          <w:b/>
          <w:sz w:val="24"/>
          <w:szCs w:val="24"/>
        </w:rPr>
        <w:t xml:space="preserve">tokių gaminių </w:t>
      </w:r>
      <w:r w:rsidR="00F375C5">
        <w:rPr>
          <w:rFonts w:ascii="Times New Roman" w:hAnsi="Times New Roman"/>
          <w:b/>
          <w:sz w:val="24"/>
          <w:szCs w:val="24"/>
        </w:rPr>
        <w:t>pritvirtinamas</w:t>
      </w:r>
      <w:r w:rsidR="00F375C5" w:rsidRPr="00D9654C">
        <w:rPr>
          <w:rFonts w:ascii="Times New Roman" w:hAnsi="Times New Roman"/>
          <w:b/>
          <w:sz w:val="24"/>
          <w:szCs w:val="24"/>
        </w:rPr>
        <w:t xml:space="preserve"> kokybės pažymėjimas</w:t>
      </w:r>
      <w:r w:rsidR="00F375C5">
        <w:rPr>
          <w:rFonts w:ascii="Times New Roman" w:hAnsi="Times New Roman"/>
          <w:b/>
          <w:sz w:val="24"/>
          <w:szCs w:val="24"/>
        </w:rPr>
        <w:t>.</w:t>
      </w:r>
      <w:r w:rsidR="00EB60C6" w:rsidRPr="007C0C0F">
        <w:rPr>
          <w:rFonts w:ascii="Times New Roman" w:hAnsi="Times New Roman"/>
          <w:bCs/>
          <w:sz w:val="24"/>
          <w:szCs w:val="24"/>
        </w:rPr>
        <w:t>“</w:t>
      </w:r>
      <w:r w:rsidR="002F1B5D" w:rsidRPr="002F1B5D">
        <w:rPr>
          <w:rFonts w:ascii="Times New Roman" w:hAnsi="Times New Roman"/>
          <w:color w:val="000000"/>
          <w:sz w:val="24"/>
          <w:szCs w:val="24"/>
        </w:rPr>
        <w:t xml:space="preserve"> </w:t>
      </w:r>
    </w:p>
    <w:p w14:paraId="5188DAE2" w14:textId="32C434C8" w:rsidR="008B3823" w:rsidRPr="00D7065C" w:rsidRDefault="006569AE" w:rsidP="00302589">
      <w:pPr>
        <w:ind w:firstLine="720"/>
        <w:jc w:val="both"/>
        <w:rPr>
          <w:rFonts w:ascii="Times New Roman" w:hAnsi="Times New Roman"/>
          <w:sz w:val="24"/>
          <w:szCs w:val="24"/>
        </w:rPr>
      </w:pPr>
      <w:r>
        <w:rPr>
          <w:rFonts w:ascii="Times New Roman" w:hAnsi="Times New Roman"/>
          <w:sz w:val="24"/>
          <w:szCs w:val="24"/>
        </w:rPr>
        <w:t xml:space="preserve">4. </w:t>
      </w:r>
      <w:r w:rsidR="008B3823">
        <w:rPr>
          <w:rFonts w:ascii="Times New Roman" w:hAnsi="Times New Roman"/>
          <w:sz w:val="24"/>
          <w:szCs w:val="24"/>
        </w:rPr>
        <w:t>Pakeisti</w:t>
      </w:r>
      <w:r w:rsidR="008B3823" w:rsidRPr="008B3823">
        <w:rPr>
          <w:rFonts w:ascii="Times New Roman" w:hAnsi="Times New Roman"/>
          <w:sz w:val="24"/>
          <w:szCs w:val="24"/>
        </w:rPr>
        <w:t xml:space="preserve"> </w:t>
      </w:r>
      <w:r w:rsidR="008B3823">
        <w:rPr>
          <w:rFonts w:ascii="Times New Roman" w:hAnsi="Times New Roman"/>
          <w:sz w:val="24"/>
          <w:szCs w:val="24"/>
        </w:rPr>
        <w:t>6</w:t>
      </w:r>
      <w:r w:rsidR="008B3823" w:rsidRPr="00D7065C">
        <w:rPr>
          <w:rFonts w:ascii="Times New Roman" w:hAnsi="Times New Roman"/>
          <w:sz w:val="24"/>
          <w:szCs w:val="24"/>
        </w:rPr>
        <w:t xml:space="preserve"> straipsnio</w:t>
      </w:r>
      <w:r w:rsidR="008B3823">
        <w:rPr>
          <w:rFonts w:ascii="Times New Roman" w:hAnsi="Times New Roman"/>
          <w:sz w:val="24"/>
          <w:szCs w:val="24"/>
        </w:rPr>
        <w:t xml:space="preserve"> 24 dalį </w:t>
      </w:r>
      <w:r w:rsidR="008B3823" w:rsidRPr="00D7065C">
        <w:rPr>
          <w:rFonts w:ascii="Times New Roman" w:hAnsi="Times New Roman"/>
          <w:sz w:val="24"/>
          <w:szCs w:val="24"/>
        </w:rPr>
        <w:t>ir j</w:t>
      </w:r>
      <w:r w:rsidR="008B3823">
        <w:rPr>
          <w:rFonts w:ascii="Times New Roman" w:hAnsi="Times New Roman"/>
          <w:sz w:val="24"/>
          <w:szCs w:val="24"/>
        </w:rPr>
        <w:t>ą</w:t>
      </w:r>
      <w:r w:rsidR="008B3823" w:rsidRPr="00D7065C">
        <w:rPr>
          <w:rFonts w:ascii="Times New Roman" w:hAnsi="Times New Roman"/>
          <w:sz w:val="24"/>
          <w:szCs w:val="24"/>
        </w:rPr>
        <w:t xml:space="preserve"> išdėstyti taip:</w:t>
      </w:r>
    </w:p>
    <w:p w14:paraId="0A41F269" w14:textId="0A9BDA43" w:rsidR="00302589" w:rsidRPr="00302589" w:rsidRDefault="00302589" w:rsidP="00302589">
      <w:pPr>
        <w:suppressAutoHyphens/>
        <w:autoSpaceDN w:val="0"/>
        <w:ind w:firstLine="720"/>
        <w:jc w:val="both"/>
        <w:textAlignment w:val="baseline"/>
        <w:rPr>
          <w:rFonts w:ascii="Times New Roman" w:hAnsi="Times New Roman"/>
          <w:sz w:val="24"/>
        </w:rPr>
      </w:pPr>
      <w:r>
        <w:rPr>
          <w:rFonts w:ascii="Times New Roman" w:hAnsi="Times New Roman"/>
          <w:sz w:val="24"/>
          <w:szCs w:val="24"/>
        </w:rPr>
        <w:t xml:space="preserve">„24. </w:t>
      </w:r>
      <w:r w:rsidRPr="00E25F3C">
        <w:rPr>
          <w:rFonts w:ascii="Times New Roman" w:hAnsi="Times New Roman"/>
          <w:strike/>
          <w:sz w:val="24"/>
          <w:szCs w:val="24"/>
        </w:rPr>
        <w:t>Priežiūros ins</w:t>
      </w:r>
      <w:r w:rsidR="00F47748">
        <w:rPr>
          <w:rFonts w:ascii="Times New Roman" w:hAnsi="Times New Roman"/>
          <w:strike/>
          <w:sz w:val="24"/>
          <w:szCs w:val="24"/>
        </w:rPr>
        <w:t xml:space="preserve">titucijos atliekamos prabavimo, </w:t>
      </w:r>
      <w:r w:rsidRPr="00E25F3C">
        <w:rPr>
          <w:rFonts w:ascii="Times New Roman" w:hAnsi="Times New Roman"/>
          <w:strike/>
          <w:sz w:val="24"/>
          <w:szCs w:val="24"/>
        </w:rPr>
        <w:t xml:space="preserve">įspaudavimo ir ženklinimo procedūros nustatomos </w:t>
      </w:r>
      <w:r w:rsidRPr="00E829DF">
        <w:rPr>
          <w:rFonts w:ascii="Times New Roman" w:hAnsi="Times New Roman"/>
          <w:sz w:val="24"/>
          <w:szCs w:val="24"/>
        </w:rPr>
        <w:t xml:space="preserve">Tauriųjų metalų ir brangakmenių prabavimo, įspaudavimo ir ženklinimo </w:t>
      </w:r>
      <w:r w:rsidRPr="00E25F3C">
        <w:rPr>
          <w:rFonts w:ascii="Times New Roman" w:hAnsi="Times New Roman"/>
          <w:strike/>
          <w:sz w:val="24"/>
          <w:szCs w:val="24"/>
        </w:rPr>
        <w:t>tvarkos apraše, kurį tvirtina</w:t>
      </w:r>
      <w:r w:rsidRPr="00E829DF">
        <w:rPr>
          <w:rFonts w:ascii="Times New Roman" w:hAnsi="Times New Roman"/>
          <w:sz w:val="24"/>
          <w:szCs w:val="24"/>
        </w:rPr>
        <w:t xml:space="preserve"> </w:t>
      </w:r>
      <w:r w:rsidR="00E25F3C" w:rsidRPr="00E25F3C">
        <w:rPr>
          <w:rFonts w:ascii="Times New Roman" w:hAnsi="Times New Roman"/>
          <w:b/>
          <w:sz w:val="24"/>
          <w:szCs w:val="24"/>
        </w:rPr>
        <w:t>tvarką nustato</w:t>
      </w:r>
      <w:r w:rsidR="00E25F3C">
        <w:rPr>
          <w:rFonts w:ascii="Times New Roman" w:hAnsi="Times New Roman"/>
          <w:sz w:val="24"/>
          <w:szCs w:val="24"/>
        </w:rPr>
        <w:t xml:space="preserve"> </w:t>
      </w:r>
      <w:r w:rsidRPr="00E829DF">
        <w:rPr>
          <w:rFonts w:ascii="Times New Roman" w:hAnsi="Times New Roman"/>
          <w:sz w:val="24"/>
          <w:szCs w:val="24"/>
        </w:rPr>
        <w:t>priežiūros institucijos savininko teises ir pareigas įgyvendinanti institucija.“</w:t>
      </w:r>
      <w:r w:rsidRPr="00E829DF">
        <w:rPr>
          <w:rFonts w:ascii="Times New Roman" w:hAnsi="Times New Roman"/>
          <w:color w:val="000000"/>
          <w:sz w:val="24"/>
          <w:szCs w:val="24"/>
        </w:rPr>
        <w:t xml:space="preserve"> </w:t>
      </w:r>
    </w:p>
    <w:p w14:paraId="1EFD659C" w14:textId="77777777" w:rsidR="00C0475C" w:rsidRPr="008B3823" w:rsidRDefault="00C0475C" w:rsidP="00302589">
      <w:pPr>
        <w:ind w:left="720" w:firstLine="720"/>
        <w:jc w:val="both"/>
        <w:rPr>
          <w:rFonts w:ascii="Times New Roman" w:hAnsi="Times New Roman"/>
          <w:sz w:val="24"/>
          <w:szCs w:val="24"/>
        </w:rPr>
      </w:pPr>
    </w:p>
    <w:p w14:paraId="7A2FE5BD" w14:textId="77777777" w:rsidR="00E11F8A" w:rsidRPr="00417EC0" w:rsidRDefault="00E11F8A" w:rsidP="00A50134">
      <w:pPr>
        <w:ind w:firstLine="720"/>
        <w:jc w:val="both"/>
        <w:rPr>
          <w:rFonts w:ascii="Times New Roman" w:hAnsi="Times New Roman"/>
          <w:b/>
          <w:color w:val="FF0000"/>
          <w:sz w:val="24"/>
          <w:szCs w:val="24"/>
        </w:rPr>
      </w:pPr>
      <w:r>
        <w:rPr>
          <w:rFonts w:ascii="Times New Roman" w:hAnsi="Times New Roman"/>
          <w:b/>
          <w:sz w:val="24"/>
          <w:szCs w:val="24"/>
        </w:rPr>
        <w:t>4</w:t>
      </w:r>
      <w:r w:rsidRPr="00520308">
        <w:rPr>
          <w:rFonts w:ascii="Times New Roman" w:hAnsi="Times New Roman"/>
          <w:b/>
          <w:sz w:val="24"/>
          <w:szCs w:val="24"/>
        </w:rPr>
        <w:t xml:space="preserve"> straipsnis. </w:t>
      </w:r>
      <w:r>
        <w:rPr>
          <w:rFonts w:ascii="Times New Roman" w:hAnsi="Times New Roman"/>
          <w:b/>
          <w:sz w:val="24"/>
          <w:szCs w:val="24"/>
        </w:rPr>
        <w:t xml:space="preserve">10 straipsnio pakeitimas </w:t>
      </w:r>
    </w:p>
    <w:p w14:paraId="7F97C74B" w14:textId="07AB149A" w:rsidR="00F47748" w:rsidRDefault="00F47748" w:rsidP="00A50134">
      <w:pPr>
        <w:ind w:firstLine="720"/>
        <w:jc w:val="both"/>
        <w:rPr>
          <w:rFonts w:ascii="Times New Roman" w:hAnsi="Times New Roman"/>
          <w:sz w:val="24"/>
          <w:szCs w:val="24"/>
        </w:rPr>
      </w:pPr>
      <w:r>
        <w:rPr>
          <w:rFonts w:ascii="Times New Roman" w:hAnsi="Times New Roman"/>
          <w:sz w:val="24"/>
          <w:szCs w:val="24"/>
        </w:rPr>
        <w:lastRenderedPageBreak/>
        <w:t xml:space="preserve">Pakeisti 10 straipsnio 1 dalį </w:t>
      </w:r>
      <w:r w:rsidRPr="00D7065C">
        <w:rPr>
          <w:rFonts w:ascii="Times New Roman" w:hAnsi="Times New Roman"/>
          <w:sz w:val="24"/>
          <w:szCs w:val="24"/>
        </w:rPr>
        <w:t>ir j</w:t>
      </w:r>
      <w:r>
        <w:rPr>
          <w:rFonts w:ascii="Times New Roman" w:hAnsi="Times New Roman"/>
          <w:sz w:val="24"/>
          <w:szCs w:val="24"/>
        </w:rPr>
        <w:t>ą</w:t>
      </w:r>
      <w:r w:rsidRPr="00D7065C">
        <w:rPr>
          <w:rFonts w:ascii="Times New Roman" w:hAnsi="Times New Roman"/>
          <w:sz w:val="24"/>
          <w:szCs w:val="24"/>
        </w:rPr>
        <w:t xml:space="preserve"> išdėstyti taip:</w:t>
      </w:r>
    </w:p>
    <w:p w14:paraId="31EAFC61" w14:textId="468F79FE" w:rsidR="00F47748" w:rsidRDefault="00A50134" w:rsidP="00A50134">
      <w:pPr>
        <w:pStyle w:val="prastasis1"/>
        <w:ind w:firstLine="720"/>
        <w:jc w:val="both"/>
      </w:pPr>
      <w:r>
        <w:rPr>
          <w:rStyle w:val="Numatytasispastraiposriftas1"/>
          <w:color w:val="000000"/>
          <w:szCs w:val="24"/>
        </w:rPr>
        <w:t>„</w:t>
      </w:r>
      <w:r w:rsidR="00F47748">
        <w:rPr>
          <w:rStyle w:val="Numatytasispastraiposriftas1"/>
          <w:color w:val="000000"/>
          <w:szCs w:val="24"/>
        </w:rPr>
        <w:t>1.</w:t>
      </w:r>
      <w:r>
        <w:rPr>
          <w:rStyle w:val="Numatytasispastraiposriftas1"/>
          <w:color w:val="000000"/>
          <w:szCs w:val="24"/>
        </w:rPr>
        <w:t xml:space="preserve"> </w:t>
      </w:r>
      <w:r>
        <w:t xml:space="preserve">Ūkio subjektas savo su tauriaisiais metalais ir brangakmeniais susijusios veiklos vietose turi </w:t>
      </w:r>
      <w:r w:rsidRPr="002F6A57">
        <w:rPr>
          <w:strike/>
        </w:rPr>
        <w:t>turėti</w:t>
      </w:r>
      <w:r w:rsidRPr="002F6A57">
        <w:t>:</w:t>
      </w:r>
      <w:r w:rsidR="00D47E48" w:rsidRPr="002F6A57">
        <w:t xml:space="preserve"> </w:t>
      </w:r>
    </w:p>
    <w:p w14:paraId="5826DD6F" w14:textId="0947EFB6" w:rsidR="00A50134" w:rsidRPr="002F6A57" w:rsidRDefault="00A50134" w:rsidP="00A50134">
      <w:pPr>
        <w:pStyle w:val="prastasis1"/>
        <w:ind w:firstLine="720"/>
        <w:jc w:val="both"/>
        <w:rPr>
          <w:rStyle w:val="Numatytasispastraiposriftas1"/>
          <w:color w:val="000000"/>
          <w:szCs w:val="24"/>
        </w:rPr>
      </w:pPr>
      <w:r w:rsidRPr="002F6A57">
        <w:t xml:space="preserve">1) </w:t>
      </w:r>
      <w:r w:rsidR="002F6A57" w:rsidRPr="002F6A57">
        <w:rPr>
          <w:b/>
        </w:rPr>
        <w:t>turėti</w:t>
      </w:r>
      <w:r w:rsidR="002F6A57">
        <w:t xml:space="preserve"> </w:t>
      </w:r>
      <w:r w:rsidRPr="002F6A57">
        <w:t>tauriųjų metalų, brangakmenių, jų gaminių, pusgaminių, atliekų ir (arba) laužo buhalterinės apskaitos registrus, laisvos formos su tauriaisiais metalais ir brangakmeniais susijusios veiklos dokumentų (toliau – veiklos dokumentas) apskaitos registrus, tauriųjų metalų, brangakmenių, jų gaminių, pusgaminių, atliekų ir (arba) laužo apyvartos žiniaraščius (toliau – apyvartos žiniaraštis) ir (arba) ūkio subjekto naudojamo kasos aparato panaudotas kontrolines juostas arba elektronines kontrolines juostas, saugomas elektroninėse laikmenose, sudarytus po paskutinės atliktos tauriųjų metalų ir brangakmenių, jų gaminių, pusgaminių, atliekų ir laužo inventorizacijos, ir paskutinės atliktos inventorizacijos dokumentus;</w:t>
      </w:r>
    </w:p>
    <w:p w14:paraId="40E35439" w14:textId="6D465FFD" w:rsidR="00E11F8A" w:rsidRPr="002F6A57" w:rsidRDefault="00E11F8A" w:rsidP="00A50134">
      <w:pPr>
        <w:pStyle w:val="prastasis1"/>
        <w:ind w:firstLine="720"/>
        <w:jc w:val="both"/>
        <w:rPr>
          <w:color w:val="00B0F0"/>
        </w:rPr>
      </w:pPr>
      <w:r w:rsidRPr="002F6A57">
        <w:rPr>
          <w:rStyle w:val="Numatytasispastraiposriftas1"/>
          <w:color w:val="000000"/>
          <w:szCs w:val="24"/>
        </w:rPr>
        <w:t xml:space="preserve">2) </w:t>
      </w:r>
      <w:r w:rsidR="007446B6" w:rsidRPr="00B37783">
        <w:rPr>
          <w:rStyle w:val="Numatytasispastraiposriftas1"/>
          <w:b/>
          <w:color w:val="000000"/>
          <w:szCs w:val="24"/>
        </w:rPr>
        <w:t>suteikti vartotojui informaci</w:t>
      </w:r>
      <w:r w:rsidR="007446B6">
        <w:rPr>
          <w:rStyle w:val="Numatytasispastraiposriftas1"/>
          <w:b/>
          <w:color w:val="000000"/>
          <w:szCs w:val="24"/>
        </w:rPr>
        <w:t>ją</w:t>
      </w:r>
      <w:r w:rsidR="007446B6">
        <w:rPr>
          <w:rStyle w:val="Numatytasispastraiposriftas1"/>
          <w:color w:val="000000"/>
          <w:szCs w:val="24"/>
        </w:rPr>
        <w:t xml:space="preserve"> </w:t>
      </w:r>
      <w:r w:rsidR="007446B6" w:rsidRPr="00FE2BE7">
        <w:rPr>
          <w:rStyle w:val="Numatytasispastraiposriftas1"/>
          <w:b/>
          <w:color w:val="000000"/>
          <w:szCs w:val="24"/>
        </w:rPr>
        <w:t>apie</w:t>
      </w:r>
      <w:r w:rsidR="007446B6">
        <w:rPr>
          <w:rStyle w:val="Numatytasispastraiposriftas1"/>
          <w:color w:val="000000"/>
          <w:szCs w:val="24"/>
        </w:rPr>
        <w:t xml:space="preserve"> </w:t>
      </w:r>
      <w:r w:rsidRPr="007446B6">
        <w:rPr>
          <w:rStyle w:val="Numatytasispastraiposriftas1"/>
          <w:strike/>
          <w:color w:val="000000"/>
          <w:szCs w:val="24"/>
        </w:rPr>
        <w:t>Lietuvos Respublikos Vyriausybės (toliau – Vyriausybė) arba jos įgaliotos</w:t>
      </w:r>
      <w:r w:rsidRPr="002F6A57">
        <w:rPr>
          <w:rStyle w:val="Numatytasispastraiposriftas1"/>
          <w:color w:val="000000"/>
          <w:szCs w:val="24"/>
        </w:rPr>
        <w:t xml:space="preserve"> </w:t>
      </w:r>
      <w:r w:rsidR="007446B6">
        <w:rPr>
          <w:rStyle w:val="Numatytasispastraiposriftas1"/>
          <w:b/>
          <w:color w:val="000000"/>
          <w:szCs w:val="24"/>
        </w:rPr>
        <w:t>p</w:t>
      </w:r>
      <w:r w:rsidR="007446B6" w:rsidRPr="00F97831">
        <w:rPr>
          <w:rStyle w:val="Numatytasispastraiposriftas1"/>
          <w:b/>
          <w:color w:val="000000"/>
          <w:szCs w:val="24"/>
        </w:rPr>
        <w:t>riežiūros</w:t>
      </w:r>
      <w:r w:rsidR="007446B6">
        <w:rPr>
          <w:rStyle w:val="Numatytasispastraiposriftas1"/>
          <w:color w:val="000000"/>
          <w:szCs w:val="24"/>
        </w:rPr>
        <w:t xml:space="preserve"> </w:t>
      </w:r>
      <w:r w:rsidRPr="002F6A57">
        <w:rPr>
          <w:rStyle w:val="Numatytasispastraiposriftas1"/>
          <w:color w:val="000000"/>
          <w:szCs w:val="24"/>
        </w:rPr>
        <w:t>institucijos sudaromus Europos ekonominės erdvės valstybių ir Turkijos įgaliotų tauriųjų metalų ir brangakmenių prabavimo valstybinės priežiūros institucijų sąrašą ir jų įspauduojamų valstybinių kontrolinių prabavimo ženklų ir išduodamų kokybės pažymėjimų blankų pavyzdžių (ir jų vertimo į lietuvių kalbą) rinkinius.</w:t>
      </w:r>
      <w:r w:rsidR="00D06918" w:rsidRPr="002F6A57">
        <w:rPr>
          <w:rStyle w:val="Numatytasispastraiposriftas1"/>
          <w:color w:val="000000"/>
          <w:szCs w:val="24"/>
        </w:rPr>
        <w:t>“</w:t>
      </w:r>
      <w:r w:rsidRPr="002F6A57">
        <w:rPr>
          <w:rStyle w:val="Numatytasispastraiposriftas1"/>
          <w:color w:val="00B0F0"/>
          <w:szCs w:val="24"/>
        </w:rPr>
        <w:t xml:space="preserve"> </w:t>
      </w:r>
    </w:p>
    <w:p w14:paraId="6C22ED6A" w14:textId="77777777" w:rsidR="00C0475C" w:rsidRPr="002F6A57" w:rsidRDefault="00C0475C" w:rsidP="00E11F8A">
      <w:pPr>
        <w:ind w:firstLine="720"/>
        <w:jc w:val="both"/>
        <w:rPr>
          <w:rFonts w:ascii="Times New Roman" w:hAnsi="Times New Roman"/>
          <w:b/>
          <w:sz w:val="24"/>
          <w:szCs w:val="24"/>
        </w:rPr>
      </w:pPr>
    </w:p>
    <w:p w14:paraId="12FAEC21" w14:textId="77777777" w:rsidR="002C56C7" w:rsidRPr="00417EC0" w:rsidRDefault="002C56C7" w:rsidP="002C56C7">
      <w:pPr>
        <w:ind w:firstLine="720"/>
        <w:jc w:val="both"/>
        <w:rPr>
          <w:rFonts w:ascii="Times New Roman" w:hAnsi="Times New Roman"/>
          <w:b/>
          <w:color w:val="FF0000"/>
          <w:sz w:val="24"/>
          <w:szCs w:val="24"/>
        </w:rPr>
      </w:pPr>
      <w:r>
        <w:rPr>
          <w:rFonts w:ascii="Times New Roman" w:hAnsi="Times New Roman"/>
          <w:b/>
          <w:sz w:val="24"/>
          <w:szCs w:val="24"/>
        </w:rPr>
        <w:t>5</w:t>
      </w:r>
      <w:r w:rsidRPr="00520308">
        <w:rPr>
          <w:rFonts w:ascii="Times New Roman" w:hAnsi="Times New Roman"/>
          <w:b/>
          <w:sz w:val="24"/>
          <w:szCs w:val="24"/>
        </w:rPr>
        <w:t xml:space="preserve"> straipsnis. </w:t>
      </w:r>
      <w:r>
        <w:rPr>
          <w:rFonts w:ascii="Times New Roman" w:hAnsi="Times New Roman"/>
          <w:b/>
          <w:sz w:val="24"/>
          <w:szCs w:val="24"/>
        </w:rPr>
        <w:t xml:space="preserve">15 straipsnio pakeitimas </w:t>
      </w:r>
    </w:p>
    <w:p w14:paraId="3F4161C4" w14:textId="77777777" w:rsidR="002C56C7" w:rsidRPr="00D7065C" w:rsidRDefault="002C56C7" w:rsidP="002C56C7">
      <w:pPr>
        <w:ind w:firstLine="720"/>
        <w:jc w:val="both"/>
        <w:rPr>
          <w:rFonts w:ascii="Times New Roman" w:hAnsi="Times New Roman"/>
          <w:sz w:val="24"/>
          <w:szCs w:val="24"/>
        </w:rPr>
      </w:pPr>
      <w:r>
        <w:rPr>
          <w:rFonts w:ascii="Times New Roman" w:hAnsi="Times New Roman"/>
          <w:sz w:val="24"/>
          <w:szCs w:val="24"/>
        </w:rPr>
        <w:t>Pakeisti 15</w:t>
      </w:r>
      <w:r w:rsidRPr="00D7065C">
        <w:rPr>
          <w:rFonts w:ascii="Times New Roman" w:hAnsi="Times New Roman"/>
          <w:sz w:val="24"/>
          <w:szCs w:val="24"/>
        </w:rPr>
        <w:t xml:space="preserve"> straipsnio</w:t>
      </w:r>
      <w:r>
        <w:rPr>
          <w:rFonts w:ascii="Times New Roman" w:hAnsi="Times New Roman"/>
          <w:sz w:val="24"/>
          <w:szCs w:val="24"/>
        </w:rPr>
        <w:t xml:space="preserve"> 2 dalies 2</w:t>
      </w:r>
      <w:r w:rsidRPr="00D7065C">
        <w:rPr>
          <w:rFonts w:ascii="Times New Roman" w:hAnsi="Times New Roman"/>
          <w:sz w:val="24"/>
          <w:szCs w:val="24"/>
        </w:rPr>
        <w:t xml:space="preserve"> punkt</w:t>
      </w:r>
      <w:r>
        <w:rPr>
          <w:rFonts w:ascii="Times New Roman" w:hAnsi="Times New Roman"/>
          <w:sz w:val="24"/>
          <w:szCs w:val="24"/>
        </w:rPr>
        <w:t>ą</w:t>
      </w:r>
      <w:r w:rsidRPr="00D7065C">
        <w:rPr>
          <w:rFonts w:ascii="Times New Roman" w:hAnsi="Times New Roman"/>
          <w:sz w:val="24"/>
          <w:szCs w:val="24"/>
        </w:rPr>
        <w:t xml:space="preserve"> ir j</w:t>
      </w:r>
      <w:r>
        <w:rPr>
          <w:rFonts w:ascii="Times New Roman" w:hAnsi="Times New Roman"/>
          <w:sz w:val="24"/>
          <w:szCs w:val="24"/>
        </w:rPr>
        <w:t>į</w:t>
      </w:r>
      <w:r w:rsidRPr="00D7065C">
        <w:rPr>
          <w:rFonts w:ascii="Times New Roman" w:hAnsi="Times New Roman"/>
          <w:sz w:val="24"/>
          <w:szCs w:val="24"/>
        </w:rPr>
        <w:t xml:space="preserve"> išdėstyti taip:</w:t>
      </w:r>
    </w:p>
    <w:p w14:paraId="4A506362" w14:textId="77777777" w:rsidR="002C56C7" w:rsidRPr="001449D4" w:rsidRDefault="001449D4" w:rsidP="00A33C6B">
      <w:pPr>
        <w:ind w:firstLine="720"/>
        <w:jc w:val="both"/>
        <w:rPr>
          <w:rFonts w:ascii="Times New Roman" w:hAnsi="Times New Roman"/>
          <w:b/>
          <w:sz w:val="24"/>
          <w:szCs w:val="24"/>
        </w:rPr>
      </w:pPr>
      <w:r w:rsidRPr="001449D4">
        <w:rPr>
          <w:rFonts w:ascii="Times New Roman" w:hAnsi="Times New Roman"/>
          <w:sz w:val="24"/>
          <w:szCs w:val="24"/>
        </w:rPr>
        <w:t>„</w:t>
      </w:r>
      <w:r>
        <w:rPr>
          <w:rFonts w:ascii="Times New Roman" w:hAnsi="Times New Roman"/>
          <w:sz w:val="24"/>
          <w:szCs w:val="24"/>
        </w:rPr>
        <w:t xml:space="preserve">2) ūkio subjektų su tauriaisiais metalais ir brangakmeniais susijusios veiklos atitikties šio įstatymo </w:t>
      </w:r>
      <w:r w:rsidRPr="001449D4">
        <w:rPr>
          <w:rFonts w:ascii="Times New Roman" w:hAnsi="Times New Roman"/>
          <w:b/>
          <w:sz w:val="24"/>
          <w:szCs w:val="24"/>
        </w:rPr>
        <w:t>ir kitų su tauriaisiais metalais ir brangakmeniais susijusią veiklą</w:t>
      </w:r>
      <w:r>
        <w:rPr>
          <w:rFonts w:ascii="Times New Roman" w:hAnsi="Times New Roman"/>
          <w:b/>
          <w:sz w:val="24"/>
          <w:szCs w:val="24"/>
        </w:rPr>
        <w:t xml:space="preserve"> regla</w:t>
      </w:r>
      <w:r w:rsidRPr="001449D4">
        <w:rPr>
          <w:rFonts w:ascii="Times New Roman" w:hAnsi="Times New Roman"/>
          <w:b/>
          <w:sz w:val="24"/>
          <w:szCs w:val="24"/>
        </w:rPr>
        <w:t>mentuojančių teisės aktų</w:t>
      </w:r>
      <w:r w:rsidR="00086537">
        <w:rPr>
          <w:rFonts w:ascii="Times New Roman" w:hAnsi="Times New Roman"/>
          <w:b/>
          <w:sz w:val="24"/>
          <w:szCs w:val="24"/>
        </w:rPr>
        <w:t xml:space="preserve"> </w:t>
      </w:r>
      <w:r w:rsidR="00086537" w:rsidRPr="00086537">
        <w:rPr>
          <w:rFonts w:ascii="Times New Roman" w:hAnsi="Times New Roman"/>
          <w:sz w:val="24"/>
          <w:szCs w:val="24"/>
        </w:rPr>
        <w:t>n</w:t>
      </w:r>
      <w:r w:rsidR="00086537">
        <w:rPr>
          <w:rFonts w:ascii="Times New Roman" w:hAnsi="Times New Roman"/>
          <w:sz w:val="24"/>
          <w:szCs w:val="24"/>
        </w:rPr>
        <w:t>ustatytiems reikalavimams priežiūrą.</w:t>
      </w:r>
      <w:r w:rsidR="00314F6A">
        <w:rPr>
          <w:rFonts w:ascii="Times New Roman" w:hAnsi="Times New Roman"/>
          <w:sz w:val="24"/>
          <w:szCs w:val="24"/>
        </w:rPr>
        <w:t>“</w:t>
      </w:r>
    </w:p>
    <w:p w14:paraId="090195E0" w14:textId="77777777" w:rsidR="00086537" w:rsidRDefault="00086537" w:rsidP="00A33C6B">
      <w:pPr>
        <w:ind w:firstLine="720"/>
        <w:jc w:val="both"/>
        <w:rPr>
          <w:rFonts w:ascii="Times New Roman" w:hAnsi="Times New Roman"/>
          <w:b/>
          <w:sz w:val="24"/>
          <w:szCs w:val="24"/>
        </w:rPr>
      </w:pPr>
    </w:p>
    <w:p w14:paraId="1CDF5BBD" w14:textId="77777777" w:rsidR="00A33C6B" w:rsidRPr="00417EC0" w:rsidRDefault="002C56C7" w:rsidP="00A33C6B">
      <w:pPr>
        <w:ind w:firstLine="720"/>
        <w:jc w:val="both"/>
        <w:rPr>
          <w:rFonts w:ascii="Times New Roman" w:hAnsi="Times New Roman"/>
          <w:b/>
          <w:color w:val="FF0000"/>
          <w:sz w:val="24"/>
          <w:szCs w:val="24"/>
        </w:rPr>
      </w:pPr>
      <w:r>
        <w:rPr>
          <w:rFonts w:ascii="Times New Roman" w:hAnsi="Times New Roman"/>
          <w:b/>
          <w:sz w:val="24"/>
          <w:szCs w:val="24"/>
        </w:rPr>
        <w:t>6</w:t>
      </w:r>
      <w:r w:rsidR="00A33C6B" w:rsidRPr="00520308">
        <w:rPr>
          <w:rFonts w:ascii="Times New Roman" w:hAnsi="Times New Roman"/>
          <w:b/>
          <w:sz w:val="24"/>
          <w:szCs w:val="24"/>
        </w:rPr>
        <w:t xml:space="preserve"> straipsnis. </w:t>
      </w:r>
      <w:r w:rsidR="00A33C6B">
        <w:rPr>
          <w:rFonts w:ascii="Times New Roman" w:hAnsi="Times New Roman"/>
          <w:b/>
          <w:sz w:val="24"/>
          <w:szCs w:val="24"/>
        </w:rPr>
        <w:t xml:space="preserve">16 straipsnio pakeitimas </w:t>
      </w:r>
    </w:p>
    <w:p w14:paraId="3FCF1F54" w14:textId="77777777" w:rsidR="00224B74" w:rsidRDefault="00A87FDC" w:rsidP="00D85054">
      <w:pPr>
        <w:ind w:firstLine="720"/>
        <w:rPr>
          <w:rFonts w:ascii="Times New Roman" w:hAnsi="Times New Roman"/>
          <w:sz w:val="24"/>
          <w:szCs w:val="24"/>
        </w:rPr>
      </w:pPr>
      <w:r w:rsidRPr="00A87FDC">
        <w:rPr>
          <w:rFonts w:ascii="Times New Roman" w:hAnsi="Times New Roman"/>
          <w:sz w:val="24"/>
          <w:szCs w:val="24"/>
        </w:rPr>
        <w:t>Pakeisti 16 straipsnį ir jį išdėstyti taip:</w:t>
      </w:r>
    </w:p>
    <w:p w14:paraId="07F19FCD" w14:textId="77777777" w:rsidR="00A87FDC" w:rsidRDefault="00A87FDC" w:rsidP="00D85054">
      <w:pPr>
        <w:ind w:firstLine="720"/>
        <w:rPr>
          <w:rFonts w:ascii="Times New Roman" w:hAnsi="Times New Roman"/>
          <w:sz w:val="24"/>
          <w:szCs w:val="24"/>
        </w:rPr>
      </w:pPr>
      <w:r>
        <w:rPr>
          <w:rFonts w:ascii="Times New Roman" w:hAnsi="Times New Roman"/>
          <w:sz w:val="24"/>
          <w:szCs w:val="24"/>
        </w:rPr>
        <w:t>„</w:t>
      </w:r>
      <w:r w:rsidRPr="00C54C7D">
        <w:rPr>
          <w:rFonts w:ascii="Times New Roman" w:hAnsi="Times New Roman"/>
          <w:sz w:val="24"/>
          <w:szCs w:val="24"/>
        </w:rPr>
        <w:t>16 straipsnis. Priežiūros institucija</w:t>
      </w:r>
    </w:p>
    <w:p w14:paraId="5B8C3D7C" w14:textId="5F254DAC" w:rsidR="00646942" w:rsidRPr="00A974E4" w:rsidRDefault="00646942" w:rsidP="00646942">
      <w:pPr>
        <w:tabs>
          <w:tab w:val="left" w:pos="709"/>
        </w:tabs>
        <w:suppressAutoHyphens/>
        <w:autoSpaceDN w:val="0"/>
        <w:ind w:firstLine="720"/>
        <w:jc w:val="both"/>
        <w:textAlignment w:val="baseline"/>
        <w:rPr>
          <w:rFonts w:ascii="Times New Roman" w:hAnsi="Times New Roman"/>
          <w:sz w:val="24"/>
        </w:rPr>
      </w:pPr>
      <w:r w:rsidRPr="00A974E4">
        <w:rPr>
          <w:rFonts w:ascii="Times New Roman" w:hAnsi="Times New Roman"/>
          <w:bCs/>
          <w:sz w:val="24"/>
          <w:szCs w:val="24"/>
        </w:rPr>
        <w:t xml:space="preserve">1. Priežiūros institucija yra </w:t>
      </w:r>
      <w:r w:rsidR="002B6EE7">
        <w:rPr>
          <w:rFonts w:ascii="Times New Roman" w:hAnsi="Times New Roman"/>
          <w:b/>
          <w:bCs/>
          <w:sz w:val="24"/>
          <w:szCs w:val="24"/>
        </w:rPr>
        <w:t xml:space="preserve">viešoji įstaiga </w:t>
      </w:r>
      <w:r w:rsidRPr="001171B3">
        <w:rPr>
          <w:rFonts w:ascii="Times New Roman" w:hAnsi="Times New Roman"/>
          <w:bCs/>
          <w:strike/>
          <w:sz w:val="24"/>
          <w:szCs w:val="24"/>
        </w:rPr>
        <w:t>valstybės įmonė „</w:t>
      </w:r>
      <w:r w:rsidRPr="00A974E4">
        <w:rPr>
          <w:rFonts w:ascii="Times New Roman" w:hAnsi="Times New Roman"/>
          <w:bCs/>
          <w:sz w:val="24"/>
          <w:szCs w:val="24"/>
        </w:rPr>
        <w:t>Lietuvos prabavimo rūmai</w:t>
      </w:r>
      <w:r w:rsidRPr="001171B3">
        <w:rPr>
          <w:rFonts w:ascii="Times New Roman" w:hAnsi="Times New Roman"/>
          <w:bCs/>
          <w:strike/>
          <w:sz w:val="24"/>
          <w:szCs w:val="24"/>
        </w:rPr>
        <w:t>“</w:t>
      </w:r>
      <w:r w:rsidRPr="00A974E4">
        <w:rPr>
          <w:rFonts w:ascii="Times New Roman" w:hAnsi="Times New Roman"/>
          <w:bCs/>
          <w:sz w:val="24"/>
          <w:szCs w:val="24"/>
        </w:rPr>
        <w:t>.</w:t>
      </w:r>
    </w:p>
    <w:p w14:paraId="2E1F98DD" w14:textId="461C6807" w:rsidR="00646942" w:rsidRPr="00DC4371" w:rsidRDefault="00646942" w:rsidP="00646942">
      <w:pPr>
        <w:tabs>
          <w:tab w:val="left" w:pos="709"/>
        </w:tabs>
        <w:suppressAutoHyphens/>
        <w:autoSpaceDN w:val="0"/>
        <w:ind w:firstLine="720"/>
        <w:jc w:val="both"/>
        <w:textAlignment w:val="baseline"/>
        <w:rPr>
          <w:rFonts w:ascii="Times New Roman" w:hAnsi="Times New Roman"/>
          <w:strike/>
          <w:sz w:val="24"/>
          <w:szCs w:val="24"/>
        </w:rPr>
      </w:pPr>
      <w:r w:rsidRPr="00DC4371">
        <w:rPr>
          <w:rFonts w:ascii="Times New Roman" w:hAnsi="Times New Roman"/>
          <w:bCs/>
          <w:strike/>
          <w:sz w:val="24"/>
          <w:szCs w:val="24"/>
        </w:rPr>
        <w:t>2</w:t>
      </w:r>
      <w:r w:rsidR="00492A29" w:rsidRPr="00DC4371">
        <w:rPr>
          <w:rFonts w:ascii="Times New Roman" w:hAnsi="Times New Roman"/>
          <w:bCs/>
          <w:strike/>
          <w:sz w:val="24"/>
          <w:szCs w:val="24"/>
        </w:rPr>
        <w:t>.</w:t>
      </w:r>
      <w:r w:rsidRPr="00DC4371">
        <w:rPr>
          <w:rFonts w:ascii="Times New Roman" w:hAnsi="Times New Roman"/>
          <w:bCs/>
          <w:strike/>
          <w:sz w:val="24"/>
          <w:szCs w:val="24"/>
        </w:rPr>
        <w:t xml:space="preserve"> Priežiūros institucija gali gauti</w:t>
      </w:r>
      <w:r w:rsidR="00492A29" w:rsidRPr="00DC4371">
        <w:rPr>
          <w:rFonts w:ascii="Times New Roman" w:hAnsi="Times New Roman"/>
          <w:bCs/>
          <w:strike/>
          <w:sz w:val="24"/>
          <w:szCs w:val="24"/>
        </w:rPr>
        <w:t xml:space="preserve"> </w:t>
      </w:r>
      <w:r w:rsidRPr="00DC4371">
        <w:rPr>
          <w:rFonts w:ascii="Times New Roman" w:hAnsi="Times New Roman"/>
          <w:bCs/>
          <w:strike/>
          <w:sz w:val="24"/>
          <w:szCs w:val="24"/>
        </w:rPr>
        <w:t>Lietuvos Respublikos valstybės biudžeto lėšų šiame įstatyme jai pavestoms viešojo administravimo funkcijoms atlikti</w:t>
      </w:r>
      <w:r w:rsidR="002F65A8" w:rsidRPr="00DC4371">
        <w:rPr>
          <w:rFonts w:ascii="Times New Roman" w:hAnsi="Times New Roman"/>
          <w:bCs/>
          <w:strike/>
          <w:sz w:val="24"/>
          <w:szCs w:val="24"/>
        </w:rPr>
        <w:t>.</w:t>
      </w:r>
      <w:r w:rsidRPr="00DC4371">
        <w:rPr>
          <w:rFonts w:ascii="Times New Roman" w:hAnsi="Times New Roman"/>
          <w:bCs/>
          <w:strike/>
          <w:sz w:val="24"/>
          <w:szCs w:val="24"/>
        </w:rPr>
        <w:t xml:space="preserve"> </w:t>
      </w:r>
    </w:p>
    <w:p w14:paraId="0D380F75" w14:textId="734D2B5B"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B423B8">
        <w:rPr>
          <w:rFonts w:ascii="Times New Roman" w:hAnsi="Times New Roman"/>
          <w:bCs/>
          <w:strike/>
          <w:sz w:val="24"/>
          <w:szCs w:val="24"/>
        </w:rPr>
        <w:t>3</w:t>
      </w:r>
      <w:r w:rsidR="00B423B8">
        <w:rPr>
          <w:rFonts w:ascii="Times New Roman" w:hAnsi="Times New Roman"/>
          <w:bCs/>
          <w:sz w:val="24"/>
          <w:szCs w:val="24"/>
        </w:rPr>
        <w:t xml:space="preserve"> </w:t>
      </w:r>
      <w:r w:rsidR="00B423B8" w:rsidRPr="00B423B8">
        <w:rPr>
          <w:rFonts w:ascii="Times New Roman" w:hAnsi="Times New Roman"/>
          <w:b/>
          <w:bCs/>
          <w:sz w:val="24"/>
          <w:szCs w:val="24"/>
        </w:rPr>
        <w:t>2</w:t>
      </w:r>
      <w:r w:rsidRPr="00E050C2">
        <w:rPr>
          <w:rFonts w:ascii="Times New Roman" w:hAnsi="Times New Roman"/>
          <w:bCs/>
          <w:sz w:val="24"/>
          <w:szCs w:val="24"/>
        </w:rPr>
        <w:t xml:space="preserve">. Priežiūros institucija, </w:t>
      </w:r>
      <w:r w:rsidRPr="008A7FFA">
        <w:rPr>
          <w:rFonts w:ascii="Times New Roman" w:hAnsi="Times New Roman"/>
          <w:bCs/>
          <w:sz w:val="24"/>
          <w:szCs w:val="24"/>
        </w:rPr>
        <w:t xml:space="preserve">įgyvendindama </w:t>
      </w:r>
      <w:r w:rsidRPr="00E050C2">
        <w:rPr>
          <w:rFonts w:ascii="Times New Roman" w:hAnsi="Times New Roman"/>
          <w:bCs/>
          <w:strike/>
          <w:sz w:val="24"/>
          <w:szCs w:val="24"/>
        </w:rPr>
        <w:t>šį įstatymą</w:t>
      </w:r>
      <w:r w:rsidR="00987322" w:rsidRPr="00E050C2">
        <w:rPr>
          <w:rFonts w:ascii="Times New Roman" w:hAnsi="Times New Roman"/>
          <w:bCs/>
          <w:sz w:val="24"/>
          <w:szCs w:val="24"/>
        </w:rPr>
        <w:t xml:space="preserve"> </w:t>
      </w:r>
      <w:r w:rsidR="00987322" w:rsidRPr="00E050C2">
        <w:rPr>
          <w:rFonts w:ascii="Times New Roman" w:hAnsi="Times New Roman"/>
          <w:b/>
          <w:bCs/>
          <w:sz w:val="24"/>
          <w:szCs w:val="24"/>
        </w:rPr>
        <w:t>šio įstatymo</w:t>
      </w:r>
      <w:r w:rsidR="00987322" w:rsidRPr="00E050C2">
        <w:rPr>
          <w:rFonts w:ascii="Times New Roman" w:hAnsi="Times New Roman"/>
          <w:bCs/>
          <w:sz w:val="24"/>
          <w:szCs w:val="24"/>
        </w:rPr>
        <w:t xml:space="preserve"> </w:t>
      </w:r>
      <w:r w:rsidR="00987322" w:rsidRPr="00E050C2">
        <w:rPr>
          <w:rFonts w:ascii="Times New Roman" w:hAnsi="Times New Roman"/>
          <w:b/>
          <w:bCs/>
          <w:sz w:val="24"/>
          <w:szCs w:val="24"/>
        </w:rPr>
        <w:t>15 straipsnio 2 dalies 1 punkt</w:t>
      </w:r>
      <w:r w:rsidR="00386C17">
        <w:rPr>
          <w:rFonts w:ascii="Times New Roman" w:hAnsi="Times New Roman"/>
          <w:b/>
          <w:bCs/>
          <w:sz w:val="24"/>
          <w:szCs w:val="24"/>
        </w:rPr>
        <w:t>ą</w:t>
      </w:r>
      <w:r w:rsidRPr="00E050C2">
        <w:rPr>
          <w:rFonts w:ascii="Times New Roman" w:hAnsi="Times New Roman"/>
          <w:bCs/>
          <w:sz w:val="24"/>
          <w:szCs w:val="24"/>
        </w:rPr>
        <w:t>:</w:t>
      </w:r>
    </w:p>
    <w:p w14:paraId="3AB5C5AF" w14:textId="77777777"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E050C2">
        <w:rPr>
          <w:rFonts w:ascii="Times New Roman" w:hAnsi="Times New Roman"/>
          <w:bCs/>
          <w:sz w:val="24"/>
          <w:szCs w:val="24"/>
        </w:rPr>
        <w:t xml:space="preserve">1) </w:t>
      </w:r>
      <w:r w:rsidRPr="00E050C2">
        <w:rPr>
          <w:rFonts w:ascii="Times New Roman" w:hAnsi="Times New Roman"/>
          <w:sz w:val="24"/>
          <w:szCs w:val="24"/>
        </w:rPr>
        <w:t>prabuoja ūkio subjektų pateiktus tauriuosius metalus, brangakmenius,</w:t>
      </w:r>
      <w:r w:rsidRPr="00E050C2">
        <w:rPr>
          <w:rFonts w:ascii="Times New Roman" w:hAnsi="Times New Roman"/>
          <w:bCs/>
          <w:color w:val="000000"/>
          <w:sz w:val="24"/>
          <w:szCs w:val="24"/>
        </w:rPr>
        <w:t xml:space="preserve"> jų gaminius, pus</w:t>
      </w:r>
      <w:r w:rsidRPr="00E050C2">
        <w:rPr>
          <w:rFonts w:ascii="Times New Roman" w:hAnsi="Times New Roman"/>
          <w:sz w:val="24"/>
          <w:szCs w:val="24"/>
        </w:rPr>
        <w:t>gaminius, atliekas ir (arba) laužą;</w:t>
      </w:r>
    </w:p>
    <w:p w14:paraId="6A6D9DAB" w14:textId="77777777"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E050C2">
        <w:rPr>
          <w:rFonts w:ascii="Times New Roman" w:hAnsi="Times New Roman"/>
          <w:bCs/>
          <w:sz w:val="24"/>
          <w:szCs w:val="24"/>
        </w:rPr>
        <w:t>2) įspauduoja savo prabuotų tauriųjų metalų gaminius;</w:t>
      </w:r>
    </w:p>
    <w:p w14:paraId="0A4693D3" w14:textId="77777777"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E050C2">
        <w:rPr>
          <w:rFonts w:ascii="Times New Roman" w:hAnsi="Times New Roman"/>
          <w:bCs/>
          <w:sz w:val="24"/>
          <w:szCs w:val="24"/>
        </w:rPr>
        <w:t xml:space="preserve">3) išduoda savo prabuotų tauriųjų metalų, brangakmenių, jų gaminių, </w:t>
      </w:r>
      <w:r w:rsidRPr="00E050C2">
        <w:rPr>
          <w:rFonts w:ascii="Times New Roman" w:hAnsi="Times New Roman"/>
          <w:bCs/>
          <w:color w:val="000000"/>
          <w:sz w:val="24"/>
          <w:szCs w:val="24"/>
        </w:rPr>
        <w:t>pus</w:t>
      </w:r>
      <w:r w:rsidRPr="00E050C2">
        <w:rPr>
          <w:rFonts w:ascii="Times New Roman" w:hAnsi="Times New Roman"/>
          <w:sz w:val="24"/>
          <w:szCs w:val="24"/>
        </w:rPr>
        <w:t>gaminių, atliekų ir (arba) laužo kokybės pažymėjimus;</w:t>
      </w:r>
    </w:p>
    <w:p w14:paraId="50A1ABF1" w14:textId="77777777" w:rsidR="00646942" w:rsidRPr="00646942" w:rsidRDefault="00646942" w:rsidP="00646942">
      <w:pPr>
        <w:tabs>
          <w:tab w:val="left" w:pos="709"/>
        </w:tabs>
        <w:suppressAutoHyphens/>
        <w:autoSpaceDN w:val="0"/>
        <w:ind w:firstLine="720"/>
        <w:jc w:val="both"/>
        <w:textAlignment w:val="baseline"/>
        <w:rPr>
          <w:rFonts w:ascii="Times New Roman" w:hAnsi="Times New Roman"/>
          <w:strike/>
          <w:sz w:val="24"/>
        </w:rPr>
      </w:pPr>
      <w:r w:rsidRPr="00E050C2">
        <w:rPr>
          <w:rFonts w:ascii="Times New Roman" w:hAnsi="Times New Roman"/>
          <w:bCs/>
          <w:strike/>
          <w:sz w:val="24"/>
          <w:szCs w:val="24"/>
        </w:rPr>
        <w:t>4) tvarko Ūkio subjektų sąrašą ir registruoja atsakomybės ženklo pavyzdžius;</w:t>
      </w:r>
    </w:p>
    <w:p w14:paraId="654E0F6B" w14:textId="1313186C"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E050C2">
        <w:rPr>
          <w:rFonts w:ascii="Times New Roman" w:hAnsi="Times New Roman"/>
          <w:bCs/>
          <w:strike/>
          <w:sz w:val="24"/>
          <w:szCs w:val="24"/>
        </w:rPr>
        <w:t>5</w:t>
      </w:r>
      <w:r w:rsidR="00353FA2" w:rsidRPr="00E050C2">
        <w:rPr>
          <w:rFonts w:ascii="Times New Roman" w:hAnsi="Times New Roman"/>
          <w:b/>
          <w:bCs/>
          <w:sz w:val="24"/>
          <w:szCs w:val="24"/>
        </w:rPr>
        <w:t>4</w:t>
      </w:r>
      <w:r w:rsidRPr="00E050C2">
        <w:rPr>
          <w:rFonts w:ascii="Times New Roman" w:hAnsi="Times New Roman"/>
          <w:bCs/>
          <w:sz w:val="24"/>
          <w:szCs w:val="24"/>
        </w:rPr>
        <w:t xml:space="preserve">) </w:t>
      </w:r>
      <w:r w:rsidRPr="00E050C2">
        <w:rPr>
          <w:rFonts w:ascii="Times New Roman" w:hAnsi="Times New Roman"/>
          <w:sz w:val="24"/>
          <w:szCs w:val="24"/>
        </w:rPr>
        <w:t>organizuoja ir užtikrina Lietuvos Respublikos valstybinio kontrolinio prabavimo ženklo ir bendrojo kontrolės ženklo įsigijimą savo pačios lėšomis;</w:t>
      </w:r>
    </w:p>
    <w:p w14:paraId="7EB27806" w14:textId="77777777" w:rsidR="00646942" w:rsidRPr="00646942" w:rsidRDefault="00646942" w:rsidP="00646942">
      <w:pPr>
        <w:tabs>
          <w:tab w:val="left" w:pos="709"/>
        </w:tabs>
        <w:suppressAutoHyphens/>
        <w:autoSpaceDN w:val="0"/>
        <w:ind w:firstLine="720"/>
        <w:jc w:val="both"/>
        <w:textAlignment w:val="baseline"/>
        <w:rPr>
          <w:rFonts w:ascii="Times New Roman" w:hAnsi="Times New Roman"/>
          <w:strike/>
          <w:sz w:val="24"/>
        </w:rPr>
      </w:pPr>
      <w:r w:rsidRPr="00E050C2">
        <w:rPr>
          <w:rFonts w:ascii="Times New Roman" w:hAnsi="Times New Roman"/>
          <w:bCs/>
          <w:strike/>
          <w:sz w:val="24"/>
          <w:szCs w:val="24"/>
        </w:rPr>
        <w:t xml:space="preserve">6) </w:t>
      </w:r>
      <w:r w:rsidRPr="00E050C2">
        <w:rPr>
          <w:rFonts w:ascii="Times New Roman" w:hAnsi="Times New Roman"/>
          <w:strike/>
          <w:sz w:val="24"/>
          <w:szCs w:val="24"/>
        </w:rPr>
        <w:t>prižiūri, kad ūkio subjektai laikytųsi šio įstatymo ir kitų su tauriaisiais metalais ir brangakmeniais susijusią veiklą reglamentuojančių teisės aktų reikalavimų;</w:t>
      </w:r>
    </w:p>
    <w:p w14:paraId="1FB37D8F" w14:textId="2DA718CE"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E050C2">
        <w:rPr>
          <w:rFonts w:ascii="Times New Roman" w:hAnsi="Times New Roman"/>
          <w:bCs/>
          <w:strike/>
          <w:sz w:val="24"/>
          <w:szCs w:val="24"/>
        </w:rPr>
        <w:t>7</w:t>
      </w:r>
      <w:r w:rsidR="00C80FAD" w:rsidRPr="00E050C2">
        <w:rPr>
          <w:rFonts w:ascii="Times New Roman" w:hAnsi="Times New Roman"/>
          <w:b/>
          <w:bCs/>
          <w:sz w:val="24"/>
          <w:szCs w:val="24"/>
        </w:rPr>
        <w:t>5</w:t>
      </w:r>
      <w:r w:rsidRPr="00E050C2">
        <w:rPr>
          <w:rFonts w:ascii="Times New Roman" w:hAnsi="Times New Roman"/>
          <w:bCs/>
          <w:sz w:val="24"/>
          <w:szCs w:val="24"/>
        </w:rPr>
        <w:t xml:space="preserve">) </w:t>
      </w:r>
      <w:r w:rsidRPr="00E050C2">
        <w:rPr>
          <w:rFonts w:ascii="Times New Roman" w:hAnsi="Times New Roman"/>
          <w:sz w:val="24"/>
          <w:szCs w:val="24"/>
        </w:rPr>
        <w:t>atlieka Lietuvos Respublikos valstybinio kontrolinio prabavimo ženklo, bendrojo kontrolės ženklo</w:t>
      </w:r>
      <w:r w:rsidR="00C80FAD" w:rsidRPr="00E050C2">
        <w:rPr>
          <w:rFonts w:ascii="Times New Roman" w:hAnsi="Times New Roman"/>
          <w:b/>
          <w:sz w:val="24"/>
          <w:szCs w:val="24"/>
        </w:rPr>
        <w:t>,</w:t>
      </w:r>
      <w:r w:rsidRPr="00E050C2">
        <w:rPr>
          <w:rFonts w:ascii="Times New Roman" w:hAnsi="Times New Roman"/>
          <w:sz w:val="24"/>
          <w:szCs w:val="24"/>
        </w:rPr>
        <w:t xml:space="preserve"> </w:t>
      </w:r>
      <w:r w:rsidRPr="00E050C2">
        <w:rPr>
          <w:rFonts w:ascii="Times New Roman" w:hAnsi="Times New Roman"/>
          <w:strike/>
          <w:sz w:val="24"/>
          <w:szCs w:val="24"/>
        </w:rPr>
        <w:t>ir</w:t>
      </w:r>
      <w:r w:rsidRPr="00E050C2">
        <w:rPr>
          <w:rFonts w:ascii="Times New Roman" w:hAnsi="Times New Roman"/>
          <w:sz w:val="24"/>
          <w:szCs w:val="24"/>
        </w:rPr>
        <w:t xml:space="preserve"> kokybės pažymėjimo</w:t>
      </w:r>
      <w:r w:rsidR="00C80FAD" w:rsidRPr="00E050C2">
        <w:rPr>
          <w:rFonts w:ascii="Times New Roman" w:hAnsi="Times New Roman"/>
          <w:b/>
          <w:sz w:val="24"/>
          <w:szCs w:val="24"/>
        </w:rPr>
        <w:t>,</w:t>
      </w:r>
      <w:r w:rsidR="00C80FAD" w:rsidRPr="00E050C2">
        <w:rPr>
          <w:rFonts w:ascii="Times New Roman" w:hAnsi="Times New Roman"/>
          <w:sz w:val="24"/>
          <w:szCs w:val="24"/>
        </w:rPr>
        <w:t xml:space="preserve"> </w:t>
      </w:r>
      <w:r w:rsidR="00190AA0">
        <w:rPr>
          <w:rFonts w:ascii="Times New Roman" w:hAnsi="Times New Roman"/>
          <w:b/>
          <w:sz w:val="24"/>
          <w:szCs w:val="24"/>
        </w:rPr>
        <w:t>tauriųjų metalų, brangakmenių,</w:t>
      </w:r>
      <w:r w:rsidR="00C80FAD" w:rsidRPr="00E050C2">
        <w:rPr>
          <w:rFonts w:ascii="Times New Roman" w:hAnsi="Times New Roman"/>
          <w:b/>
          <w:sz w:val="24"/>
          <w:szCs w:val="24"/>
        </w:rPr>
        <w:t xml:space="preserve"> jų gaminių</w:t>
      </w:r>
      <w:r w:rsidR="00190AA0">
        <w:rPr>
          <w:rFonts w:ascii="Times New Roman" w:hAnsi="Times New Roman"/>
          <w:b/>
          <w:sz w:val="24"/>
          <w:szCs w:val="24"/>
        </w:rPr>
        <w:t>, pusgaminių, atliekų ir (arba) laužo</w:t>
      </w:r>
      <w:r w:rsidRPr="00E050C2">
        <w:rPr>
          <w:rFonts w:ascii="Times New Roman" w:hAnsi="Times New Roman"/>
          <w:sz w:val="24"/>
          <w:szCs w:val="24"/>
        </w:rPr>
        <w:t xml:space="preserve"> ekspertizę;</w:t>
      </w:r>
    </w:p>
    <w:p w14:paraId="43E4A8B2" w14:textId="7E6F6821" w:rsidR="00646942" w:rsidRPr="00646942" w:rsidRDefault="00646942" w:rsidP="00BA5FF7">
      <w:pPr>
        <w:tabs>
          <w:tab w:val="left" w:pos="709"/>
        </w:tabs>
        <w:suppressAutoHyphens/>
        <w:autoSpaceDN w:val="0"/>
        <w:ind w:firstLine="720"/>
        <w:jc w:val="both"/>
        <w:textAlignment w:val="baseline"/>
        <w:rPr>
          <w:rFonts w:ascii="Times New Roman" w:hAnsi="Times New Roman"/>
          <w:sz w:val="24"/>
          <w:szCs w:val="24"/>
        </w:rPr>
      </w:pPr>
      <w:r w:rsidRPr="00646942">
        <w:rPr>
          <w:rFonts w:ascii="Times New Roman" w:hAnsi="Times New Roman"/>
          <w:strike/>
          <w:sz w:val="24"/>
          <w:szCs w:val="24"/>
        </w:rPr>
        <w:t>8</w:t>
      </w:r>
      <w:r w:rsidR="00E86306" w:rsidRPr="00E050C2">
        <w:rPr>
          <w:rFonts w:ascii="Times New Roman" w:hAnsi="Times New Roman"/>
          <w:b/>
          <w:sz w:val="24"/>
          <w:szCs w:val="24"/>
        </w:rPr>
        <w:t>6</w:t>
      </w:r>
      <w:r w:rsidRPr="00646942">
        <w:rPr>
          <w:rFonts w:ascii="Times New Roman" w:hAnsi="Times New Roman"/>
          <w:sz w:val="24"/>
          <w:szCs w:val="24"/>
        </w:rPr>
        <w:t>) pagal kompetenciją konsultuoja ūkio subjektus ir asmenis, teikia jiems rekomendacijas su tauriaisiais metalais ir brangakmeniai</w:t>
      </w:r>
      <w:r w:rsidR="00CC5691" w:rsidRPr="00E050C2">
        <w:rPr>
          <w:rFonts w:ascii="Times New Roman" w:hAnsi="Times New Roman"/>
          <w:sz w:val="24"/>
          <w:szCs w:val="24"/>
        </w:rPr>
        <w:t>s susijusios veiklos klausimais.</w:t>
      </w:r>
    </w:p>
    <w:p w14:paraId="36289506" w14:textId="12FABD44" w:rsidR="003677D1" w:rsidRPr="00F35070" w:rsidRDefault="003677D1" w:rsidP="003677D1">
      <w:pPr>
        <w:tabs>
          <w:tab w:val="left" w:pos="709"/>
        </w:tabs>
        <w:ind w:firstLine="720"/>
        <w:jc w:val="both"/>
        <w:rPr>
          <w:rFonts w:ascii="Times New Roman" w:hAnsi="Times New Roman"/>
          <w:bCs/>
          <w:sz w:val="24"/>
          <w:szCs w:val="24"/>
        </w:rPr>
      </w:pPr>
      <w:r w:rsidRPr="00B423B8">
        <w:rPr>
          <w:rFonts w:ascii="Times New Roman" w:hAnsi="Times New Roman"/>
          <w:bCs/>
          <w:strike/>
          <w:sz w:val="24"/>
          <w:szCs w:val="24"/>
        </w:rPr>
        <w:t>4</w:t>
      </w:r>
      <w:r w:rsidR="00B423B8" w:rsidRPr="00B423B8">
        <w:rPr>
          <w:rFonts w:ascii="Times New Roman" w:hAnsi="Times New Roman"/>
          <w:b/>
          <w:bCs/>
          <w:sz w:val="24"/>
          <w:szCs w:val="24"/>
        </w:rPr>
        <w:t>3</w:t>
      </w:r>
      <w:r w:rsidRPr="003677D1">
        <w:rPr>
          <w:rFonts w:ascii="Times New Roman" w:hAnsi="Times New Roman"/>
          <w:bCs/>
          <w:sz w:val="24"/>
          <w:szCs w:val="24"/>
        </w:rPr>
        <w:t>.</w:t>
      </w:r>
      <w:r w:rsidRPr="00F35070">
        <w:rPr>
          <w:rFonts w:ascii="Times New Roman" w:hAnsi="Times New Roman"/>
          <w:bCs/>
          <w:sz w:val="24"/>
          <w:szCs w:val="24"/>
        </w:rPr>
        <w:t xml:space="preserve"> Priežiūros institucija, įgyvendindama šio </w:t>
      </w:r>
      <w:r w:rsidR="00386C17" w:rsidRPr="00386C17">
        <w:rPr>
          <w:rFonts w:ascii="Times New Roman" w:hAnsi="Times New Roman"/>
          <w:b/>
          <w:bCs/>
          <w:sz w:val="24"/>
          <w:szCs w:val="24"/>
        </w:rPr>
        <w:t>įstatymo</w:t>
      </w:r>
      <w:r w:rsidR="00386C17">
        <w:rPr>
          <w:rFonts w:ascii="Times New Roman" w:hAnsi="Times New Roman"/>
          <w:bCs/>
          <w:sz w:val="24"/>
          <w:szCs w:val="24"/>
        </w:rPr>
        <w:t xml:space="preserve"> </w:t>
      </w:r>
      <w:r w:rsidR="00386C17" w:rsidRPr="00386C17">
        <w:rPr>
          <w:rFonts w:ascii="Times New Roman" w:hAnsi="Times New Roman"/>
          <w:b/>
          <w:bCs/>
          <w:sz w:val="24"/>
          <w:szCs w:val="24"/>
        </w:rPr>
        <w:t>15</w:t>
      </w:r>
      <w:r w:rsidR="00386C17">
        <w:rPr>
          <w:rFonts w:ascii="Times New Roman" w:hAnsi="Times New Roman"/>
          <w:bCs/>
          <w:sz w:val="24"/>
          <w:szCs w:val="24"/>
        </w:rPr>
        <w:t xml:space="preserve"> </w:t>
      </w:r>
      <w:r w:rsidRPr="00F35070">
        <w:rPr>
          <w:rFonts w:ascii="Times New Roman" w:hAnsi="Times New Roman"/>
          <w:bCs/>
          <w:sz w:val="24"/>
          <w:szCs w:val="24"/>
        </w:rPr>
        <w:t xml:space="preserve">straipsnio </w:t>
      </w:r>
      <w:r w:rsidRPr="00386C17">
        <w:rPr>
          <w:rFonts w:ascii="Times New Roman" w:hAnsi="Times New Roman"/>
          <w:bCs/>
          <w:strike/>
          <w:sz w:val="24"/>
          <w:szCs w:val="24"/>
        </w:rPr>
        <w:t>3</w:t>
      </w:r>
      <w:r w:rsidR="00386C17">
        <w:rPr>
          <w:rFonts w:ascii="Times New Roman" w:hAnsi="Times New Roman"/>
          <w:bCs/>
          <w:sz w:val="24"/>
          <w:szCs w:val="24"/>
        </w:rPr>
        <w:t xml:space="preserve"> </w:t>
      </w:r>
      <w:r w:rsidR="00386C17" w:rsidRPr="00386C17">
        <w:rPr>
          <w:rFonts w:ascii="Times New Roman" w:hAnsi="Times New Roman"/>
          <w:b/>
          <w:bCs/>
          <w:sz w:val="24"/>
          <w:szCs w:val="24"/>
        </w:rPr>
        <w:t>2</w:t>
      </w:r>
      <w:r w:rsidRPr="003677D1">
        <w:rPr>
          <w:rFonts w:ascii="Times New Roman" w:hAnsi="Times New Roman"/>
          <w:bCs/>
          <w:sz w:val="24"/>
          <w:szCs w:val="24"/>
        </w:rPr>
        <w:t xml:space="preserve"> dalies </w:t>
      </w:r>
      <w:r w:rsidRPr="00A32E7E">
        <w:rPr>
          <w:rFonts w:ascii="Times New Roman" w:hAnsi="Times New Roman"/>
          <w:bCs/>
          <w:strike/>
          <w:sz w:val="24"/>
          <w:szCs w:val="24"/>
        </w:rPr>
        <w:t>6</w:t>
      </w:r>
      <w:r w:rsidRPr="00F35070">
        <w:rPr>
          <w:rFonts w:ascii="Times New Roman" w:hAnsi="Times New Roman"/>
          <w:bCs/>
          <w:sz w:val="24"/>
          <w:szCs w:val="24"/>
        </w:rPr>
        <w:t xml:space="preserve"> </w:t>
      </w:r>
      <w:r w:rsidR="00A32E7E" w:rsidRPr="00A32E7E">
        <w:rPr>
          <w:rFonts w:ascii="Times New Roman" w:hAnsi="Times New Roman"/>
          <w:b/>
          <w:bCs/>
          <w:sz w:val="24"/>
          <w:szCs w:val="24"/>
        </w:rPr>
        <w:t>2</w:t>
      </w:r>
      <w:r w:rsidR="00A32E7E">
        <w:rPr>
          <w:rFonts w:ascii="Times New Roman" w:hAnsi="Times New Roman"/>
          <w:bCs/>
          <w:sz w:val="24"/>
          <w:szCs w:val="24"/>
        </w:rPr>
        <w:t xml:space="preserve"> </w:t>
      </w:r>
      <w:r w:rsidRPr="00F35070">
        <w:rPr>
          <w:rFonts w:ascii="Times New Roman" w:hAnsi="Times New Roman"/>
          <w:bCs/>
          <w:sz w:val="24"/>
          <w:szCs w:val="24"/>
        </w:rPr>
        <w:t>punktą:</w:t>
      </w:r>
    </w:p>
    <w:p w14:paraId="4DE9D149" w14:textId="77777777" w:rsidR="003677D1" w:rsidRPr="00F35070" w:rsidRDefault="003677D1" w:rsidP="003677D1">
      <w:pPr>
        <w:ind w:firstLine="720"/>
        <w:jc w:val="both"/>
        <w:rPr>
          <w:rFonts w:ascii="Times New Roman" w:hAnsi="Times New Roman"/>
          <w:sz w:val="24"/>
          <w:szCs w:val="24"/>
        </w:rPr>
      </w:pPr>
      <w:r w:rsidRPr="00F35070">
        <w:rPr>
          <w:rFonts w:ascii="Times New Roman" w:hAnsi="Times New Roman"/>
          <w:sz w:val="24"/>
          <w:szCs w:val="24"/>
        </w:rPr>
        <w:t xml:space="preserve">1) </w:t>
      </w:r>
      <w:r w:rsidRPr="00F35070">
        <w:rPr>
          <w:rFonts w:ascii="Times New Roman" w:hAnsi="Times New Roman"/>
          <w:iCs/>
          <w:sz w:val="24"/>
          <w:szCs w:val="24"/>
        </w:rPr>
        <w:t xml:space="preserve">atlieka </w:t>
      </w:r>
      <w:r w:rsidRPr="00F35070">
        <w:rPr>
          <w:rFonts w:ascii="Times New Roman" w:hAnsi="Times New Roman"/>
          <w:color w:val="000000"/>
          <w:sz w:val="24"/>
          <w:szCs w:val="24"/>
        </w:rPr>
        <w:t>ūkio subjekto su tauriaisiais metalais ir brangakmeniais susijusios veiklos patikrinimus;</w:t>
      </w:r>
    </w:p>
    <w:p w14:paraId="1E0EA9A6" w14:textId="77777777" w:rsidR="003677D1" w:rsidRPr="00F35070" w:rsidRDefault="003677D1" w:rsidP="003677D1">
      <w:pPr>
        <w:tabs>
          <w:tab w:val="left" w:pos="709"/>
        </w:tabs>
        <w:ind w:firstLine="720"/>
        <w:jc w:val="both"/>
        <w:rPr>
          <w:rFonts w:ascii="Times New Roman" w:hAnsi="Times New Roman"/>
          <w:sz w:val="24"/>
          <w:szCs w:val="24"/>
        </w:rPr>
      </w:pPr>
      <w:r w:rsidRPr="00F35070">
        <w:rPr>
          <w:rFonts w:ascii="Times New Roman" w:hAnsi="Times New Roman"/>
          <w:bCs/>
          <w:sz w:val="24"/>
          <w:szCs w:val="24"/>
        </w:rPr>
        <w:lastRenderedPageBreak/>
        <w:t xml:space="preserve">2) </w:t>
      </w:r>
      <w:r w:rsidRPr="00F35070">
        <w:rPr>
          <w:rFonts w:ascii="Times New Roman" w:hAnsi="Times New Roman"/>
          <w:sz w:val="24"/>
          <w:szCs w:val="24"/>
        </w:rPr>
        <w:t xml:space="preserve">atrenka ir paima ūkio subjekto realizuojamus ar naudojamus veikloje </w:t>
      </w:r>
      <w:r w:rsidRPr="00F35070">
        <w:rPr>
          <w:rFonts w:ascii="Times New Roman" w:hAnsi="Times New Roman"/>
          <w:bCs/>
          <w:sz w:val="24"/>
          <w:szCs w:val="24"/>
        </w:rPr>
        <w:t xml:space="preserve">tauriuosius metalus, brangakmenius, jų gaminius, </w:t>
      </w:r>
      <w:r w:rsidRPr="00F35070">
        <w:rPr>
          <w:rFonts w:ascii="Times New Roman" w:hAnsi="Times New Roman"/>
          <w:bCs/>
          <w:color w:val="000000"/>
          <w:sz w:val="24"/>
          <w:szCs w:val="24"/>
        </w:rPr>
        <w:t>pus</w:t>
      </w:r>
      <w:r w:rsidRPr="00F35070">
        <w:rPr>
          <w:rFonts w:ascii="Times New Roman" w:hAnsi="Times New Roman"/>
          <w:sz w:val="24"/>
          <w:szCs w:val="24"/>
        </w:rPr>
        <w:t>gaminius, atliekas ir (arba) laužą arba vertybes, kurios nurodomos kaip taurieji metalai, brangakmeniai, jų gaminiai, pusgaminiai, atliekos ir (arba) laužas, arba jų pavyzdžius, atskirus tauriųjų metalų ir brangakmenių gaminius ekspertizei, bandymui arba analizei atlikti Tauriųjų metalų ir brangakmenių prabavimo, įspaudavimo ir ženklinimo tvarkos apraše nustatyta tvarka;</w:t>
      </w:r>
    </w:p>
    <w:p w14:paraId="338F0DC3" w14:textId="77777777" w:rsidR="003677D1" w:rsidRPr="00F35070" w:rsidRDefault="003677D1" w:rsidP="003677D1">
      <w:pPr>
        <w:ind w:firstLine="720"/>
        <w:jc w:val="both"/>
        <w:rPr>
          <w:rFonts w:ascii="Times New Roman" w:hAnsi="Times New Roman"/>
          <w:sz w:val="24"/>
          <w:szCs w:val="24"/>
        </w:rPr>
      </w:pPr>
      <w:r w:rsidRPr="00F35070">
        <w:rPr>
          <w:rFonts w:ascii="Times New Roman" w:hAnsi="Times New Roman"/>
          <w:sz w:val="24"/>
          <w:szCs w:val="24"/>
        </w:rPr>
        <w:t xml:space="preserve">3) nustato ūkio subjekto su </w:t>
      </w:r>
      <w:r w:rsidRPr="00F35070">
        <w:rPr>
          <w:rFonts w:ascii="Times New Roman" w:hAnsi="Times New Roman"/>
          <w:color w:val="000000"/>
          <w:sz w:val="24"/>
          <w:szCs w:val="24"/>
        </w:rPr>
        <w:t xml:space="preserve">tauriaisiais metalais ir brangakmeniais susijusios veiklos </w:t>
      </w:r>
      <w:r w:rsidRPr="00F35070">
        <w:rPr>
          <w:rFonts w:ascii="Times New Roman" w:hAnsi="Times New Roman"/>
          <w:sz w:val="24"/>
          <w:szCs w:val="24"/>
        </w:rPr>
        <w:t>pažeidimus;</w:t>
      </w:r>
    </w:p>
    <w:p w14:paraId="120FBE1F" w14:textId="77777777" w:rsidR="003677D1" w:rsidRPr="00F35070" w:rsidRDefault="003677D1" w:rsidP="003677D1">
      <w:pPr>
        <w:ind w:firstLine="720"/>
        <w:jc w:val="both"/>
        <w:rPr>
          <w:rFonts w:ascii="Times New Roman" w:hAnsi="Times New Roman"/>
          <w:sz w:val="24"/>
          <w:szCs w:val="24"/>
        </w:rPr>
      </w:pPr>
      <w:r w:rsidRPr="00F35070">
        <w:rPr>
          <w:rFonts w:ascii="Times New Roman" w:hAnsi="Times New Roman"/>
          <w:sz w:val="24"/>
          <w:szCs w:val="24"/>
        </w:rPr>
        <w:t>4) duoda nurodymus ūkio subjektams pašalinti jos nustatytus ūkio subjekto su tauriaisiais metalais ir brangakmeniais susijusios veiklos pažeidimus ir nustato terminą, per kurį šie pažeidimai turi būti pašalinti ir apie tai ji informuota;</w:t>
      </w:r>
    </w:p>
    <w:p w14:paraId="00FD5B4C" w14:textId="77777777" w:rsidR="003677D1" w:rsidRPr="00F35070" w:rsidRDefault="003677D1" w:rsidP="003677D1">
      <w:pPr>
        <w:tabs>
          <w:tab w:val="left" w:pos="709"/>
        </w:tabs>
        <w:ind w:firstLine="720"/>
        <w:jc w:val="both"/>
        <w:rPr>
          <w:rFonts w:ascii="Times New Roman" w:hAnsi="Times New Roman"/>
          <w:sz w:val="24"/>
          <w:szCs w:val="24"/>
        </w:rPr>
      </w:pPr>
      <w:r w:rsidRPr="00F35070">
        <w:rPr>
          <w:rFonts w:ascii="Times New Roman" w:hAnsi="Times New Roman"/>
          <w:sz w:val="24"/>
          <w:szCs w:val="24"/>
        </w:rPr>
        <w:t xml:space="preserve">5) konfiskuoja Lietuvos Respublikoje realizuoti skirtus </w:t>
      </w:r>
      <w:r w:rsidRPr="00F35070">
        <w:rPr>
          <w:rFonts w:ascii="Times New Roman" w:hAnsi="Times New Roman"/>
          <w:bCs/>
          <w:sz w:val="24"/>
          <w:szCs w:val="24"/>
        </w:rPr>
        <w:t xml:space="preserve">tauriuosius metalus, brangakmenius, jų gaminius, </w:t>
      </w:r>
      <w:r w:rsidRPr="00F35070">
        <w:rPr>
          <w:rFonts w:ascii="Times New Roman" w:hAnsi="Times New Roman"/>
          <w:bCs/>
          <w:color w:val="000000"/>
          <w:sz w:val="24"/>
          <w:szCs w:val="24"/>
        </w:rPr>
        <w:t>pus</w:t>
      </w:r>
      <w:r w:rsidRPr="00F35070">
        <w:rPr>
          <w:rFonts w:ascii="Times New Roman" w:hAnsi="Times New Roman"/>
          <w:sz w:val="24"/>
          <w:szCs w:val="24"/>
        </w:rPr>
        <w:t xml:space="preserve">gaminius, atliekas ir (arba) laužą, jeigu jų </w:t>
      </w:r>
      <w:r w:rsidRPr="00FE400B">
        <w:rPr>
          <w:rFonts w:ascii="Times New Roman" w:hAnsi="Times New Roman"/>
          <w:b/>
          <w:sz w:val="24"/>
          <w:szCs w:val="24"/>
        </w:rPr>
        <w:t xml:space="preserve">bendrasis kontrolės ženklas, </w:t>
      </w:r>
      <w:r w:rsidRPr="00F35070">
        <w:rPr>
          <w:rFonts w:ascii="Times New Roman" w:hAnsi="Times New Roman"/>
          <w:sz w:val="24"/>
          <w:szCs w:val="24"/>
        </w:rPr>
        <w:t xml:space="preserve">valstybiniai kontroliniai prabavimo ženklai ir (arba) kokybės pažymėjimai yra padirbti (suklastoti) </w:t>
      </w:r>
      <w:r w:rsidRPr="00F35070">
        <w:rPr>
          <w:rFonts w:ascii="Times New Roman" w:hAnsi="Times New Roman"/>
          <w:iCs/>
          <w:sz w:val="24"/>
          <w:szCs w:val="24"/>
        </w:rPr>
        <w:t>arba taurieji metalai, brangakmeniai, jų gaminiai, pusgaminiai, atliekos ir (arba) laužas yra be kilmės (įsigijimo) dokumentų</w:t>
      </w:r>
      <w:r w:rsidRPr="00F35070">
        <w:rPr>
          <w:rFonts w:ascii="Times New Roman" w:hAnsi="Times New Roman"/>
          <w:sz w:val="24"/>
          <w:szCs w:val="24"/>
        </w:rPr>
        <w:t>;</w:t>
      </w:r>
    </w:p>
    <w:p w14:paraId="12A41049" w14:textId="63629204" w:rsidR="003677D1" w:rsidRPr="00F35070" w:rsidRDefault="003677D1" w:rsidP="003677D1">
      <w:pPr>
        <w:tabs>
          <w:tab w:val="left" w:pos="709"/>
        </w:tabs>
        <w:ind w:firstLine="720"/>
        <w:jc w:val="both"/>
        <w:rPr>
          <w:rFonts w:ascii="Times New Roman" w:hAnsi="Times New Roman"/>
          <w:sz w:val="24"/>
          <w:szCs w:val="24"/>
        </w:rPr>
      </w:pPr>
      <w:r w:rsidRPr="00F35070">
        <w:rPr>
          <w:rFonts w:ascii="Times New Roman" w:hAnsi="Times New Roman"/>
          <w:sz w:val="24"/>
          <w:szCs w:val="24"/>
        </w:rPr>
        <w:t>6) nagrinėja Lietuvos Respublikos administracinių nusižengimų kodekse jos kompetencijai priskirtas administracinių nusižengimų bylas ir skiria administracines nuobaudas</w:t>
      </w:r>
      <w:r w:rsidR="006A78E9">
        <w:rPr>
          <w:rFonts w:ascii="Times New Roman" w:hAnsi="Times New Roman"/>
          <w:sz w:val="24"/>
          <w:szCs w:val="24"/>
        </w:rPr>
        <w:t>;</w:t>
      </w:r>
    </w:p>
    <w:p w14:paraId="3B11714D" w14:textId="77777777" w:rsidR="009454E0" w:rsidRDefault="009454E0" w:rsidP="00CC62C4">
      <w:pPr>
        <w:tabs>
          <w:tab w:val="left" w:pos="709"/>
          <w:tab w:val="left" w:pos="1134"/>
        </w:tabs>
        <w:suppressAutoHyphens/>
        <w:autoSpaceDN w:val="0"/>
        <w:ind w:firstLine="720"/>
        <w:jc w:val="both"/>
        <w:textAlignment w:val="baseline"/>
        <w:rPr>
          <w:rFonts w:ascii="Times New Roman" w:hAnsi="Times New Roman"/>
          <w:b/>
          <w:bCs/>
          <w:sz w:val="24"/>
          <w:szCs w:val="24"/>
        </w:rPr>
      </w:pPr>
      <w:r w:rsidRPr="00CE5A99">
        <w:rPr>
          <w:rFonts w:ascii="Times New Roman" w:hAnsi="Times New Roman"/>
          <w:b/>
          <w:bCs/>
          <w:sz w:val="24"/>
          <w:szCs w:val="24"/>
        </w:rPr>
        <w:t>7) tvarko Ūkio subjektų sąrašą ir registruoja atsakomybės ženklo pavyzdžius;</w:t>
      </w:r>
    </w:p>
    <w:p w14:paraId="120777E5" w14:textId="3BBBF681" w:rsidR="0054159D" w:rsidRPr="00CE5A99" w:rsidRDefault="0054159D" w:rsidP="00CC62C4">
      <w:pPr>
        <w:tabs>
          <w:tab w:val="left" w:pos="709"/>
          <w:tab w:val="left" w:pos="1134"/>
        </w:tabs>
        <w:suppressAutoHyphens/>
        <w:autoSpaceDN w:val="0"/>
        <w:ind w:firstLine="720"/>
        <w:jc w:val="both"/>
        <w:textAlignment w:val="baseline"/>
        <w:rPr>
          <w:rFonts w:ascii="Times New Roman" w:hAnsi="Times New Roman"/>
          <w:b/>
          <w:sz w:val="24"/>
        </w:rPr>
      </w:pPr>
      <w:r>
        <w:rPr>
          <w:rFonts w:ascii="Times New Roman" w:hAnsi="Times New Roman"/>
          <w:b/>
          <w:bCs/>
          <w:sz w:val="24"/>
          <w:szCs w:val="24"/>
        </w:rPr>
        <w:t>8)</w:t>
      </w:r>
      <w:r w:rsidRPr="0054159D">
        <w:rPr>
          <w:rStyle w:val="Hipersaitas"/>
          <w:rFonts w:ascii="Times New Roman" w:hAnsi="Times New Roman"/>
          <w:b/>
          <w:color w:val="000000"/>
          <w:sz w:val="24"/>
          <w:szCs w:val="24"/>
          <w:u w:val="none"/>
        </w:rPr>
        <w:t xml:space="preserve"> </w:t>
      </w:r>
      <w:r w:rsidRPr="00772273">
        <w:rPr>
          <w:rStyle w:val="Numatytasispastraiposriftas1"/>
          <w:rFonts w:ascii="Times New Roman" w:hAnsi="Times New Roman"/>
          <w:b/>
          <w:color w:val="000000"/>
          <w:sz w:val="24"/>
          <w:szCs w:val="24"/>
        </w:rPr>
        <w:t>sudaro Europos ekonominės erdvės valstybių ir Turkijos įgaliotų tauriųjų metalų ir brangakmenių prabavimo valstybinės priežiūros institucijų sąrašą ir jų įspauduojamų valstybinių kontrolinių prabavimo ženklų ir išduodamų kokybės pažymėjimų blankų pavyzdžių (ir jų vertimo į lietuvių kalbą) rinkinius</w:t>
      </w:r>
      <w:r>
        <w:rPr>
          <w:rStyle w:val="Numatytasispastraiposriftas1"/>
          <w:rFonts w:ascii="Times New Roman" w:hAnsi="Times New Roman"/>
          <w:b/>
          <w:color w:val="000000"/>
          <w:sz w:val="24"/>
          <w:szCs w:val="24"/>
        </w:rPr>
        <w:t xml:space="preserve"> ir </w:t>
      </w:r>
      <w:r w:rsidRPr="00772273">
        <w:rPr>
          <w:rStyle w:val="Numatytasispastraiposriftas1"/>
          <w:rFonts w:ascii="Times New Roman" w:hAnsi="Times New Roman"/>
          <w:b/>
          <w:sz w:val="24"/>
          <w:szCs w:val="24"/>
        </w:rPr>
        <w:t>skelbia</w:t>
      </w:r>
      <w:r>
        <w:rPr>
          <w:rStyle w:val="Numatytasispastraiposriftas1"/>
          <w:rFonts w:ascii="Times New Roman" w:hAnsi="Times New Roman"/>
          <w:b/>
          <w:sz w:val="24"/>
          <w:szCs w:val="24"/>
        </w:rPr>
        <w:t xml:space="preserve"> juos</w:t>
      </w:r>
      <w:r w:rsidRPr="00772273">
        <w:rPr>
          <w:rStyle w:val="Numatytasispastraiposriftas1"/>
          <w:rFonts w:ascii="Times New Roman" w:hAnsi="Times New Roman"/>
          <w:b/>
          <w:sz w:val="24"/>
          <w:szCs w:val="24"/>
        </w:rPr>
        <w:t xml:space="preserve"> priežiūros institucijos interneto svetainėje</w:t>
      </w:r>
      <w:r w:rsidR="006A0733">
        <w:rPr>
          <w:rStyle w:val="Numatytasispastraiposriftas1"/>
          <w:rFonts w:ascii="Times New Roman" w:hAnsi="Times New Roman"/>
          <w:b/>
          <w:sz w:val="24"/>
          <w:szCs w:val="24"/>
        </w:rPr>
        <w:t>;</w:t>
      </w:r>
    </w:p>
    <w:p w14:paraId="27345F78" w14:textId="5210DB7E" w:rsidR="00BA5FF7" w:rsidRPr="00BA5FF7" w:rsidRDefault="009D7102" w:rsidP="00BA5FF7">
      <w:pPr>
        <w:tabs>
          <w:tab w:val="left" w:pos="709"/>
        </w:tabs>
        <w:suppressAutoHyphens/>
        <w:autoSpaceDN w:val="0"/>
        <w:ind w:firstLine="720"/>
        <w:jc w:val="both"/>
        <w:textAlignment w:val="baseline"/>
        <w:rPr>
          <w:rFonts w:ascii="Times New Roman" w:hAnsi="Times New Roman"/>
          <w:b/>
          <w:sz w:val="24"/>
          <w:szCs w:val="24"/>
        </w:rPr>
      </w:pPr>
      <w:r>
        <w:rPr>
          <w:rFonts w:ascii="Times New Roman" w:hAnsi="Times New Roman"/>
          <w:b/>
          <w:sz w:val="24"/>
          <w:szCs w:val="24"/>
        </w:rPr>
        <w:t>9</w:t>
      </w:r>
      <w:r w:rsidR="00BA5FF7" w:rsidRPr="00BA5FF7">
        <w:rPr>
          <w:rFonts w:ascii="Times New Roman" w:hAnsi="Times New Roman"/>
          <w:b/>
          <w:sz w:val="24"/>
          <w:szCs w:val="24"/>
        </w:rPr>
        <w:t>) vykdo pinigų plovimo ir</w:t>
      </w:r>
      <w:r w:rsidR="003C59F7">
        <w:rPr>
          <w:rFonts w:ascii="Times New Roman" w:hAnsi="Times New Roman"/>
          <w:b/>
          <w:sz w:val="24"/>
          <w:szCs w:val="24"/>
        </w:rPr>
        <w:t xml:space="preserve"> (ar)</w:t>
      </w:r>
      <w:r w:rsidR="00BA5FF7" w:rsidRPr="00BA5FF7">
        <w:rPr>
          <w:rFonts w:ascii="Times New Roman" w:hAnsi="Times New Roman"/>
          <w:b/>
          <w:sz w:val="24"/>
          <w:szCs w:val="24"/>
        </w:rPr>
        <w:t xml:space="preserve"> teroristų finansavimo </w:t>
      </w:r>
      <w:r w:rsidR="00330D92">
        <w:rPr>
          <w:rFonts w:ascii="Times New Roman" w:hAnsi="Times New Roman"/>
          <w:b/>
          <w:sz w:val="24"/>
          <w:szCs w:val="24"/>
        </w:rPr>
        <w:t xml:space="preserve">prevencijos priemonių įgyvendinimo priežiūrą </w:t>
      </w:r>
      <w:r w:rsidR="00BA5FF7" w:rsidRPr="00BA5FF7">
        <w:rPr>
          <w:rFonts w:ascii="Times New Roman" w:hAnsi="Times New Roman"/>
          <w:b/>
          <w:sz w:val="24"/>
          <w:szCs w:val="24"/>
        </w:rPr>
        <w:t>pagal Lietuvos Respublikos pinigų plovimo ir teroristų finansavimo prevencijos įstatymą;</w:t>
      </w:r>
    </w:p>
    <w:p w14:paraId="1F3F3B23" w14:textId="35A8300F" w:rsidR="00BA5FF7" w:rsidRDefault="009D7102" w:rsidP="00BA5FF7">
      <w:pPr>
        <w:ind w:firstLine="720"/>
        <w:jc w:val="both"/>
        <w:rPr>
          <w:rFonts w:ascii="Times New Roman" w:hAnsi="Times New Roman"/>
          <w:sz w:val="24"/>
        </w:rPr>
      </w:pPr>
      <w:r>
        <w:rPr>
          <w:rFonts w:ascii="Times New Roman" w:hAnsi="Times New Roman"/>
          <w:b/>
          <w:sz w:val="24"/>
          <w:szCs w:val="24"/>
        </w:rPr>
        <w:t>10</w:t>
      </w:r>
      <w:r w:rsidR="00BA5FF7" w:rsidRPr="00BA5FF7">
        <w:rPr>
          <w:rFonts w:ascii="Times New Roman" w:hAnsi="Times New Roman"/>
          <w:b/>
          <w:sz w:val="24"/>
          <w:szCs w:val="24"/>
        </w:rPr>
        <w:t xml:space="preserve">) </w:t>
      </w:r>
      <w:r w:rsidR="00204813">
        <w:rPr>
          <w:rFonts w:ascii="Times New Roman" w:hAnsi="Times New Roman"/>
          <w:b/>
          <w:sz w:val="24"/>
          <w:szCs w:val="24"/>
        </w:rPr>
        <w:t xml:space="preserve">pagal kompetenciją </w:t>
      </w:r>
      <w:r w:rsidR="00BA5FF7" w:rsidRPr="00646942">
        <w:rPr>
          <w:rFonts w:ascii="Times New Roman" w:hAnsi="Times New Roman"/>
          <w:b/>
          <w:sz w:val="24"/>
          <w:szCs w:val="24"/>
        </w:rPr>
        <w:t xml:space="preserve">vykdo </w:t>
      </w:r>
      <w:r w:rsidR="00BA5FF7" w:rsidRPr="00B176BE">
        <w:rPr>
          <w:rFonts w:ascii="Times New Roman" w:hAnsi="Times New Roman"/>
          <w:b/>
          <w:sz w:val="24"/>
        </w:rPr>
        <w:t>2006 m. gruodžio 18 d. Europos Parlamento ir Tarybos reglamento (EB) Nr.</w:t>
      </w:r>
      <w:r w:rsidR="006A78E9">
        <w:rPr>
          <w:rFonts w:ascii="Times New Roman" w:hAnsi="Times New Roman"/>
          <w:b/>
          <w:sz w:val="24"/>
        </w:rPr>
        <w:t> </w:t>
      </w:r>
      <w:r w:rsidR="00BA5FF7" w:rsidRPr="00B176BE">
        <w:rPr>
          <w:rFonts w:ascii="Times New Roman" w:hAnsi="Times New Roman"/>
          <w:b/>
          <w:sz w:val="24"/>
        </w:rPr>
        <w:t>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 bei 2000/21/EB,</w:t>
      </w:r>
      <w:r w:rsidR="00BA5FF7">
        <w:rPr>
          <w:rFonts w:ascii="Times New Roman" w:hAnsi="Times New Roman"/>
          <w:sz w:val="24"/>
        </w:rPr>
        <w:t xml:space="preserve"> </w:t>
      </w:r>
      <w:r w:rsidR="00204813">
        <w:rPr>
          <w:rFonts w:ascii="Times New Roman" w:hAnsi="Times New Roman"/>
          <w:b/>
          <w:sz w:val="24"/>
        </w:rPr>
        <w:t xml:space="preserve">su </w:t>
      </w:r>
      <w:r w:rsidR="00C643B4">
        <w:rPr>
          <w:rFonts w:ascii="Times New Roman" w:hAnsi="Times New Roman"/>
          <w:b/>
          <w:sz w:val="24"/>
        </w:rPr>
        <w:t xml:space="preserve">visais </w:t>
      </w:r>
      <w:r w:rsidR="00204813">
        <w:rPr>
          <w:rFonts w:ascii="Times New Roman" w:hAnsi="Times New Roman"/>
          <w:b/>
          <w:sz w:val="24"/>
        </w:rPr>
        <w:t>pakeitimais</w:t>
      </w:r>
      <w:r w:rsidR="00754430">
        <w:rPr>
          <w:rFonts w:ascii="Times New Roman" w:hAnsi="Times New Roman"/>
          <w:b/>
          <w:sz w:val="24"/>
        </w:rPr>
        <w:t>,</w:t>
      </w:r>
      <w:r w:rsidR="00053E86">
        <w:rPr>
          <w:rFonts w:ascii="Times New Roman" w:hAnsi="Times New Roman"/>
          <w:b/>
          <w:sz w:val="24"/>
        </w:rPr>
        <w:t xml:space="preserve"> </w:t>
      </w:r>
      <w:r w:rsidR="00E96315" w:rsidRPr="00E96315">
        <w:rPr>
          <w:rFonts w:ascii="Times New Roman" w:hAnsi="Times New Roman"/>
          <w:b/>
          <w:sz w:val="24"/>
        </w:rPr>
        <w:t>reikalavimų, susijusių su</w:t>
      </w:r>
      <w:r w:rsidR="00204813">
        <w:rPr>
          <w:rFonts w:ascii="Times New Roman" w:hAnsi="Times New Roman"/>
          <w:b/>
          <w:sz w:val="24"/>
        </w:rPr>
        <w:t xml:space="preserve"> pavojingųjų cheminių medžiagų ir cheminių mišinių, jų turinčių gaminių gamybos, tiekimo rinkai ir (arba) naudojimo apribojimais</w:t>
      </w:r>
      <w:r w:rsidR="00E96315" w:rsidRPr="00E96315">
        <w:rPr>
          <w:rFonts w:ascii="Times New Roman" w:hAnsi="Times New Roman"/>
          <w:b/>
          <w:sz w:val="24"/>
        </w:rPr>
        <w:t>, įgyvendinimo priežiūrą</w:t>
      </w:r>
      <w:r w:rsidR="002A1184" w:rsidRPr="00B53D8C">
        <w:rPr>
          <w:rFonts w:ascii="Times New Roman" w:hAnsi="Times New Roman"/>
          <w:b/>
          <w:sz w:val="24"/>
        </w:rPr>
        <w:t>;</w:t>
      </w:r>
    </w:p>
    <w:p w14:paraId="2950F462" w14:textId="14B20567" w:rsidR="002A1184" w:rsidRDefault="002A1184" w:rsidP="00BA5FF7">
      <w:pPr>
        <w:ind w:firstLine="720"/>
        <w:jc w:val="both"/>
        <w:rPr>
          <w:rFonts w:ascii="Times New Roman" w:hAnsi="Times New Roman"/>
          <w:b/>
          <w:bCs/>
          <w:sz w:val="24"/>
          <w:szCs w:val="24"/>
        </w:rPr>
      </w:pPr>
      <w:r>
        <w:rPr>
          <w:rFonts w:ascii="Times New Roman" w:hAnsi="Times New Roman"/>
          <w:b/>
          <w:bCs/>
          <w:sz w:val="24"/>
          <w:szCs w:val="24"/>
        </w:rPr>
        <w:t>1</w:t>
      </w:r>
      <w:r w:rsidR="00266A80">
        <w:rPr>
          <w:rFonts w:ascii="Times New Roman" w:hAnsi="Times New Roman"/>
          <w:b/>
          <w:bCs/>
          <w:sz w:val="24"/>
          <w:szCs w:val="24"/>
        </w:rPr>
        <w:t>1</w:t>
      </w:r>
      <w:r>
        <w:rPr>
          <w:rFonts w:ascii="Times New Roman" w:hAnsi="Times New Roman"/>
          <w:b/>
          <w:bCs/>
          <w:sz w:val="24"/>
          <w:szCs w:val="24"/>
        </w:rPr>
        <w:t xml:space="preserve">) </w:t>
      </w:r>
      <w:r w:rsidRPr="002A1184">
        <w:rPr>
          <w:rFonts w:ascii="Times New Roman" w:hAnsi="Times New Roman"/>
          <w:b/>
          <w:bCs/>
          <w:sz w:val="24"/>
          <w:szCs w:val="24"/>
        </w:rPr>
        <w:t>tiria Lietuvos Respublikos aplinkos apsaugos įstatyme jos kompetencijai priskirtus juridinių asmenų padarytus pažeidimus, surašo juridinių asmenų padarytų pažeidimų protokolus ir perduoda bylas dėl ekonominės sankcijos skyrimo nagrinėti vyriausiesiems valstybiniams aplinkos apsaugos inspektoriams</w:t>
      </w:r>
      <w:r w:rsidR="008125F9">
        <w:rPr>
          <w:rFonts w:ascii="Times New Roman" w:hAnsi="Times New Roman"/>
          <w:b/>
          <w:bCs/>
          <w:sz w:val="24"/>
          <w:szCs w:val="24"/>
        </w:rPr>
        <w:t>;</w:t>
      </w:r>
    </w:p>
    <w:p w14:paraId="5EC96573" w14:textId="383B962C" w:rsidR="008125F9" w:rsidRPr="002A1184" w:rsidRDefault="00266A80" w:rsidP="00BA5FF7">
      <w:pPr>
        <w:ind w:firstLine="720"/>
        <w:jc w:val="both"/>
        <w:rPr>
          <w:rFonts w:ascii="Times New Roman" w:hAnsi="Times New Roman"/>
          <w:sz w:val="24"/>
          <w:szCs w:val="24"/>
        </w:rPr>
      </w:pPr>
      <w:r>
        <w:rPr>
          <w:rFonts w:ascii="Times New Roman" w:hAnsi="Times New Roman"/>
          <w:b/>
          <w:bCs/>
          <w:sz w:val="24"/>
          <w:szCs w:val="24"/>
        </w:rPr>
        <w:t>12</w:t>
      </w:r>
      <w:r w:rsidR="008125F9">
        <w:rPr>
          <w:rFonts w:ascii="Times New Roman" w:hAnsi="Times New Roman"/>
          <w:b/>
          <w:bCs/>
          <w:sz w:val="24"/>
          <w:szCs w:val="24"/>
        </w:rPr>
        <w:t xml:space="preserve">) </w:t>
      </w:r>
      <w:r w:rsidR="007877A6">
        <w:rPr>
          <w:rFonts w:ascii="Times New Roman" w:hAnsi="Times New Roman"/>
          <w:b/>
          <w:bCs/>
          <w:sz w:val="24"/>
          <w:szCs w:val="24"/>
        </w:rPr>
        <w:t xml:space="preserve">atlieka kitas </w:t>
      </w:r>
      <w:r w:rsidR="003B0178">
        <w:rPr>
          <w:rFonts w:ascii="Times New Roman" w:hAnsi="Times New Roman"/>
          <w:b/>
          <w:bCs/>
          <w:sz w:val="24"/>
          <w:szCs w:val="24"/>
        </w:rPr>
        <w:t>įstatymų</w:t>
      </w:r>
      <w:r w:rsidR="007877A6">
        <w:rPr>
          <w:rFonts w:ascii="Times New Roman" w:hAnsi="Times New Roman"/>
          <w:b/>
          <w:bCs/>
          <w:sz w:val="24"/>
          <w:szCs w:val="24"/>
        </w:rPr>
        <w:t xml:space="preserve"> </w:t>
      </w:r>
      <w:r w:rsidR="00AB76D8">
        <w:rPr>
          <w:rFonts w:ascii="Times New Roman" w:hAnsi="Times New Roman"/>
          <w:b/>
          <w:bCs/>
          <w:sz w:val="24"/>
          <w:szCs w:val="24"/>
        </w:rPr>
        <w:t xml:space="preserve">nustatytas </w:t>
      </w:r>
      <w:r w:rsidR="007877A6">
        <w:rPr>
          <w:rFonts w:ascii="Times New Roman" w:hAnsi="Times New Roman"/>
          <w:b/>
          <w:bCs/>
          <w:sz w:val="24"/>
          <w:szCs w:val="24"/>
        </w:rPr>
        <w:t>funkcijas</w:t>
      </w:r>
      <w:r w:rsidR="0021426A">
        <w:rPr>
          <w:rFonts w:ascii="Times New Roman" w:hAnsi="Times New Roman"/>
          <w:b/>
          <w:bCs/>
          <w:sz w:val="24"/>
          <w:szCs w:val="24"/>
        </w:rPr>
        <w:t xml:space="preserve">, susijusias su </w:t>
      </w:r>
      <w:bookmarkStart w:id="2" w:name="_GoBack"/>
      <w:bookmarkEnd w:id="2"/>
      <w:r w:rsidR="0021426A">
        <w:rPr>
          <w:rFonts w:ascii="Times New Roman" w:hAnsi="Times New Roman"/>
          <w:b/>
          <w:bCs/>
          <w:sz w:val="24"/>
          <w:szCs w:val="24"/>
        </w:rPr>
        <w:t>tauriųjų metalų ir brangakmenių valstybine priežiūra</w:t>
      </w:r>
      <w:r w:rsidR="007877A6">
        <w:rPr>
          <w:rFonts w:ascii="Times New Roman" w:hAnsi="Times New Roman"/>
          <w:b/>
          <w:bCs/>
          <w:sz w:val="24"/>
          <w:szCs w:val="24"/>
        </w:rPr>
        <w:t>.</w:t>
      </w:r>
    </w:p>
    <w:p w14:paraId="596343D1" w14:textId="375CA277" w:rsidR="007877A6" w:rsidRDefault="005D1CBE" w:rsidP="004F40B0">
      <w:pPr>
        <w:tabs>
          <w:tab w:val="left" w:pos="709"/>
        </w:tabs>
        <w:ind w:firstLine="720"/>
        <w:jc w:val="both"/>
        <w:rPr>
          <w:rFonts w:ascii="Times New Roman" w:hAnsi="Times New Roman"/>
          <w:b/>
          <w:bCs/>
          <w:sz w:val="24"/>
          <w:szCs w:val="24"/>
        </w:rPr>
      </w:pPr>
      <w:r w:rsidRPr="002A1184">
        <w:rPr>
          <w:rFonts w:ascii="Times New Roman" w:hAnsi="Times New Roman"/>
          <w:b/>
          <w:sz w:val="24"/>
          <w:szCs w:val="24"/>
        </w:rPr>
        <w:t xml:space="preserve">4. </w:t>
      </w:r>
      <w:r w:rsidRPr="002A1184">
        <w:rPr>
          <w:rFonts w:ascii="Times New Roman" w:hAnsi="Times New Roman"/>
          <w:b/>
          <w:bCs/>
          <w:sz w:val="24"/>
          <w:szCs w:val="24"/>
        </w:rPr>
        <w:t xml:space="preserve">Priežiūros institucijos veikla, </w:t>
      </w:r>
      <w:r w:rsidR="008655A5">
        <w:rPr>
          <w:rFonts w:ascii="Times New Roman" w:hAnsi="Times New Roman"/>
          <w:b/>
          <w:bCs/>
          <w:sz w:val="24"/>
          <w:szCs w:val="24"/>
        </w:rPr>
        <w:t xml:space="preserve">kuria </w:t>
      </w:r>
      <w:r w:rsidRPr="002A1184">
        <w:rPr>
          <w:rFonts w:ascii="Times New Roman" w:hAnsi="Times New Roman"/>
          <w:b/>
          <w:bCs/>
          <w:sz w:val="24"/>
          <w:szCs w:val="24"/>
        </w:rPr>
        <w:t>įgyvendina</w:t>
      </w:r>
      <w:r w:rsidR="008655A5">
        <w:rPr>
          <w:rFonts w:ascii="Times New Roman" w:hAnsi="Times New Roman"/>
          <w:b/>
          <w:bCs/>
          <w:sz w:val="24"/>
          <w:szCs w:val="24"/>
        </w:rPr>
        <w:t>mas</w:t>
      </w:r>
      <w:r w:rsidRPr="002A1184">
        <w:rPr>
          <w:rFonts w:ascii="Times New Roman" w:hAnsi="Times New Roman"/>
          <w:b/>
          <w:bCs/>
          <w:sz w:val="24"/>
          <w:szCs w:val="24"/>
        </w:rPr>
        <w:t xml:space="preserve"> šio įstatymo 15 straipsnio 2 dalies 2 punkt</w:t>
      </w:r>
      <w:r w:rsidR="008655A5">
        <w:rPr>
          <w:rFonts w:ascii="Times New Roman" w:hAnsi="Times New Roman"/>
          <w:b/>
          <w:bCs/>
          <w:sz w:val="24"/>
          <w:szCs w:val="24"/>
        </w:rPr>
        <w:t>as</w:t>
      </w:r>
      <w:r w:rsidRPr="002A1184">
        <w:rPr>
          <w:rFonts w:ascii="Times New Roman" w:hAnsi="Times New Roman"/>
          <w:b/>
          <w:bCs/>
          <w:sz w:val="24"/>
          <w:szCs w:val="24"/>
        </w:rPr>
        <w:t xml:space="preserve">, finansuojama iš Lietuvos </w:t>
      </w:r>
      <w:r w:rsidRPr="002A1184">
        <w:rPr>
          <w:rFonts w:ascii="Times New Roman" w:hAnsi="Times New Roman"/>
          <w:b/>
          <w:bCs/>
          <w:sz w:val="24"/>
          <w:szCs w:val="24"/>
        </w:rPr>
        <w:t>Respublikos valstybės biudžeto lėšų.</w:t>
      </w:r>
    </w:p>
    <w:p w14:paraId="5B2033C7" w14:textId="502D89FF" w:rsidR="004F40B0" w:rsidRPr="004F40B0" w:rsidRDefault="00807BF1" w:rsidP="004F40B0">
      <w:pPr>
        <w:tabs>
          <w:tab w:val="left" w:pos="709"/>
        </w:tabs>
        <w:ind w:firstLine="720"/>
        <w:jc w:val="both"/>
        <w:rPr>
          <w:rFonts w:ascii="Times New Roman" w:hAnsi="Times New Roman"/>
          <w:bCs/>
          <w:sz w:val="24"/>
          <w:szCs w:val="24"/>
        </w:rPr>
      </w:pPr>
      <w:r w:rsidRPr="002A1184">
        <w:rPr>
          <w:rFonts w:ascii="Times New Roman" w:hAnsi="Times New Roman"/>
          <w:bCs/>
          <w:sz w:val="24"/>
          <w:szCs w:val="24"/>
        </w:rPr>
        <w:t>5</w:t>
      </w:r>
      <w:r w:rsidR="004F40B0" w:rsidRPr="002A1184">
        <w:rPr>
          <w:rFonts w:ascii="Times New Roman" w:hAnsi="Times New Roman"/>
          <w:bCs/>
          <w:sz w:val="24"/>
          <w:szCs w:val="24"/>
        </w:rPr>
        <w:t xml:space="preserve">. Priežiūros institucijos darbuotojai, pagal kompetenciją įgyvendinantys šio straipsnio 3 dalies </w:t>
      </w:r>
      <w:r w:rsidR="004F40B0" w:rsidRPr="002A1184">
        <w:rPr>
          <w:rFonts w:ascii="Times New Roman" w:hAnsi="Times New Roman"/>
          <w:bCs/>
          <w:strike/>
          <w:sz w:val="24"/>
          <w:szCs w:val="24"/>
        </w:rPr>
        <w:t>6 punkto</w:t>
      </w:r>
      <w:r w:rsidR="004F40B0" w:rsidRPr="002A1184">
        <w:rPr>
          <w:rFonts w:ascii="Times New Roman" w:hAnsi="Times New Roman"/>
          <w:bCs/>
          <w:sz w:val="24"/>
          <w:szCs w:val="24"/>
        </w:rPr>
        <w:t xml:space="preserve"> nuostatas, turi teisę, </w:t>
      </w:r>
      <w:r w:rsidR="004F40B0" w:rsidRPr="002A1184">
        <w:rPr>
          <w:rFonts w:ascii="Times New Roman" w:hAnsi="Times New Roman"/>
          <w:sz w:val="24"/>
          <w:szCs w:val="24"/>
        </w:rPr>
        <w:t>pateikę tarnybinį pažymėjimą, nekliudomai lankytis visų</w:t>
      </w:r>
      <w:r w:rsidR="004F40B0" w:rsidRPr="004F40B0">
        <w:rPr>
          <w:rFonts w:ascii="Times New Roman" w:hAnsi="Times New Roman"/>
          <w:sz w:val="24"/>
          <w:szCs w:val="24"/>
        </w:rPr>
        <w:t xml:space="preserve"> Lietuvos Respublikos ūkio subjektų buveinėse ir su tauriaisiais metalais ir brangakmeniais susijusios veiklos vietose ir atlikti </w:t>
      </w:r>
      <w:r w:rsidR="004F40B0" w:rsidRPr="004F40B0">
        <w:rPr>
          <w:rFonts w:ascii="Times New Roman" w:hAnsi="Times New Roman"/>
          <w:bCs/>
          <w:sz w:val="24"/>
          <w:szCs w:val="24"/>
        </w:rPr>
        <w:t>tauriųjų metalų ir brangakmenių prabavimo ir ūkio subjektų su tauriaisiais metalais ir brangakmeniais susijusios veiklos priežiūrą.</w:t>
      </w:r>
    </w:p>
    <w:p w14:paraId="7D6F2E7C" w14:textId="0E0BFC6E" w:rsidR="004F40B0" w:rsidRPr="004F40B0" w:rsidRDefault="004F40B0" w:rsidP="004F40B0">
      <w:pPr>
        <w:tabs>
          <w:tab w:val="left" w:pos="709"/>
        </w:tabs>
        <w:ind w:firstLine="720"/>
        <w:jc w:val="both"/>
        <w:rPr>
          <w:rFonts w:ascii="Times New Roman" w:hAnsi="Times New Roman"/>
          <w:bCs/>
          <w:sz w:val="24"/>
          <w:szCs w:val="24"/>
        </w:rPr>
      </w:pPr>
      <w:r w:rsidRPr="00996F13">
        <w:rPr>
          <w:rFonts w:ascii="Times New Roman" w:hAnsi="Times New Roman"/>
          <w:bCs/>
          <w:sz w:val="24"/>
          <w:szCs w:val="24"/>
        </w:rPr>
        <w:lastRenderedPageBreak/>
        <w:t>6</w:t>
      </w:r>
      <w:r w:rsidRPr="004F40B0">
        <w:rPr>
          <w:rFonts w:ascii="Times New Roman" w:hAnsi="Times New Roman"/>
          <w:bCs/>
          <w:sz w:val="24"/>
          <w:szCs w:val="24"/>
        </w:rPr>
        <w:t xml:space="preserve">. Priežiūros institucijos darbuotojai ir buvę darbuotojai privalo saugoti ūkio subjektų komercines (gamybines) paslaptis, kurias jie sužinojo vykdydami tauriųjų metalų ir brangakmenių valstybinę priežiūrą. Už šios informacijos atskleidimą priežiūros institucijos darbuotojai ir buvę darbuotojai atsako Lietuvos Respublikos civilinio kodekso ir (arba) Lietuvos Respublikos darbo kodekso nustatyta tvarka. </w:t>
      </w:r>
    </w:p>
    <w:p w14:paraId="2D57390B" w14:textId="1B6CFC8C" w:rsidR="004F40B0" w:rsidRPr="004F40B0" w:rsidRDefault="004F40B0" w:rsidP="004F40B0">
      <w:pPr>
        <w:tabs>
          <w:tab w:val="left" w:pos="709"/>
        </w:tabs>
        <w:ind w:firstLine="720"/>
        <w:jc w:val="both"/>
        <w:rPr>
          <w:rFonts w:ascii="Times New Roman" w:hAnsi="Times New Roman"/>
          <w:bCs/>
          <w:sz w:val="24"/>
          <w:szCs w:val="24"/>
        </w:rPr>
      </w:pPr>
      <w:r w:rsidRPr="00996F13">
        <w:rPr>
          <w:rFonts w:ascii="Times New Roman" w:hAnsi="Times New Roman"/>
          <w:bCs/>
          <w:sz w:val="24"/>
          <w:szCs w:val="24"/>
        </w:rPr>
        <w:t>7</w:t>
      </w:r>
      <w:r w:rsidRPr="004F40B0">
        <w:rPr>
          <w:rFonts w:ascii="Times New Roman" w:hAnsi="Times New Roman"/>
          <w:bCs/>
          <w:sz w:val="24"/>
          <w:szCs w:val="24"/>
        </w:rPr>
        <w:t>. Priežiūros institucijos</w:t>
      </w:r>
      <w:r w:rsidR="00F16021" w:rsidRPr="007E7368">
        <w:rPr>
          <w:rFonts w:ascii="Times New Roman" w:hAnsi="Times New Roman"/>
          <w:bCs/>
          <w:sz w:val="24"/>
          <w:szCs w:val="24"/>
        </w:rPr>
        <w:t xml:space="preserve"> </w:t>
      </w:r>
      <w:r w:rsidR="000D005D">
        <w:rPr>
          <w:rFonts w:ascii="Times New Roman" w:hAnsi="Times New Roman"/>
          <w:b/>
          <w:bCs/>
          <w:sz w:val="24"/>
          <w:szCs w:val="24"/>
        </w:rPr>
        <w:t>atlygio</w:t>
      </w:r>
      <w:r w:rsidRPr="004F40B0">
        <w:rPr>
          <w:rFonts w:ascii="Times New Roman" w:hAnsi="Times New Roman"/>
          <w:bCs/>
          <w:sz w:val="24"/>
          <w:szCs w:val="24"/>
        </w:rPr>
        <w:t xml:space="preserve"> </w:t>
      </w:r>
      <w:r w:rsidR="00F16021" w:rsidRPr="007E7368">
        <w:rPr>
          <w:rFonts w:ascii="Times New Roman" w:hAnsi="Times New Roman"/>
          <w:b/>
          <w:bCs/>
          <w:sz w:val="24"/>
          <w:szCs w:val="24"/>
        </w:rPr>
        <w:t>už šio įstatymo</w:t>
      </w:r>
      <w:r w:rsidR="00F16021" w:rsidRPr="007E7368">
        <w:rPr>
          <w:rFonts w:ascii="Times New Roman" w:hAnsi="Times New Roman"/>
          <w:bCs/>
          <w:sz w:val="24"/>
          <w:szCs w:val="24"/>
        </w:rPr>
        <w:t xml:space="preserve"> </w:t>
      </w:r>
      <w:r w:rsidR="000F70BD" w:rsidRPr="007E7368">
        <w:rPr>
          <w:rFonts w:ascii="Times New Roman" w:hAnsi="Times New Roman"/>
          <w:b/>
          <w:bCs/>
          <w:sz w:val="24"/>
          <w:szCs w:val="24"/>
        </w:rPr>
        <w:t xml:space="preserve">16 straipsnio </w:t>
      </w:r>
      <w:r w:rsidR="007166B9">
        <w:rPr>
          <w:rFonts w:ascii="Times New Roman" w:hAnsi="Times New Roman"/>
          <w:b/>
          <w:bCs/>
          <w:sz w:val="24"/>
          <w:szCs w:val="24"/>
        </w:rPr>
        <w:t>2</w:t>
      </w:r>
      <w:r w:rsidR="000F70BD" w:rsidRPr="007E7368">
        <w:rPr>
          <w:rFonts w:ascii="Times New Roman" w:hAnsi="Times New Roman"/>
          <w:b/>
          <w:bCs/>
          <w:sz w:val="24"/>
          <w:szCs w:val="24"/>
        </w:rPr>
        <w:t xml:space="preserve"> dalyje nurodytas veiklas </w:t>
      </w:r>
      <w:r w:rsidRPr="004F40B0">
        <w:rPr>
          <w:rFonts w:ascii="Times New Roman" w:hAnsi="Times New Roman"/>
          <w:bCs/>
          <w:strike/>
          <w:sz w:val="24"/>
          <w:szCs w:val="24"/>
        </w:rPr>
        <w:t>pagal šį įstatymą teikiamų paslaugų (tauriųjų metalų, brangakmenių, jų gaminių, pus</w:t>
      </w:r>
      <w:r w:rsidRPr="004F40B0">
        <w:rPr>
          <w:rFonts w:ascii="Times New Roman" w:hAnsi="Times New Roman"/>
          <w:strike/>
          <w:sz w:val="24"/>
          <w:szCs w:val="24"/>
        </w:rPr>
        <w:t xml:space="preserve">gaminių, atliekų ir laužo prabavimo, tauriųjų metalų gaminių įspaudavimo, </w:t>
      </w:r>
      <w:r w:rsidRPr="004F40B0">
        <w:rPr>
          <w:rFonts w:ascii="Times New Roman" w:hAnsi="Times New Roman"/>
          <w:bCs/>
          <w:strike/>
          <w:sz w:val="24"/>
          <w:szCs w:val="24"/>
        </w:rPr>
        <w:t>tauriųjų metalų, brangakmenių ir brangakmenių gaminių, tauriųjų metalų ir brangakmenių pusgaminių, atliekų ir laužo kokybės pažymėjimų išdavimo) tarifus, neviršijančius teikiamų paslaugų sąnaudų,</w:t>
      </w:r>
      <w:r w:rsidRPr="004F40B0">
        <w:rPr>
          <w:rFonts w:ascii="Times New Roman" w:hAnsi="Times New Roman"/>
          <w:bCs/>
          <w:sz w:val="24"/>
          <w:szCs w:val="24"/>
        </w:rPr>
        <w:t xml:space="preserve"> </w:t>
      </w:r>
      <w:r w:rsidR="000D005D" w:rsidRPr="00F86C91">
        <w:rPr>
          <w:rFonts w:ascii="Times New Roman" w:hAnsi="Times New Roman"/>
          <w:b/>
          <w:bCs/>
          <w:sz w:val="24"/>
          <w:szCs w:val="24"/>
        </w:rPr>
        <w:t>skaičiavimo tvarką</w:t>
      </w:r>
      <w:r w:rsidR="000D005D" w:rsidRPr="00F86C91">
        <w:rPr>
          <w:rFonts w:ascii="Times New Roman" w:hAnsi="Times New Roman"/>
          <w:bCs/>
          <w:sz w:val="24"/>
          <w:szCs w:val="24"/>
        </w:rPr>
        <w:t xml:space="preserve"> </w:t>
      </w:r>
      <w:r w:rsidRPr="004F40B0">
        <w:rPr>
          <w:rFonts w:ascii="Times New Roman" w:hAnsi="Times New Roman"/>
          <w:bCs/>
          <w:sz w:val="24"/>
          <w:szCs w:val="24"/>
        </w:rPr>
        <w:t xml:space="preserve">nustato </w:t>
      </w:r>
      <w:r w:rsidRPr="004F40B0">
        <w:rPr>
          <w:rFonts w:ascii="Times New Roman" w:hAnsi="Times New Roman"/>
          <w:bCs/>
          <w:strike/>
          <w:sz w:val="24"/>
          <w:szCs w:val="24"/>
        </w:rPr>
        <w:t>Vyriausybė</w:t>
      </w:r>
      <w:r w:rsidR="000F70BD" w:rsidRPr="007E7368">
        <w:rPr>
          <w:rFonts w:ascii="Times New Roman" w:hAnsi="Times New Roman"/>
          <w:bCs/>
          <w:sz w:val="24"/>
          <w:szCs w:val="24"/>
        </w:rPr>
        <w:t xml:space="preserve"> </w:t>
      </w:r>
      <w:r w:rsidR="000F70BD" w:rsidRPr="007E7368">
        <w:rPr>
          <w:rFonts w:ascii="Times New Roman" w:hAnsi="Times New Roman"/>
          <w:b/>
          <w:bCs/>
          <w:sz w:val="24"/>
          <w:szCs w:val="24"/>
        </w:rPr>
        <w:t>priežiūros institucijos savininko teises ir pareigas įgyvendinanti institucija</w:t>
      </w:r>
      <w:r w:rsidRPr="004F40B0">
        <w:rPr>
          <w:rFonts w:ascii="Times New Roman" w:hAnsi="Times New Roman"/>
          <w:bCs/>
          <w:sz w:val="24"/>
          <w:szCs w:val="24"/>
        </w:rPr>
        <w:t>.</w:t>
      </w:r>
    </w:p>
    <w:p w14:paraId="7C481196" w14:textId="323EC8B8" w:rsidR="0001231C" w:rsidRDefault="004F40B0" w:rsidP="00452D6C">
      <w:pPr>
        <w:tabs>
          <w:tab w:val="left" w:pos="709"/>
        </w:tabs>
        <w:ind w:firstLine="720"/>
        <w:jc w:val="both"/>
        <w:rPr>
          <w:rFonts w:ascii="Times New Roman" w:hAnsi="Times New Roman"/>
          <w:bCs/>
          <w:color w:val="00B0F0"/>
          <w:sz w:val="24"/>
          <w:szCs w:val="24"/>
        </w:rPr>
      </w:pPr>
      <w:r w:rsidRPr="00996F13">
        <w:rPr>
          <w:rFonts w:ascii="Times New Roman" w:hAnsi="Times New Roman"/>
          <w:bCs/>
          <w:sz w:val="24"/>
          <w:szCs w:val="24"/>
        </w:rPr>
        <w:t>8</w:t>
      </w:r>
      <w:r w:rsidRPr="00452D6C">
        <w:rPr>
          <w:rFonts w:ascii="Times New Roman" w:hAnsi="Times New Roman"/>
          <w:bCs/>
          <w:sz w:val="24"/>
          <w:szCs w:val="24"/>
        </w:rPr>
        <w:t>.</w:t>
      </w:r>
      <w:r w:rsidRPr="00BB5730">
        <w:rPr>
          <w:rFonts w:ascii="Times New Roman" w:hAnsi="Times New Roman"/>
          <w:bCs/>
          <w:sz w:val="24"/>
          <w:szCs w:val="24"/>
        </w:rPr>
        <w:t xml:space="preserve"> </w:t>
      </w:r>
      <w:r w:rsidRPr="004F40B0">
        <w:rPr>
          <w:rFonts w:ascii="Times New Roman" w:hAnsi="Times New Roman"/>
          <w:bCs/>
          <w:strike/>
          <w:sz w:val="24"/>
          <w:szCs w:val="24"/>
        </w:rPr>
        <w:t>Priežiūros institucija pasibaigus kalendoriniams metams per vieną mėnesį pateikia Lietuvos Respublikos finansų ministerijai tauriųjų metalų ir brangakmenių valstybinės priežiūros, šios priežiūros rezultatų ir su tauriaisiais metalais ir brangakmeniais susijusios veiklos Lietuvos Respublikoje būklės ataskaitą.</w:t>
      </w:r>
      <w:r w:rsidR="00452D6C" w:rsidRPr="00452D6C">
        <w:t xml:space="preserve"> </w:t>
      </w:r>
      <w:r w:rsidR="00452D6C" w:rsidRPr="00452D6C">
        <w:rPr>
          <w:rFonts w:ascii="Times New Roman" w:hAnsi="Times New Roman"/>
          <w:b/>
          <w:bCs/>
          <w:sz w:val="24"/>
          <w:szCs w:val="24"/>
        </w:rPr>
        <w:t xml:space="preserve">Priežiūros </w:t>
      </w:r>
      <w:r w:rsidR="00ED30E4">
        <w:rPr>
          <w:rFonts w:ascii="Times New Roman" w:hAnsi="Times New Roman"/>
          <w:b/>
          <w:bCs/>
          <w:sz w:val="24"/>
          <w:szCs w:val="24"/>
        </w:rPr>
        <w:t xml:space="preserve">institucija, vykdydama šio įstatymo 15 straipsnio 2 dalyje nurodytas funkcijas, asmens duomenis tvarko vadovaudamasi </w:t>
      </w:r>
      <w:r w:rsidR="00452D6C" w:rsidRPr="00452D6C">
        <w:rPr>
          <w:rFonts w:ascii="Times New Roman" w:hAnsi="Times New Roman"/>
          <w:b/>
          <w:bCs/>
          <w:sz w:val="24"/>
          <w:szCs w:val="24"/>
        </w:rPr>
        <w:t>2016</w:t>
      </w:r>
      <w:r w:rsidR="006A78E9">
        <w:rPr>
          <w:rFonts w:ascii="Times New Roman" w:hAnsi="Times New Roman"/>
          <w:b/>
          <w:bCs/>
          <w:sz w:val="24"/>
          <w:szCs w:val="24"/>
        </w:rPr>
        <w:t> </w:t>
      </w:r>
      <w:r w:rsidR="00452D6C" w:rsidRPr="00452D6C">
        <w:rPr>
          <w:rFonts w:ascii="Times New Roman" w:hAnsi="Times New Roman"/>
          <w:b/>
          <w:bCs/>
          <w:sz w:val="24"/>
          <w:szCs w:val="24"/>
        </w:rPr>
        <w:t>m. balandžio 27</w:t>
      </w:r>
      <w:r w:rsidR="00CC62C4">
        <w:rPr>
          <w:rFonts w:ascii="Times New Roman" w:hAnsi="Times New Roman"/>
          <w:b/>
          <w:bCs/>
          <w:sz w:val="24"/>
          <w:szCs w:val="24"/>
        </w:rPr>
        <w:t> </w:t>
      </w:r>
      <w:r w:rsidR="00452D6C" w:rsidRPr="00452D6C">
        <w:rPr>
          <w:rFonts w:ascii="Times New Roman" w:hAnsi="Times New Roman"/>
          <w:b/>
          <w:bCs/>
          <w:sz w:val="24"/>
          <w:szCs w:val="24"/>
        </w:rPr>
        <w:t xml:space="preserve">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w:t>
      </w:r>
      <w:r w:rsidR="00ED30E4">
        <w:rPr>
          <w:rFonts w:ascii="Times New Roman" w:hAnsi="Times New Roman"/>
          <w:b/>
          <w:bCs/>
          <w:sz w:val="24"/>
          <w:szCs w:val="24"/>
        </w:rPr>
        <w:t>j</w:t>
      </w:r>
      <w:r w:rsidR="00422210">
        <w:rPr>
          <w:rFonts w:ascii="Times New Roman" w:hAnsi="Times New Roman"/>
          <w:b/>
          <w:bCs/>
          <w:sz w:val="24"/>
          <w:szCs w:val="24"/>
        </w:rPr>
        <w:t>ų</w:t>
      </w:r>
      <w:r w:rsidR="00ED30E4">
        <w:rPr>
          <w:rFonts w:ascii="Times New Roman" w:hAnsi="Times New Roman"/>
          <w:b/>
          <w:bCs/>
          <w:sz w:val="24"/>
          <w:szCs w:val="24"/>
        </w:rPr>
        <w:t xml:space="preserve"> įgyvendina</w:t>
      </w:r>
      <w:r w:rsidR="00422210">
        <w:rPr>
          <w:rFonts w:ascii="Times New Roman" w:hAnsi="Times New Roman"/>
          <w:b/>
          <w:bCs/>
          <w:sz w:val="24"/>
          <w:szCs w:val="24"/>
        </w:rPr>
        <w:t>mais</w:t>
      </w:r>
      <w:r w:rsidR="00ED30E4">
        <w:rPr>
          <w:rFonts w:ascii="Times New Roman" w:hAnsi="Times New Roman"/>
          <w:b/>
          <w:bCs/>
          <w:sz w:val="24"/>
          <w:szCs w:val="24"/>
        </w:rPr>
        <w:t xml:space="preserve">iais </w:t>
      </w:r>
      <w:r w:rsidR="00452D6C" w:rsidRPr="00452D6C">
        <w:rPr>
          <w:rFonts w:ascii="Times New Roman" w:hAnsi="Times New Roman"/>
          <w:b/>
          <w:bCs/>
          <w:sz w:val="24"/>
          <w:szCs w:val="24"/>
        </w:rPr>
        <w:t>teisės aktais.</w:t>
      </w:r>
      <w:r w:rsidR="007657D2" w:rsidRPr="007657D2">
        <w:rPr>
          <w:rFonts w:ascii="Times New Roman" w:hAnsi="Times New Roman"/>
          <w:bCs/>
          <w:sz w:val="24"/>
          <w:szCs w:val="24"/>
        </w:rPr>
        <w:t>“</w:t>
      </w:r>
      <w:r w:rsidR="00452D6C">
        <w:rPr>
          <w:rFonts w:ascii="Times New Roman" w:hAnsi="Times New Roman"/>
          <w:bCs/>
          <w:sz w:val="24"/>
          <w:szCs w:val="24"/>
        </w:rPr>
        <w:t xml:space="preserve"> </w:t>
      </w:r>
    </w:p>
    <w:p w14:paraId="26B52F6E" w14:textId="77777777" w:rsidR="0001231C" w:rsidRDefault="0001231C" w:rsidP="00BE7A17">
      <w:pPr>
        <w:ind w:firstLine="720"/>
        <w:jc w:val="both"/>
        <w:rPr>
          <w:rFonts w:ascii="Times New Roman" w:hAnsi="Times New Roman"/>
          <w:b/>
          <w:sz w:val="24"/>
          <w:szCs w:val="24"/>
        </w:rPr>
      </w:pPr>
    </w:p>
    <w:p w14:paraId="4FFB9294" w14:textId="77777777" w:rsidR="00BE7A17" w:rsidRPr="005B5151" w:rsidRDefault="00BE7A17" w:rsidP="00BE7A17">
      <w:pPr>
        <w:ind w:firstLine="720"/>
        <w:jc w:val="both"/>
        <w:rPr>
          <w:rFonts w:ascii="Times New Roman" w:hAnsi="Times New Roman"/>
          <w:b/>
          <w:sz w:val="24"/>
          <w:szCs w:val="24"/>
        </w:rPr>
      </w:pPr>
      <w:r w:rsidRPr="005B5151">
        <w:rPr>
          <w:rFonts w:ascii="Times New Roman" w:hAnsi="Times New Roman"/>
          <w:b/>
          <w:sz w:val="24"/>
          <w:szCs w:val="24"/>
        </w:rPr>
        <w:t xml:space="preserve">7 </w:t>
      </w:r>
      <w:r w:rsidR="00943612" w:rsidRPr="005B5151">
        <w:rPr>
          <w:rFonts w:ascii="Times New Roman" w:hAnsi="Times New Roman"/>
          <w:b/>
          <w:sz w:val="24"/>
          <w:szCs w:val="24"/>
        </w:rPr>
        <w:t>straipsnis. Įstatymo įsigaliojimas</w:t>
      </w:r>
      <w:r w:rsidR="002D5E95" w:rsidRPr="005B5151">
        <w:rPr>
          <w:rFonts w:ascii="Times New Roman" w:hAnsi="Times New Roman"/>
          <w:b/>
          <w:sz w:val="24"/>
          <w:szCs w:val="24"/>
        </w:rPr>
        <w:t xml:space="preserve"> ir įgyvendinimas</w:t>
      </w:r>
    </w:p>
    <w:p w14:paraId="01330F49" w14:textId="66B0141F" w:rsidR="00943612" w:rsidRPr="005B5151" w:rsidRDefault="00BE7A17" w:rsidP="00BE7A17">
      <w:pPr>
        <w:ind w:firstLine="720"/>
        <w:jc w:val="both"/>
        <w:rPr>
          <w:rFonts w:ascii="Times New Roman" w:hAnsi="Times New Roman"/>
          <w:b/>
          <w:sz w:val="24"/>
          <w:szCs w:val="24"/>
        </w:rPr>
      </w:pPr>
      <w:r w:rsidRPr="005B5151">
        <w:rPr>
          <w:rFonts w:ascii="Times New Roman" w:hAnsi="Times New Roman"/>
          <w:sz w:val="24"/>
          <w:szCs w:val="24"/>
        </w:rPr>
        <w:t>1.</w:t>
      </w:r>
      <w:r w:rsidR="008D0BA2">
        <w:rPr>
          <w:rFonts w:ascii="Times New Roman" w:hAnsi="Times New Roman"/>
          <w:sz w:val="24"/>
          <w:szCs w:val="24"/>
        </w:rPr>
        <w:t xml:space="preserve"> </w:t>
      </w:r>
      <w:r w:rsidR="00943612" w:rsidRPr="005B5151">
        <w:rPr>
          <w:rFonts w:ascii="Times New Roman" w:hAnsi="Times New Roman"/>
          <w:sz w:val="24"/>
          <w:szCs w:val="24"/>
        </w:rPr>
        <w:t>Šis įstatymas</w:t>
      </w:r>
      <w:r w:rsidRPr="005B5151">
        <w:rPr>
          <w:rFonts w:ascii="Times New Roman" w:hAnsi="Times New Roman"/>
          <w:sz w:val="24"/>
          <w:szCs w:val="24"/>
        </w:rPr>
        <w:t xml:space="preserve">, išskyrus šio straipsnio 2 dalį, </w:t>
      </w:r>
      <w:r w:rsidR="00F50226">
        <w:rPr>
          <w:rFonts w:ascii="Times New Roman" w:hAnsi="Times New Roman"/>
          <w:sz w:val="24"/>
          <w:szCs w:val="24"/>
        </w:rPr>
        <w:t>įsigalioja 2021 m. sausio</w:t>
      </w:r>
      <w:r w:rsidR="00943612" w:rsidRPr="005B5151">
        <w:rPr>
          <w:rFonts w:ascii="Times New Roman" w:hAnsi="Times New Roman"/>
          <w:sz w:val="24"/>
          <w:szCs w:val="24"/>
        </w:rPr>
        <w:t xml:space="preserve"> 1 d.</w:t>
      </w:r>
    </w:p>
    <w:p w14:paraId="1EDE1CFE" w14:textId="3CD26C76" w:rsidR="00AE0949" w:rsidRPr="00BE7A17" w:rsidRDefault="00BE7A17" w:rsidP="00BE7A17">
      <w:pPr>
        <w:tabs>
          <w:tab w:val="left" w:pos="709"/>
        </w:tabs>
        <w:suppressAutoHyphens/>
        <w:autoSpaceDN w:val="0"/>
        <w:ind w:firstLine="720"/>
        <w:jc w:val="both"/>
        <w:textAlignment w:val="baseline"/>
        <w:rPr>
          <w:rFonts w:ascii="Times New Roman" w:hAnsi="Times New Roman"/>
          <w:bCs/>
          <w:sz w:val="24"/>
          <w:szCs w:val="24"/>
        </w:rPr>
      </w:pPr>
      <w:r w:rsidRPr="005B5151">
        <w:rPr>
          <w:rFonts w:ascii="Times New Roman" w:hAnsi="Times New Roman"/>
          <w:bCs/>
          <w:sz w:val="24"/>
          <w:szCs w:val="24"/>
        </w:rPr>
        <w:t>2. Lietuvos Respublikos Vyriausybė</w:t>
      </w:r>
      <w:r w:rsidR="007C0C0F">
        <w:rPr>
          <w:rFonts w:ascii="Times New Roman" w:hAnsi="Times New Roman"/>
          <w:bCs/>
          <w:sz w:val="24"/>
          <w:szCs w:val="24"/>
        </w:rPr>
        <w:t xml:space="preserve">, </w:t>
      </w:r>
      <w:r w:rsidR="00A54FEE" w:rsidRPr="0050303C">
        <w:rPr>
          <w:rFonts w:ascii="Times New Roman" w:hAnsi="Times New Roman"/>
          <w:sz w:val="24"/>
          <w:szCs w:val="24"/>
        </w:rPr>
        <w:t>tauriųjų</w:t>
      </w:r>
      <w:r w:rsidR="00A54FEE">
        <w:rPr>
          <w:rFonts w:ascii="Times New Roman" w:hAnsi="Times New Roman"/>
          <w:sz w:val="24"/>
          <w:szCs w:val="24"/>
        </w:rPr>
        <w:t xml:space="preserve"> metalų ir brangakmenių prabavimo valstybinės</w:t>
      </w:r>
      <w:r w:rsidR="00A54FEE">
        <w:rPr>
          <w:rFonts w:ascii="Times New Roman" w:hAnsi="Times New Roman"/>
          <w:bCs/>
          <w:sz w:val="24"/>
          <w:szCs w:val="24"/>
        </w:rPr>
        <w:t xml:space="preserve"> </w:t>
      </w:r>
      <w:r w:rsidR="007C0C0F">
        <w:rPr>
          <w:rFonts w:ascii="Times New Roman" w:hAnsi="Times New Roman"/>
          <w:bCs/>
          <w:sz w:val="24"/>
          <w:szCs w:val="24"/>
        </w:rPr>
        <w:t>priežiūros institucijos savininko teises ir pareigas įgyvendinanti institucija</w:t>
      </w:r>
      <w:r w:rsidRPr="005B5151">
        <w:rPr>
          <w:rFonts w:ascii="Times New Roman" w:hAnsi="Times New Roman"/>
          <w:bCs/>
          <w:sz w:val="24"/>
          <w:szCs w:val="24"/>
        </w:rPr>
        <w:t xml:space="preserve"> </w:t>
      </w:r>
      <w:r w:rsidR="007C0C0F">
        <w:rPr>
          <w:rFonts w:ascii="Times New Roman" w:hAnsi="Times New Roman"/>
          <w:bCs/>
          <w:sz w:val="24"/>
          <w:szCs w:val="24"/>
        </w:rPr>
        <w:t xml:space="preserve">ir </w:t>
      </w:r>
      <w:r w:rsidR="00A54FEE" w:rsidRPr="0050303C">
        <w:rPr>
          <w:rFonts w:ascii="Times New Roman" w:hAnsi="Times New Roman"/>
          <w:sz w:val="24"/>
          <w:szCs w:val="24"/>
        </w:rPr>
        <w:t>tauriųjų</w:t>
      </w:r>
      <w:r w:rsidR="00A54FEE">
        <w:rPr>
          <w:rFonts w:ascii="Times New Roman" w:hAnsi="Times New Roman"/>
          <w:sz w:val="24"/>
          <w:szCs w:val="24"/>
        </w:rPr>
        <w:t xml:space="preserve"> metalų ir brangakmenių prabavimo valstybinės</w:t>
      </w:r>
      <w:r w:rsidR="00A54FEE">
        <w:rPr>
          <w:rFonts w:ascii="Times New Roman" w:hAnsi="Times New Roman"/>
          <w:bCs/>
          <w:sz w:val="24"/>
          <w:szCs w:val="24"/>
        </w:rPr>
        <w:t xml:space="preserve"> </w:t>
      </w:r>
      <w:r w:rsidR="00065D6F">
        <w:rPr>
          <w:rFonts w:ascii="Times New Roman" w:hAnsi="Times New Roman"/>
          <w:bCs/>
          <w:sz w:val="24"/>
          <w:szCs w:val="24"/>
        </w:rPr>
        <w:t xml:space="preserve">priežiūros </w:t>
      </w:r>
      <w:r w:rsidRPr="005B5151">
        <w:rPr>
          <w:rFonts w:ascii="Times New Roman" w:hAnsi="Times New Roman"/>
          <w:bCs/>
          <w:sz w:val="24"/>
          <w:szCs w:val="24"/>
        </w:rPr>
        <w:t>institucij</w:t>
      </w:r>
      <w:r w:rsidR="00065D6F">
        <w:rPr>
          <w:rFonts w:ascii="Times New Roman" w:hAnsi="Times New Roman"/>
          <w:bCs/>
          <w:sz w:val="24"/>
          <w:szCs w:val="24"/>
        </w:rPr>
        <w:t>a</w:t>
      </w:r>
      <w:r w:rsidR="00C747E3">
        <w:rPr>
          <w:rFonts w:ascii="Times New Roman" w:hAnsi="Times New Roman"/>
          <w:bCs/>
          <w:sz w:val="24"/>
          <w:szCs w:val="24"/>
        </w:rPr>
        <w:t xml:space="preserve"> iki 2020 m. gruodžio 31</w:t>
      </w:r>
      <w:r w:rsidRPr="005B5151">
        <w:rPr>
          <w:rFonts w:ascii="Times New Roman" w:hAnsi="Times New Roman"/>
          <w:bCs/>
          <w:sz w:val="24"/>
          <w:szCs w:val="24"/>
        </w:rPr>
        <w:t xml:space="preserve"> d. priima šio įstatymo įgyvendinamuosius teisės aktus.</w:t>
      </w:r>
    </w:p>
    <w:bookmarkEnd w:id="0"/>
    <w:p w14:paraId="242CE4E5" w14:textId="77777777" w:rsidR="00484D67" w:rsidRDefault="00484D67" w:rsidP="005D6FEC">
      <w:pPr>
        <w:spacing w:after="200" w:line="276" w:lineRule="auto"/>
        <w:ind w:firstLine="709"/>
        <w:jc w:val="both"/>
        <w:rPr>
          <w:rFonts w:ascii="Times New Roman" w:eastAsia="Calibri" w:hAnsi="Times New Roman"/>
          <w:i/>
          <w:sz w:val="24"/>
          <w:szCs w:val="24"/>
        </w:rPr>
      </w:pPr>
    </w:p>
    <w:p w14:paraId="27C2E98E" w14:textId="77777777" w:rsidR="00CE6EEB" w:rsidRPr="00CE6EEB" w:rsidRDefault="00CE6EEB" w:rsidP="005D6FEC">
      <w:pPr>
        <w:spacing w:after="200" w:line="276" w:lineRule="auto"/>
        <w:ind w:firstLine="709"/>
        <w:jc w:val="both"/>
        <w:rPr>
          <w:rFonts w:ascii="Times New Roman" w:eastAsia="Calibri" w:hAnsi="Times New Roman"/>
          <w:i/>
          <w:sz w:val="24"/>
          <w:szCs w:val="24"/>
        </w:rPr>
      </w:pPr>
      <w:r w:rsidRPr="00CE6EEB">
        <w:rPr>
          <w:rFonts w:ascii="Times New Roman" w:eastAsia="Calibri" w:hAnsi="Times New Roman"/>
          <w:i/>
          <w:sz w:val="24"/>
          <w:szCs w:val="24"/>
        </w:rPr>
        <w:t>Skelbiu šį Lietuvos Respublikos Seimo priimtą įstatymą.</w:t>
      </w:r>
    </w:p>
    <w:p w14:paraId="6955FCDB" w14:textId="77777777" w:rsidR="00484D67" w:rsidRDefault="00484D67" w:rsidP="00CE6EEB">
      <w:pPr>
        <w:spacing w:after="200" w:line="276" w:lineRule="auto"/>
        <w:jc w:val="both"/>
        <w:rPr>
          <w:rFonts w:ascii="Times New Roman" w:eastAsia="Calibri" w:hAnsi="Times New Roman"/>
          <w:sz w:val="24"/>
          <w:szCs w:val="24"/>
        </w:rPr>
      </w:pPr>
    </w:p>
    <w:p w14:paraId="7B86B7A9" w14:textId="77777777" w:rsidR="00CE6EEB" w:rsidRPr="00CE6EEB" w:rsidRDefault="00CE6EEB" w:rsidP="00CE6EEB">
      <w:pPr>
        <w:spacing w:after="200" w:line="276" w:lineRule="auto"/>
        <w:jc w:val="both"/>
        <w:rPr>
          <w:rFonts w:ascii="Times New Roman" w:eastAsia="Calibri" w:hAnsi="Times New Roman"/>
          <w:sz w:val="24"/>
          <w:szCs w:val="24"/>
        </w:rPr>
      </w:pPr>
      <w:r w:rsidRPr="00CE6EEB">
        <w:rPr>
          <w:rFonts w:ascii="Times New Roman" w:eastAsia="Calibri" w:hAnsi="Times New Roman"/>
          <w:sz w:val="24"/>
          <w:szCs w:val="24"/>
        </w:rPr>
        <w:t>Respublikos Prezident</w:t>
      </w:r>
      <w:r w:rsidR="006C11C7">
        <w:rPr>
          <w:rFonts w:ascii="Times New Roman" w:eastAsia="Calibri" w:hAnsi="Times New Roman"/>
          <w:sz w:val="24"/>
          <w:szCs w:val="24"/>
        </w:rPr>
        <w:t>as</w:t>
      </w:r>
    </w:p>
    <w:p w14:paraId="7A40CEBE" w14:textId="3C04E226" w:rsidR="00A119D3" w:rsidRPr="00D85054" w:rsidRDefault="00A119D3" w:rsidP="00383D7B">
      <w:pPr>
        <w:pStyle w:val="Pagrindiniotekstotrauka"/>
        <w:tabs>
          <w:tab w:val="left" w:pos="7523"/>
        </w:tabs>
        <w:spacing w:after="0"/>
        <w:ind w:left="0"/>
      </w:pPr>
    </w:p>
    <w:sectPr w:rsidR="00A119D3" w:rsidRPr="00D85054" w:rsidSect="007C0A0C">
      <w:headerReference w:type="even" r:id="rId8"/>
      <w:headerReference w:type="default" r:id="rId9"/>
      <w:pgSz w:w="12240" w:h="15840"/>
      <w:pgMar w:top="1134"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22739C" w15:done="0"/>
  <w15:commentEx w15:paraId="2CB9EE1B" w15:done="0"/>
  <w15:commentEx w15:paraId="73F051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9D23D3" w16cid:durableId="1E6798AB"/>
  <w16cid:commentId w16cid:paraId="69741DF5" w16cid:durableId="1E6798AC"/>
  <w16cid:commentId w16cid:paraId="26AE24B6" w16cid:durableId="1E6798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3671F" w14:textId="77777777" w:rsidR="00944928" w:rsidRDefault="00944928">
      <w:r>
        <w:separator/>
      </w:r>
    </w:p>
  </w:endnote>
  <w:endnote w:type="continuationSeparator" w:id="0">
    <w:p w14:paraId="1A206C64" w14:textId="77777777" w:rsidR="00944928" w:rsidRDefault="009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41461" w14:textId="77777777" w:rsidR="00944928" w:rsidRDefault="00944928">
      <w:r>
        <w:separator/>
      </w:r>
    </w:p>
  </w:footnote>
  <w:footnote w:type="continuationSeparator" w:id="0">
    <w:p w14:paraId="11E28C8D" w14:textId="77777777" w:rsidR="00944928" w:rsidRDefault="0094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D9D9D" w14:textId="77777777" w:rsidR="00A166EB" w:rsidRDefault="00216EA2" w:rsidP="00A25D9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446F91" w14:textId="77777777" w:rsidR="00A166EB" w:rsidRDefault="00375D1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D7D70" w14:textId="77777777" w:rsidR="00A166EB" w:rsidRPr="007C0A0C" w:rsidRDefault="00216EA2" w:rsidP="00F46830">
    <w:pPr>
      <w:pStyle w:val="Antrats"/>
      <w:framePr w:wrap="around" w:vAnchor="text" w:hAnchor="margin" w:xAlign="center" w:y="1"/>
      <w:rPr>
        <w:rStyle w:val="Puslapionumeris"/>
        <w:rFonts w:ascii="Times New Roman" w:hAnsi="Times New Roman"/>
        <w:sz w:val="24"/>
        <w:szCs w:val="24"/>
      </w:rPr>
    </w:pPr>
    <w:r w:rsidRPr="007C0A0C">
      <w:rPr>
        <w:rStyle w:val="Puslapionumeris"/>
        <w:rFonts w:ascii="Times New Roman" w:hAnsi="Times New Roman"/>
        <w:sz w:val="24"/>
        <w:szCs w:val="24"/>
      </w:rPr>
      <w:fldChar w:fldCharType="begin"/>
    </w:r>
    <w:r w:rsidRPr="007C0A0C">
      <w:rPr>
        <w:rStyle w:val="Puslapionumeris"/>
        <w:rFonts w:ascii="Times New Roman" w:hAnsi="Times New Roman"/>
        <w:sz w:val="24"/>
        <w:szCs w:val="24"/>
      </w:rPr>
      <w:instrText xml:space="preserve">PAGE  </w:instrText>
    </w:r>
    <w:r w:rsidRPr="007C0A0C">
      <w:rPr>
        <w:rStyle w:val="Puslapionumeris"/>
        <w:rFonts w:ascii="Times New Roman" w:hAnsi="Times New Roman"/>
        <w:sz w:val="24"/>
        <w:szCs w:val="24"/>
      </w:rPr>
      <w:fldChar w:fldCharType="separate"/>
    </w:r>
    <w:r w:rsidR="00375D1C">
      <w:rPr>
        <w:rStyle w:val="Puslapionumeris"/>
        <w:rFonts w:ascii="Times New Roman" w:hAnsi="Times New Roman"/>
        <w:noProof/>
        <w:sz w:val="24"/>
        <w:szCs w:val="24"/>
      </w:rPr>
      <w:t>3</w:t>
    </w:r>
    <w:r w:rsidRPr="007C0A0C">
      <w:rPr>
        <w:rStyle w:val="Puslapionumeris"/>
        <w:rFonts w:ascii="Times New Roman" w:hAnsi="Times New Roman"/>
        <w:sz w:val="24"/>
        <w:szCs w:val="24"/>
      </w:rPr>
      <w:fldChar w:fldCharType="end"/>
    </w:r>
  </w:p>
  <w:p w14:paraId="18821C77" w14:textId="77777777" w:rsidR="00A166EB" w:rsidRDefault="00375D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4675"/>
    <w:multiLevelType w:val="hybridMultilevel"/>
    <w:tmpl w:val="D530313A"/>
    <w:lvl w:ilvl="0" w:tplc="05C005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A983981"/>
    <w:multiLevelType w:val="hybridMultilevel"/>
    <w:tmpl w:val="6AB285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BC978A7"/>
    <w:multiLevelType w:val="hybridMultilevel"/>
    <w:tmpl w:val="CAF6D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BDD11FB"/>
    <w:multiLevelType w:val="hybridMultilevel"/>
    <w:tmpl w:val="C68211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2C81405"/>
    <w:multiLevelType w:val="hybridMultilevel"/>
    <w:tmpl w:val="55AC3BFC"/>
    <w:lvl w:ilvl="0" w:tplc="EFD2C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2D757A0"/>
    <w:multiLevelType w:val="hybridMultilevel"/>
    <w:tmpl w:val="7D66469E"/>
    <w:lvl w:ilvl="0" w:tplc="E7B0F8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B2C2384"/>
    <w:multiLevelType w:val="hybridMultilevel"/>
    <w:tmpl w:val="A036DFDC"/>
    <w:lvl w:ilvl="0" w:tplc="26B2BDB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6"/>
  </w:num>
  <w:num w:numId="5">
    <w:abstractNumId w:val="2"/>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rginija Pavalkiene">
    <w15:presenceInfo w15:providerId="AD" w15:userId="S-1-5-21-501334007-733894200-2521699589-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54"/>
    <w:rsid w:val="0001231C"/>
    <w:rsid w:val="00024FD7"/>
    <w:rsid w:val="000332D5"/>
    <w:rsid w:val="00035EDC"/>
    <w:rsid w:val="00053E86"/>
    <w:rsid w:val="00065D6F"/>
    <w:rsid w:val="00071310"/>
    <w:rsid w:val="00074F44"/>
    <w:rsid w:val="0008511E"/>
    <w:rsid w:val="00086537"/>
    <w:rsid w:val="00092397"/>
    <w:rsid w:val="00096018"/>
    <w:rsid w:val="000A22B7"/>
    <w:rsid w:val="000B732E"/>
    <w:rsid w:val="000C7FD9"/>
    <w:rsid w:val="000D005D"/>
    <w:rsid w:val="000D547F"/>
    <w:rsid w:val="000D5A4D"/>
    <w:rsid w:val="000E1147"/>
    <w:rsid w:val="000E501D"/>
    <w:rsid w:val="000E5AA1"/>
    <w:rsid w:val="000E5EAC"/>
    <w:rsid w:val="000E5F7E"/>
    <w:rsid w:val="000E6945"/>
    <w:rsid w:val="000F6FAC"/>
    <w:rsid w:val="000F70BD"/>
    <w:rsid w:val="00102581"/>
    <w:rsid w:val="00110A29"/>
    <w:rsid w:val="001171B3"/>
    <w:rsid w:val="00121E8E"/>
    <w:rsid w:val="001368D8"/>
    <w:rsid w:val="00142A87"/>
    <w:rsid w:val="001449D4"/>
    <w:rsid w:val="00146EF8"/>
    <w:rsid w:val="001479F6"/>
    <w:rsid w:val="001501CA"/>
    <w:rsid w:val="00162AC5"/>
    <w:rsid w:val="001714AD"/>
    <w:rsid w:val="00176522"/>
    <w:rsid w:val="00177183"/>
    <w:rsid w:val="001775C4"/>
    <w:rsid w:val="0018098D"/>
    <w:rsid w:val="00181F37"/>
    <w:rsid w:val="00183C06"/>
    <w:rsid w:val="0018462F"/>
    <w:rsid w:val="001854ED"/>
    <w:rsid w:val="00190AA0"/>
    <w:rsid w:val="001A2BEE"/>
    <w:rsid w:val="001A53E5"/>
    <w:rsid w:val="001A76FE"/>
    <w:rsid w:val="001A79C5"/>
    <w:rsid w:val="001B1EC7"/>
    <w:rsid w:val="001B52DA"/>
    <w:rsid w:val="001B7C84"/>
    <w:rsid w:val="001C00B1"/>
    <w:rsid w:val="001C1359"/>
    <w:rsid w:val="001C59F0"/>
    <w:rsid w:val="001D7FB1"/>
    <w:rsid w:val="001E0938"/>
    <w:rsid w:val="001E431E"/>
    <w:rsid w:val="001E7A88"/>
    <w:rsid w:val="0020356F"/>
    <w:rsid w:val="0020418A"/>
    <w:rsid w:val="00204813"/>
    <w:rsid w:val="0021426A"/>
    <w:rsid w:val="00216BAF"/>
    <w:rsid w:val="00216EA2"/>
    <w:rsid w:val="00216F20"/>
    <w:rsid w:val="002203F8"/>
    <w:rsid w:val="00224B74"/>
    <w:rsid w:val="00226EE2"/>
    <w:rsid w:val="00235108"/>
    <w:rsid w:val="0024111E"/>
    <w:rsid w:val="00241167"/>
    <w:rsid w:val="00241B4E"/>
    <w:rsid w:val="0024391F"/>
    <w:rsid w:val="00244A17"/>
    <w:rsid w:val="00246AD8"/>
    <w:rsid w:val="00250878"/>
    <w:rsid w:val="00266A80"/>
    <w:rsid w:val="002708A0"/>
    <w:rsid w:val="00271902"/>
    <w:rsid w:val="002767AA"/>
    <w:rsid w:val="00290CF1"/>
    <w:rsid w:val="00297919"/>
    <w:rsid w:val="002A1184"/>
    <w:rsid w:val="002A2B15"/>
    <w:rsid w:val="002A366A"/>
    <w:rsid w:val="002B67D9"/>
    <w:rsid w:val="002B6EE7"/>
    <w:rsid w:val="002C048C"/>
    <w:rsid w:val="002C389B"/>
    <w:rsid w:val="002C56C7"/>
    <w:rsid w:val="002C7064"/>
    <w:rsid w:val="002C718D"/>
    <w:rsid w:val="002C7499"/>
    <w:rsid w:val="002C7D69"/>
    <w:rsid w:val="002D21D4"/>
    <w:rsid w:val="002D58C7"/>
    <w:rsid w:val="002D5E95"/>
    <w:rsid w:val="002F1B5D"/>
    <w:rsid w:val="002F3434"/>
    <w:rsid w:val="002F5485"/>
    <w:rsid w:val="002F56F5"/>
    <w:rsid w:val="002F65A8"/>
    <w:rsid w:val="002F6A57"/>
    <w:rsid w:val="003022AF"/>
    <w:rsid w:val="00302589"/>
    <w:rsid w:val="00314F6A"/>
    <w:rsid w:val="003271C4"/>
    <w:rsid w:val="003276C2"/>
    <w:rsid w:val="00330CF5"/>
    <w:rsid w:val="00330D92"/>
    <w:rsid w:val="00331641"/>
    <w:rsid w:val="003350AE"/>
    <w:rsid w:val="00337A91"/>
    <w:rsid w:val="003409E7"/>
    <w:rsid w:val="003505AD"/>
    <w:rsid w:val="00353FA2"/>
    <w:rsid w:val="00364417"/>
    <w:rsid w:val="00366E1C"/>
    <w:rsid w:val="003677D1"/>
    <w:rsid w:val="00375D1C"/>
    <w:rsid w:val="00383C47"/>
    <w:rsid w:val="00383D7B"/>
    <w:rsid w:val="00384668"/>
    <w:rsid w:val="00386C17"/>
    <w:rsid w:val="0039286E"/>
    <w:rsid w:val="003B0083"/>
    <w:rsid w:val="003B0178"/>
    <w:rsid w:val="003B5466"/>
    <w:rsid w:val="003C0EF8"/>
    <w:rsid w:val="003C5099"/>
    <w:rsid w:val="003C59F7"/>
    <w:rsid w:val="003C6F78"/>
    <w:rsid w:val="003D2080"/>
    <w:rsid w:val="003D3DD3"/>
    <w:rsid w:val="003D72E8"/>
    <w:rsid w:val="003E0696"/>
    <w:rsid w:val="003E35DE"/>
    <w:rsid w:val="003F7F33"/>
    <w:rsid w:val="00402CB9"/>
    <w:rsid w:val="00402EAE"/>
    <w:rsid w:val="00412943"/>
    <w:rsid w:val="00416585"/>
    <w:rsid w:val="00417A1C"/>
    <w:rsid w:val="00417EC0"/>
    <w:rsid w:val="004206C8"/>
    <w:rsid w:val="00422210"/>
    <w:rsid w:val="0043117C"/>
    <w:rsid w:val="00452D6C"/>
    <w:rsid w:val="004545C8"/>
    <w:rsid w:val="00484D67"/>
    <w:rsid w:val="00487006"/>
    <w:rsid w:val="00492A29"/>
    <w:rsid w:val="00497B69"/>
    <w:rsid w:val="004A2B6B"/>
    <w:rsid w:val="004A55A7"/>
    <w:rsid w:val="004D1357"/>
    <w:rsid w:val="004E05AC"/>
    <w:rsid w:val="004E33FA"/>
    <w:rsid w:val="004E3B54"/>
    <w:rsid w:val="004F40B0"/>
    <w:rsid w:val="004F4ADE"/>
    <w:rsid w:val="0050303C"/>
    <w:rsid w:val="005076D7"/>
    <w:rsid w:val="00514989"/>
    <w:rsid w:val="00516D76"/>
    <w:rsid w:val="00520308"/>
    <w:rsid w:val="00523313"/>
    <w:rsid w:val="0052725D"/>
    <w:rsid w:val="005335DF"/>
    <w:rsid w:val="0054159D"/>
    <w:rsid w:val="00542081"/>
    <w:rsid w:val="00542B81"/>
    <w:rsid w:val="00545427"/>
    <w:rsid w:val="00551F66"/>
    <w:rsid w:val="0055714D"/>
    <w:rsid w:val="00563676"/>
    <w:rsid w:val="0057740B"/>
    <w:rsid w:val="005A27A4"/>
    <w:rsid w:val="005A3E10"/>
    <w:rsid w:val="005A685F"/>
    <w:rsid w:val="005A68A5"/>
    <w:rsid w:val="005A7CD8"/>
    <w:rsid w:val="005B5151"/>
    <w:rsid w:val="005C013F"/>
    <w:rsid w:val="005C3565"/>
    <w:rsid w:val="005C5EF9"/>
    <w:rsid w:val="005D1CBE"/>
    <w:rsid w:val="005D338F"/>
    <w:rsid w:val="005D34C8"/>
    <w:rsid w:val="005D6CC9"/>
    <w:rsid w:val="005D6FEC"/>
    <w:rsid w:val="005E3A88"/>
    <w:rsid w:val="005E5EBC"/>
    <w:rsid w:val="0060633D"/>
    <w:rsid w:val="00620317"/>
    <w:rsid w:val="00621504"/>
    <w:rsid w:val="00627CCB"/>
    <w:rsid w:val="00627FAD"/>
    <w:rsid w:val="006340B2"/>
    <w:rsid w:val="00635BEA"/>
    <w:rsid w:val="00646942"/>
    <w:rsid w:val="00646E91"/>
    <w:rsid w:val="00653BD0"/>
    <w:rsid w:val="006569AE"/>
    <w:rsid w:val="00663F24"/>
    <w:rsid w:val="006676B9"/>
    <w:rsid w:val="00676AF9"/>
    <w:rsid w:val="00686DAF"/>
    <w:rsid w:val="00690E74"/>
    <w:rsid w:val="006A0733"/>
    <w:rsid w:val="006A10A6"/>
    <w:rsid w:val="006A5D4B"/>
    <w:rsid w:val="006A78E9"/>
    <w:rsid w:val="006B31CB"/>
    <w:rsid w:val="006B4B04"/>
    <w:rsid w:val="006C10E3"/>
    <w:rsid w:val="006C11C7"/>
    <w:rsid w:val="006C58EA"/>
    <w:rsid w:val="006D133B"/>
    <w:rsid w:val="006D20D3"/>
    <w:rsid w:val="006E1042"/>
    <w:rsid w:val="006E5CE9"/>
    <w:rsid w:val="006E6F19"/>
    <w:rsid w:val="006F75CB"/>
    <w:rsid w:val="00701544"/>
    <w:rsid w:val="00701A18"/>
    <w:rsid w:val="00705F1E"/>
    <w:rsid w:val="007123BF"/>
    <w:rsid w:val="00715F2D"/>
    <w:rsid w:val="007166B9"/>
    <w:rsid w:val="00724B6E"/>
    <w:rsid w:val="00726CF6"/>
    <w:rsid w:val="00727323"/>
    <w:rsid w:val="00730F8E"/>
    <w:rsid w:val="0074204A"/>
    <w:rsid w:val="007446B6"/>
    <w:rsid w:val="00754430"/>
    <w:rsid w:val="007611C6"/>
    <w:rsid w:val="007657D2"/>
    <w:rsid w:val="007662D3"/>
    <w:rsid w:val="0077495E"/>
    <w:rsid w:val="00775DFF"/>
    <w:rsid w:val="00776E1F"/>
    <w:rsid w:val="00782E68"/>
    <w:rsid w:val="00784E0F"/>
    <w:rsid w:val="007877A6"/>
    <w:rsid w:val="007913B8"/>
    <w:rsid w:val="007A75D7"/>
    <w:rsid w:val="007B060A"/>
    <w:rsid w:val="007C0A0C"/>
    <w:rsid w:val="007C0B90"/>
    <w:rsid w:val="007C0C0F"/>
    <w:rsid w:val="007C6C5A"/>
    <w:rsid w:val="007D3083"/>
    <w:rsid w:val="007E0AF4"/>
    <w:rsid w:val="007E30AC"/>
    <w:rsid w:val="007E7368"/>
    <w:rsid w:val="007F1B5B"/>
    <w:rsid w:val="007F59C0"/>
    <w:rsid w:val="00807BF1"/>
    <w:rsid w:val="008118EF"/>
    <w:rsid w:val="008125F9"/>
    <w:rsid w:val="00821EF9"/>
    <w:rsid w:val="00823BDF"/>
    <w:rsid w:val="00830CF2"/>
    <w:rsid w:val="008312DB"/>
    <w:rsid w:val="0084081F"/>
    <w:rsid w:val="00847B6A"/>
    <w:rsid w:val="00854022"/>
    <w:rsid w:val="0085465A"/>
    <w:rsid w:val="00864D98"/>
    <w:rsid w:val="008655A5"/>
    <w:rsid w:val="0086681B"/>
    <w:rsid w:val="008707BA"/>
    <w:rsid w:val="00873D30"/>
    <w:rsid w:val="008772EA"/>
    <w:rsid w:val="008A7FFA"/>
    <w:rsid w:val="008B3823"/>
    <w:rsid w:val="008C7664"/>
    <w:rsid w:val="008D0BA2"/>
    <w:rsid w:val="008D2C99"/>
    <w:rsid w:val="008D5A2C"/>
    <w:rsid w:val="008E4FD7"/>
    <w:rsid w:val="008E58FB"/>
    <w:rsid w:val="008E754A"/>
    <w:rsid w:val="00905738"/>
    <w:rsid w:val="009072CE"/>
    <w:rsid w:val="00912048"/>
    <w:rsid w:val="00913B3F"/>
    <w:rsid w:val="009145D6"/>
    <w:rsid w:val="009201B4"/>
    <w:rsid w:val="00943612"/>
    <w:rsid w:val="00943710"/>
    <w:rsid w:val="00944928"/>
    <w:rsid w:val="009454E0"/>
    <w:rsid w:val="00945E42"/>
    <w:rsid w:val="00946993"/>
    <w:rsid w:val="0095371E"/>
    <w:rsid w:val="0096204D"/>
    <w:rsid w:val="00962F69"/>
    <w:rsid w:val="00967DBC"/>
    <w:rsid w:val="00973306"/>
    <w:rsid w:val="009746FC"/>
    <w:rsid w:val="00974ED1"/>
    <w:rsid w:val="00975DE4"/>
    <w:rsid w:val="00982D55"/>
    <w:rsid w:val="00984718"/>
    <w:rsid w:val="00984D55"/>
    <w:rsid w:val="00987322"/>
    <w:rsid w:val="00996F13"/>
    <w:rsid w:val="009A09DB"/>
    <w:rsid w:val="009A1B33"/>
    <w:rsid w:val="009B0258"/>
    <w:rsid w:val="009B1538"/>
    <w:rsid w:val="009B75B0"/>
    <w:rsid w:val="009B7C18"/>
    <w:rsid w:val="009C6856"/>
    <w:rsid w:val="009D07A6"/>
    <w:rsid w:val="009D1CBF"/>
    <w:rsid w:val="009D3E83"/>
    <w:rsid w:val="009D47C3"/>
    <w:rsid w:val="009D7102"/>
    <w:rsid w:val="009E5F6E"/>
    <w:rsid w:val="009F0DAC"/>
    <w:rsid w:val="009F3D3E"/>
    <w:rsid w:val="00A00257"/>
    <w:rsid w:val="00A03E64"/>
    <w:rsid w:val="00A04453"/>
    <w:rsid w:val="00A04975"/>
    <w:rsid w:val="00A0636B"/>
    <w:rsid w:val="00A119D3"/>
    <w:rsid w:val="00A21044"/>
    <w:rsid w:val="00A32E7E"/>
    <w:rsid w:val="00A33C6B"/>
    <w:rsid w:val="00A33E7F"/>
    <w:rsid w:val="00A351E0"/>
    <w:rsid w:val="00A35A61"/>
    <w:rsid w:val="00A468CA"/>
    <w:rsid w:val="00A473F4"/>
    <w:rsid w:val="00A50134"/>
    <w:rsid w:val="00A54FEE"/>
    <w:rsid w:val="00A56296"/>
    <w:rsid w:val="00A83C08"/>
    <w:rsid w:val="00A87FDC"/>
    <w:rsid w:val="00A90364"/>
    <w:rsid w:val="00A90A2D"/>
    <w:rsid w:val="00A91800"/>
    <w:rsid w:val="00A93D52"/>
    <w:rsid w:val="00A974E4"/>
    <w:rsid w:val="00AA42B4"/>
    <w:rsid w:val="00AA51CB"/>
    <w:rsid w:val="00AA61BE"/>
    <w:rsid w:val="00AB76D8"/>
    <w:rsid w:val="00AB7FB5"/>
    <w:rsid w:val="00AC3839"/>
    <w:rsid w:val="00AD446D"/>
    <w:rsid w:val="00AD5530"/>
    <w:rsid w:val="00AE0949"/>
    <w:rsid w:val="00AE0ED7"/>
    <w:rsid w:val="00AE7398"/>
    <w:rsid w:val="00AF29B0"/>
    <w:rsid w:val="00AF3D0A"/>
    <w:rsid w:val="00B03220"/>
    <w:rsid w:val="00B05D8C"/>
    <w:rsid w:val="00B10948"/>
    <w:rsid w:val="00B176BE"/>
    <w:rsid w:val="00B22F08"/>
    <w:rsid w:val="00B337CD"/>
    <w:rsid w:val="00B3573E"/>
    <w:rsid w:val="00B3717D"/>
    <w:rsid w:val="00B37783"/>
    <w:rsid w:val="00B423B8"/>
    <w:rsid w:val="00B428FB"/>
    <w:rsid w:val="00B44CCF"/>
    <w:rsid w:val="00B517CC"/>
    <w:rsid w:val="00B52274"/>
    <w:rsid w:val="00B53D8C"/>
    <w:rsid w:val="00B7095B"/>
    <w:rsid w:val="00B72079"/>
    <w:rsid w:val="00B7430C"/>
    <w:rsid w:val="00B77883"/>
    <w:rsid w:val="00B86E0D"/>
    <w:rsid w:val="00B90156"/>
    <w:rsid w:val="00BA24AD"/>
    <w:rsid w:val="00BA5FF7"/>
    <w:rsid w:val="00BB5730"/>
    <w:rsid w:val="00BB768F"/>
    <w:rsid w:val="00BC1D14"/>
    <w:rsid w:val="00BD4F1F"/>
    <w:rsid w:val="00BE6B7D"/>
    <w:rsid w:val="00BE7A17"/>
    <w:rsid w:val="00C02839"/>
    <w:rsid w:val="00C0475C"/>
    <w:rsid w:val="00C10CFB"/>
    <w:rsid w:val="00C14562"/>
    <w:rsid w:val="00C15887"/>
    <w:rsid w:val="00C22E4F"/>
    <w:rsid w:val="00C341B0"/>
    <w:rsid w:val="00C408CC"/>
    <w:rsid w:val="00C475BB"/>
    <w:rsid w:val="00C54C7D"/>
    <w:rsid w:val="00C643B4"/>
    <w:rsid w:val="00C74640"/>
    <w:rsid w:val="00C747E3"/>
    <w:rsid w:val="00C80FAD"/>
    <w:rsid w:val="00C82458"/>
    <w:rsid w:val="00C85D82"/>
    <w:rsid w:val="00C934E9"/>
    <w:rsid w:val="00C96926"/>
    <w:rsid w:val="00C97414"/>
    <w:rsid w:val="00CA568B"/>
    <w:rsid w:val="00CA5A87"/>
    <w:rsid w:val="00CA79E8"/>
    <w:rsid w:val="00CC27E7"/>
    <w:rsid w:val="00CC5691"/>
    <w:rsid w:val="00CC62C4"/>
    <w:rsid w:val="00CE2F34"/>
    <w:rsid w:val="00CE5A99"/>
    <w:rsid w:val="00CE6EEB"/>
    <w:rsid w:val="00CF1E25"/>
    <w:rsid w:val="00D06918"/>
    <w:rsid w:val="00D10F62"/>
    <w:rsid w:val="00D14AA0"/>
    <w:rsid w:val="00D223D9"/>
    <w:rsid w:val="00D25E4E"/>
    <w:rsid w:val="00D438DD"/>
    <w:rsid w:val="00D44BA2"/>
    <w:rsid w:val="00D462AA"/>
    <w:rsid w:val="00D47B80"/>
    <w:rsid w:val="00D47E48"/>
    <w:rsid w:val="00D512B0"/>
    <w:rsid w:val="00D60A50"/>
    <w:rsid w:val="00D61856"/>
    <w:rsid w:val="00D62FA9"/>
    <w:rsid w:val="00D72B21"/>
    <w:rsid w:val="00D74131"/>
    <w:rsid w:val="00D77FF8"/>
    <w:rsid w:val="00D80AA3"/>
    <w:rsid w:val="00D80D66"/>
    <w:rsid w:val="00D81524"/>
    <w:rsid w:val="00D85054"/>
    <w:rsid w:val="00D95939"/>
    <w:rsid w:val="00D9654C"/>
    <w:rsid w:val="00DA524D"/>
    <w:rsid w:val="00DA5844"/>
    <w:rsid w:val="00DC265C"/>
    <w:rsid w:val="00DC3B1F"/>
    <w:rsid w:val="00DC430A"/>
    <w:rsid w:val="00DC4371"/>
    <w:rsid w:val="00DD59DA"/>
    <w:rsid w:val="00DE0FAE"/>
    <w:rsid w:val="00DE38FD"/>
    <w:rsid w:val="00DF1019"/>
    <w:rsid w:val="00DF34DD"/>
    <w:rsid w:val="00DF41CA"/>
    <w:rsid w:val="00DF52AD"/>
    <w:rsid w:val="00E050C2"/>
    <w:rsid w:val="00E115F1"/>
    <w:rsid w:val="00E11F8A"/>
    <w:rsid w:val="00E1715A"/>
    <w:rsid w:val="00E17D49"/>
    <w:rsid w:val="00E25F3C"/>
    <w:rsid w:val="00E30003"/>
    <w:rsid w:val="00E31C7A"/>
    <w:rsid w:val="00E34847"/>
    <w:rsid w:val="00E41750"/>
    <w:rsid w:val="00E42774"/>
    <w:rsid w:val="00E45692"/>
    <w:rsid w:val="00E45830"/>
    <w:rsid w:val="00E4650F"/>
    <w:rsid w:val="00E47803"/>
    <w:rsid w:val="00E5144B"/>
    <w:rsid w:val="00E57B8E"/>
    <w:rsid w:val="00E606D8"/>
    <w:rsid w:val="00E629F7"/>
    <w:rsid w:val="00E6594B"/>
    <w:rsid w:val="00E829DF"/>
    <w:rsid w:val="00E86306"/>
    <w:rsid w:val="00E90621"/>
    <w:rsid w:val="00E91B87"/>
    <w:rsid w:val="00E9551D"/>
    <w:rsid w:val="00E96315"/>
    <w:rsid w:val="00EA4EED"/>
    <w:rsid w:val="00EA551F"/>
    <w:rsid w:val="00EB0A95"/>
    <w:rsid w:val="00EB4D4B"/>
    <w:rsid w:val="00EB60C6"/>
    <w:rsid w:val="00EC0581"/>
    <w:rsid w:val="00EC1897"/>
    <w:rsid w:val="00EC2F44"/>
    <w:rsid w:val="00EC4285"/>
    <w:rsid w:val="00ED30E4"/>
    <w:rsid w:val="00ED3327"/>
    <w:rsid w:val="00ED7CCC"/>
    <w:rsid w:val="00EF7716"/>
    <w:rsid w:val="00F03037"/>
    <w:rsid w:val="00F07009"/>
    <w:rsid w:val="00F16021"/>
    <w:rsid w:val="00F302C5"/>
    <w:rsid w:val="00F35070"/>
    <w:rsid w:val="00F375C5"/>
    <w:rsid w:val="00F43653"/>
    <w:rsid w:val="00F47748"/>
    <w:rsid w:val="00F50226"/>
    <w:rsid w:val="00F51833"/>
    <w:rsid w:val="00F57157"/>
    <w:rsid w:val="00F61D63"/>
    <w:rsid w:val="00F718A2"/>
    <w:rsid w:val="00F72B60"/>
    <w:rsid w:val="00F823EC"/>
    <w:rsid w:val="00F86C91"/>
    <w:rsid w:val="00F95B0D"/>
    <w:rsid w:val="00F97831"/>
    <w:rsid w:val="00FB6BF6"/>
    <w:rsid w:val="00FC48B6"/>
    <w:rsid w:val="00FC5A99"/>
    <w:rsid w:val="00FD39D4"/>
    <w:rsid w:val="00FD3D90"/>
    <w:rsid w:val="00FE1400"/>
    <w:rsid w:val="00FE2BE7"/>
    <w:rsid w:val="00FE400B"/>
    <w:rsid w:val="00FF14C7"/>
    <w:rsid w:val="00FF4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E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5054"/>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D85054"/>
    <w:rPr>
      <w:color w:val="0000FF"/>
      <w:u w:val="single"/>
    </w:rPr>
  </w:style>
  <w:style w:type="paragraph" w:styleId="Paprastasistekstas">
    <w:name w:val="Plain Text"/>
    <w:basedOn w:val="prastasis"/>
    <w:link w:val="PaprastasistekstasDiagrama"/>
    <w:rsid w:val="00D85054"/>
    <w:rPr>
      <w:rFonts w:ascii="Courier New" w:hAnsi="Courier New"/>
    </w:rPr>
  </w:style>
  <w:style w:type="character" w:customStyle="1" w:styleId="PaprastasistekstasDiagrama">
    <w:name w:val="Paprastasis tekstas Diagrama"/>
    <w:basedOn w:val="Numatytasispastraiposriftas"/>
    <w:link w:val="Paprastasistekstas"/>
    <w:rsid w:val="00D85054"/>
    <w:rPr>
      <w:rFonts w:ascii="Courier New" w:eastAsia="Times New Roman" w:hAnsi="Courier New" w:cs="Times New Roman"/>
      <w:sz w:val="20"/>
      <w:szCs w:val="20"/>
    </w:rPr>
  </w:style>
  <w:style w:type="paragraph" w:styleId="Pagrindiniotekstotrauka2">
    <w:name w:val="Body Text Indent 2"/>
    <w:basedOn w:val="prastasis"/>
    <w:link w:val="Pagrindiniotekstotrauka2Diagrama"/>
    <w:rsid w:val="00D8505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85054"/>
    <w:rPr>
      <w:rFonts w:ascii="TimesLT" w:eastAsia="Times New Roman" w:hAnsi="TimesLT" w:cs="Times New Roman"/>
      <w:sz w:val="20"/>
      <w:szCs w:val="20"/>
    </w:rPr>
  </w:style>
  <w:style w:type="paragraph" w:styleId="Pagrindinistekstas2">
    <w:name w:val="Body Text 2"/>
    <w:basedOn w:val="prastasis"/>
    <w:link w:val="Pagrindinistekstas2Diagrama"/>
    <w:rsid w:val="00D85054"/>
    <w:pPr>
      <w:spacing w:after="120" w:line="480" w:lineRule="auto"/>
    </w:pPr>
  </w:style>
  <w:style w:type="character" w:customStyle="1" w:styleId="Pagrindinistekstas2Diagrama">
    <w:name w:val="Pagrindinis tekstas 2 Diagrama"/>
    <w:basedOn w:val="Numatytasispastraiposriftas"/>
    <w:link w:val="Pagrindinistekstas2"/>
    <w:rsid w:val="00D85054"/>
    <w:rPr>
      <w:rFonts w:ascii="TimesLT" w:eastAsia="Times New Roman" w:hAnsi="TimesLT" w:cs="Times New Roman"/>
      <w:sz w:val="20"/>
      <w:szCs w:val="20"/>
    </w:rPr>
  </w:style>
  <w:style w:type="paragraph" w:styleId="HTMLiankstoformatuotas">
    <w:name w:val="HTML Preformatted"/>
    <w:basedOn w:val="prastasis"/>
    <w:link w:val="HTMLiankstoformatuotasDiagrama"/>
    <w:rsid w:val="00D8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pPr>
    <w:rPr>
      <w:rFonts w:ascii="Courier New" w:hAnsi="Courier New" w:cs="Courier New"/>
    </w:rPr>
  </w:style>
  <w:style w:type="character" w:customStyle="1" w:styleId="HTMLiankstoformatuotasDiagrama">
    <w:name w:val="HTML iš anksto formatuotas Diagrama"/>
    <w:basedOn w:val="Numatytasispastraiposriftas"/>
    <w:link w:val="HTMLiankstoformatuotas"/>
    <w:rsid w:val="00D85054"/>
    <w:rPr>
      <w:rFonts w:ascii="Courier New" w:eastAsia="Times New Roman" w:hAnsi="Courier New" w:cs="Courier New"/>
      <w:sz w:val="20"/>
      <w:szCs w:val="20"/>
    </w:rPr>
  </w:style>
  <w:style w:type="paragraph" w:styleId="Pagrindiniotekstotrauka">
    <w:name w:val="Body Text Indent"/>
    <w:basedOn w:val="prastasis"/>
    <w:link w:val="PagrindiniotekstotraukaDiagrama"/>
    <w:rsid w:val="00D85054"/>
    <w:pPr>
      <w:spacing w:after="120"/>
      <w:ind w:left="283"/>
    </w:pPr>
  </w:style>
  <w:style w:type="character" w:customStyle="1" w:styleId="PagrindiniotekstotraukaDiagrama">
    <w:name w:val="Pagrindinio teksto įtrauka Diagrama"/>
    <w:basedOn w:val="Numatytasispastraiposriftas"/>
    <w:link w:val="Pagrindiniotekstotrauka"/>
    <w:rsid w:val="00D85054"/>
    <w:rPr>
      <w:rFonts w:ascii="TimesLT" w:eastAsia="Times New Roman" w:hAnsi="TimesLT" w:cs="Times New Roman"/>
      <w:sz w:val="20"/>
      <w:szCs w:val="20"/>
    </w:rPr>
  </w:style>
  <w:style w:type="paragraph" w:styleId="Antrats">
    <w:name w:val="header"/>
    <w:basedOn w:val="prastasis"/>
    <w:link w:val="AntratsDiagrama"/>
    <w:rsid w:val="00D85054"/>
    <w:pPr>
      <w:tabs>
        <w:tab w:val="center" w:pos="4819"/>
        <w:tab w:val="right" w:pos="9638"/>
      </w:tabs>
    </w:pPr>
  </w:style>
  <w:style w:type="character" w:customStyle="1" w:styleId="AntratsDiagrama">
    <w:name w:val="Antraštės Diagrama"/>
    <w:basedOn w:val="Numatytasispastraiposriftas"/>
    <w:link w:val="Antrats"/>
    <w:rsid w:val="00D85054"/>
    <w:rPr>
      <w:rFonts w:ascii="TimesLT" w:eastAsia="Times New Roman" w:hAnsi="TimesLT" w:cs="Times New Roman"/>
      <w:sz w:val="20"/>
      <w:szCs w:val="20"/>
    </w:rPr>
  </w:style>
  <w:style w:type="character" w:styleId="Puslapionumeris">
    <w:name w:val="page number"/>
    <w:basedOn w:val="Numatytasispastraiposriftas"/>
    <w:rsid w:val="00D85054"/>
  </w:style>
  <w:style w:type="paragraph" w:customStyle="1" w:styleId="DiagramaDiagrama1">
    <w:name w:val="Diagrama Diagrama1"/>
    <w:basedOn w:val="prastasis"/>
    <w:rsid w:val="00383D7B"/>
    <w:pPr>
      <w:spacing w:after="160" w:line="240" w:lineRule="exact"/>
    </w:pPr>
    <w:rPr>
      <w:rFonts w:ascii="Tahoma" w:hAnsi="Tahoma"/>
      <w:lang w:val="en-US"/>
    </w:rPr>
  </w:style>
  <w:style w:type="paragraph" w:styleId="Sraopastraipa">
    <w:name w:val="List Paragraph"/>
    <w:basedOn w:val="prastasis"/>
    <w:uiPriority w:val="34"/>
    <w:qFormat/>
    <w:rsid w:val="00715F2D"/>
    <w:pPr>
      <w:ind w:left="720"/>
      <w:contextualSpacing/>
    </w:pPr>
  </w:style>
  <w:style w:type="character" w:styleId="Komentaronuoroda">
    <w:name w:val="annotation reference"/>
    <w:basedOn w:val="Numatytasispastraiposriftas"/>
    <w:uiPriority w:val="99"/>
    <w:semiHidden/>
    <w:unhideWhenUsed/>
    <w:rsid w:val="00BE6B7D"/>
    <w:rPr>
      <w:sz w:val="16"/>
      <w:szCs w:val="16"/>
    </w:rPr>
  </w:style>
  <w:style w:type="paragraph" w:styleId="Komentarotekstas">
    <w:name w:val="annotation text"/>
    <w:basedOn w:val="prastasis"/>
    <w:link w:val="KomentarotekstasDiagrama"/>
    <w:uiPriority w:val="99"/>
    <w:unhideWhenUsed/>
    <w:rsid w:val="00BE6B7D"/>
  </w:style>
  <w:style w:type="character" w:customStyle="1" w:styleId="KomentarotekstasDiagrama">
    <w:name w:val="Komentaro tekstas Diagrama"/>
    <w:basedOn w:val="Numatytasispastraiposriftas"/>
    <w:link w:val="Komentarotekstas"/>
    <w:uiPriority w:val="99"/>
    <w:rsid w:val="00BE6B7D"/>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BE6B7D"/>
    <w:rPr>
      <w:b/>
      <w:bCs/>
    </w:rPr>
  </w:style>
  <w:style w:type="character" w:customStyle="1" w:styleId="KomentarotemaDiagrama">
    <w:name w:val="Komentaro tema Diagrama"/>
    <w:basedOn w:val="KomentarotekstasDiagrama"/>
    <w:link w:val="Komentarotema"/>
    <w:uiPriority w:val="99"/>
    <w:semiHidden/>
    <w:rsid w:val="00BE6B7D"/>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BE6B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6B7D"/>
    <w:rPr>
      <w:rFonts w:ascii="Tahoma" w:eastAsia="Times New Roman" w:hAnsi="Tahoma" w:cs="Tahoma"/>
      <w:sz w:val="16"/>
      <w:szCs w:val="16"/>
    </w:rPr>
  </w:style>
  <w:style w:type="paragraph" w:customStyle="1" w:styleId="prastasis1">
    <w:name w:val="Įprastasis1"/>
    <w:rsid w:val="00635BE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E11F8A"/>
  </w:style>
  <w:style w:type="character" w:styleId="Emfaz">
    <w:name w:val="Emphasis"/>
    <w:basedOn w:val="Numatytasispastraiposriftas"/>
    <w:uiPriority w:val="20"/>
    <w:qFormat/>
    <w:rsid w:val="00686DAF"/>
    <w:rPr>
      <w:i/>
      <w:iCs/>
    </w:rPr>
  </w:style>
  <w:style w:type="paragraph" w:styleId="Pataisymai">
    <w:name w:val="Revision"/>
    <w:hidden/>
    <w:uiPriority w:val="99"/>
    <w:semiHidden/>
    <w:rsid w:val="00D44BA2"/>
    <w:pPr>
      <w:spacing w:after="0" w:line="240" w:lineRule="auto"/>
    </w:pPr>
    <w:rPr>
      <w:rFonts w:ascii="TimesLT" w:eastAsia="Times New Roman" w:hAnsi="TimesLT" w:cs="Times New Roman"/>
      <w:sz w:val="20"/>
      <w:szCs w:val="20"/>
    </w:rPr>
  </w:style>
  <w:style w:type="paragraph" w:styleId="Porat">
    <w:name w:val="footer"/>
    <w:basedOn w:val="prastasis"/>
    <w:link w:val="PoratDiagrama"/>
    <w:uiPriority w:val="99"/>
    <w:unhideWhenUsed/>
    <w:rsid w:val="008655A5"/>
    <w:pPr>
      <w:tabs>
        <w:tab w:val="center" w:pos="4819"/>
        <w:tab w:val="right" w:pos="9638"/>
      </w:tabs>
    </w:pPr>
  </w:style>
  <w:style w:type="character" w:customStyle="1" w:styleId="PoratDiagrama">
    <w:name w:val="Poraštė Diagrama"/>
    <w:basedOn w:val="Numatytasispastraiposriftas"/>
    <w:link w:val="Porat"/>
    <w:uiPriority w:val="99"/>
    <w:rsid w:val="008655A5"/>
    <w:rPr>
      <w:rFonts w:ascii="TimesLT" w:eastAsia="Times New Roman" w:hAnsi="TimesLT"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5054"/>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D85054"/>
    <w:rPr>
      <w:color w:val="0000FF"/>
      <w:u w:val="single"/>
    </w:rPr>
  </w:style>
  <w:style w:type="paragraph" w:styleId="Paprastasistekstas">
    <w:name w:val="Plain Text"/>
    <w:basedOn w:val="prastasis"/>
    <w:link w:val="PaprastasistekstasDiagrama"/>
    <w:rsid w:val="00D85054"/>
    <w:rPr>
      <w:rFonts w:ascii="Courier New" w:hAnsi="Courier New"/>
    </w:rPr>
  </w:style>
  <w:style w:type="character" w:customStyle="1" w:styleId="PaprastasistekstasDiagrama">
    <w:name w:val="Paprastasis tekstas Diagrama"/>
    <w:basedOn w:val="Numatytasispastraiposriftas"/>
    <w:link w:val="Paprastasistekstas"/>
    <w:rsid w:val="00D85054"/>
    <w:rPr>
      <w:rFonts w:ascii="Courier New" w:eastAsia="Times New Roman" w:hAnsi="Courier New" w:cs="Times New Roman"/>
      <w:sz w:val="20"/>
      <w:szCs w:val="20"/>
    </w:rPr>
  </w:style>
  <w:style w:type="paragraph" w:styleId="Pagrindiniotekstotrauka2">
    <w:name w:val="Body Text Indent 2"/>
    <w:basedOn w:val="prastasis"/>
    <w:link w:val="Pagrindiniotekstotrauka2Diagrama"/>
    <w:rsid w:val="00D8505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85054"/>
    <w:rPr>
      <w:rFonts w:ascii="TimesLT" w:eastAsia="Times New Roman" w:hAnsi="TimesLT" w:cs="Times New Roman"/>
      <w:sz w:val="20"/>
      <w:szCs w:val="20"/>
    </w:rPr>
  </w:style>
  <w:style w:type="paragraph" w:styleId="Pagrindinistekstas2">
    <w:name w:val="Body Text 2"/>
    <w:basedOn w:val="prastasis"/>
    <w:link w:val="Pagrindinistekstas2Diagrama"/>
    <w:rsid w:val="00D85054"/>
    <w:pPr>
      <w:spacing w:after="120" w:line="480" w:lineRule="auto"/>
    </w:pPr>
  </w:style>
  <w:style w:type="character" w:customStyle="1" w:styleId="Pagrindinistekstas2Diagrama">
    <w:name w:val="Pagrindinis tekstas 2 Diagrama"/>
    <w:basedOn w:val="Numatytasispastraiposriftas"/>
    <w:link w:val="Pagrindinistekstas2"/>
    <w:rsid w:val="00D85054"/>
    <w:rPr>
      <w:rFonts w:ascii="TimesLT" w:eastAsia="Times New Roman" w:hAnsi="TimesLT" w:cs="Times New Roman"/>
      <w:sz w:val="20"/>
      <w:szCs w:val="20"/>
    </w:rPr>
  </w:style>
  <w:style w:type="paragraph" w:styleId="HTMLiankstoformatuotas">
    <w:name w:val="HTML Preformatted"/>
    <w:basedOn w:val="prastasis"/>
    <w:link w:val="HTMLiankstoformatuotasDiagrama"/>
    <w:rsid w:val="00D8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pPr>
    <w:rPr>
      <w:rFonts w:ascii="Courier New" w:hAnsi="Courier New" w:cs="Courier New"/>
    </w:rPr>
  </w:style>
  <w:style w:type="character" w:customStyle="1" w:styleId="HTMLiankstoformatuotasDiagrama">
    <w:name w:val="HTML iš anksto formatuotas Diagrama"/>
    <w:basedOn w:val="Numatytasispastraiposriftas"/>
    <w:link w:val="HTMLiankstoformatuotas"/>
    <w:rsid w:val="00D85054"/>
    <w:rPr>
      <w:rFonts w:ascii="Courier New" w:eastAsia="Times New Roman" w:hAnsi="Courier New" w:cs="Courier New"/>
      <w:sz w:val="20"/>
      <w:szCs w:val="20"/>
    </w:rPr>
  </w:style>
  <w:style w:type="paragraph" w:styleId="Pagrindiniotekstotrauka">
    <w:name w:val="Body Text Indent"/>
    <w:basedOn w:val="prastasis"/>
    <w:link w:val="PagrindiniotekstotraukaDiagrama"/>
    <w:rsid w:val="00D85054"/>
    <w:pPr>
      <w:spacing w:after="120"/>
      <w:ind w:left="283"/>
    </w:pPr>
  </w:style>
  <w:style w:type="character" w:customStyle="1" w:styleId="PagrindiniotekstotraukaDiagrama">
    <w:name w:val="Pagrindinio teksto įtrauka Diagrama"/>
    <w:basedOn w:val="Numatytasispastraiposriftas"/>
    <w:link w:val="Pagrindiniotekstotrauka"/>
    <w:rsid w:val="00D85054"/>
    <w:rPr>
      <w:rFonts w:ascii="TimesLT" w:eastAsia="Times New Roman" w:hAnsi="TimesLT" w:cs="Times New Roman"/>
      <w:sz w:val="20"/>
      <w:szCs w:val="20"/>
    </w:rPr>
  </w:style>
  <w:style w:type="paragraph" w:styleId="Antrats">
    <w:name w:val="header"/>
    <w:basedOn w:val="prastasis"/>
    <w:link w:val="AntratsDiagrama"/>
    <w:rsid w:val="00D85054"/>
    <w:pPr>
      <w:tabs>
        <w:tab w:val="center" w:pos="4819"/>
        <w:tab w:val="right" w:pos="9638"/>
      </w:tabs>
    </w:pPr>
  </w:style>
  <w:style w:type="character" w:customStyle="1" w:styleId="AntratsDiagrama">
    <w:name w:val="Antraštės Diagrama"/>
    <w:basedOn w:val="Numatytasispastraiposriftas"/>
    <w:link w:val="Antrats"/>
    <w:rsid w:val="00D85054"/>
    <w:rPr>
      <w:rFonts w:ascii="TimesLT" w:eastAsia="Times New Roman" w:hAnsi="TimesLT" w:cs="Times New Roman"/>
      <w:sz w:val="20"/>
      <w:szCs w:val="20"/>
    </w:rPr>
  </w:style>
  <w:style w:type="character" w:styleId="Puslapionumeris">
    <w:name w:val="page number"/>
    <w:basedOn w:val="Numatytasispastraiposriftas"/>
    <w:rsid w:val="00D85054"/>
  </w:style>
  <w:style w:type="paragraph" w:customStyle="1" w:styleId="DiagramaDiagrama1">
    <w:name w:val="Diagrama Diagrama1"/>
    <w:basedOn w:val="prastasis"/>
    <w:rsid w:val="00383D7B"/>
    <w:pPr>
      <w:spacing w:after="160" w:line="240" w:lineRule="exact"/>
    </w:pPr>
    <w:rPr>
      <w:rFonts w:ascii="Tahoma" w:hAnsi="Tahoma"/>
      <w:lang w:val="en-US"/>
    </w:rPr>
  </w:style>
  <w:style w:type="paragraph" w:styleId="Sraopastraipa">
    <w:name w:val="List Paragraph"/>
    <w:basedOn w:val="prastasis"/>
    <w:uiPriority w:val="34"/>
    <w:qFormat/>
    <w:rsid w:val="00715F2D"/>
    <w:pPr>
      <w:ind w:left="720"/>
      <w:contextualSpacing/>
    </w:pPr>
  </w:style>
  <w:style w:type="character" w:styleId="Komentaronuoroda">
    <w:name w:val="annotation reference"/>
    <w:basedOn w:val="Numatytasispastraiposriftas"/>
    <w:uiPriority w:val="99"/>
    <w:semiHidden/>
    <w:unhideWhenUsed/>
    <w:rsid w:val="00BE6B7D"/>
    <w:rPr>
      <w:sz w:val="16"/>
      <w:szCs w:val="16"/>
    </w:rPr>
  </w:style>
  <w:style w:type="paragraph" w:styleId="Komentarotekstas">
    <w:name w:val="annotation text"/>
    <w:basedOn w:val="prastasis"/>
    <w:link w:val="KomentarotekstasDiagrama"/>
    <w:uiPriority w:val="99"/>
    <w:unhideWhenUsed/>
    <w:rsid w:val="00BE6B7D"/>
  </w:style>
  <w:style w:type="character" w:customStyle="1" w:styleId="KomentarotekstasDiagrama">
    <w:name w:val="Komentaro tekstas Diagrama"/>
    <w:basedOn w:val="Numatytasispastraiposriftas"/>
    <w:link w:val="Komentarotekstas"/>
    <w:uiPriority w:val="99"/>
    <w:rsid w:val="00BE6B7D"/>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BE6B7D"/>
    <w:rPr>
      <w:b/>
      <w:bCs/>
    </w:rPr>
  </w:style>
  <w:style w:type="character" w:customStyle="1" w:styleId="KomentarotemaDiagrama">
    <w:name w:val="Komentaro tema Diagrama"/>
    <w:basedOn w:val="KomentarotekstasDiagrama"/>
    <w:link w:val="Komentarotema"/>
    <w:uiPriority w:val="99"/>
    <w:semiHidden/>
    <w:rsid w:val="00BE6B7D"/>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BE6B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6B7D"/>
    <w:rPr>
      <w:rFonts w:ascii="Tahoma" w:eastAsia="Times New Roman" w:hAnsi="Tahoma" w:cs="Tahoma"/>
      <w:sz w:val="16"/>
      <w:szCs w:val="16"/>
    </w:rPr>
  </w:style>
  <w:style w:type="paragraph" w:customStyle="1" w:styleId="prastasis1">
    <w:name w:val="Įprastasis1"/>
    <w:rsid w:val="00635BE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E11F8A"/>
  </w:style>
  <w:style w:type="character" w:styleId="Emfaz">
    <w:name w:val="Emphasis"/>
    <w:basedOn w:val="Numatytasispastraiposriftas"/>
    <w:uiPriority w:val="20"/>
    <w:qFormat/>
    <w:rsid w:val="00686DAF"/>
    <w:rPr>
      <w:i/>
      <w:iCs/>
    </w:rPr>
  </w:style>
  <w:style w:type="paragraph" w:styleId="Pataisymai">
    <w:name w:val="Revision"/>
    <w:hidden/>
    <w:uiPriority w:val="99"/>
    <w:semiHidden/>
    <w:rsid w:val="00D44BA2"/>
    <w:pPr>
      <w:spacing w:after="0" w:line="240" w:lineRule="auto"/>
    </w:pPr>
    <w:rPr>
      <w:rFonts w:ascii="TimesLT" w:eastAsia="Times New Roman" w:hAnsi="TimesLT" w:cs="Times New Roman"/>
      <w:sz w:val="20"/>
      <w:szCs w:val="20"/>
    </w:rPr>
  </w:style>
  <w:style w:type="paragraph" w:styleId="Porat">
    <w:name w:val="footer"/>
    <w:basedOn w:val="prastasis"/>
    <w:link w:val="PoratDiagrama"/>
    <w:uiPriority w:val="99"/>
    <w:unhideWhenUsed/>
    <w:rsid w:val="008655A5"/>
    <w:pPr>
      <w:tabs>
        <w:tab w:val="center" w:pos="4819"/>
        <w:tab w:val="right" w:pos="9638"/>
      </w:tabs>
    </w:pPr>
  </w:style>
  <w:style w:type="character" w:customStyle="1" w:styleId="PoratDiagrama">
    <w:name w:val="Poraštė Diagrama"/>
    <w:basedOn w:val="Numatytasispastraiposriftas"/>
    <w:link w:val="Porat"/>
    <w:uiPriority w:val="99"/>
    <w:rsid w:val="008655A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800626">
      <w:bodyDiv w:val="1"/>
      <w:marLeft w:val="0"/>
      <w:marRight w:val="0"/>
      <w:marTop w:val="0"/>
      <w:marBottom w:val="0"/>
      <w:divBdr>
        <w:top w:val="none" w:sz="0" w:space="0" w:color="auto"/>
        <w:left w:val="none" w:sz="0" w:space="0" w:color="auto"/>
        <w:bottom w:val="none" w:sz="0" w:space="0" w:color="auto"/>
        <w:right w:val="none" w:sz="0" w:space="0" w:color="auto"/>
      </w:divBdr>
      <w:divsChild>
        <w:div w:id="912734445">
          <w:marLeft w:val="0"/>
          <w:marRight w:val="0"/>
          <w:marTop w:val="0"/>
          <w:marBottom w:val="0"/>
          <w:divBdr>
            <w:top w:val="none" w:sz="0" w:space="0" w:color="auto"/>
            <w:left w:val="none" w:sz="0" w:space="0" w:color="auto"/>
            <w:bottom w:val="none" w:sz="0" w:space="0" w:color="auto"/>
            <w:right w:val="none" w:sz="0" w:space="0" w:color="auto"/>
          </w:divBdr>
          <w:divsChild>
            <w:div w:id="2145393474">
              <w:marLeft w:val="0"/>
              <w:marRight w:val="0"/>
              <w:marTop w:val="0"/>
              <w:marBottom w:val="0"/>
              <w:divBdr>
                <w:top w:val="none" w:sz="0" w:space="0" w:color="auto"/>
                <w:left w:val="none" w:sz="0" w:space="0" w:color="auto"/>
                <w:bottom w:val="none" w:sz="0" w:space="0" w:color="auto"/>
                <w:right w:val="none" w:sz="0" w:space="0" w:color="auto"/>
              </w:divBdr>
              <w:divsChild>
                <w:div w:id="1969388686">
                  <w:marLeft w:val="0"/>
                  <w:marRight w:val="0"/>
                  <w:marTop w:val="0"/>
                  <w:marBottom w:val="0"/>
                  <w:divBdr>
                    <w:top w:val="none" w:sz="0" w:space="0" w:color="auto"/>
                    <w:left w:val="none" w:sz="0" w:space="0" w:color="auto"/>
                    <w:bottom w:val="none" w:sz="0" w:space="0" w:color="auto"/>
                    <w:right w:val="none" w:sz="0" w:space="0" w:color="auto"/>
                  </w:divBdr>
                  <w:divsChild>
                    <w:div w:id="1600524876">
                      <w:marLeft w:val="0"/>
                      <w:marRight w:val="0"/>
                      <w:marTop w:val="0"/>
                      <w:marBottom w:val="0"/>
                      <w:divBdr>
                        <w:top w:val="none" w:sz="0" w:space="0" w:color="auto"/>
                        <w:left w:val="none" w:sz="0" w:space="0" w:color="auto"/>
                        <w:bottom w:val="none" w:sz="0" w:space="0" w:color="auto"/>
                        <w:right w:val="none" w:sz="0" w:space="0" w:color="auto"/>
                      </w:divBdr>
                      <w:divsChild>
                        <w:div w:id="1164205572">
                          <w:marLeft w:val="0"/>
                          <w:marRight w:val="0"/>
                          <w:marTop w:val="0"/>
                          <w:marBottom w:val="0"/>
                          <w:divBdr>
                            <w:top w:val="none" w:sz="0" w:space="0" w:color="auto"/>
                            <w:left w:val="none" w:sz="0" w:space="0" w:color="auto"/>
                            <w:bottom w:val="none" w:sz="0" w:space="0" w:color="auto"/>
                            <w:right w:val="none" w:sz="0" w:space="0" w:color="auto"/>
                          </w:divBdr>
                          <w:divsChild>
                            <w:div w:id="1112555443">
                              <w:marLeft w:val="0"/>
                              <w:marRight w:val="0"/>
                              <w:marTop w:val="0"/>
                              <w:marBottom w:val="0"/>
                              <w:divBdr>
                                <w:top w:val="none" w:sz="0" w:space="0" w:color="auto"/>
                                <w:left w:val="none" w:sz="0" w:space="0" w:color="auto"/>
                                <w:bottom w:val="none" w:sz="0" w:space="0" w:color="auto"/>
                                <w:right w:val="none" w:sz="0" w:space="0" w:color="auto"/>
                              </w:divBdr>
                              <w:divsChild>
                                <w:div w:id="1545679817">
                                  <w:marLeft w:val="0"/>
                                  <w:marRight w:val="0"/>
                                  <w:marTop w:val="0"/>
                                  <w:marBottom w:val="0"/>
                                  <w:divBdr>
                                    <w:top w:val="none" w:sz="0" w:space="0" w:color="auto"/>
                                    <w:left w:val="none" w:sz="0" w:space="0" w:color="auto"/>
                                    <w:bottom w:val="none" w:sz="0" w:space="0" w:color="auto"/>
                                    <w:right w:val="none" w:sz="0" w:space="0" w:color="auto"/>
                                  </w:divBdr>
                                  <w:divsChild>
                                    <w:div w:id="1812746641">
                                      <w:marLeft w:val="0"/>
                                      <w:marRight w:val="0"/>
                                      <w:marTop w:val="0"/>
                                      <w:marBottom w:val="0"/>
                                      <w:divBdr>
                                        <w:top w:val="none" w:sz="0" w:space="0" w:color="auto"/>
                                        <w:left w:val="none" w:sz="0" w:space="0" w:color="auto"/>
                                        <w:bottom w:val="none" w:sz="0" w:space="0" w:color="auto"/>
                                        <w:right w:val="none" w:sz="0" w:space="0" w:color="auto"/>
                                      </w:divBdr>
                                    </w:div>
                                    <w:div w:id="1644508156">
                                      <w:marLeft w:val="0"/>
                                      <w:marRight w:val="0"/>
                                      <w:marTop w:val="0"/>
                                      <w:marBottom w:val="0"/>
                                      <w:divBdr>
                                        <w:top w:val="none" w:sz="0" w:space="0" w:color="auto"/>
                                        <w:left w:val="none" w:sz="0" w:space="0" w:color="auto"/>
                                        <w:bottom w:val="none" w:sz="0" w:space="0" w:color="auto"/>
                                        <w:right w:val="none" w:sz="0" w:space="0" w:color="auto"/>
                                      </w:divBdr>
                                      <w:divsChild>
                                        <w:div w:id="1338117443">
                                          <w:marLeft w:val="0"/>
                                          <w:marRight w:val="0"/>
                                          <w:marTop w:val="0"/>
                                          <w:marBottom w:val="0"/>
                                          <w:divBdr>
                                            <w:top w:val="none" w:sz="0" w:space="0" w:color="auto"/>
                                            <w:left w:val="none" w:sz="0" w:space="0" w:color="auto"/>
                                            <w:bottom w:val="none" w:sz="0" w:space="0" w:color="auto"/>
                                            <w:right w:val="none" w:sz="0" w:space="0" w:color="auto"/>
                                          </w:divBdr>
                                        </w:div>
                                        <w:div w:id="13775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8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Extended.xml"
                 Type="http://schemas.microsoft.com/office/2011/relationships/commentsExtended"/>
   <Relationship Id="rId15"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1480</Words>
  <Characters>10569</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12025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2020-05-20T10:18:00Z</dcterms:created>
  <dc:creator>Laima Kalinauskienė</dc:creator>
  <cp:lastModifiedBy>Rita Pūkienė</cp:lastModifiedBy>
  <cp:lastPrinted>2020-03-04T08:58:00Z</cp:lastPrinted>
  <dcterms:modified xsi:type="dcterms:W3CDTF">2020-05-20T10:34:00Z</dcterms:modified>
  <cp:revision>4</cp:revision>
</cp:coreProperties>
</file>