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E50B" w14:textId="7FA58AD2" w:rsidR="003D3E62" w:rsidRPr="008F1380" w:rsidRDefault="003D3E62" w:rsidP="0015023D">
      <w:pPr>
        <w:ind w:firstLine="567"/>
        <w:rPr>
          <w:b/>
          <w:bCs/>
        </w:rPr>
      </w:pPr>
      <w:r w:rsidRPr="008F1380">
        <w:t xml:space="preserve">                                                                               </w:t>
      </w:r>
      <w:r w:rsidR="0015023D" w:rsidRPr="008F1380">
        <w:tab/>
      </w:r>
      <w:r w:rsidRPr="008F1380">
        <w:t xml:space="preserve"> </w:t>
      </w:r>
      <w:r w:rsidRPr="008F1380">
        <w:rPr>
          <w:b/>
          <w:bCs/>
        </w:rPr>
        <w:t>Projekto</w:t>
      </w:r>
    </w:p>
    <w:p w14:paraId="57C39F60" w14:textId="7FA1DCEE" w:rsidR="003D3E62" w:rsidRPr="008F1380" w:rsidRDefault="003D3E62" w:rsidP="0015023D">
      <w:pPr>
        <w:ind w:firstLine="567"/>
        <w:rPr>
          <w:b/>
          <w:bCs/>
        </w:rPr>
      </w:pPr>
      <w:r w:rsidRPr="008F1380">
        <w:rPr>
          <w:b/>
          <w:bCs/>
        </w:rPr>
        <w:t xml:space="preserve">                  </w:t>
      </w:r>
      <w:r w:rsidR="0015023D" w:rsidRPr="008F1380">
        <w:rPr>
          <w:b/>
          <w:bCs/>
        </w:rPr>
        <w:tab/>
      </w:r>
      <w:r w:rsidR="0015023D" w:rsidRPr="008F1380">
        <w:rPr>
          <w:b/>
          <w:bCs/>
        </w:rPr>
        <w:tab/>
      </w:r>
      <w:r w:rsidR="0015023D" w:rsidRPr="008F1380">
        <w:rPr>
          <w:b/>
          <w:bCs/>
        </w:rPr>
        <w:tab/>
      </w:r>
      <w:r w:rsidR="0015023D" w:rsidRPr="008F1380">
        <w:rPr>
          <w:b/>
          <w:bCs/>
        </w:rPr>
        <w:tab/>
      </w:r>
      <w:r w:rsidRPr="008F1380">
        <w:rPr>
          <w:b/>
          <w:bCs/>
        </w:rPr>
        <w:t xml:space="preserve"> lyginamasis variantas</w:t>
      </w:r>
    </w:p>
    <w:p w14:paraId="06C6118D" w14:textId="77777777" w:rsidR="003D3E62" w:rsidRPr="008F1380" w:rsidRDefault="003D3E62" w:rsidP="0015023D">
      <w:pPr>
        <w:ind w:firstLine="567"/>
        <w:jc w:val="both"/>
        <w:rPr>
          <w:szCs w:val="24"/>
        </w:rPr>
      </w:pPr>
    </w:p>
    <w:p w14:paraId="09286BD8" w14:textId="77777777" w:rsidR="005B64E3" w:rsidRPr="008F1380" w:rsidRDefault="005B64E3" w:rsidP="0015023D">
      <w:pPr>
        <w:ind w:firstLine="567"/>
        <w:jc w:val="center"/>
        <w:rPr>
          <w:b/>
          <w:bCs/>
          <w:szCs w:val="24"/>
        </w:rPr>
      </w:pPr>
    </w:p>
    <w:p w14:paraId="4EA22731" w14:textId="1169211F" w:rsidR="005920E1" w:rsidRPr="008F1380" w:rsidRDefault="003D3E62" w:rsidP="0015023D">
      <w:pPr>
        <w:ind w:firstLine="567"/>
        <w:jc w:val="center"/>
        <w:rPr>
          <w:b/>
          <w:bCs/>
          <w:szCs w:val="24"/>
        </w:rPr>
      </w:pPr>
      <w:r w:rsidRPr="008F1380">
        <w:rPr>
          <w:b/>
          <w:bCs/>
          <w:szCs w:val="24"/>
        </w:rPr>
        <w:t>LIETUVOS RESPUBLIKOS</w:t>
      </w:r>
      <w:r w:rsidR="005920E1" w:rsidRPr="008F1380">
        <w:rPr>
          <w:b/>
          <w:bCs/>
          <w:szCs w:val="24"/>
        </w:rPr>
        <w:t xml:space="preserve"> </w:t>
      </w:r>
      <w:r w:rsidRPr="008F1380">
        <w:rPr>
          <w:b/>
          <w:bCs/>
          <w:szCs w:val="24"/>
        </w:rPr>
        <w:t>VALSTYBĖS IR SAVIVALDYBĖS</w:t>
      </w:r>
    </w:p>
    <w:p w14:paraId="7CE87C3D" w14:textId="6948F9DE" w:rsidR="005920E1" w:rsidRPr="008F1380" w:rsidRDefault="003D3E62" w:rsidP="0015023D">
      <w:pPr>
        <w:ind w:firstLine="567"/>
        <w:jc w:val="center"/>
        <w:rPr>
          <w:b/>
          <w:bCs/>
          <w:szCs w:val="24"/>
        </w:rPr>
      </w:pPr>
      <w:r w:rsidRPr="008F1380">
        <w:rPr>
          <w:b/>
          <w:bCs/>
          <w:szCs w:val="24"/>
        </w:rPr>
        <w:t xml:space="preserve"> ĮMONIŲ ĮSTATYMO</w:t>
      </w:r>
      <w:r w:rsidR="005920E1" w:rsidRPr="008F1380">
        <w:rPr>
          <w:b/>
          <w:bCs/>
          <w:szCs w:val="24"/>
        </w:rPr>
        <w:t xml:space="preserve"> </w:t>
      </w:r>
      <w:r w:rsidR="005920E1" w:rsidRPr="008F1380">
        <w:rPr>
          <w:b/>
          <w:bCs/>
          <w:color w:val="000000"/>
          <w:szCs w:val="24"/>
        </w:rPr>
        <w:t xml:space="preserve">NR. I-722 </w:t>
      </w:r>
      <w:r w:rsidRPr="008F1380">
        <w:rPr>
          <w:b/>
          <w:bCs/>
          <w:szCs w:val="24"/>
        </w:rPr>
        <w:t xml:space="preserve"> 15 STRAIPSNIO PAKEITIMO </w:t>
      </w:r>
    </w:p>
    <w:p w14:paraId="3713E089" w14:textId="3DC65645" w:rsidR="003D3E62" w:rsidRPr="008F1380" w:rsidRDefault="003D3E62" w:rsidP="0015023D">
      <w:pPr>
        <w:ind w:firstLine="567"/>
        <w:jc w:val="center"/>
        <w:rPr>
          <w:b/>
          <w:bCs/>
          <w:szCs w:val="24"/>
        </w:rPr>
      </w:pPr>
      <w:r w:rsidRPr="008F1380">
        <w:rPr>
          <w:b/>
          <w:bCs/>
          <w:szCs w:val="24"/>
        </w:rPr>
        <w:t>ĮSTATYMAS</w:t>
      </w:r>
    </w:p>
    <w:p w14:paraId="1099C283" w14:textId="0CCB9DF1" w:rsidR="003D3E62" w:rsidRPr="008F1380" w:rsidRDefault="003D3E62" w:rsidP="0015023D">
      <w:pPr>
        <w:ind w:firstLine="567"/>
        <w:jc w:val="center"/>
        <w:rPr>
          <w:b/>
          <w:bCs/>
        </w:rPr>
      </w:pPr>
    </w:p>
    <w:p w14:paraId="7A76DF91" w14:textId="77777777" w:rsidR="0015023D" w:rsidRPr="008F1380" w:rsidRDefault="0015023D" w:rsidP="0015023D">
      <w:pPr>
        <w:ind w:firstLine="567"/>
        <w:jc w:val="center"/>
        <w:rPr>
          <w:b/>
          <w:bCs/>
        </w:rPr>
      </w:pPr>
    </w:p>
    <w:p w14:paraId="75C7CDCA" w14:textId="77777777" w:rsidR="003D3E62" w:rsidRPr="008F1380" w:rsidRDefault="003D3E62" w:rsidP="0015023D">
      <w:pPr>
        <w:ind w:firstLine="567"/>
        <w:jc w:val="center"/>
      </w:pPr>
      <w:r w:rsidRPr="008F1380">
        <w:t>2020  m.                       d. Nr.</w:t>
      </w:r>
    </w:p>
    <w:p w14:paraId="0D2EB30D" w14:textId="77777777" w:rsidR="003D3E62" w:rsidRPr="008F1380" w:rsidRDefault="003D3E62" w:rsidP="0015023D">
      <w:pPr>
        <w:ind w:firstLine="567"/>
        <w:jc w:val="center"/>
      </w:pPr>
      <w:r w:rsidRPr="008F1380">
        <w:t>Vilnius</w:t>
      </w:r>
    </w:p>
    <w:p w14:paraId="5397A627" w14:textId="77777777" w:rsidR="003D3E62" w:rsidRPr="008F1380" w:rsidRDefault="003D3E62" w:rsidP="0015023D">
      <w:pPr>
        <w:ind w:firstLine="567"/>
        <w:jc w:val="both"/>
      </w:pPr>
    </w:p>
    <w:p w14:paraId="2CFC4F32" w14:textId="77777777" w:rsidR="003D3E62" w:rsidRPr="008F1380" w:rsidRDefault="003D3E62" w:rsidP="0015023D">
      <w:pPr>
        <w:ind w:firstLine="567"/>
        <w:jc w:val="both"/>
        <w:rPr>
          <w:b/>
        </w:rPr>
      </w:pPr>
    </w:p>
    <w:p w14:paraId="6677029C" w14:textId="77777777" w:rsidR="003D3E62" w:rsidRPr="008F1380" w:rsidRDefault="003D3E62" w:rsidP="0015023D">
      <w:pPr>
        <w:ind w:firstLine="567"/>
        <w:jc w:val="both"/>
        <w:rPr>
          <w:b/>
        </w:rPr>
      </w:pPr>
      <w:r w:rsidRPr="008F1380">
        <w:rPr>
          <w:b/>
        </w:rPr>
        <w:t>1 straipsnis. 15 straipsnio 9 dalies pakeitimas</w:t>
      </w:r>
    </w:p>
    <w:p w14:paraId="76D215A4" w14:textId="77777777" w:rsidR="000576D7" w:rsidRDefault="005920E1" w:rsidP="000576D7">
      <w:pPr>
        <w:ind w:firstLine="567"/>
        <w:jc w:val="both"/>
        <w:rPr>
          <w:color w:val="000000"/>
          <w:szCs w:val="24"/>
        </w:rPr>
      </w:pPr>
      <w:r w:rsidRPr="008F1380">
        <w:rPr>
          <w:color w:val="000000"/>
          <w:szCs w:val="24"/>
        </w:rPr>
        <w:t>Papildyti 15 straipsnio 9 dalį</w:t>
      </w:r>
      <w:r w:rsidR="0069050D">
        <w:rPr>
          <w:color w:val="000000"/>
          <w:szCs w:val="24"/>
        </w:rPr>
        <w:t xml:space="preserve"> </w:t>
      </w:r>
      <w:r w:rsidRPr="008F1380">
        <w:rPr>
          <w:color w:val="000000"/>
          <w:szCs w:val="24"/>
        </w:rPr>
        <w:t>3 punktu:</w:t>
      </w:r>
    </w:p>
    <w:p w14:paraId="60B3C9CE" w14:textId="69C2F230" w:rsidR="000576D7" w:rsidRPr="000576D7" w:rsidRDefault="000576D7" w:rsidP="000576D7">
      <w:pPr>
        <w:ind w:firstLine="567"/>
        <w:jc w:val="both"/>
        <w:rPr>
          <w:b/>
          <w:bCs/>
          <w:color w:val="000000"/>
          <w:szCs w:val="24"/>
        </w:rPr>
      </w:pPr>
      <w:r w:rsidRPr="000576D7">
        <w:rPr>
          <w:color w:val="000000"/>
          <w:szCs w:val="24"/>
        </w:rPr>
        <w:t>„</w:t>
      </w:r>
      <w:r w:rsidRPr="000576D7">
        <w:rPr>
          <w:b/>
          <w:bCs/>
          <w:color w:val="000000"/>
          <w:szCs w:val="24"/>
        </w:rPr>
        <w:t xml:space="preserve">3) </w:t>
      </w:r>
      <w:r w:rsidRPr="000576D7">
        <w:rPr>
          <w:rFonts w:eastAsiaTheme="minorHAnsi"/>
          <w:b/>
          <w:bCs/>
          <w:szCs w:val="24"/>
          <w:lang w:eastAsia="en-US"/>
        </w:rPr>
        <w:t>įmonei, veikiančiai tam tikrame ūkio sektoriuje, kuris dėl Vyriausybės paskelbtos ekstremaliosios situacijos ar karantino metu nustatytų ribojimų patyrė esminių veiklos suvaržymų, sumokėjus pelno įmoką, nebūtų užtikrinamas pakankamas šios įmonės finansinis likvidumas ar įmonė negalėtų pritraukti papildomų lėšų, reikalingų veiklos tęstinumui užtikrinti, arba turėtų pritraukti papildomas lėšas nepalankiomis rinkos sąlygomis.</w:t>
      </w:r>
      <w:r w:rsidRPr="000576D7">
        <w:rPr>
          <w:rFonts w:eastAsiaTheme="minorHAnsi"/>
          <w:szCs w:val="24"/>
          <w:lang w:eastAsia="en-US"/>
        </w:rPr>
        <w:t>“</w:t>
      </w:r>
    </w:p>
    <w:p w14:paraId="30B4F28B" w14:textId="77777777" w:rsidR="000576D7" w:rsidRPr="008F1380" w:rsidRDefault="000576D7" w:rsidP="000576D7">
      <w:pPr>
        <w:jc w:val="both"/>
        <w:rPr>
          <w:b/>
          <w:bCs/>
        </w:rPr>
      </w:pPr>
    </w:p>
    <w:p w14:paraId="31E07339" w14:textId="77777777" w:rsidR="00395E26" w:rsidRPr="008F1380" w:rsidRDefault="003D3E62" w:rsidP="00395E26">
      <w:pPr>
        <w:ind w:firstLine="567"/>
        <w:jc w:val="both"/>
      </w:pPr>
      <w:r w:rsidRPr="008F1380">
        <w:rPr>
          <w:b/>
          <w:bCs/>
        </w:rPr>
        <w:t xml:space="preserve">2 straipsnis. Įstatymo </w:t>
      </w:r>
      <w:r w:rsidR="005920E1" w:rsidRPr="008F1380">
        <w:rPr>
          <w:b/>
          <w:bCs/>
        </w:rPr>
        <w:t>taikymas</w:t>
      </w:r>
      <w:r w:rsidRPr="008F1380">
        <w:rPr>
          <w:b/>
          <w:bCs/>
        </w:rPr>
        <w:t xml:space="preserve"> </w:t>
      </w:r>
      <w:bookmarkStart w:id="0" w:name="_Hlk38615719"/>
    </w:p>
    <w:p w14:paraId="6450AAD6" w14:textId="6D6409FF" w:rsidR="00395E26" w:rsidRPr="00395E26" w:rsidRDefault="00395E26" w:rsidP="00395E26">
      <w:pPr>
        <w:ind w:firstLine="567"/>
        <w:jc w:val="both"/>
      </w:pPr>
      <w:r w:rsidRPr="00395E26">
        <w:rPr>
          <w:rFonts w:eastAsiaTheme="minorHAnsi"/>
          <w:szCs w:val="24"/>
          <w:lang w:eastAsia="en-US"/>
        </w:rPr>
        <w:t xml:space="preserve">Šio įstatymo nuostatos taikomos paskirstant </w:t>
      </w:r>
      <w:r w:rsidRPr="00395E26">
        <w:rPr>
          <w:rFonts w:eastAsiaTheme="minorHAnsi"/>
          <w:color w:val="000000"/>
          <w:szCs w:val="24"/>
          <w:lang w:eastAsia="en-US"/>
        </w:rPr>
        <w:t>įmonių 2019 metų ir vėlesnių finansinių metų paskirstytinąjį pelną.</w:t>
      </w:r>
    </w:p>
    <w:bookmarkEnd w:id="0"/>
    <w:p w14:paraId="70CE06FC" w14:textId="58D595BB" w:rsidR="005920E1" w:rsidRPr="008F1380" w:rsidRDefault="005920E1" w:rsidP="0015023D">
      <w:pPr>
        <w:jc w:val="both"/>
        <w:rPr>
          <w:i/>
        </w:rPr>
      </w:pPr>
    </w:p>
    <w:p w14:paraId="14DE0259" w14:textId="77777777" w:rsidR="0015023D" w:rsidRPr="008F1380" w:rsidRDefault="0015023D" w:rsidP="0015023D">
      <w:pPr>
        <w:jc w:val="both"/>
        <w:rPr>
          <w:i/>
        </w:rPr>
      </w:pPr>
    </w:p>
    <w:p w14:paraId="47197D7B" w14:textId="77777777" w:rsidR="003D3E62" w:rsidRPr="008F1380" w:rsidRDefault="003D3E62" w:rsidP="0015023D">
      <w:pPr>
        <w:ind w:firstLine="567"/>
        <w:jc w:val="both"/>
        <w:rPr>
          <w:i/>
        </w:rPr>
      </w:pPr>
      <w:r w:rsidRPr="008F1380">
        <w:rPr>
          <w:i/>
        </w:rPr>
        <w:t>Skelbiu šį Lietuvos Respublikos Seimo priimtą įstatymą.</w:t>
      </w:r>
    </w:p>
    <w:p w14:paraId="37EFBFC3" w14:textId="77777777" w:rsidR="003D3E62" w:rsidRPr="008F1380" w:rsidRDefault="003D3E62" w:rsidP="0015023D">
      <w:pPr>
        <w:ind w:firstLine="567"/>
        <w:jc w:val="both"/>
        <w:rPr>
          <w:iCs/>
        </w:rPr>
      </w:pPr>
    </w:p>
    <w:p w14:paraId="039C5AC9" w14:textId="77777777" w:rsidR="003D3E62" w:rsidRPr="008F1380" w:rsidRDefault="003D3E62" w:rsidP="0015023D">
      <w:pPr>
        <w:ind w:firstLine="567"/>
        <w:jc w:val="both"/>
      </w:pPr>
    </w:p>
    <w:p w14:paraId="3CA1E9BE" w14:textId="59F5755E" w:rsidR="003D3E62" w:rsidRPr="008F1380" w:rsidRDefault="00395E26" w:rsidP="009E7C0F">
      <w:pPr>
        <w:jc w:val="both"/>
      </w:pPr>
      <w:r w:rsidRPr="008F1380">
        <w:rPr>
          <w:color w:val="000000"/>
          <w:szCs w:val="24"/>
        </w:rPr>
        <w:t>Respublikos Prezidentas</w:t>
      </w:r>
    </w:p>
    <w:p w14:paraId="2A90FF35" w14:textId="77777777" w:rsidR="003D3E62" w:rsidRPr="008F1380" w:rsidRDefault="003D3E62" w:rsidP="0015023D">
      <w:pPr>
        <w:ind w:firstLine="567"/>
        <w:jc w:val="both"/>
      </w:pPr>
    </w:p>
    <w:p w14:paraId="179B5E49" w14:textId="77777777" w:rsidR="003D3E62" w:rsidRPr="008F1380" w:rsidRDefault="003D3E62" w:rsidP="0015023D"/>
    <w:p w14:paraId="3E7CDBAE" w14:textId="77777777" w:rsidR="00DD05A1" w:rsidRPr="008F1380" w:rsidRDefault="00DD05A1" w:rsidP="0015023D"/>
    <w:sectPr w:rsidR="00DD05A1" w:rsidRPr="008F1380" w:rsidSect="0015023D">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CD003" w14:textId="77777777" w:rsidR="00DA3151" w:rsidRDefault="00DA3151">
      <w:r>
        <w:separator/>
      </w:r>
    </w:p>
  </w:endnote>
  <w:endnote w:type="continuationSeparator" w:id="0">
    <w:p w14:paraId="461B7587" w14:textId="77777777" w:rsidR="00DA3151" w:rsidRDefault="00DA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6FCFD" w14:textId="77777777" w:rsidR="00DA3151" w:rsidRDefault="00DA3151">
      <w:r>
        <w:separator/>
      </w:r>
    </w:p>
  </w:footnote>
  <w:footnote w:type="continuationSeparator" w:id="0">
    <w:p w14:paraId="64F1B104" w14:textId="77777777" w:rsidR="00DA3151" w:rsidRDefault="00DA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1DE62" w14:textId="77777777" w:rsidR="00C25923" w:rsidRDefault="003D3E62" w:rsidP="00953D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4D3EE0" w14:textId="77777777" w:rsidR="00C25923" w:rsidRDefault="00DA31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D6F12" w14:textId="77777777" w:rsidR="00C25923" w:rsidRDefault="003D3E62" w:rsidP="00953D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34AFA94" w14:textId="77777777" w:rsidR="00C25923" w:rsidRDefault="00DA3151" w:rsidP="009E555B">
    <w:pPr>
      <w:pStyle w:val="Antrats"/>
      <w:jc w:val="center"/>
    </w:pPr>
  </w:p>
  <w:p w14:paraId="5E7BCEF7" w14:textId="77777777" w:rsidR="00C25923" w:rsidRDefault="00DA3151" w:rsidP="009E55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62"/>
    <w:rsid w:val="000576D7"/>
    <w:rsid w:val="000E543E"/>
    <w:rsid w:val="0015023D"/>
    <w:rsid w:val="00196D4E"/>
    <w:rsid w:val="001C5483"/>
    <w:rsid w:val="003211D6"/>
    <w:rsid w:val="00347F18"/>
    <w:rsid w:val="00395E26"/>
    <w:rsid w:val="003D3E62"/>
    <w:rsid w:val="005920E1"/>
    <w:rsid w:val="005B64E3"/>
    <w:rsid w:val="0069050D"/>
    <w:rsid w:val="006907CB"/>
    <w:rsid w:val="006B7866"/>
    <w:rsid w:val="00851EED"/>
    <w:rsid w:val="008F1380"/>
    <w:rsid w:val="009E7C0F"/>
    <w:rsid w:val="00DA3151"/>
    <w:rsid w:val="00DD05A1"/>
    <w:rsid w:val="00EF4402"/>
    <w:rsid w:val="00F65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DCD7"/>
  <w15:chartTrackingRefBased/>
  <w15:docId w15:val="{FCF96829-4D8A-45EF-A6E7-C3829586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E62"/>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3E62"/>
    <w:pPr>
      <w:tabs>
        <w:tab w:val="center" w:pos="4153"/>
        <w:tab w:val="right" w:pos="8306"/>
      </w:tabs>
    </w:pPr>
  </w:style>
  <w:style w:type="character" w:customStyle="1" w:styleId="AntratsDiagrama">
    <w:name w:val="Antraštės Diagrama"/>
    <w:basedOn w:val="Numatytasispastraiposriftas"/>
    <w:link w:val="Antrats"/>
    <w:uiPriority w:val="99"/>
    <w:rsid w:val="003D3E62"/>
    <w:rPr>
      <w:rFonts w:ascii="Times New Roman" w:eastAsia="Times New Roman" w:hAnsi="Times New Roman" w:cs="Times New Roman"/>
      <w:sz w:val="24"/>
      <w:szCs w:val="20"/>
      <w:lang w:eastAsia="lt-LT"/>
    </w:rPr>
  </w:style>
  <w:style w:type="character" w:styleId="Puslapionumeris">
    <w:name w:val="page number"/>
    <w:basedOn w:val="Numatytasispastraiposriftas"/>
    <w:semiHidden/>
    <w:rsid w:val="003D3E62"/>
  </w:style>
  <w:style w:type="paragraph" w:styleId="Debesliotekstas">
    <w:name w:val="Balloon Text"/>
    <w:basedOn w:val="prastasis"/>
    <w:link w:val="DebesliotekstasDiagrama"/>
    <w:uiPriority w:val="99"/>
    <w:semiHidden/>
    <w:unhideWhenUsed/>
    <w:rsid w:val="000576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76D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4872">
      <w:bodyDiv w:val="1"/>
      <w:marLeft w:val="0"/>
      <w:marRight w:val="0"/>
      <w:marTop w:val="0"/>
      <w:marBottom w:val="0"/>
      <w:divBdr>
        <w:top w:val="none" w:sz="0" w:space="0" w:color="auto"/>
        <w:left w:val="none" w:sz="0" w:space="0" w:color="auto"/>
        <w:bottom w:val="none" w:sz="0" w:space="0" w:color="auto"/>
        <w:right w:val="none" w:sz="0" w:space="0" w:color="auto"/>
      </w:divBdr>
    </w:div>
    <w:div w:id="16861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156</Words>
  <Characters>895</Characters>
  <Application>Microsoft Office Word</Application>
  <DocSecurity>0</DocSecurity>
  <Lines>7</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2020-05-11T08:24:00Z</dcterms:created>
  <dc:creator>Gintarė Urbikaitė</dc:creator>
  <cp:lastModifiedBy>Indrė Bernotaitė</cp:lastModifiedBy>
  <dcterms:modified xsi:type="dcterms:W3CDTF">2020-05-11T14:59:00Z</dcterms:modified>
  <cp:revision>10</cp:revision>
</cp:coreProperties>
</file>