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84348" w:rsidP="00384348">
      <w:pPr>
        <w:jc w:val="center"/>
        <w:rPr>
          <w:b/>
        </w:rPr>
      </w:pPr>
      <w:r w:rsidRPr="00384348">
        <w:rPr>
          <w:b/>
        </w:rPr>
        <w:t>2014 M. VASARIO 12 D. KOMISIJOS REGLAMENTO (ES) NR. 139/2014, KURIUO PAGAL EUROPOS PARLAMENTO IR TARYBOS REGLAMENTĄ (EB) NR. 216/2008 NUSTATOMI SU AERODROMAIS SUSIJĘ REIKALAVIMAI IR ADMINISTRACINĖS PROCEDŪROS,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0260D9" w:rsidRDefault="00384348" w:rsidP="00384348">
            <w:pPr>
              <w:rPr>
                <w:b/>
              </w:rPr>
            </w:pPr>
            <w:r w:rsidRPr="00384348">
              <w:rPr>
                <w:b/>
              </w:rPr>
              <w:t>2014 m. vasario 12 d. Komisijos reglamentas (ES) Nr. 139/2014, kuriuo pagal Europos Parlamento ir Tarybos reglamentą (EB) Nr. 216/2008 nustatomi su aerodromais susiję reikalavimai ir administracinės procedūros</w:t>
            </w:r>
          </w:p>
          <w:p w:rsidR="00384348" w:rsidRPr="00384348" w:rsidRDefault="00384348" w:rsidP="0038434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1358F5" w:rsidRPr="001358F5" w:rsidRDefault="001358F5" w:rsidP="001358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58F5">
              <w:rPr>
                <w:i/>
                <w:iCs/>
                <w:color w:val="000000"/>
              </w:rPr>
              <w:t xml:space="preserve">3 straipsnis </w:t>
            </w:r>
          </w:p>
          <w:p w:rsidR="001358F5" w:rsidRPr="001358F5" w:rsidRDefault="001358F5" w:rsidP="001358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58F5">
              <w:rPr>
                <w:b/>
                <w:bCs/>
                <w:color w:val="000000"/>
              </w:rPr>
              <w:t xml:space="preserve">Aerodromų priežiūra </w:t>
            </w:r>
          </w:p>
          <w:p w:rsidR="001358F5" w:rsidRDefault="001358F5" w:rsidP="001358F5">
            <w:pPr>
              <w:pStyle w:val="CM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color w:val="000000"/>
              </w:rPr>
            </w:pPr>
            <w:r w:rsidRPr="001358F5">
              <w:rPr>
                <w:color w:val="000000"/>
              </w:rPr>
              <w:t>Valstybės narės paskiria vieną arba kelis subjektus kaip toje valstybėje narėje kompetentingą (-</w:t>
            </w:r>
            <w:proofErr w:type="spellStart"/>
            <w:r w:rsidRPr="001358F5">
              <w:rPr>
                <w:color w:val="000000"/>
              </w:rPr>
              <w:t>as</w:t>
            </w:r>
            <w:proofErr w:type="spellEnd"/>
            <w:r w:rsidRPr="001358F5">
              <w:rPr>
                <w:color w:val="000000"/>
              </w:rPr>
              <w:t>) instituciją (-</w:t>
            </w:r>
            <w:proofErr w:type="spellStart"/>
            <w:r w:rsidRPr="001358F5">
              <w:rPr>
                <w:color w:val="000000"/>
              </w:rPr>
              <w:t>as</w:t>
            </w:r>
            <w:proofErr w:type="spellEnd"/>
            <w:r w:rsidRPr="001358F5">
              <w:rPr>
                <w:color w:val="000000"/>
              </w:rPr>
              <w:t>), kuri (kurios) turi reikiamus įgaliojimus ir yra atsakinga (-</w:t>
            </w:r>
            <w:proofErr w:type="spellStart"/>
            <w:r w:rsidRPr="001358F5">
              <w:rPr>
                <w:color w:val="000000"/>
              </w:rPr>
              <w:t>os</w:t>
            </w:r>
            <w:proofErr w:type="spellEnd"/>
            <w:r w:rsidRPr="001358F5">
              <w:rPr>
                <w:color w:val="000000"/>
              </w:rPr>
              <w:t xml:space="preserve">) už aerodromų, taip pat su jais susijusių darbuotojų ir organizacijų sertifikavimą ir priežiūrą. </w:t>
            </w:r>
          </w:p>
          <w:p w:rsidR="0034268C" w:rsidRPr="00FE2AD2" w:rsidRDefault="00292677" w:rsidP="00292677">
            <w:r>
              <w:t>&lt;...&gt;.</w:t>
            </w:r>
          </w:p>
        </w:tc>
        <w:tc>
          <w:tcPr>
            <w:tcW w:w="3780" w:type="dxa"/>
          </w:tcPr>
          <w:p w:rsidR="00DC5897" w:rsidRDefault="00DC5897" w:rsidP="00DC589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6 straipsnis. Agentūra</w:t>
            </w:r>
            <w:r w:rsidRPr="002745E1">
              <w:rPr>
                <w:b/>
              </w:rPr>
              <w:t xml:space="preserve"> </w:t>
            </w:r>
          </w:p>
          <w:p w:rsidR="00DC5897" w:rsidRDefault="00DC5897" w:rsidP="00DC5897">
            <w:pPr>
              <w:jc w:val="both"/>
            </w:pPr>
            <w:r>
              <w:t>&lt;...&gt;</w:t>
            </w:r>
          </w:p>
          <w:p w:rsidR="00DC5897" w:rsidRPr="000269C0" w:rsidRDefault="00DC5897" w:rsidP="00DC5897">
            <w:r>
              <w:t>3</w:t>
            </w:r>
            <w:r w:rsidRPr="000269C0">
              <w:t xml:space="preserve">. Agentūra pagal savo kompetenciją: </w:t>
            </w:r>
          </w:p>
          <w:p w:rsidR="00DC5897" w:rsidRDefault="00DC5897" w:rsidP="00DC5897">
            <w:r>
              <w:t>&lt;...&gt;</w:t>
            </w:r>
          </w:p>
          <w:p w:rsidR="00042BEF" w:rsidRDefault="00DC5897" w:rsidP="003C3A7A">
            <w:r w:rsidRPr="000269C0">
              <w:t xml:space="preserve">3) </w:t>
            </w:r>
            <w:r w:rsidR="003C3A7A" w:rsidRPr="003C3A7A">
              <w:t xml:space="preserve">vykdo Reglamente (EB) </w:t>
            </w:r>
          </w:p>
          <w:p w:rsidR="003C3A7A" w:rsidRPr="003C3A7A" w:rsidRDefault="003C3A7A" w:rsidP="003C3A7A">
            <w:pPr>
              <w:rPr>
                <w:rStyle w:val="Grietas"/>
              </w:rPr>
            </w:pPr>
            <w:bookmarkStart w:id="0" w:name="_GoBack"/>
            <w:bookmarkEnd w:id="0"/>
            <w:r w:rsidRPr="003C3A7A">
              <w:t xml:space="preserve">Nr. 300/2008 nurodytos atitinkamos institucijos,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  </w:t>
            </w:r>
          </w:p>
          <w:p w:rsidR="003C3A7A" w:rsidRPr="003C3A7A" w:rsidRDefault="003C3A7A" w:rsidP="003C3A7A">
            <w:pPr>
              <w:rPr>
                <w:rStyle w:val="Grietas"/>
              </w:rPr>
            </w:pPr>
            <w:r w:rsidRPr="003C3A7A">
              <w:t xml:space="preserve">Nr. 1178/2011,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3C3A7A" w:rsidRPr="003C3A7A" w:rsidRDefault="003C3A7A" w:rsidP="003C3A7A">
            <w:pPr>
              <w:rPr>
                <w:rStyle w:val="Grietas"/>
              </w:rPr>
            </w:pPr>
            <w:r w:rsidRPr="003C3A7A">
              <w:t xml:space="preserve">Nr. 748/2012,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3C3A7A" w:rsidRPr="003C3A7A" w:rsidRDefault="003C3A7A" w:rsidP="003C3A7A">
            <w:r w:rsidRPr="003C3A7A">
              <w:t xml:space="preserve">Nr. 923/2012, Reglamente (ES)   </w:t>
            </w:r>
          </w:p>
          <w:p w:rsidR="003C3A7A" w:rsidRPr="003C3A7A" w:rsidRDefault="003C3A7A" w:rsidP="003C3A7A">
            <w:pPr>
              <w:rPr>
                <w:rStyle w:val="Grietas"/>
              </w:rPr>
            </w:pPr>
            <w:r w:rsidRPr="003C3A7A">
              <w:t xml:space="preserve">Nr. 965/2012,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3C3A7A" w:rsidRPr="003C3A7A" w:rsidRDefault="003C3A7A" w:rsidP="003C3A7A">
            <w:pPr>
              <w:rPr>
                <w:bCs/>
              </w:rPr>
            </w:pPr>
            <w:r w:rsidRPr="003C3A7A">
              <w:t xml:space="preserve">Nr. 139/2014, </w:t>
            </w:r>
            <w:r w:rsidRPr="003C3A7A">
              <w:rPr>
                <w:bCs/>
              </w:rPr>
              <w:t xml:space="preserve">Reglamente (ES) </w:t>
            </w:r>
          </w:p>
          <w:p w:rsidR="003C3A7A" w:rsidRPr="003C3A7A" w:rsidRDefault="003C3A7A" w:rsidP="003C3A7A">
            <w:pPr>
              <w:rPr>
                <w:bCs/>
              </w:rPr>
            </w:pPr>
            <w:r w:rsidRPr="003C3A7A">
              <w:rPr>
                <w:bCs/>
              </w:rPr>
              <w:t xml:space="preserve">Nr. 376/2014, Reglamente (ES) </w:t>
            </w:r>
          </w:p>
          <w:p w:rsidR="003C3A7A" w:rsidRPr="003C3A7A" w:rsidRDefault="003C3A7A" w:rsidP="003C3A7A">
            <w:pPr>
              <w:rPr>
                <w:rStyle w:val="Grietas"/>
              </w:rPr>
            </w:pPr>
            <w:r w:rsidRPr="003C3A7A">
              <w:rPr>
                <w:bCs/>
              </w:rPr>
              <w:t xml:space="preserve">Nr. 598/2014, </w:t>
            </w:r>
            <w:r w:rsidRPr="003C3A7A">
              <w:t xml:space="preserve">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3C3A7A" w:rsidRPr="003C3A7A" w:rsidRDefault="003C3A7A" w:rsidP="003C3A7A">
            <w:r w:rsidRPr="003C3A7A">
              <w:t>Nr. 1321/2014, R</w:t>
            </w:r>
            <w:r w:rsidRPr="003C3A7A">
              <w:rPr>
                <w:rStyle w:val="Grietas"/>
                <w:b w:val="0"/>
              </w:rPr>
              <w:t xml:space="preserve">eglamente (ES) 2015/340 ir </w:t>
            </w:r>
            <w:r w:rsidRPr="003C3A7A">
              <w:rPr>
                <w:bCs/>
              </w:rPr>
              <w:t xml:space="preserve">Reglamente (ES) 2018/395 </w:t>
            </w:r>
            <w:r w:rsidRPr="003C3A7A">
              <w:t xml:space="preserve">nurodytos kompetentingos institucijos, Reglamente (ES) 2018/1139 nurodytos nacionalinės kompetentingos institucijos ir Reglamente </w:t>
            </w:r>
            <w:r w:rsidRPr="003C3A7A">
              <w:rPr>
                <w:rFonts w:eastAsia="Calibri"/>
              </w:rPr>
              <w:t xml:space="preserve">(EB) </w:t>
            </w:r>
            <w:r w:rsidRPr="003C3A7A">
              <w:t>Nr. 549/2004,</w:t>
            </w:r>
            <w:r w:rsidRPr="003C3A7A">
              <w:rPr>
                <w:rFonts w:eastAsia="Calibri"/>
              </w:rPr>
              <w:t xml:space="preserve"> Reglamente</w:t>
            </w:r>
            <w:r w:rsidRPr="003C3A7A">
              <w:rPr>
                <w:bCs/>
              </w:rPr>
              <w:t xml:space="preserve"> (ES) Nr. 390/2013 </w:t>
            </w:r>
            <w:r w:rsidRPr="003C3A7A">
              <w:rPr>
                <w:rFonts w:eastAsia="Calibri"/>
              </w:rPr>
              <w:t xml:space="preserve">ir </w:t>
            </w:r>
            <w:r w:rsidRPr="003C3A7A">
              <w:rPr>
                <w:bCs/>
              </w:rPr>
              <w:t xml:space="preserve">Reglamente (ES) Nr. 391/2013 </w:t>
            </w:r>
            <w:r w:rsidRPr="003C3A7A">
              <w:t>nurodytos nacionalinės priežiūros institucijos funkcijas;</w:t>
            </w:r>
          </w:p>
          <w:p w:rsidR="004D7C63" w:rsidRPr="004D7C63" w:rsidRDefault="00DC5897" w:rsidP="00DC5897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FB" w:rsidRDefault="00681CFB" w:rsidP="00044E05">
      <w:r>
        <w:separator/>
      </w:r>
    </w:p>
  </w:endnote>
  <w:endnote w:type="continuationSeparator" w:id="0">
    <w:p w:rsidR="00681CFB" w:rsidRDefault="00681CFB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FB" w:rsidRDefault="00681CFB" w:rsidP="00044E05">
      <w:r>
        <w:separator/>
      </w:r>
    </w:p>
  </w:footnote>
  <w:footnote w:type="continuationSeparator" w:id="0">
    <w:p w:rsidR="00681CFB" w:rsidRDefault="00681CFB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F2A79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2BEF"/>
    <w:rsid w:val="00044E05"/>
    <w:rsid w:val="000458A4"/>
    <w:rsid w:val="00086F99"/>
    <w:rsid w:val="000B5E59"/>
    <w:rsid w:val="000E6139"/>
    <w:rsid w:val="000F4B6B"/>
    <w:rsid w:val="001114C0"/>
    <w:rsid w:val="00126A21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135D5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2F2A79"/>
    <w:rsid w:val="0033083A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3C3A7A"/>
    <w:rsid w:val="003D005A"/>
    <w:rsid w:val="00431C66"/>
    <w:rsid w:val="004357F8"/>
    <w:rsid w:val="004564D6"/>
    <w:rsid w:val="00456F19"/>
    <w:rsid w:val="004725FC"/>
    <w:rsid w:val="00480755"/>
    <w:rsid w:val="004816BA"/>
    <w:rsid w:val="00496F2F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128A8"/>
    <w:rsid w:val="00636AF7"/>
    <w:rsid w:val="00650F24"/>
    <w:rsid w:val="00653548"/>
    <w:rsid w:val="006618C5"/>
    <w:rsid w:val="00681CFB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3ED4"/>
    <w:rsid w:val="0077042C"/>
    <w:rsid w:val="007C278B"/>
    <w:rsid w:val="007C5E17"/>
    <w:rsid w:val="007D443F"/>
    <w:rsid w:val="00830FAF"/>
    <w:rsid w:val="0083235B"/>
    <w:rsid w:val="008B66AC"/>
    <w:rsid w:val="008C2C31"/>
    <w:rsid w:val="008C328F"/>
    <w:rsid w:val="008C732B"/>
    <w:rsid w:val="008E48B1"/>
    <w:rsid w:val="008F4B9B"/>
    <w:rsid w:val="00940BDF"/>
    <w:rsid w:val="009426ED"/>
    <w:rsid w:val="00947358"/>
    <w:rsid w:val="00970094"/>
    <w:rsid w:val="00992D53"/>
    <w:rsid w:val="009973D3"/>
    <w:rsid w:val="009C1C61"/>
    <w:rsid w:val="00A12B3D"/>
    <w:rsid w:val="00A27BD4"/>
    <w:rsid w:val="00A82FA4"/>
    <w:rsid w:val="00A90D83"/>
    <w:rsid w:val="00A96D93"/>
    <w:rsid w:val="00AA0C68"/>
    <w:rsid w:val="00AB048B"/>
    <w:rsid w:val="00AB409A"/>
    <w:rsid w:val="00AE5FFD"/>
    <w:rsid w:val="00AE7135"/>
    <w:rsid w:val="00AF3A20"/>
    <w:rsid w:val="00B26D8A"/>
    <w:rsid w:val="00B414F5"/>
    <w:rsid w:val="00B67422"/>
    <w:rsid w:val="00B8516D"/>
    <w:rsid w:val="00B86618"/>
    <w:rsid w:val="00BB3481"/>
    <w:rsid w:val="00BC0A98"/>
    <w:rsid w:val="00BD642B"/>
    <w:rsid w:val="00C431F7"/>
    <w:rsid w:val="00C8040C"/>
    <w:rsid w:val="00C80733"/>
    <w:rsid w:val="00CD1F9A"/>
    <w:rsid w:val="00CF4CD8"/>
    <w:rsid w:val="00D137C1"/>
    <w:rsid w:val="00D250E7"/>
    <w:rsid w:val="00D340A2"/>
    <w:rsid w:val="00D52410"/>
    <w:rsid w:val="00D7206D"/>
    <w:rsid w:val="00D90A77"/>
    <w:rsid w:val="00D97AE4"/>
    <w:rsid w:val="00DC5897"/>
    <w:rsid w:val="00DD7F19"/>
    <w:rsid w:val="00DF5D8B"/>
    <w:rsid w:val="00DF70D3"/>
    <w:rsid w:val="00E131B0"/>
    <w:rsid w:val="00E137BA"/>
    <w:rsid w:val="00E16876"/>
    <w:rsid w:val="00E220A7"/>
    <w:rsid w:val="00E32B99"/>
    <w:rsid w:val="00E36716"/>
    <w:rsid w:val="00E37FA3"/>
    <w:rsid w:val="00E814B8"/>
    <w:rsid w:val="00E8172C"/>
    <w:rsid w:val="00E82A60"/>
    <w:rsid w:val="00E94421"/>
    <w:rsid w:val="00EC224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B019C"/>
  <w15:chartTrackingRefBased/>
  <w15:docId w15:val="{F4BA76DC-CDB3-42E3-A763-C948D2A2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706C-BDE5-409B-8C76-FB68BB7C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2018-12-06T11:08:00Z</dcterms:modified>
  <cp:revision>12</cp:revision>
  <dc:title>ES TEISĖS AKTO IR LIETUVOS RESPUBLIKOS</dc:title>
</cp:coreProperties>
</file>