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34E10B93" w14:textId="3B1E5B13" w:rsidR="00D5346F" w:rsidRDefault="009F551A" w:rsidP="00D93B6F">
      <w:pPr>
        <w:pStyle w:val="Antraste"/>
      </w:pPr>
      <w:r w:rsidRPr="0091122F">
        <w:rPr>
          <w:bCs/>
        </w:rPr>
        <w:t xml:space="preserve">DĖL LIETUVOS RESPUBLIKOS </w:t>
      </w:r>
      <w:r w:rsidR="00D93B6F">
        <w:rPr>
          <w:bCs/>
        </w:rPr>
        <w:t>Vyriausybės nutarim</w:t>
      </w:r>
      <w:r w:rsidR="008E5B79">
        <w:rPr>
          <w:bCs/>
        </w:rPr>
        <w:t>o</w:t>
      </w:r>
      <w:r w:rsidR="00AF2890">
        <w:rPr>
          <w:bCs/>
        </w:rPr>
        <w:t xml:space="preserve"> „</w:t>
      </w:r>
      <w:bookmarkStart w:id="0" w:name="_Hlk515622370"/>
      <w:r w:rsidR="00AF2890" w:rsidRPr="00D93B6F">
        <w:rPr>
          <w:bCs/>
        </w:rPr>
        <w:t xml:space="preserve">DĖL LIETUVOS RESPUBLIKOS VYRIAUSYBĖS 2002 M. </w:t>
      </w:r>
      <w:r w:rsidR="00AF2890">
        <w:rPr>
          <w:bCs/>
        </w:rPr>
        <w:t>gegužės</w:t>
      </w:r>
      <w:r w:rsidR="00AF2890" w:rsidRPr="00D93B6F">
        <w:rPr>
          <w:bCs/>
        </w:rPr>
        <w:t xml:space="preserve"> 2</w:t>
      </w:r>
      <w:r w:rsidR="00AF2890">
        <w:rPr>
          <w:bCs/>
        </w:rPr>
        <w:t>0</w:t>
      </w:r>
      <w:r w:rsidR="00AF2890" w:rsidRPr="00D93B6F">
        <w:rPr>
          <w:bCs/>
        </w:rPr>
        <w:t xml:space="preserve"> D. NUTARIMO NR. </w:t>
      </w:r>
      <w:r w:rsidR="00AF2890">
        <w:rPr>
          <w:bCs/>
        </w:rPr>
        <w:t>685</w:t>
      </w:r>
      <w:r w:rsidR="00AF2890" w:rsidRPr="00D93B6F">
        <w:rPr>
          <w:bCs/>
        </w:rPr>
        <w:t xml:space="preserve"> „DĖL VALSTYBĖS TARNAUTOJ</w:t>
      </w:r>
      <w:r w:rsidR="00AF2890">
        <w:rPr>
          <w:bCs/>
        </w:rPr>
        <w:t>ų</w:t>
      </w:r>
      <w:r w:rsidR="00AF2890" w:rsidRPr="00D93B6F">
        <w:rPr>
          <w:bCs/>
        </w:rPr>
        <w:t xml:space="preserve"> PAREIG</w:t>
      </w:r>
      <w:r w:rsidR="00AF2890">
        <w:rPr>
          <w:bCs/>
        </w:rPr>
        <w:t>ybių aprašymo ir vertinimo metodikos</w:t>
      </w:r>
      <w:r w:rsidR="00AF2890" w:rsidRPr="00D93B6F">
        <w:rPr>
          <w:bCs/>
        </w:rPr>
        <w:t xml:space="preserve"> PATVIRTINIMO“ PAKEITIMO</w:t>
      </w:r>
      <w:bookmarkEnd w:id="0"/>
      <w:r w:rsidR="00AF2890">
        <w:rPr>
          <w:bCs/>
        </w:rPr>
        <w:t>“</w:t>
      </w:r>
      <w:r w:rsidR="00D93B6F">
        <w:rPr>
          <w:bCs/>
        </w:rPr>
        <w:t xml:space="preserve"> </w:t>
      </w:r>
      <w:r w:rsidR="00D5346F">
        <w:rPr>
          <w:bCs/>
        </w:rPr>
        <w:t>projekt</w:t>
      </w:r>
      <w:r w:rsidR="008E5B79">
        <w:rPr>
          <w:bCs/>
        </w:rPr>
        <w:t>o</w:t>
      </w:r>
    </w:p>
    <w:p w14:paraId="073D13D5" w14:textId="74E3C8F1" w:rsidR="00C20021" w:rsidRDefault="00A331C7" w:rsidP="00D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lt-LT"/>
        </w:rPr>
      </w:pPr>
      <w:r>
        <w:rPr>
          <w:b/>
          <w:bCs/>
          <w:sz w:val="24"/>
          <w:szCs w:val="24"/>
          <w:lang w:eastAsia="lt-LT"/>
        </w:rPr>
        <w:t>(toliau- Projektas)</w:t>
      </w:r>
    </w:p>
    <w:p w14:paraId="6691E8CF" w14:textId="670C593F" w:rsidR="00A15F3A" w:rsidRPr="000401F4" w:rsidRDefault="00237D3F" w:rsidP="000401F4">
      <w:pPr>
        <w:ind w:right="-1"/>
        <w:jc w:val="center"/>
        <w:rPr>
          <w:b/>
          <w:bCs/>
          <w:sz w:val="24"/>
          <w:szCs w:val="24"/>
          <w:lang w:eastAsia="lt-LT"/>
        </w:rPr>
      </w:pPr>
      <w:r w:rsidRPr="000401F4">
        <w:rPr>
          <w:b/>
          <w:sz w:val="24"/>
          <w:szCs w:val="24"/>
        </w:rPr>
        <w:t>(</w:t>
      </w:r>
      <w:r w:rsidR="00DA17D0" w:rsidRPr="000401F4">
        <w:rPr>
          <w:b/>
          <w:sz w:val="24"/>
          <w:szCs w:val="24"/>
        </w:rPr>
        <w:t>TAP-</w:t>
      </w:r>
      <w:r w:rsidR="00244E8E" w:rsidRPr="00244E8E">
        <w:rPr>
          <w:b/>
          <w:sz w:val="24"/>
          <w:szCs w:val="24"/>
        </w:rPr>
        <w:t>18</w:t>
      </w:r>
      <w:r w:rsidR="00AF1A4F" w:rsidRPr="00244E8E">
        <w:rPr>
          <w:b/>
          <w:sz w:val="24"/>
          <w:szCs w:val="24"/>
        </w:rPr>
        <w:t>-</w:t>
      </w:r>
      <w:r w:rsidR="008E5B79">
        <w:rPr>
          <w:b/>
          <w:sz w:val="24"/>
          <w:szCs w:val="24"/>
        </w:rPr>
        <w:t>1576</w:t>
      </w:r>
      <w:r w:rsidR="00851F68" w:rsidRPr="000401F4">
        <w:rPr>
          <w:b/>
          <w:sz w:val="24"/>
          <w:szCs w:val="24"/>
        </w:rPr>
        <w:t>;</w:t>
      </w:r>
      <w:r w:rsidR="00A70FA7" w:rsidRPr="000401F4">
        <w:rPr>
          <w:b/>
          <w:sz w:val="24"/>
          <w:szCs w:val="24"/>
        </w:rPr>
        <w:t xml:space="preserve"> </w:t>
      </w:r>
      <w:r w:rsidRPr="000401F4">
        <w:rPr>
          <w:b/>
          <w:sz w:val="24"/>
          <w:szCs w:val="24"/>
        </w:rPr>
        <w:t>TAIS Nr</w:t>
      </w:r>
      <w:r w:rsidRPr="001D028D">
        <w:rPr>
          <w:b/>
          <w:sz w:val="24"/>
          <w:szCs w:val="24"/>
        </w:rPr>
        <w:t>.</w:t>
      </w:r>
      <w:r w:rsidR="002107D1" w:rsidRPr="001D028D">
        <w:rPr>
          <w:b/>
          <w:color w:val="001AA0"/>
          <w:sz w:val="24"/>
          <w:szCs w:val="24"/>
        </w:rPr>
        <w:t xml:space="preserve"> </w:t>
      </w:r>
      <w:r w:rsidR="0091122F" w:rsidRPr="001D028D">
        <w:rPr>
          <w:b/>
          <w:bCs/>
          <w:sz w:val="24"/>
          <w:szCs w:val="24"/>
        </w:rPr>
        <w:t>1</w:t>
      </w:r>
      <w:r w:rsidR="00AF2890" w:rsidRPr="001D028D">
        <w:rPr>
          <w:b/>
          <w:bCs/>
          <w:sz w:val="24"/>
          <w:szCs w:val="24"/>
        </w:rPr>
        <w:t>8</w:t>
      </w:r>
      <w:r w:rsidR="0091122F" w:rsidRPr="001D028D">
        <w:rPr>
          <w:b/>
          <w:bCs/>
          <w:sz w:val="24"/>
          <w:szCs w:val="24"/>
        </w:rPr>
        <w:t>-</w:t>
      </w:r>
      <w:r w:rsidR="001D028D">
        <w:rPr>
          <w:b/>
          <w:bCs/>
          <w:sz w:val="24"/>
          <w:szCs w:val="24"/>
        </w:rPr>
        <w:t>11423</w:t>
      </w:r>
      <w:r w:rsidR="00AF2890" w:rsidRPr="001D028D">
        <w:rPr>
          <w:b/>
          <w:bCs/>
          <w:sz w:val="24"/>
          <w:szCs w:val="24"/>
        </w:rPr>
        <w:t>)</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2A1E26" w:rsidP="000401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1900BA61" w14:textId="77777777" w:rsidR="00C20021" w:rsidRDefault="00C20021" w:rsidP="000401F4">
      <w:pPr>
        <w:pStyle w:val="ListParagraph"/>
        <w:spacing w:line="312" w:lineRule="auto"/>
        <w:ind w:left="0" w:firstLine="425"/>
        <w:jc w:val="both"/>
        <w:rPr>
          <w:sz w:val="24"/>
          <w:szCs w:val="24"/>
        </w:rPr>
      </w:pPr>
    </w:p>
    <w:p w14:paraId="4F881BFE" w14:textId="61619D5E" w:rsidR="00E11863" w:rsidRDefault="00AF2890" w:rsidP="00E11863">
      <w:pPr>
        <w:pStyle w:val="ListParagraph"/>
        <w:spacing w:line="312" w:lineRule="auto"/>
        <w:ind w:left="0" w:firstLine="425"/>
        <w:jc w:val="both"/>
        <w:rPr>
          <w:sz w:val="24"/>
          <w:szCs w:val="24"/>
        </w:rPr>
      </w:pPr>
      <w:r>
        <w:rPr>
          <w:sz w:val="24"/>
          <w:szCs w:val="24"/>
        </w:rPr>
        <w:t>Į</w:t>
      </w:r>
      <w:r w:rsidR="00824415" w:rsidRPr="00364490">
        <w:rPr>
          <w:sz w:val="24"/>
          <w:szCs w:val="24"/>
        </w:rPr>
        <w:t xml:space="preserve">vertinę </w:t>
      </w:r>
      <w:r w:rsidR="00D5346F">
        <w:rPr>
          <w:sz w:val="24"/>
          <w:szCs w:val="24"/>
        </w:rPr>
        <w:t>Projekt</w:t>
      </w:r>
      <w:r w:rsidR="00A331C7">
        <w:rPr>
          <w:sz w:val="24"/>
          <w:szCs w:val="24"/>
        </w:rPr>
        <w:t>o</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Pr>
          <w:sz w:val="24"/>
          <w:szCs w:val="24"/>
        </w:rPr>
        <w:t>, Vyriausybės nutarimams</w:t>
      </w:r>
      <w:r w:rsidR="00677CF1">
        <w:rPr>
          <w:sz w:val="24"/>
          <w:szCs w:val="24"/>
        </w:rPr>
        <w:t xml:space="preserve"> bei</w:t>
      </w:r>
      <w:r w:rsidR="00824415" w:rsidRPr="00364490">
        <w:rPr>
          <w:sz w:val="24"/>
          <w:szCs w:val="24"/>
        </w:rPr>
        <w:t xml:space="preserve"> teisės technikos reikalavimams</w:t>
      </w:r>
      <w:r w:rsidR="00564264">
        <w:rPr>
          <w:sz w:val="24"/>
          <w:szCs w:val="24"/>
        </w:rPr>
        <w:t xml:space="preserve">, </w:t>
      </w:r>
      <w:r w:rsidR="00C61D8E">
        <w:rPr>
          <w:sz w:val="24"/>
          <w:szCs w:val="24"/>
        </w:rPr>
        <w:t xml:space="preserve"> </w:t>
      </w:r>
      <w:r w:rsidR="00E11863">
        <w:rPr>
          <w:sz w:val="24"/>
          <w:szCs w:val="24"/>
        </w:rPr>
        <w:t>teikiame ši</w:t>
      </w:r>
      <w:r w:rsidR="00BC3E49">
        <w:rPr>
          <w:sz w:val="24"/>
          <w:szCs w:val="24"/>
        </w:rPr>
        <w:t>as</w:t>
      </w:r>
      <w:r w:rsidR="00E11863">
        <w:rPr>
          <w:sz w:val="24"/>
          <w:szCs w:val="24"/>
        </w:rPr>
        <w:t xml:space="preserve"> pastab</w:t>
      </w:r>
      <w:r w:rsidR="00677CF1">
        <w:rPr>
          <w:sz w:val="24"/>
          <w:szCs w:val="24"/>
        </w:rPr>
        <w:t>as ir pasiūlymus</w:t>
      </w:r>
      <w:r w:rsidR="00E11863">
        <w:rPr>
          <w:sz w:val="24"/>
          <w:szCs w:val="24"/>
        </w:rPr>
        <w:t>:</w:t>
      </w:r>
    </w:p>
    <w:p w14:paraId="03688DB8" w14:textId="77777777" w:rsidR="00040180" w:rsidRPr="00040180" w:rsidRDefault="00040180" w:rsidP="00040180">
      <w:pPr>
        <w:ind w:left="425"/>
        <w:rPr>
          <w:b/>
          <w:sz w:val="24"/>
          <w:szCs w:val="24"/>
        </w:rPr>
      </w:pPr>
    </w:p>
    <w:p w14:paraId="154F9D81" w14:textId="4CB75C50" w:rsidR="006C073D" w:rsidRDefault="00A331C7" w:rsidP="00613D49">
      <w:pPr>
        <w:pStyle w:val="ListParagraph"/>
        <w:numPr>
          <w:ilvl w:val="0"/>
          <w:numId w:val="34"/>
        </w:numPr>
        <w:spacing w:line="360" w:lineRule="auto"/>
        <w:ind w:left="714" w:hanging="357"/>
        <w:jc w:val="both"/>
        <w:rPr>
          <w:sz w:val="24"/>
          <w:szCs w:val="24"/>
        </w:rPr>
      </w:pPr>
      <w:r>
        <w:rPr>
          <w:sz w:val="24"/>
          <w:szCs w:val="24"/>
        </w:rPr>
        <w:t xml:space="preserve">Atkreipiame dėmesį, kad Vyriausybės kanceliarijos Teisės departamento teiktuose pasiūlymuose dėl Vyriausybės teisėkūros tobulinimo (2017 m. vasario 3 d. Nr. NV-345),  kuriais siūlytina vadovautis rengiant teisės aktus, yra pasiūlyta, atsižvelgiant į teisėkūros aiškumo ir ekonomiškumo principus,  visus to paties įstatymo įgyvendinamuosius norminius teisės aktus, kuriuos tvirtina Vyriausybė, dėstyti viename Vyriausybės nutarime (jame taip pat formuluojant ir įgaliojimus atitinkamoms institucijoms tvirtinti atitinkamus teisės aktus bei pripažįstant netekusiais galios nebeaktualius Vyriausybės nutarimus). Įvertinus jau  formuojamą Vyriausybės teisėkūros  praktiką (pvz., žr. Vyriausybės </w:t>
      </w:r>
      <w:r w:rsidR="001D028D">
        <w:rPr>
          <w:sz w:val="24"/>
          <w:szCs w:val="24"/>
        </w:rPr>
        <w:t>2017 m. birželio 21 d. nutarimą Nr.496 „Dėl Lietuvos Respublikos darbo kodekso įgyvendinimo“,</w:t>
      </w:r>
      <w:r w:rsidR="00A14006">
        <w:rPr>
          <w:sz w:val="24"/>
          <w:szCs w:val="24"/>
        </w:rPr>
        <w:t xml:space="preserve"> Vyriausybės </w:t>
      </w:r>
      <w:r w:rsidR="001D028D">
        <w:rPr>
          <w:sz w:val="24"/>
          <w:szCs w:val="24"/>
        </w:rPr>
        <w:t xml:space="preserve"> </w:t>
      </w:r>
      <w:r w:rsidR="00A14006">
        <w:rPr>
          <w:sz w:val="24"/>
          <w:szCs w:val="24"/>
        </w:rPr>
        <w:t>2017 m. kovo 1 d. nutarimą Nr.149 „Dėl Lietuvos Respublikos mokslo ir studijų įstatymo įgyvendinimo“</w:t>
      </w:r>
      <w:r>
        <w:rPr>
          <w:sz w:val="24"/>
          <w:szCs w:val="24"/>
        </w:rPr>
        <w:t xml:space="preserve">), teikiamo Vyriausybės nutarimo projekto antraštė turėtų būti „Dėl Lietuvos Respublikos valstybės tarnybos įstatymo įgyvendinimo“, jame atitinkamo tvarkos aprašo, metodikos  ar kito teisės akto įstatyminis pagrindas turėtų būti nurodomas ne Vyriausybės nutarimo preambulėje, o atitinkamo tvarkos aprašo, metodikos ar kito teisės akto bendrosiose nuostatose. </w:t>
      </w:r>
      <w:r w:rsidR="00A14006">
        <w:rPr>
          <w:sz w:val="24"/>
          <w:szCs w:val="24"/>
        </w:rPr>
        <w:t>Atsižvelgiant į tai, kad teikiamas Projektas yra pirmasis Vyriausybei pateiktas naujos redakcijos Valstybės tarnybos įstatymo (toliau – VTĮ) įgyvendinamasis norminis teisės akto projektas, s</w:t>
      </w:r>
      <w:r>
        <w:rPr>
          <w:sz w:val="24"/>
          <w:szCs w:val="24"/>
        </w:rPr>
        <w:t xml:space="preserve">iūlome patikslinti </w:t>
      </w:r>
      <w:r w:rsidR="00A14006">
        <w:rPr>
          <w:sz w:val="24"/>
          <w:szCs w:val="24"/>
        </w:rPr>
        <w:t>P</w:t>
      </w:r>
      <w:r>
        <w:rPr>
          <w:sz w:val="24"/>
          <w:szCs w:val="24"/>
        </w:rPr>
        <w:t xml:space="preserve">rojektą </w:t>
      </w:r>
      <w:r w:rsidR="00A14006">
        <w:rPr>
          <w:sz w:val="24"/>
          <w:szCs w:val="24"/>
        </w:rPr>
        <w:t xml:space="preserve">minėtu </w:t>
      </w:r>
      <w:r>
        <w:rPr>
          <w:sz w:val="24"/>
          <w:szCs w:val="24"/>
        </w:rPr>
        <w:t xml:space="preserve"> aspektu</w:t>
      </w:r>
      <w:r w:rsidR="00A14006">
        <w:rPr>
          <w:sz w:val="24"/>
          <w:szCs w:val="24"/>
        </w:rPr>
        <w:t>.</w:t>
      </w:r>
    </w:p>
    <w:p w14:paraId="69156937" w14:textId="340DC6A0" w:rsidR="003B78C8" w:rsidRDefault="004B155E" w:rsidP="00613D49">
      <w:pPr>
        <w:pStyle w:val="ListParagraph"/>
        <w:numPr>
          <w:ilvl w:val="0"/>
          <w:numId w:val="34"/>
        </w:numPr>
        <w:spacing w:line="360" w:lineRule="auto"/>
        <w:ind w:left="714" w:hanging="357"/>
        <w:jc w:val="both"/>
        <w:rPr>
          <w:sz w:val="24"/>
          <w:szCs w:val="24"/>
        </w:rPr>
      </w:pPr>
      <w:r>
        <w:rPr>
          <w:sz w:val="24"/>
          <w:szCs w:val="24"/>
        </w:rPr>
        <w:t>Projektu nauja redakcija dėstomos Valstybės tarnautojų pareigybių aprašymo ir vertinimo metodikos (toliau – Metodika) nuostatos nėra aiškios</w:t>
      </w:r>
      <w:r w:rsidR="00B079A3">
        <w:rPr>
          <w:sz w:val="24"/>
          <w:szCs w:val="24"/>
        </w:rPr>
        <w:t>, kyla abejonių dėl šios Metodikos taikymo</w:t>
      </w:r>
      <w:r w:rsidR="00BE25BB">
        <w:rPr>
          <w:sz w:val="24"/>
          <w:szCs w:val="24"/>
        </w:rPr>
        <w:t xml:space="preserve">, pvz., nėra aišku,  </w:t>
      </w:r>
      <w:r w:rsidR="00B079A3">
        <w:rPr>
          <w:sz w:val="24"/>
          <w:szCs w:val="24"/>
        </w:rPr>
        <w:t xml:space="preserve">ar visoms pareigybėms galės būti nustatytos visos </w:t>
      </w:r>
      <w:r w:rsidR="00E44D9F">
        <w:rPr>
          <w:sz w:val="24"/>
          <w:szCs w:val="24"/>
        </w:rPr>
        <w:t xml:space="preserve">pareigybės aprašymo </w:t>
      </w:r>
      <w:r w:rsidR="00B079A3">
        <w:rPr>
          <w:sz w:val="24"/>
          <w:szCs w:val="24"/>
        </w:rPr>
        <w:t>dalys, nurodytos Metodikos 6 punkte</w:t>
      </w:r>
      <w:r w:rsidR="00BE25BB">
        <w:rPr>
          <w:sz w:val="24"/>
          <w:szCs w:val="24"/>
        </w:rPr>
        <w:t xml:space="preserve"> </w:t>
      </w:r>
      <w:r w:rsidR="00B079A3">
        <w:rPr>
          <w:sz w:val="24"/>
          <w:szCs w:val="24"/>
        </w:rPr>
        <w:t>(pvz., pareigybės veiklos sritis, pareigybės specializacija)</w:t>
      </w:r>
      <w:r w:rsidR="00BE25BB">
        <w:rPr>
          <w:sz w:val="24"/>
          <w:szCs w:val="24"/>
        </w:rPr>
        <w:t xml:space="preserve">; visiškai neaiškus pareigybių aprašymo tvirtinimo </w:t>
      </w:r>
      <w:r w:rsidR="00414D11">
        <w:rPr>
          <w:sz w:val="24"/>
          <w:szCs w:val="24"/>
        </w:rPr>
        <w:t xml:space="preserve"> </w:t>
      </w:r>
      <w:r w:rsidR="00BE25BB">
        <w:rPr>
          <w:sz w:val="24"/>
          <w:szCs w:val="24"/>
        </w:rPr>
        <w:t xml:space="preserve">ir valstybės tarnautojo supažindinimo su patvirtintu aprašymu mechanizmas (procedūra), įvertinant įstaigų turimas dokumentų valdymo sistemas, elektroninius parašus, taip pat jų santykį su </w:t>
      </w:r>
      <w:r w:rsidR="00E44D9F">
        <w:rPr>
          <w:sz w:val="24"/>
          <w:szCs w:val="24"/>
        </w:rPr>
        <w:t xml:space="preserve">Valstybės tarnybos valdymo informacine sistema (toliau – </w:t>
      </w:r>
      <w:r w:rsidR="00BE25BB">
        <w:rPr>
          <w:sz w:val="24"/>
          <w:szCs w:val="24"/>
        </w:rPr>
        <w:t>VATIS</w:t>
      </w:r>
      <w:r w:rsidR="00E44D9F">
        <w:rPr>
          <w:sz w:val="24"/>
          <w:szCs w:val="24"/>
        </w:rPr>
        <w:t>)</w:t>
      </w:r>
      <w:r w:rsidR="003B78C8">
        <w:rPr>
          <w:sz w:val="24"/>
          <w:szCs w:val="24"/>
        </w:rPr>
        <w:t xml:space="preserve">. </w:t>
      </w:r>
    </w:p>
    <w:p w14:paraId="3B124068" w14:textId="2C6D84BC" w:rsidR="00414D11" w:rsidRDefault="00414D11" w:rsidP="00414D11">
      <w:pPr>
        <w:pStyle w:val="ListParagraph"/>
        <w:numPr>
          <w:ilvl w:val="0"/>
          <w:numId w:val="34"/>
        </w:numPr>
        <w:spacing w:line="360" w:lineRule="auto"/>
        <w:ind w:left="714" w:hanging="357"/>
        <w:jc w:val="both"/>
        <w:rPr>
          <w:sz w:val="24"/>
          <w:szCs w:val="24"/>
        </w:rPr>
      </w:pPr>
      <w:r w:rsidRPr="00485E46">
        <w:rPr>
          <w:sz w:val="24"/>
          <w:szCs w:val="24"/>
        </w:rPr>
        <w:lastRenderedPageBreak/>
        <w:t xml:space="preserve">Atsižvelgiant į Viešojo administravimo įstatymo 11 straipsnio nuostatas, Metodikos 2.3 </w:t>
      </w:r>
      <w:bookmarkStart w:id="1" w:name="_GoBack"/>
      <w:bookmarkEnd w:id="1"/>
      <w:r w:rsidRPr="00485E46">
        <w:rPr>
          <w:sz w:val="24"/>
          <w:szCs w:val="24"/>
        </w:rPr>
        <w:t>papunktis, kuriame nurodomos vadovų pareigybės,  pildytinas</w:t>
      </w:r>
      <w:r w:rsidR="009600B8">
        <w:rPr>
          <w:sz w:val="24"/>
          <w:szCs w:val="24"/>
        </w:rPr>
        <w:t xml:space="preserve"> </w:t>
      </w:r>
      <w:r w:rsidR="009600B8" w:rsidRPr="009600B8">
        <w:rPr>
          <w:i/>
          <w:sz w:val="24"/>
          <w:szCs w:val="24"/>
        </w:rPr>
        <w:t xml:space="preserve">valdybos, </w:t>
      </w:r>
      <w:r w:rsidR="009600B8" w:rsidRPr="009600B8">
        <w:rPr>
          <w:i/>
          <w:sz w:val="24"/>
          <w:szCs w:val="24"/>
        </w:rPr>
        <w:t>grupės</w:t>
      </w:r>
      <w:r w:rsidR="009600B8" w:rsidRPr="009600B8">
        <w:rPr>
          <w:i/>
          <w:sz w:val="24"/>
          <w:szCs w:val="24"/>
        </w:rPr>
        <w:t>, biuro, tarnybos</w:t>
      </w:r>
      <w:r w:rsidR="009600B8">
        <w:rPr>
          <w:sz w:val="24"/>
          <w:szCs w:val="24"/>
        </w:rPr>
        <w:t xml:space="preserve">  atitinkamomis vadovų</w:t>
      </w:r>
      <w:r w:rsidRPr="00485E46">
        <w:rPr>
          <w:sz w:val="24"/>
          <w:szCs w:val="24"/>
        </w:rPr>
        <w:t xml:space="preserve"> pareigyb</w:t>
      </w:r>
      <w:r w:rsidR="009600B8">
        <w:rPr>
          <w:sz w:val="24"/>
          <w:szCs w:val="24"/>
        </w:rPr>
        <w:t>ėmis</w:t>
      </w:r>
      <w:r w:rsidRPr="00485E46">
        <w:rPr>
          <w:sz w:val="24"/>
          <w:szCs w:val="24"/>
        </w:rPr>
        <w:t>.</w:t>
      </w:r>
    </w:p>
    <w:p w14:paraId="6A1A3690" w14:textId="463DA6C7" w:rsidR="00485E46" w:rsidRDefault="004B155E" w:rsidP="00080E6E">
      <w:pPr>
        <w:pStyle w:val="ListParagraph"/>
        <w:numPr>
          <w:ilvl w:val="0"/>
          <w:numId w:val="34"/>
        </w:numPr>
        <w:spacing w:line="360" w:lineRule="auto"/>
        <w:ind w:left="714" w:hanging="357"/>
        <w:jc w:val="both"/>
        <w:rPr>
          <w:sz w:val="24"/>
          <w:szCs w:val="24"/>
        </w:rPr>
      </w:pPr>
      <w:r w:rsidRPr="00485E46">
        <w:rPr>
          <w:sz w:val="24"/>
          <w:szCs w:val="24"/>
        </w:rPr>
        <w:t xml:space="preserve">Metodikos 6, 10 ir kt. punktų nuostatos, kuriose nurodoma, kad kiekvienai pareigybei nustatoma pareigybės veiklos sritis, derintina su </w:t>
      </w:r>
      <w:r w:rsidR="00C205E0" w:rsidRPr="00485E46">
        <w:rPr>
          <w:sz w:val="24"/>
          <w:szCs w:val="24"/>
        </w:rPr>
        <w:t xml:space="preserve"> M</w:t>
      </w:r>
      <w:r w:rsidR="00485E46" w:rsidRPr="00485E46">
        <w:rPr>
          <w:sz w:val="24"/>
          <w:szCs w:val="24"/>
        </w:rPr>
        <w:t xml:space="preserve">etodikos 1 priede nurodytomis išimtimis  (jame nurodomos valstybės tarnautojų pareigybės, kurioms veiklos sritis nenustatoma ir </w:t>
      </w:r>
      <w:r w:rsidR="00414D11">
        <w:rPr>
          <w:sz w:val="24"/>
          <w:szCs w:val="24"/>
        </w:rPr>
        <w:t xml:space="preserve">pareigybės, </w:t>
      </w:r>
      <w:r w:rsidR="00485E46" w:rsidRPr="00485E46">
        <w:rPr>
          <w:sz w:val="24"/>
          <w:szCs w:val="24"/>
        </w:rPr>
        <w:t>kurių veiklos sritis gali būti pasirenkama iš bendrųjų ir/ar specialiųjų veiklos sričių arba kita specialioji veiklos sritis  nustatoma pareigybės aprašymą rengiančio asmens</w:t>
      </w:r>
      <w:r w:rsidR="00414D11">
        <w:rPr>
          <w:sz w:val="24"/>
          <w:szCs w:val="24"/>
        </w:rPr>
        <w:t>)</w:t>
      </w:r>
      <w:r w:rsidR="00485E46" w:rsidRPr="00485E46">
        <w:rPr>
          <w:sz w:val="24"/>
          <w:szCs w:val="24"/>
        </w:rPr>
        <w:t>.  Šiuo aspektu</w:t>
      </w:r>
      <w:r w:rsidR="00485E46">
        <w:rPr>
          <w:sz w:val="24"/>
          <w:szCs w:val="24"/>
        </w:rPr>
        <w:t xml:space="preserve"> Metodikos nuostatos turėtų per</w:t>
      </w:r>
      <w:r w:rsidR="00414D11">
        <w:rPr>
          <w:sz w:val="24"/>
          <w:szCs w:val="24"/>
        </w:rPr>
        <w:t>žiūrėtos sistemiškai ir patikslintos.</w:t>
      </w:r>
    </w:p>
    <w:p w14:paraId="4D2774F0" w14:textId="0F0E5992" w:rsidR="00414D11" w:rsidRDefault="00414D11" w:rsidP="00080E6E">
      <w:pPr>
        <w:pStyle w:val="ListParagraph"/>
        <w:numPr>
          <w:ilvl w:val="0"/>
          <w:numId w:val="34"/>
        </w:numPr>
        <w:spacing w:line="360" w:lineRule="auto"/>
        <w:ind w:left="714" w:hanging="357"/>
        <w:jc w:val="both"/>
        <w:rPr>
          <w:sz w:val="24"/>
          <w:szCs w:val="24"/>
        </w:rPr>
      </w:pPr>
      <w:r>
        <w:rPr>
          <w:sz w:val="24"/>
          <w:szCs w:val="24"/>
        </w:rPr>
        <w:t xml:space="preserve">Metodikos 25 punkto paskutinis sakinys (jame nurodyta, </w:t>
      </w:r>
      <w:r w:rsidRPr="00414D11">
        <w:rPr>
          <w:i/>
          <w:sz w:val="24"/>
          <w:szCs w:val="24"/>
        </w:rPr>
        <w:t>kad Metodikos 2 priede nustatyti tipiniai reikalavimai valstybės tarnautojams neprivalomi politinio (asmeninio) pasitikėjimo valstybės tarnautojams</w:t>
      </w:r>
      <w:r>
        <w:rPr>
          <w:sz w:val="24"/>
          <w:szCs w:val="24"/>
        </w:rPr>
        <w:t xml:space="preserve">) neatitinka VTĮ 9 straipsnio 4 dalies, kurioje nustatyta, kad visi </w:t>
      </w:r>
      <w:r w:rsidRPr="00414D11">
        <w:rPr>
          <w:i/>
          <w:sz w:val="24"/>
          <w:szCs w:val="24"/>
        </w:rPr>
        <w:t>valstybės tarnautojai turi atitikti specialiuosius reikalavimus, nustatytus teisės aktuose ar pareigybės aprašyme</w:t>
      </w:r>
      <w:r>
        <w:rPr>
          <w:sz w:val="24"/>
          <w:szCs w:val="24"/>
        </w:rPr>
        <w:t>, t.</w:t>
      </w:r>
      <w:r w:rsidR="00EF7FFE">
        <w:rPr>
          <w:sz w:val="24"/>
          <w:szCs w:val="24"/>
        </w:rPr>
        <w:t xml:space="preserve"> </w:t>
      </w:r>
      <w:r>
        <w:rPr>
          <w:sz w:val="24"/>
          <w:szCs w:val="24"/>
        </w:rPr>
        <w:t>y. ši įstatymo nuostata nenumato išimčių politinio (asmeninio) pasitikėjimo valstybės tarnautojų atžvilgiu.</w:t>
      </w:r>
    </w:p>
    <w:p w14:paraId="463407B2" w14:textId="6A18A396" w:rsidR="00414D11" w:rsidRDefault="00414D11" w:rsidP="00080E6E">
      <w:pPr>
        <w:pStyle w:val="ListParagraph"/>
        <w:numPr>
          <w:ilvl w:val="0"/>
          <w:numId w:val="34"/>
        </w:numPr>
        <w:spacing w:line="360" w:lineRule="auto"/>
        <w:ind w:left="714" w:hanging="357"/>
        <w:jc w:val="both"/>
        <w:rPr>
          <w:sz w:val="24"/>
          <w:szCs w:val="24"/>
        </w:rPr>
      </w:pPr>
      <w:r>
        <w:rPr>
          <w:sz w:val="24"/>
          <w:szCs w:val="24"/>
        </w:rPr>
        <w:t xml:space="preserve"> </w:t>
      </w:r>
      <w:r w:rsidR="00D21819">
        <w:rPr>
          <w:sz w:val="24"/>
          <w:szCs w:val="24"/>
        </w:rPr>
        <w:t>B</w:t>
      </w:r>
      <w:r w:rsidR="00AD0035">
        <w:rPr>
          <w:sz w:val="24"/>
          <w:szCs w:val="24"/>
        </w:rPr>
        <w:t>ū</w:t>
      </w:r>
      <w:r w:rsidR="00D21819">
        <w:rPr>
          <w:sz w:val="24"/>
          <w:szCs w:val="24"/>
        </w:rPr>
        <w:t>tina tiks</w:t>
      </w:r>
      <w:r w:rsidR="00AD0035">
        <w:rPr>
          <w:sz w:val="24"/>
          <w:szCs w:val="24"/>
        </w:rPr>
        <w:t>l</w:t>
      </w:r>
      <w:r w:rsidR="00D21819">
        <w:rPr>
          <w:sz w:val="24"/>
          <w:szCs w:val="24"/>
        </w:rPr>
        <w:t>inti Metodikos</w:t>
      </w:r>
      <w:r w:rsidR="00AD0035">
        <w:rPr>
          <w:sz w:val="24"/>
          <w:szCs w:val="24"/>
        </w:rPr>
        <w:t xml:space="preserve"> 41 punkto</w:t>
      </w:r>
      <w:r w:rsidR="00D21819">
        <w:rPr>
          <w:sz w:val="24"/>
          <w:szCs w:val="24"/>
        </w:rPr>
        <w:t xml:space="preserve"> nuostatas</w:t>
      </w:r>
      <w:r w:rsidR="00AD0035">
        <w:rPr>
          <w:sz w:val="24"/>
          <w:szCs w:val="24"/>
        </w:rPr>
        <w:t xml:space="preserve">, reglamentuojančias kompetencijų aprašymų rengimą (siūlome labai aiškiai nurodyti, kur rengiami aprašymai, </w:t>
      </w:r>
      <w:proofErr w:type="spellStart"/>
      <w:r w:rsidR="00AD0035">
        <w:rPr>
          <w:sz w:val="24"/>
          <w:szCs w:val="24"/>
        </w:rPr>
        <w:t>t.y</w:t>
      </w:r>
      <w:proofErr w:type="spellEnd"/>
      <w:r w:rsidR="00AD0035">
        <w:rPr>
          <w:sz w:val="24"/>
          <w:szCs w:val="24"/>
        </w:rPr>
        <w:t>. kuri</w:t>
      </w:r>
      <w:r w:rsidR="00255D62">
        <w:rPr>
          <w:sz w:val="24"/>
          <w:szCs w:val="24"/>
        </w:rPr>
        <w:t>e</w:t>
      </w:r>
      <w:r w:rsidR="00AD0035">
        <w:rPr>
          <w:sz w:val="24"/>
          <w:szCs w:val="24"/>
        </w:rPr>
        <w:t xml:space="preserve"> aprašymai rengiami sistemoje (VATIS), o kuri</w:t>
      </w:r>
      <w:r w:rsidR="00255D62">
        <w:rPr>
          <w:sz w:val="24"/>
          <w:szCs w:val="24"/>
        </w:rPr>
        <w:t xml:space="preserve">e - įstaigoje. </w:t>
      </w:r>
      <w:r w:rsidR="00AD0035">
        <w:rPr>
          <w:sz w:val="24"/>
          <w:szCs w:val="24"/>
        </w:rPr>
        <w:t xml:space="preserve">  </w:t>
      </w:r>
      <w:r w:rsidR="00255D62">
        <w:rPr>
          <w:sz w:val="24"/>
          <w:szCs w:val="24"/>
        </w:rPr>
        <w:t>Taip pat</w:t>
      </w:r>
      <w:r w:rsidR="00BC0C80">
        <w:rPr>
          <w:sz w:val="24"/>
          <w:szCs w:val="24"/>
        </w:rPr>
        <w:t>,</w:t>
      </w:r>
      <w:r w:rsidR="00255D62">
        <w:rPr>
          <w:sz w:val="24"/>
          <w:szCs w:val="24"/>
        </w:rPr>
        <w:t xml:space="preserve"> mūsų nuomone, nėra aišku kodėl šiame punkte reglamentuojamas tik profesinių kompetencijų aprašymų tvirtinimas (o kas tvirtins kitų kompetencijų </w:t>
      </w:r>
      <w:r w:rsidR="006D61D4">
        <w:rPr>
          <w:sz w:val="24"/>
          <w:szCs w:val="24"/>
        </w:rPr>
        <w:t>–</w:t>
      </w:r>
      <w:r w:rsidR="00255D62">
        <w:rPr>
          <w:sz w:val="24"/>
          <w:szCs w:val="24"/>
        </w:rPr>
        <w:t xml:space="preserve"> </w:t>
      </w:r>
      <w:r w:rsidR="006D61D4">
        <w:rPr>
          <w:sz w:val="24"/>
          <w:szCs w:val="24"/>
        </w:rPr>
        <w:t xml:space="preserve">bendrųjų, vadybinių, lyderystės ir specifinių – </w:t>
      </w:r>
      <w:r w:rsidR="00255D62">
        <w:rPr>
          <w:sz w:val="24"/>
          <w:szCs w:val="24"/>
        </w:rPr>
        <w:t>apraš</w:t>
      </w:r>
      <w:r w:rsidR="006D61D4">
        <w:rPr>
          <w:sz w:val="24"/>
          <w:szCs w:val="24"/>
        </w:rPr>
        <w:t>ymus, kurie rengiami VATIS</w:t>
      </w:r>
      <w:r w:rsidR="00BC0C80">
        <w:rPr>
          <w:sz w:val="24"/>
          <w:szCs w:val="24"/>
        </w:rPr>
        <w:t>?)</w:t>
      </w:r>
      <w:r w:rsidR="006D61D4">
        <w:rPr>
          <w:sz w:val="24"/>
          <w:szCs w:val="24"/>
        </w:rPr>
        <w:t>.</w:t>
      </w:r>
      <w:r w:rsidR="00255D62">
        <w:rPr>
          <w:sz w:val="24"/>
          <w:szCs w:val="24"/>
        </w:rPr>
        <w:t xml:space="preserve"> </w:t>
      </w:r>
    </w:p>
    <w:p w14:paraId="71395F9D" w14:textId="7D4AAE58" w:rsidR="00414D11" w:rsidRDefault="00414D11" w:rsidP="00414D11">
      <w:pPr>
        <w:pStyle w:val="ListParagraph"/>
        <w:numPr>
          <w:ilvl w:val="0"/>
          <w:numId w:val="34"/>
        </w:numPr>
        <w:spacing w:line="360" w:lineRule="auto"/>
        <w:ind w:left="714" w:hanging="357"/>
        <w:jc w:val="both"/>
        <w:rPr>
          <w:sz w:val="24"/>
          <w:szCs w:val="24"/>
        </w:rPr>
      </w:pPr>
      <w:r>
        <w:rPr>
          <w:sz w:val="24"/>
          <w:szCs w:val="24"/>
        </w:rPr>
        <w:t>Metodikos tekste duodant nuorodas į Metodikos priedus, šios nuorodos turėtų būti duodamos chronologiškai, t. y.,  pirmiausia, į 1 priedą, vėliau</w:t>
      </w:r>
      <w:r w:rsidR="00BC0C80">
        <w:rPr>
          <w:sz w:val="24"/>
          <w:szCs w:val="24"/>
        </w:rPr>
        <w:t xml:space="preserve"> </w:t>
      </w:r>
      <w:r>
        <w:rPr>
          <w:sz w:val="24"/>
          <w:szCs w:val="24"/>
        </w:rPr>
        <w:t xml:space="preserve">- 2 Priedą ir t.t. </w:t>
      </w:r>
      <w:r w:rsidR="00BC0C80">
        <w:rPr>
          <w:sz w:val="24"/>
          <w:szCs w:val="24"/>
        </w:rPr>
        <w:t xml:space="preserve">                                       </w:t>
      </w:r>
      <w:r>
        <w:rPr>
          <w:sz w:val="24"/>
          <w:szCs w:val="24"/>
        </w:rPr>
        <w:t xml:space="preserve">Metodikos 9.2 papunktyje vietoj nuorodos į </w:t>
      </w:r>
      <w:r w:rsidRPr="003B78C8">
        <w:rPr>
          <w:i/>
          <w:sz w:val="24"/>
          <w:szCs w:val="24"/>
        </w:rPr>
        <w:t>7.1 papunktį</w:t>
      </w:r>
      <w:r>
        <w:rPr>
          <w:sz w:val="24"/>
          <w:szCs w:val="24"/>
        </w:rPr>
        <w:t xml:space="preserve"> turi būti nuoroda į </w:t>
      </w:r>
      <w:r w:rsidRPr="003B78C8">
        <w:rPr>
          <w:i/>
          <w:sz w:val="24"/>
          <w:szCs w:val="24"/>
        </w:rPr>
        <w:t>9.1 papunktį</w:t>
      </w:r>
      <w:r>
        <w:rPr>
          <w:sz w:val="24"/>
          <w:szCs w:val="24"/>
        </w:rPr>
        <w:t>.</w:t>
      </w:r>
    </w:p>
    <w:p w14:paraId="54E7B798" w14:textId="1ACCE7DF" w:rsidR="00414D11" w:rsidRDefault="00D21819" w:rsidP="00080E6E">
      <w:pPr>
        <w:pStyle w:val="ListParagraph"/>
        <w:numPr>
          <w:ilvl w:val="0"/>
          <w:numId w:val="34"/>
        </w:numPr>
        <w:spacing w:line="360" w:lineRule="auto"/>
        <w:ind w:left="714" w:hanging="357"/>
        <w:jc w:val="both"/>
        <w:rPr>
          <w:sz w:val="24"/>
          <w:szCs w:val="24"/>
        </w:rPr>
      </w:pPr>
      <w:r>
        <w:rPr>
          <w:sz w:val="24"/>
          <w:szCs w:val="24"/>
        </w:rPr>
        <w:t>Atkreipiame dėmesį, kad Projektas nebuvo derintas su suinteresuotomis institucijomis.</w:t>
      </w:r>
    </w:p>
    <w:p w14:paraId="41E826B6" w14:textId="77777777" w:rsidR="00D21819" w:rsidRPr="00485E46" w:rsidRDefault="00D21819" w:rsidP="006D61D4">
      <w:pPr>
        <w:pStyle w:val="ListParagraph"/>
        <w:spacing w:line="360" w:lineRule="auto"/>
        <w:ind w:left="714"/>
        <w:jc w:val="both"/>
        <w:rPr>
          <w:sz w:val="24"/>
          <w:szCs w:val="24"/>
        </w:rPr>
      </w:pPr>
    </w:p>
    <w:p w14:paraId="06F59056" w14:textId="10B029AE" w:rsidR="000D3F45" w:rsidRDefault="000D3F45" w:rsidP="00B87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rPr>
      </w:pPr>
    </w:p>
    <w:p w14:paraId="71AAD474" w14:textId="77777777" w:rsidR="000D3F45" w:rsidRDefault="000D3F45" w:rsidP="00322F2A">
      <w:pPr>
        <w:pStyle w:val="Preformatted"/>
        <w:spacing w:line="288" w:lineRule="auto"/>
        <w:rPr>
          <w:rFonts w:ascii="Times New Roman" w:hAnsi="Times New Roman"/>
          <w:sz w:val="24"/>
          <w:szCs w:val="24"/>
        </w:rPr>
      </w:pPr>
    </w:p>
    <w:p w14:paraId="2182FAFC" w14:textId="48520DB7" w:rsidR="00C91E83" w:rsidRDefault="00C91E83" w:rsidP="00040180">
      <w:pPr>
        <w:pStyle w:val="Preformatted"/>
        <w:spacing w:line="360" w:lineRule="auto"/>
        <w:rPr>
          <w:rFonts w:ascii="Times New Roman" w:hAnsi="Times New Roman"/>
          <w:sz w:val="24"/>
          <w:szCs w:val="24"/>
        </w:rPr>
      </w:pPr>
      <w:r>
        <w:rPr>
          <w:rFonts w:ascii="Times New Roman" w:hAnsi="Times New Roman"/>
          <w:sz w:val="24"/>
          <w:szCs w:val="24"/>
        </w:rPr>
        <w:tab/>
      </w:r>
      <w:r w:rsidRPr="00C91E83">
        <w:rPr>
          <w:rFonts w:ascii="Times New Roman" w:hAnsi="Times New Roman"/>
          <w:sz w:val="24"/>
          <w:szCs w:val="24"/>
          <w:u w:val="single"/>
        </w:rPr>
        <w:t>Dėl kitų susijusių aspektų</w:t>
      </w:r>
      <w:r>
        <w:rPr>
          <w:rFonts w:ascii="Times New Roman" w:hAnsi="Times New Roman"/>
          <w:sz w:val="24"/>
          <w:szCs w:val="24"/>
        </w:rPr>
        <w:t>:</w:t>
      </w:r>
    </w:p>
    <w:p w14:paraId="1F05E182" w14:textId="4F634B1E" w:rsidR="00B87A64" w:rsidRDefault="00C91E83" w:rsidP="00040180">
      <w:pPr>
        <w:pStyle w:val="Preformatted"/>
        <w:tabs>
          <w:tab w:val="clear" w:pos="0"/>
        </w:tabs>
        <w:spacing w:line="360" w:lineRule="auto"/>
        <w:ind w:left="426"/>
        <w:jc w:val="both"/>
        <w:rPr>
          <w:rFonts w:ascii="Times New Roman" w:hAnsi="Times New Roman"/>
          <w:sz w:val="24"/>
          <w:szCs w:val="24"/>
        </w:rPr>
      </w:pPr>
      <w:r>
        <w:rPr>
          <w:rFonts w:ascii="Times New Roman" w:hAnsi="Times New Roman"/>
          <w:sz w:val="24"/>
          <w:szCs w:val="24"/>
        </w:rPr>
        <w:tab/>
      </w:r>
      <w:r w:rsidR="006D61D4">
        <w:rPr>
          <w:rFonts w:ascii="Times New Roman" w:hAnsi="Times New Roman"/>
          <w:sz w:val="24"/>
          <w:szCs w:val="24"/>
        </w:rPr>
        <w:t>Lietuvos Respublikos valstybės ir savivaldybių įstaigų darbuotojų darbo apmokėjimo įstatymo 4 straipsnio 3 ir 4 dalys reglamentuoja, kad biudžetinių įstaigų darbuotojų pareigybių aprašymus tvirtina biudžetinių įstaigų vadovas; pareigybių</w:t>
      </w:r>
      <w:r w:rsidR="005F2478">
        <w:rPr>
          <w:rFonts w:ascii="Times New Roman" w:hAnsi="Times New Roman"/>
          <w:sz w:val="24"/>
          <w:szCs w:val="24"/>
        </w:rPr>
        <w:t xml:space="preserve"> aprašymo metodiką</w:t>
      </w:r>
      <w:r w:rsidR="00B87A64">
        <w:rPr>
          <w:rFonts w:ascii="Times New Roman" w:hAnsi="Times New Roman"/>
          <w:sz w:val="24"/>
          <w:szCs w:val="24"/>
        </w:rPr>
        <w:t xml:space="preserve"> nustato Vyri</w:t>
      </w:r>
      <w:r w:rsidR="006D61D4">
        <w:rPr>
          <w:rFonts w:ascii="Times New Roman" w:hAnsi="Times New Roman"/>
          <w:sz w:val="24"/>
          <w:szCs w:val="24"/>
        </w:rPr>
        <w:t>a</w:t>
      </w:r>
      <w:r w:rsidR="00B87A64">
        <w:rPr>
          <w:rFonts w:ascii="Times New Roman" w:hAnsi="Times New Roman"/>
          <w:sz w:val="24"/>
          <w:szCs w:val="24"/>
        </w:rPr>
        <w:t>usy</w:t>
      </w:r>
      <w:r w:rsidR="006D61D4">
        <w:rPr>
          <w:rFonts w:ascii="Times New Roman" w:hAnsi="Times New Roman"/>
          <w:sz w:val="24"/>
          <w:szCs w:val="24"/>
        </w:rPr>
        <w:t>bė ar jos įgaliota institucija</w:t>
      </w:r>
      <w:r w:rsidR="005F2478">
        <w:rPr>
          <w:rFonts w:ascii="Times New Roman" w:hAnsi="Times New Roman"/>
          <w:sz w:val="24"/>
          <w:szCs w:val="24"/>
        </w:rPr>
        <w:t>,</w:t>
      </w:r>
      <w:r w:rsidR="006D61D4">
        <w:rPr>
          <w:rFonts w:ascii="Times New Roman" w:hAnsi="Times New Roman"/>
          <w:sz w:val="24"/>
          <w:szCs w:val="24"/>
        </w:rPr>
        <w:t xml:space="preserve"> bei n</w:t>
      </w:r>
      <w:r w:rsidR="00B87A64">
        <w:rPr>
          <w:rFonts w:ascii="Times New Roman" w:hAnsi="Times New Roman"/>
          <w:sz w:val="24"/>
          <w:szCs w:val="24"/>
        </w:rPr>
        <w:t>u</w:t>
      </w:r>
      <w:r w:rsidR="006D61D4">
        <w:rPr>
          <w:rFonts w:ascii="Times New Roman" w:hAnsi="Times New Roman"/>
          <w:sz w:val="24"/>
          <w:szCs w:val="24"/>
        </w:rPr>
        <w:t>mato, ka</w:t>
      </w:r>
      <w:r w:rsidR="005F2478">
        <w:rPr>
          <w:rFonts w:ascii="Times New Roman" w:hAnsi="Times New Roman"/>
          <w:sz w:val="24"/>
          <w:szCs w:val="24"/>
        </w:rPr>
        <w:t>s</w:t>
      </w:r>
      <w:r w:rsidR="006D61D4">
        <w:rPr>
          <w:rFonts w:ascii="Times New Roman" w:hAnsi="Times New Roman"/>
          <w:sz w:val="24"/>
          <w:szCs w:val="24"/>
        </w:rPr>
        <w:t xml:space="preserve"> turi būti nurodyta minė</w:t>
      </w:r>
      <w:r w:rsidR="00B87A64">
        <w:rPr>
          <w:rFonts w:ascii="Times New Roman" w:hAnsi="Times New Roman"/>
          <w:sz w:val="24"/>
          <w:szCs w:val="24"/>
        </w:rPr>
        <w:t>t</w:t>
      </w:r>
      <w:r w:rsidR="006D61D4">
        <w:rPr>
          <w:rFonts w:ascii="Times New Roman" w:hAnsi="Times New Roman"/>
          <w:sz w:val="24"/>
          <w:szCs w:val="24"/>
        </w:rPr>
        <w:t xml:space="preserve">uose pareigybių </w:t>
      </w:r>
      <w:r w:rsidR="005F2478">
        <w:rPr>
          <w:rFonts w:ascii="Times New Roman" w:hAnsi="Times New Roman"/>
          <w:sz w:val="24"/>
          <w:szCs w:val="24"/>
        </w:rPr>
        <w:t>a</w:t>
      </w:r>
      <w:r w:rsidR="006D61D4">
        <w:rPr>
          <w:rFonts w:ascii="Times New Roman" w:hAnsi="Times New Roman"/>
          <w:sz w:val="24"/>
          <w:szCs w:val="24"/>
        </w:rPr>
        <w:t>prašymuose. Vyriausybė 2017 m. balandžio 5 d.</w:t>
      </w:r>
      <w:r w:rsidR="005F2478">
        <w:rPr>
          <w:rFonts w:ascii="Times New Roman" w:hAnsi="Times New Roman"/>
          <w:sz w:val="24"/>
          <w:szCs w:val="24"/>
        </w:rPr>
        <w:t xml:space="preserve"> nutarimu Nr.253 </w:t>
      </w:r>
      <w:r w:rsidR="006D61D4">
        <w:rPr>
          <w:rFonts w:ascii="Times New Roman" w:hAnsi="Times New Roman"/>
          <w:sz w:val="24"/>
          <w:szCs w:val="24"/>
        </w:rPr>
        <w:t xml:space="preserve"> suteikė įgaliojimą Socialinės apsaugos ir darbo mini</w:t>
      </w:r>
      <w:r w:rsidR="00B87A64">
        <w:rPr>
          <w:rFonts w:ascii="Times New Roman" w:hAnsi="Times New Roman"/>
          <w:sz w:val="24"/>
          <w:szCs w:val="24"/>
        </w:rPr>
        <w:t>s</w:t>
      </w:r>
      <w:r w:rsidR="006D61D4">
        <w:rPr>
          <w:rFonts w:ascii="Times New Roman" w:hAnsi="Times New Roman"/>
          <w:sz w:val="24"/>
          <w:szCs w:val="24"/>
        </w:rPr>
        <w:t>terijai patvirtinti valstybės ir sav</w:t>
      </w:r>
      <w:r w:rsidR="00B87A64">
        <w:rPr>
          <w:rFonts w:ascii="Times New Roman" w:hAnsi="Times New Roman"/>
          <w:sz w:val="24"/>
          <w:szCs w:val="24"/>
        </w:rPr>
        <w:t xml:space="preserve">ivaldybių įstaigų darbuotojų pareigybių aprašymo metodiką; vykdant šį įgaliojimą, socialinės apsaugos ir darbo ministras 2017 m. </w:t>
      </w:r>
      <w:r w:rsidR="00B87A64">
        <w:rPr>
          <w:rFonts w:ascii="Times New Roman" w:hAnsi="Times New Roman"/>
          <w:sz w:val="24"/>
          <w:szCs w:val="24"/>
        </w:rPr>
        <w:lastRenderedPageBreak/>
        <w:t xml:space="preserve">balandžio 12 įsakymu Nr.A1-177 patvirtintino minėtą metodiką. </w:t>
      </w:r>
      <w:r w:rsidR="005F2478">
        <w:rPr>
          <w:rFonts w:ascii="Times New Roman" w:hAnsi="Times New Roman"/>
          <w:sz w:val="24"/>
          <w:szCs w:val="24"/>
        </w:rPr>
        <w:t>Atkreipiame dėmesį, kad š</w:t>
      </w:r>
      <w:r w:rsidR="00B87A64">
        <w:rPr>
          <w:rFonts w:ascii="Times New Roman" w:hAnsi="Times New Roman"/>
          <w:sz w:val="24"/>
          <w:szCs w:val="24"/>
        </w:rPr>
        <w:t>iuose teisės aktuose nėra nurodytas būdas kaip (kur ) rengiami pareigybių aprašymai.</w:t>
      </w:r>
    </w:p>
    <w:p w14:paraId="4052456A" w14:textId="65DEFE85" w:rsidR="00B87A64" w:rsidRDefault="00B87A64" w:rsidP="00040180">
      <w:pPr>
        <w:pStyle w:val="Preformatted"/>
        <w:tabs>
          <w:tab w:val="clear" w:pos="0"/>
        </w:tabs>
        <w:spacing w:line="360" w:lineRule="auto"/>
        <w:ind w:left="426"/>
        <w:jc w:val="both"/>
        <w:rPr>
          <w:rFonts w:ascii="Times New Roman" w:hAnsi="Times New Roman"/>
          <w:sz w:val="24"/>
          <w:szCs w:val="24"/>
        </w:rPr>
      </w:pPr>
      <w:r>
        <w:rPr>
          <w:rFonts w:ascii="Times New Roman" w:hAnsi="Times New Roman"/>
          <w:sz w:val="24"/>
          <w:szCs w:val="24"/>
        </w:rPr>
        <w:tab/>
        <w:t>Atsižvelgiant į tai, kad viešojo administravimo institucijose ir įstaigose dirba ir valstybės tarnautojai, ir darbuotojai, dirbantys pagal darbo sutart</w:t>
      </w:r>
      <w:r w:rsidR="00F965B2">
        <w:rPr>
          <w:rFonts w:ascii="Times New Roman" w:hAnsi="Times New Roman"/>
          <w:sz w:val="24"/>
          <w:szCs w:val="24"/>
        </w:rPr>
        <w:t>is</w:t>
      </w:r>
      <w:r>
        <w:rPr>
          <w:rFonts w:ascii="Times New Roman" w:hAnsi="Times New Roman"/>
          <w:sz w:val="24"/>
          <w:szCs w:val="24"/>
        </w:rPr>
        <w:t>, siekiant optimalaus darbo organizavimo minėtose institucijoje ir įstaigose bei sistemiškai įvertinant naujos redakcijos Valstybės tarnybos įstatymo 8 straipsnio</w:t>
      </w:r>
      <w:r w:rsidR="00DD3680">
        <w:rPr>
          <w:rFonts w:ascii="Times New Roman" w:hAnsi="Times New Roman"/>
          <w:sz w:val="24"/>
          <w:szCs w:val="24"/>
        </w:rPr>
        <w:t>, 53 str</w:t>
      </w:r>
      <w:r w:rsidR="00C52141">
        <w:rPr>
          <w:rFonts w:ascii="Times New Roman" w:hAnsi="Times New Roman"/>
          <w:sz w:val="24"/>
          <w:szCs w:val="24"/>
        </w:rPr>
        <w:t>ai</w:t>
      </w:r>
      <w:r w:rsidR="00DD3680">
        <w:rPr>
          <w:rFonts w:ascii="Times New Roman" w:hAnsi="Times New Roman"/>
          <w:sz w:val="24"/>
          <w:szCs w:val="24"/>
        </w:rPr>
        <w:t>p</w:t>
      </w:r>
      <w:r w:rsidR="00C52141">
        <w:rPr>
          <w:rFonts w:ascii="Times New Roman" w:hAnsi="Times New Roman"/>
          <w:sz w:val="24"/>
          <w:szCs w:val="24"/>
        </w:rPr>
        <w:t>s</w:t>
      </w:r>
      <w:r w:rsidR="00DD3680">
        <w:rPr>
          <w:rFonts w:ascii="Times New Roman" w:hAnsi="Times New Roman"/>
          <w:sz w:val="24"/>
          <w:szCs w:val="24"/>
        </w:rPr>
        <w:t xml:space="preserve">nio </w:t>
      </w:r>
      <w:r>
        <w:rPr>
          <w:rFonts w:ascii="Times New Roman" w:hAnsi="Times New Roman"/>
          <w:sz w:val="24"/>
          <w:szCs w:val="24"/>
        </w:rPr>
        <w:t xml:space="preserve"> bei 54 straipsnio nuostatas (pastarasis straipsnis numato, kad </w:t>
      </w:r>
      <w:r w:rsidRPr="005F2478">
        <w:rPr>
          <w:rFonts w:ascii="Times New Roman" w:hAnsi="Times New Roman"/>
          <w:i/>
          <w:sz w:val="24"/>
          <w:szCs w:val="24"/>
        </w:rPr>
        <w:t>Valstybės tarnybos valdymo informacinė sistema</w:t>
      </w:r>
      <w:r w:rsidR="00DD3680" w:rsidRPr="005F2478">
        <w:rPr>
          <w:rFonts w:ascii="Times New Roman" w:hAnsi="Times New Roman"/>
          <w:i/>
          <w:spacing w:val="2"/>
          <w:szCs w:val="24"/>
        </w:rPr>
        <w:t xml:space="preserve"> s</w:t>
      </w:r>
      <w:r w:rsidR="00DD3680" w:rsidRPr="005F2478">
        <w:rPr>
          <w:rFonts w:ascii="Times New Roman" w:hAnsi="Times New Roman"/>
          <w:i/>
          <w:spacing w:val="2"/>
          <w:sz w:val="24"/>
          <w:szCs w:val="24"/>
        </w:rPr>
        <w:t xml:space="preserve">kirta </w:t>
      </w:r>
      <w:r w:rsidR="00DD3680" w:rsidRPr="005F2478">
        <w:rPr>
          <w:rFonts w:ascii="Times New Roman" w:hAnsi="Times New Roman"/>
          <w:i/>
          <w:sz w:val="24"/>
          <w:szCs w:val="24"/>
        </w:rPr>
        <w:t>valstybės tarnybos, valstybės ir savivaldybių institucijų ir įstaigų personalo valdymo sprendimams priimti, kitoms šiame įstatyme ir su juo susijusiuose teisės aktuose nurodytoms funkcijoms įgyvendinti</w:t>
      </w:r>
      <w:r w:rsidR="00C52141">
        <w:rPr>
          <w:rFonts w:ascii="Times New Roman" w:hAnsi="Times New Roman"/>
          <w:sz w:val="24"/>
          <w:szCs w:val="24"/>
        </w:rPr>
        <w:t>), siūlome apsvarstyti</w:t>
      </w:r>
      <w:r w:rsidR="005F2478">
        <w:rPr>
          <w:rFonts w:ascii="Times New Roman" w:hAnsi="Times New Roman"/>
          <w:sz w:val="24"/>
          <w:szCs w:val="24"/>
        </w:rPr>
        <w:t>,</w:t>
      </w:r>
      <w:r w:rsidR="00C52141">
        <w:rPr>
          <w:rFonts w:ascii="Times New Roman" w:hAnsi="Times New Roman"/>
          <w:sz w:val="24"/>
          <w:szCs w:val="24"/>
        </w:rPr>
        <w:t xml:space="preserve"> ar nebūtų tikslinga inicijuoti atitinkamų teisės aktų pataisas, suvienodin</w:t>
      </w:r>
      <w:r w:rsidR="005F2478">
        <w:rPr>
          <w:rFonts w:ascii="Times New Roman" w:hAnsi="Times New Roman"/>
          <w:sz w:val="24"/>
          <w:szCs w:val="24"/>
        </w:rPr>
        <w:t>ant</w:t>
      </w:r>
      <w:r w:rsidR="00C52141">
        <w:rPr>
          <w:rFonts w:ascii="Times New Roman" w:hAnsi="Times New Roman"/>
          <w:sz w:val="24"/>
          <w:szCs w:val="24"/>
        </w:rPr>
        <w:t xml:space="preserve"> tiek valstybės tarnautojų, tiek darbuotojų, dirbančių pagal darbo sutartis tose pačiose institucijo</w:t>
      </w:r>
      <w:r w:rsidR="005F2478">
        <w:rPr>
          <w:rFonts w:ascii="Times New Roman" w:hAnsi="Times New Roman"/>
          <w:sz w:val="24"/>
          <w:szCs w:val="24"/>
        </w:rPr>
        <w:t>s</w:t>
      </w:r>
      <w:r w:rsidR="00C52141">
        <w:rPr>
          <w:rFonts w:ascii="Times New Roman" w:hAnsi="Times New Roman"/>
          <w:sz w:val="24"/>
          <w:szCs w:val="24"/>
        </w:rPr>
        <w:t>e, pareigybių aprašymo rengimo bei aprašymų tvirtinimo būdą (procedūrą</w:t>
      </w:r>
      <w:r w:rsidR="005F2478">
        <w:rPr>
          <w:rFonts w:ascii="Times New Roman" w:hAnsi="Times New Roman"/>
          <w:sz w:val="24"/>
          <w:szCs w:val="24"/>
        </w:rPr>
        <w:t>)</w:t>
      </w:r>
      <w:r w:rsidR="00C52141">
        <w:rPr>
          <w:rFonts w:ascii="Times New Roman" w:hAnsi="Times New Roman"/>
          <w:sz w:val="24"/>
          <w:szCs w:val="24"/>
        </w:rPr>
        <w:t xml:space="preserve"> .</w:t>
      </w:r>
      <w:r>
        <w:rPr>
          <w:rFonts w:ascii="Times New Roman" w:hAnsi="Times New Roman"/>
          <w:sz w:val="24"/>
          <w:szCs w:val="24"/>
        </w:rPr>
        <w:t xml:space="preserve"> </w:t>
      </w:r>
    </w:p>
    <w:p w14:paraId="533F917B" w14:textId="77777777" w:rsidR="00BB5E0D" w:rsidRDefault="00BB5E0D" w:rsidP="00322F2A">
      <w:pPr>
        <w:pStyle w:val="Preformatted"/>
        <w:spacing w:line="288" w:lineRule="auto"/>
        <w:rPr>
          <w:rFonts w:ascii="Times New Roman" w:hAnsi="Times New Roman"/>
          <w:sz w:val="24"/>
          <w:szCs w:val="24"/>
        </w:rPr>
      </w:pPr>
    </w:p>
    <w:p w14:paraId="6DA6A031" w14:textId="77777777" w:rsidR="00C52141" w:rsidRDefault="00C52141" w:rsidP="00322F2A">
      <w:pPr>
        <w:pStyle w:val="Preformatted"/>
        <w:spacing w:line="288" w:lineRule="auto"/>
        <w:rPr>
          <w:rFonts w:ascii="Times New Roman" w:hAnsi="Times New Roman"/>
          <w:sz w:val="24"/>
          <w:szCs w:val="24"/>
        </w:rPr>
      </w:pPr>
    </w:p>
    <w:p w14:paraId="250BE5DD" w14:textId="28B97412"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09D993B0" w14:textId="2C5C66D9" w:rsidR="00A43B5E" w:rsidRDefault="00A43B5E" w:rsidP="00322F2A">
      <w:pPr>
        <w:pStyle w:val="Preformatted"/>
        <w:spacing w:line="288" w:lineRule="auto"/>
        <w:rPr>
          <w:rFonts w:ascii="Times New Roman" w:hAnsi="Times New Roman"/>
          <w:sz w:val="24"/>
          <w:szCs w:val="24"/>
        </w:rPr>
      </w:pPr>
    </w:p>
    <w:p w14:paraId="6FE24DCC" w14:textId="57CF8970" w:rsidR="00C52141" w:rsidRDefault="00C52141" w:rsidP="00322F2A">
      <w:pPr>
        <w:pStyle w:val="Preformatted"/>
        <w:spacing w:line="288" w:lineRule="auto"/>
        <w:rPr>
          <w:rFonts w:ascii="Times New Roman" w:hAnsi="Times New Roman"/>
          <w:sz w:val="24"/>
          <w:szCs w:val="24"/>
        </w:rPr>
      </w:pPr>
    </w:p>
    <w:p w14:paraId="4FD8711E" w14:textId="3D786729" w:rsidR="00C52141" w:rsidRDefault="00C52141" w:rsidP="00322F2A">
      <w:pPr>
        <w:pStyle w:val="Preformatted"/>
        <w:spacing w:line="288" w:lineRule="auto"/>
        <w:rPr>
          <w:rFonts w:ascii="Times New Roman" w:hAnsi="Times New Roman"/>
          <w:sz w:val="24"/>
          <w:szCs w:val="24"/>
        </w:rPr>
      </w:pPr>
    </w:p>
    <w:p w14:paraId="4F1A72E0" w14:textId="44B5D331" w:rsidR="00C52141" w:rsidRDefault="00C52141" w:rsidP="00322F2A">
      <w:pPr>
        <w:pStyle w:val="Preformatted"/>
        <w:spacing w:line="288" w:lineRule="auto"/>
        <w:rPr>
          <w:rFonts w:ascii="Times New Roman" w:hAnsi="Times New Roman"/>
          <w:sz w:val="24"/>
          <w:szCs w:val="24"/>
        </w:rPr>
      </w:pPr>
    </w:p>
    <w:p w14:paraId="0E73D426" w14:textId="0C9E6503" w:rsidR="00C52141" w:rsidRDefault="00C52141" w:rsidP="00322F2A">
      <w:pPr>
        <w:pStyle w:val="Preformatted"/>
        <w:spacing w:line="288" w:lineRule="auto"/>
        <w:rPr>
          <w:rFonts w:ascii="Times New Roman" w:hAnsi="Times New Roman"/>
          <w:sz w:val="24"/>
          <w:szCs w:val="24"/>
        </w:rPr>
      </w:pPr>
    </w:p>
    <w:p w14:paraId="3395E833" w14:textId="18F9CAA4" w:rsidR="00C52141" w:rsidRDefault="00C52141" w:rsidP="00322F2A">
      <w:pPr>
        <w:pStyle w:val="Preformatted"/>
        <w:spacing w:line="288" w:lineRule="auto"/>
        <w:rPr>
          <w:rFonts w:ascii="Times New Roman" w:hAnsi="Times New Roman"/>
          <w:sz w:val="24"/>
          <w:szCs w:val="24"/>
        </w:rPr>
      </w:pPr>
    </w:p>
    <w:p w14:paraId="41DFAE73" w14:textId="3D344672" w:rsidR="00C52141" w:rsidRDefault="00C52141" w:rsidP="00322F2A">
      <w:pPr>
        <w:pStyle w:val="Preformatted"/>
        <w:spacing w:line="288" w:lineRule="auto"/>
        <w:rPr>
          <w:rFonts w:ascii="Times New Roman" w:hAnsi="Times New Roman"/>
          <w:sz w:val="24"/>
          <w:szCs w:val="24"/>
        </w:rPr>
      </w:pPr>
    </w:p>
    <w:p w14:paraId="197F66FF" w14:textId="77777777" w:rsidR="00C52141" w:rsidRDefault="00C52141" w:rsidP="00322F2A">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2A1E26"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D472BD">
      <w:pPr>
        <w:pStyle w:val="Preformatted"/>
        <w:spacing w:line="360" w:lineRule="auto"/>
        <w:rPr>
          <w:rFonts w:ascii="Times New Roman" w:hAnsi="Times New Roman"/>
          <w:sz w:val="24"/>
        </w:rPr>
      </w:pPr>
    </w:p>
    <w:sectPr w:rsidR="00A0581D" w:rsidSect="00B133D7">
      <w:headerReference w:type="even" r:id="rId8"/>
      <w:headerReference w:type="default" r:id="rId9"/>
      <w:footerReference w:type="even" r:id="rId10"/>
      <w:type w:val="continuous"/>
      <w:pgSz w:w="11907" w:h="16840" w:code="9"/>
      <w:pgMar w:top="1134" w:right="851" w:bottom="42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47C9" w14:textId="77777777" w:rsidR="002A1E26" w:rsidRDefault="002A1E26">
      <w:r>
        <w:separator/>
      </w:r>
    </w:p>
  </w:endnote>
  <w:endnote w:type="continuationSeparator" w:id="0">
    <w:p w14:paraId="5C2D86C9" w14:textId="77777777" w:rsidR="002A1E26" w:rsidRDefault="002A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B62B12" w:rsidRDefault="00B6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8BB6E" w14:textId="77777777" w:rsidR="002A1E26" w:rsidRDefault="002A1E26">
      <w:r>
        <w:separator/>
      </w:r>
    </w:p>
  </w:footnote>
  <w:footnote w:type="continuationSeparator" w:id="0">
    <w:p w14:paraId="7AEACC2A" w14:textId="77777777" w:rsidR="002A1E26" w:rsidRDefault="002A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C6D76E" w14:textId="77777777" w:rsidR="00B62B12" w:rsidRDefault="00B62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677ED7EB" w:rsidR="00B62B12" w:rsidRDefault="00B62B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3D7">
      <w:rPr>
        <w:rStyle w:val="PageNumber"/>
        <w:noProof/>
      </w:rPr>
      <w:t>2</w:t>
    </w:r>
    <w:r>
      <w:rPr>
        <w:rStyle w:val="PageNumber"/>
      </w:rPr>
      <w:fldChar w:fldCharType="end"/>
    </w:r>
  </w:p>
  <w:p w14:paraId="14C6D770" w14:textId="77777777" w:rsidR="00B62B12" w:rsidRDefault="00B62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A23650"/>
    <w:multiLevelType w:val="hybridMultilevel"/>
    <w:tmpl w:val="8D7E98BA"/>
    <w:lvl w:ilvl="0" w:tplc="00D2D39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6"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7"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12C11DC3"/>
    <w:multiLevelType w:val="hybridMultilevel"/>
    <w:tmpl w:val="09D80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6"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7"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7"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4"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6"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5"/>
  </w:num>
  <w:num w:numId="2">
    <w:abstractNumId w:val="35"/>
  </w:num>
  <w:num w:numId="3">
    <w:abstractNumId w:val="26"/>
  </w:num>
  <w:num w:numId="4">
    <w:abstractNumId w:val="11"/>
  </w:num>
  <w:num w:numId="5">
    <w:abstractNumId w:val="18"/>
  </w:num>
  <w:num w:numId="6">
    <w:abstractNumId w:val="30"/>
  </w:num>
  <w:num w:numId="7">
    <w:abstractNumId w:val="21"/>
  </w:num>
  <w:num w:numId="8">
    <w:abstractNumId w:val="34"/>
  </w:num>
  <w:num w:numId="9">
    <w:abstractNumId w:val="28"/>
  </w:num>
  <w:num w:numId="10">
    <w:abstractNumId w:val="12"/>
  </w:num>
  <w:num w:numId="11">
    <w:abstractNumId w:val="4"/>
  </w:num>
  <w:num w:numId="12">
    <w:abstractNumId w:val="17"/>
  </w:num>
  <w:num w:numId="13">
    <w:abstractNumId w:val="36"/>
  </w:num>
  <w:num w:numId="14">
    <w:abstractNumId w:val="25"/>
  </w:num>
  <w:num w:numId="15">
    <w:abstractNumId w:val="7"/>
  </w:num>
  <w:num w:numId="16">
    <w:abstractNumId w:val="16"/>
  </w:num>
  <w:num w:numId="17">
    <w:abstractNumId w:val="10"/>
  </w:num>
  <w:num w:numId="18">
    <w:abstractNumId w:val="24"/>
  </w:num>
  <w:num w:numId="19">
    <w:abstractNumId w:val="14"/>
  </w:num>
  <w:num w:numId="20">
    <w:abstractNumId w:val="9"/>
  </w:num>
  <w:num w:numId="21">
    <w:abstractNumId w:val="22"/>
  </w:num>
  <w:num w:numId="22">
    <w:abstractNumId w:val="32"/>
  </w:num>
  <w:num w:numId="23">
    <w:abstractNumId w:val="31"/>
  </w:num>
  <w:num w:numId="24">
    <w:abstractNumId w:val="6"/>
  </w:num>
  <w:num w:numId="25">
    <w:abstractNumId w:val="20"/>
  </w:num>
  <w:num w:numId="26">
    <w:abstractNumId w:val="19"/>
  </w:num>
  <w:num w:numId="27">
    <w:abstractNumId w:val="0"/>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8"/>
  </w:num>
  <w:num w:numId="35">
    <w:abstractNumId w:val="13"/>
  </w:num>
  <w:num w:numId="36">
    <w:abstractNumId w:val="2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333E"/>
    <w:rsid w:val="00005AB7"/>
    <w:rsid w:val="00006DB6"/>
    <w:rsid w:val="000077EF"/>
    <w:rsid w:val="0001209E"/>
    <w:rsid w:val="000140D2"/>
    <w:rsid w:val="000140FC"/>
    <w:rsid w:val="00014C1A"/>
    <w:rsid w:val="000164FD"/>
    <w:rsid w:val="00016F71"/>
    <w:rsid w:val="00020B04"/>
    <w:rsid w:val="00021DB1"/>
    <w:rsid w:val="00022796"/>
    <w:rsid w:val="00025906"/>
    <w:rsid w:val="00025F37"/>
    <w:rsid w:val="00030828"/>
    <w:rsid w:val="0003171F"/>
    <w:rsid w:val="00031989"/>
    <w:rsid w:val="00031E24"/>
    <w:rsid w:val="0003243A"/>
    <w:rsid w:val="00034CB2"/>
    <w:rsid w:val="00040180"/>
    <w:rsid w:val="000401F4"/>
    <w:rsid w:val="00042EC0"/>
    <w:rsid w:val="00044198"/>
    <w:rsid w:val="00044E00"/>
    <w:rsid w:val="00050440"/>
    <w:rsid w:val="0005273E"/>
    <w:rsid w:val="00054E52"/>
    <w:rsid w:val="0005540B"/>
    <w:rsid w:val="00056FDE"/>
    <w:rsid w:val="000672F4"/>
    <w:rsid w:val="00075410"/>
    <w:rsid w:val="00075588"/>
    <w:rsid w:val="00081CAB"/>
    <w:rsid w:val="00085A33"/>
    <w:rsid w:val="0009099A"/>
    <w:rsid w:val="000953F5"/>
    <w:rsid w:val="000A629A"/>
    <w:rsid w:val="000B2BDE"/>
    <w:rsid w:val="000B2E64"/>
    <w:rsid w:val="000C2979"/>
    <w:rsid w:val="000C58DB"/>
    <w:rsid w:val="000D3F45"/>
    <w:rsid w:val="000D3FCC"/>
    <w:rsid w:val="000D4C32"/>
    <w:rsid w:val="000E1E8F"/>
    <w:rsid w:val="000E3EE9"/>
    <w:rsid w:val="000E4554"/>
    <w:rsid w:val="000E463C"/>
    <w:rsid w:val="000E6294"/>
    <w:rsid w:val="000F02D4"/>
    <w:rsid w:val="00104E24"/>
    <w:rsid w:val="0011169B"/>
    <w:rsid w:val="00114699"/>
    <w:rsid w:val="00114CF3"/>
    <w:rsid w:val="00121F28"/>
    <w:rsid w:val="001248A5"/>
    <w:rsid w:val="0012490F"/>
    <w:rsid w:val="00125599"/>
    <w:rsid w:val="00133C13"/>
    <w:rsid w:val="00134A40"/>
    <w:rsid w:val="0013792D"/>
    <w:rsid w:val="001416D4"/>
    <w:rsid w:val="00142400"/>
    <w:rsid w:val="00142E7B"/>
    <w:rsid w:val="00143FA3"/>
    <w:rsid w:val="001443E5"/>
    <w:rsid w:val="00144411"/>
    <w:rsid w:val="00146FE9"/>
    <w:rsid w:val="00150042"/>
    <w:rsid w:val="0015254E"/>
    <w:rsid w:val="00152C57"/>
    <w:rsid w:val="0015366F"/>
    <w:rsid w:val="0016116A"/>
    <w:rsid w:val="00162B72"/>
    <w:rsid w:val="00164A4D"/>
    <w:rsid w:val="0016635A"/>
    <w:rsid w:val="00177338"/>
    <w:rsid w:val="00177477"/>
    <w:rsid w:val="00177FE0"/>
    <w:rsid w:val="00180E87"/>
    <w:rsid w:val="001823E3"/>
    <w:rsid w:val="00186560"/>
    <w:rsid w:val="001871F9"/>
    <w:rsid w:val="00195133"/>
    <w:rsid w:val="001A0942"/>
    <w:rsid w:val="001A0A98"/>
    <w:rsid w:val="001A1C9E"/>
    <w:rsid w:val="001A3604"/>
    <w:rsid w:val="001A3BF3"/>
    <w:rsid w:val="001A7C48"/>
    <w:rsid w:val="001A7F1B"/>
    <w:rsid w:val="001B5410"/>
    <w:rsid w:val="001C085F"/>
    <w:rsid w:val="001C0FDA"/>
    <w:rsid w:val="001C4740"/>
    <w:rsid w:val="001D028D"/>
    <w:rsid w:val="001D3BFC"/>
    <w:rsid w:val="001D7014"/>
    <w:rsid w:val="001D7B72"/>
    <w:rsid w:val="001E0598"/>
    <w:rsid w:val="001E068A"/>
    <w:rsid w:val="001E25EF"/>
    <w:rsid w:val="001E4E86"/>
    <w:rsid w:val="001E54BD"/>
    <w:rsid w:val="001E5FDF"/>
    <w:rsid w:val="001E66D1"/>
    <w:rsid w:val="001F204B"/>
    <w:rsid w:val="001F3899"/>
    <w:rsid w:val="001F70FF"/>
    <w:rsid w:val="001F7F29"/>
    <w:rsid w:val="002005E6"/>
    <w:rsid w:val="00200B69"/>
    <w:rsid w:val="00200F85"/>
    <w:rsid w:val="002024EE"/>
    <w:rsid w:val="0020260E"/>
    <w:rsid w:val="0020756B"/>
    <w:rsid w:val="002107D1"/>
    <w:rsid w:val="00216DC2"/>
    <w:rsid w:val="00222E2A"/>
    <w:rsid w:val="00222E2B"/>
    <w:rsid w:val="00224CCF"/>
    <w:rsid w:val="00224CD4"/>
    <w:rsid w:val="0023002C"/>
    <w:rsid w:val="002342FD"/>
    <w:rsid w:val="00236581"/>
    <w:rsid w:val="00237D3F"/>
    <w:rsid w:val="0024153E"/>
    <w:rsid w:val="00242267"/>
    <w:rsid w:val="00243695"/>
    <w:rsid w:val="00244E8E"/>
    <w:rsid w:val="00251FF0"/>
    <w:rsid w:val="00252051"/>
    <w:rsid w:val="00253749"/>
    <w:rsid w:val="00255507"/>
    <w:rsid w:val="00255D62"/>
    <w:rsid w:val="00256841"/>
    <w:rsid w:val="00257F2D"/>
    <w:rsid w:val="00261562"/>
    <w:rsid w:val="00262BAB"/>
    <w:rsid w:val="002643F4"/>
    <w:rsid w:val="00264654"/>
    <w:rsid w:val="00265AFA"/>
    <w:rsid w:val="002672E4"/>
    <w:rsid w:val="00267D6D"/>
    <w:rsid w:val="002702B0"/>
    <w:rsid w:val="0027224D"/>
    <w:rsid w:val="00275283"/>
    <w:rsid w:val="0028211C"/>
    <w:rsid w:val="00282B69"/>
    <w:rsid w:val="00282BC6"/>
    <w:rsid w:val="002844D2"/>
    <w:rsid w:val="0029227B"/>
    <w:rsid w:val="002931F9"/>
    <w:rsid w:val="002948C1"/>
    <w:rsid w:val="00295B28"/>
    <w:rsid w:val="00296A46"/>
    <w:rsid w:val="0029703A"/>
    <w:rsid w:val="002A1DBA"/>
    <w:rsid w:val="002A1E26"/>
    <w:rsid w:val="002A55A5"/>
    <w:rsid w:val="002A5630"/>
    <w:rsid w:val="002B19D3"/>
    <w:rsid w:val="002B4652"/>
    <w:rsid w:val="002C06E4"/>
    <w:rsid w:val="002C10CD"/>
    <w:rsid w:val="002C3221"/>
    <w:rsid w:val="002C3705"/>
    <w:rsid w:val="002C4D62"/>
    <w:rsid w:val="002D043F"/>
    <w:rsid w:val="002D2F4F"/>
    <w:rsid w:val="002D32DE"/>
    <w:rsid w:val="002D46E1"/>
    <w:rsid w:val="002E2581"/>
    <w:rsid w:val="002E4DDD"/>
    <w:rsid w:val="002E52D7"/>
    <w:rsid w:val="002F0F06"/>
    <w:rsid w:val="002F2265"/>
    <w:rsid w:val="002F42C8"/>
    <w:rsid w:val="002F6433"/>
    <w:rsid w:val="003001BC"/>
    <w:rsid w:val="00302CE7"/>
    <w:rsid w:val="003051DA"/>
    <w:rsid w:val="00305B94"/>
    <w:rsid w:val="00306AE5"/>
    <w:rsid w:val="00307286"/>
    <w:rsid w:val="0030769B"/>
    <w:rsid w:val="003169BB"/>
    <w:rsid w:val="00322F2A"/>
    <w:rsid w:val="003277C6"/>
    <w:rsid w:val="00332E4F"/>
    <w:rsid w:val="00335D83"/>
    <w:rsid w:val="0034248C"/>
    <w:rsid w:val="0034323F"/>
    <w:rsid w:val="00347F63"/>
    <w:rsid w:val="0035068E"/>
    <w:rsid w:val="003512EE"/>
    <w:rsid w:val="0035257D"/>
    <w:rsid w:val="00355FB4"/>
    <w:rsid w:val="00357CE5"/>
    <w:rsid w:val="00361032"/>
    <w:rsid w:val="00364490"/>
    <w:rsid w:val="00364591"/>
    <w:rsid w:val="00365388"/>
    <w:rsid w:val="00365AD4"/>
    <w:rsid w:val="00372FE8"/>
    <w:rsid w:val="003743D4"/>
    <w:rsid w:val="00375DBA"/>
    <w:rsid w:val="003830B6"/>
    <w:rsid w:val="00390CAA"/>
    <w:rsid w:val="00391824"/>
    <w:rsid w:val="003953FF"/>
    <w:rsid w:val="003A2D71"/>
    <w:rsid w:val="003A33DF"/>
    <w:rsid w:val="003A46C5"/>
    <w:rsid w:val="003A52CF"/>
    <w:rsid w:val="003B002D"/>
    <w:rsid w:val="003B25A5"/>
    <w:rsid w:val="003B2C86"/>
    <w:rsid w:val="003B5BB8"/>
    <w:rsid w:val="003B78C8"/>
    <w:rsid w:val="003C5254"/>
    <w:rsid w:val="003D24E6"/>
    <w:rsid w:val="003D376A"/>
    <w:rsid w:val="003D55F4"/>
    <w:rsid w:val="003E0750"/>
    <w:rsid w:val="003E17C2"/>
    <w:rsid w:val="003E46B4"/>
    <w:rsid w:val="003F06D3"/>
    <w:rsid w:val="003F6645"/>
    <w:rsid w:val="003F6FE9"/>
    <w:rsid w:val="00403C9B"/>
    <w:rsid w:val="00406BB7"/>
    <w:rsid w:val="00406E77"/>
    <w:rsid w:val="00414D11"/>
    <w:rsid w:val="004165DA"/>
    <w:rsid w:val="00417423"/>
    <w:rsid w:val="0042135D"/>
    <w:rsid w:val="00423CC7"/>
    <w:rsid w:val="004268BE"/>
    <w:rsid w:val="00426A0A"/>
    <w:rsid w:val="00430B2D"/>
    <w:rsid w:val="00431C43"/>
    <w:rsid w:val="00435E31"/>
    <w:rsid w:val="00436C82"/>
    <w:rsid w:val="00444E06"/>
    <w:rsid w:val="00450F91"/>
    <w:rsid w:val="00456F71"/>
    <w:rsid w:val="00460C7E"/>
    <w:rsid w:val="00463362"/>
    <w:rsid w:val="0046740F"/>
    <w:rsid w:val="0047039D"/>
    <w:rsid w:val="00470EEA"/>
    <w:rsid w:val="004724F4"/>
    <w:rsid w:val="004726B8"/>
    <w:rsid w:val="00473FB8"/>
    <w:rsid w:val="004823B1"/>
    <w:rsid w:val="00485C5C"/>
    <w:rsid w:val="00485E46"/>
    <w:rsid w:val="004860C6"/>
    <w:rsid w:val="00487479"/>
    <w:rsid w:val="00491DD1"/>
    <w:rsid w:val="004949D4"/>
    <w:rsid w:val="00495951"/>
    <w:rsid w:val="004975E9"/>
    <w:rsid w:val="00497BA1"/>
    <w:rsid w:val="004A0EE3"/>
    <w:rsid w:val="004A338F"/>
    <w:rsid w:val="004A4FFA"/>
    <w:rsid w:val="004B155E"/>
    <w:rsid w:val="004B414B"/>
    <w:rsid w:val="004B41E7"/>
    <w:rsid w:val="004C25BB"/>
    <w:rsid w:val="004D106C"/>
    <w:rsid w:val="004D13D3"/>
    <w:rsid w:val="004D4686"/>
    <w:rsid w:val="004D6B7E"/>
    <w:rsid w:val="004D7BD3"/>
    <w:rsid w:val="004E6B1D"/>
    <w:rsid w:val="004F3453"/>
    <w:rsid w:val="005004AF"/>
    <w:rsid w:val="00501EB4"/>
    <w:rsid w:val="0050537C"/>
    <w:rsid w:val="00505BC5"/>
    <w:rsid w:val="00511A19"/>
    <w:rsid w:val="005225DA"/>
    <w:rsid w:val="005279BF"/>
    <w:rsid w:val="005341CA"/>
    <w:rsid w:val="005347E5"/>
    <w:rsid w:val="0053530B"/>
    <w:rsid w:val="00535D64"/>
    <w:rsid w:val="00540DC9"/>
    <w:rsid w:val="005456CD"/>
    <w:rsid w:val="00546E2D"/>
    <w:rsid w:val="00547B68"/>
    <w:rsid w:val="0055067F"/>
    <w:rsid w:val="00551356"/>
    <w:rsid w:val="0055166E"/>
    <w:rsid w:val="005600EB"/>
    <w:rsid w:val="005611A0"/>
    <w:rsid w:val="00562D71"/>
    <w:rsid w:val="00563B70"/>
    <w:rsid w:val="00564175"/>
    <w:rsid w:val="00564264"/>
    <w:rsid w:val="00564A0C"/>
    <w:rsid w:val="00566708"/>
    <w:rsid w:val="005711F6"/>
    <w:rsid w:val="005724BC"/>
    <w:rsid w:val="00572D75"/>
    <w:rsid w:val="00573320"/>
    <w:rsid w:val="00583ABC"/>
    <w:rsid w:val="005841B6"/>
    <w:rsid w:val="00586B74"/>
    <w:rsid w:val="00586F38"/>
    <w:rsid w:val="00591830"/>
    <w:rsid w:val="005934B1"/>
    <w:rsid w:val="00595271"/>
    <w:rsid w:val="00596C06"/>
    <w:rsid w:val="005A08C8"/>
    <w:rsid w:val="005A345E"/>
    <w:rsid w:val="005A4FF2"/>
    <w:rsid w:val="005A5E83"/>
    <w:rsid w:val="005B10BD"/>
    <w:rsid w:val="005B476D"/>
    <w:rsid w:val="005B6BD9"/>
    <w:rsid w:val="005B7510"/>
    <w:rsid w:val="005C154E"/>
    <w:rsid w:val="005C5A71"/>
    <w:rsid w:val="005C7AC9"/>
    <w:rsid w:val="005D0574"/>
    <w:rsid w:val="005D44EC"/>
    <w:rsid w:val="005D4D11"/>
    <w:rsid w:val="005D50E1"/>
    <w:rsid w:val="005D7F70"/>
    <w:rsid w:val="005E38BB"/>
    <w:rsid w:val="005F2478"/>
    <w:rsid w:val="005F32DA"/>
    <w:rsid w:val="005F62CC"/>
    <w:rsid w:val="005F7BDE"/>
    <w:rsid w:val="006037F3"/>
    <w:rsid w:val="006077AF"/>
    <w:rsid w:val="00607C19"/>
    <w:rsid w:val="00607C8A"/>
    <w:rsid w:val="00612A9D"/>
    <w:rsid w:val="00612D48"/>
    <w:rsid w:val="00613D49"/>
    <w:rsid w:val="006173F5"/>
    <w:rsid w:val="00620363"/>
    <w:rsid w:val="00620B33"/>
    <w:rsid w:val="0063193D"/>
    <w:rsid w:val="00637AF9"/>
    <w:rsid w:val="00646535"/>
    <w:rsid w:val="00646A58"/>
    <w:rsid w:val="00647836"/>
    <w:rsid w:val="00647B42"/>
    <w:rsid w:val="006509A8"/>
    <w:rsid w:val="00651C4F"/>
    <w:rsid w:val="006550FA"/>
    <w:rsid w:val="0065589B"/>
    <w:rsid w:val="006559B3"/>
    <w:rsid w:val="006615DC"/>
    <w:rsid w:val="006617E2"/>
    <w:rsid w:val="00662481"/>
    <w:rsid w:val="006633D8"/>
    <w:rsid w:val="00677328"/>
    <w:rsid w:val="00677CF1"/>
    <w:rsid w:val="00680D89"/>
    <w:rsid w:val="00684D95"/>
    <w:rsid w:val="00694988"/>
    <w:rsid w:val="006963F0"/>
    <w:rsid w:val="006A4D9F"/>
    <w:rsid w:val="006A4F97"/>
    <w:rsid w:val="006A52C3"/>
    <w:rsid w:val="006A58A0"/>
    <w:rsid w:val="006A5C01"/>
    <w:rsid w:val="006B34FC"/>
    <w:rsid w:val="006B5349"/>
    <w:rsid w:val="006B5E13"/>
    <w:rsid w:val="006B63D8"/>
    <w:rsid w:val="006B7F47"/>
    <w:rsid w:val="006C0209"/>
    <w:rsid w:val="006C073D"/>
    <w:rsid w:val="006C6125"/>
    <w:rsid w:val="006C7023"/>
    <w:rsid w:val="006C7C72"/>
    <w:rsid w:val="006D40F8"/>
    <w:rsid w:val="006D61D4"/>
    <w:rsid w:val="006D6864"/>
    <w:rsid w:val="006E4906"/>
    <w:rsid w:val="006F0C6B"/>
    <w:rsid w:val="006F58A0"/>
    <w:rsid w:val="006F58A8"/>
    <w:rsid w:val="006F58BC"/>
    <w:rsid w:val="00700957"/>
    <w:rsid w:val="00703E3B"/>
    <w:rsid w:val="0070571F"/>
    <w:rsid w:val="00707840"/>
    <w:rsid w:val="00712F05"/>
    <w:rsid w:val="00713E72"/>
    <w:rsid w:val="00714CCC"/>
    <w:rsid w:val="0071599F"/>
    <w:rsid w:val="00715A00"/>
    <w:rsid w:val="00720A73"/>
    <w:rsid w:val="007211B9"/>
    <w:rsid w:val="0072304C"/>
    <w:rsid w:val="00723B00"/>
    <w:rsid w:val="007240A0"/>
    <w:rsid w:val="007243C6"/>
    <w:rsid w:val="007250AA"/>
    <w:rsid w:val="0072556C"/>
    <w:rsid w:val="0073117F"/>
    <w:rsid w:val="00731755"/>
    <w:rsid w:val="00734ADE"/>
    <w:rsid w:val="007425EF"/>
    <w:rsid w:val="0074319D"/>
    <w:rsid w:val="0074551C"/>
    <w:rsid w:val="007472B4"/>
    <w:rsid w:val="00747EC2"/>
    <w:rsid w:val="0075072F"/>
    <w:rsid w:val="0075157F"/>
    <w:rsid w:val="00755EE8"/>
    <w:rsid w:val="007561EA"/>
    <w:rsid w:val="00762D89"/>
    <w:rsid w:val="007660FC"/>
    <w:rsid w:val="00766C20"/>
    <w:rsid w:val="00770F73"/>
    <w:rsid w:val="0077171A"/>
    <w:rsid w:val="00774900"/>
    <w:rsid w:val="00775223"/>
    <w:rsid w:val="007815DF"/>
    <w:rsid w:val="0078397C"/>
    <w:rsid w:val="00785528"/>
    <w:rsid w:val="0079126F"/>
    <w:rsid w:val="00792A2B"/>
    <w:rsid w:val="00794539"/>
    <w:rsid w:val="0079585D"/>
    <w:rsid w:val="00797406"/>
    <w:rsid w:val="007A2682"/>
    <w:rsid w:val="007A2DD3"/>
    <w:rsid w:val="007A50AC"/>
    <w:rsid w:val="007A575C"/>
    <w:rsid w:val="007A5C34"/>
    <w:rsid w:val="007A6836"/>
    <w:rsid w:val="007B2783"/>
    <w:rsid w:val="007B2A9D"/>
    <w:rsid w:val="007B3AC8"/>
    <w:rsid w:val="007B6413"/>
    <w:rsid w:val="007B7BF4"/>
    <w:rsid w:val="007C0487"/>
    <w:rsid w:val="007C2BE6"/>
    <w:rsid w:val="007D0347"/>
    <w:rsid w:val="007D2308"/>
    <w:rsid w:val="007D76F4"/>
    <w:rsid w:val="007E2ED3"/>
    <w:rsid w:val="007E48AD"/>
    <w:rsid w:val="007E4BF1"/>
    <w:rsid w:val="007F1F07"/>
    <w:rsid w:val="007F1F5F"/>
    <w:rsid w:val="007F7B27"/>
    <w:rsid w:val="008026D2"/>
    <w:rsid w:val="00803066"/>
    <w:rsid w:val="00805694"/>
    <w:rsid w:val="00805BDA"/>
    <w:rsid w:val="00812F95"/>
    <w:rsid w:val="00815FBC"/>
    <w:rsid w:val="00816068"/>
    <w:rsid w:val="00824415"/>
    <w:rsid w:val="00824834"/>
    <w:rsid w:val="008255F6"/>
    <w:rsid w:val="00832EFD"/>
    <w:rsid w:val="00832F5B"/>
    <w:rsid w:val="00834B73"/>
    <w:rsid w:val="008435B7"/>
    <w:rsid w:val="00846904"/>
    <w:rsid w:val="008517E5"/>
    <w:rsid w:val="00851EBF"/>
    <w:rsid w:val="00851F68"/>
    <w:rsid w:val="008617AD"/>
    <w:rsid w:val="008627F0"/>
    <w:rsid w:val="00864F29"/>
    <w:rsid w:val="00865971"/>
    <w:rsid w:val="00867FBC"/>
    <w:rsid w:val="00873593"/>
    <w:rsid w:val="00877D34"/>
    <w:rsid w:val="00877DC7"/>
    <w:rsid w:val="008860B8"/>
    <w:rsid w:val="00886223"/>
    <w:rsid w:val="008866F7"/>
    <w:rsid w:val="008901B8"/>
    <w:rsid w:val="00890478"/>
    <w:rsid w:val="00893959"/>
    <w:rsid w:val="00897B1F"/>
    <w:rsid w:val="008A20E3"/>
    <w:rsid w:val="008A3B5C"/>
    <w:rsid w:val="008A4410"/>
    <w:rsid w:val="008A4573"/>
    <w:rsid w:val="008B086C"/>
    <w:rsid w:val="008B48DC"/>
    <w:rsid w:val="008B75BE"/>
    <w:rsid w:val="008C1999"/>
    <w:rsid w:val="008C38F6"/>
    <w:rsid w:val="008C39B4"/>
    <w:rsid w:val="008D4FB0"/>
    <w:rsid w:val="008D5026"/>
    <w:rsid w:val="008D61D3"/>
    <w:rsid w:val="008D75A4"/>
    <w:rsid w:val="008E162C"/>
    <w:rsid w:val="008E2931"/>
    <w:rsid w:val="008E5016"/>
    <w:rsid w:val="008E5B79"/>
    <w:rsid w:val="008E7D17"/>
    <w:rsid w:val="008F1A6A"/>
    <w:rsid w:val="008F4DF7"/>
    <w:rsid w:val="0091122F"/>
    <w:rsid w:val="00917D2B"/>
    <w:rsid w:val="0092440B"/>
    <w:rsid w:val="009336FA"/>
    <w:rsid w:val="00943747"/>
    <w:rsid w:val="00943F2F"/>
    <w:rsid w:val="00946F1C"/>
    <w:rsid w:val="00951135"/>
    <w:rsid w:val="00951397"/>
    <w:rsid w:val="00954507"/>
    <w:rsid w:val="00955E2A"/>
    <w:rsid w:val="00957118"/>
    <w:rsid w:val="00957B16"/>
    <w:rsid w:val="009600B8"/>
    <w:rsid w:val="00962CBF"/>
    <w:rsid w:val="00962D76"/>
    <w:rsid w:val="009641BB"/>
    <w:rsid w:val="009719A9"/>
    <w:rsid w:val="009726A9"/>
    <w:rsid w:val="00972FDD"/>
    <w:rsid w:val="009731D1"/>
    <w:rsid w:val="00973748"/>
    <w:rsid w:val="0097484B"/>
    <w:rsid w:val="009749AF"/>
    <w:rsid w:val="00974A99"/>
    <w:rsid w:val="00982701"/>
    <w:rsid w:val="00984A6E"/>
    <w:rsid w:val="00986DFE"/>
    <w:rsid w:val="00991661"/>
    <w:rsid w:val="00991FFC"/>
    <w:rsid w:val="00993CBA"/>
    <w:rsid w:val="00994CD5"/>
    <w:rsid w:val="009A16FD"/>
    <w:rsid w:val="009A19B5"/>
    <w:rsid w:val="009A322A"/>
    <w:rsid w:val="009A3824"/>
    <w:rsid w:val="009A706E"/>
    <w:rsid w:val="009B1735"/>
    <w:rsid w:val="009B39C2"/>
    <w:rsid w:val="009B4623"/>
    <w:rsid w:val="009B5482"/>
    <w:rsid w:val="009B5D88"/>
    <w:rsid w:val="009C0C09"/>
    <w:rsid w:val="009D0603"/>
    <w:rsid w:val="009D10B3"/>
    <w:rsid w:val="009D19FE"/>
    <w:rsid w:val="009D1A45"/>
    <w:rsid w:val="009D1CAE"/>
    <w:rsid w:val="009D1E2F"/>
    <w:rsid w:val="009D4207"/>
    <w:rsid w:val="009E157F"/>
    <w:rsid w:val="009E2736"/>
    <w:rsid w:val="009E3E45"/>
    <w:rsid w:val="009E4B4D"/>
    <w:rsid w:val="009E58AA"/>
    <w:rsid w:val="009F023A"/>
    <w:rsid w:val="009F1CAA"/>
    <w:rsid w:val="009F551A"/>
    <w:rsid w:val="009F6512"/>
    <w:rsid w:val="00A01C1D"/>
    <w:rsid w:val="00A01F90"/>
    <w:rsid w:val="00A04111"/>
    <w:rsid w:val="00A04D56"/>
    <w:rsid w:val="00A0581D"/>
    <w:rsid w:val="00A06096"/>
    <w:rsid w:val="00A07C4C"/>
    <w:rsid w:val="00A104B6"/>
    <w:rsid w:val="00A139E0"/>
    <w:rsid w:val="00A14006"/>
    <w:rsid w:val="00A14807"/>
    <w:rsid w:val="00A15F3A"/>
    <w:rsid w:val="00A2446C"/>
    <w:rsid w:val="00A24DF3"/>
    <w:rsid w:val="00A2557F"/>
    <w:rsid w:val="00A26D27"/>
    <w:rsid w:val="00A27873"/>
    <w:rsid w:val="00A313AE"/>
    <w:rsid w:val="00A331C7"/>
    <w:rsid w:val="00A41572"/>
    <w:rsid w:val="00A43B5E"/>
    <w:rsid w:val="00A442B5"/>
    <w:rsid w:val="00A4465E"/>
    <w:rsid w:val="00A45282"/>
    <w:rsid w:val="00A46C42"/>
    <w:rsid w:val="00A538FD"/>
    <w:rsid w:val="00A555D2"/>
    <w:rsid w:val="00A628A5"/>
    <w:rsid w:val="00A66ED1"/>
    <w:rsid w:val="00A702CF"/>
    <w:rsid w:val="00A70910"/>
    <w:rsid w:val="00A70FA7"/>
    <w:rsid w:val="00A7783C"/>
    <w:rsid w:val="00A81751"/>
    <w:rsid w:val="00A82FB2"/>
    <w:rsid w:val="00A83720"/>
    <w:rsid w:val="00A9023A"/>
    <w:rsid w:val="00A919CA"/>
    <w:rsid w:val="00A929E2"/>
    <w:rsid w:val="00A94B31"/>
    <w:rsid w:val="00A95E1E"/>
    <w:rsid w:val="00AA114E"/>
    <w:rsid w:val="00AA2BFC"/>
    <w:rsid w:val="00AA3F7B"/>
    <w:rsid w:val="00AA51CF"/>
    <w:rsid w:val="00AA686F"/>
    <w:rsid w:val="00AB03B5"/>
    <w:rsid w:val="00AB3111"/>
    <w:rsid w:val="00AB511A"/>
    <w:rsid w:val="00AB7C92"/>
    <w:rsid w:val="00AC229D"/>
    <w:rsid w:val="00AC3236"/>
    <w:rsid w:val="00AC34B7"/>
    <w:rsid w:val="00AC3B0D"/>
    <w:rsid w:val="00AC738B"/>
    <w:rsid w:val="00AD0035"/>
    <w:rsid w:val="00AD1041"/>
    <w:rsid w:val="00AD21C8"/>
    <w:rsid w:val="00AD2E69"/>
    <w:rsid w:val="00AD3744"/>
    <w:rsid w:val="00AE26FE"/>
    <w:rsid w:val="00AE4E85"/>
    <w:rsid w:val="00AE741C"/>
    <w:rsid w:val="00AF1A4F"/>
    <w:rsid w:val="00AF1F3C"/>
    <w:rsid w:val="00AF2890"/>
    <w:rsid w:val="00AF373F"/>
    <w:rsid w:val="00AF5693"/>
    <w:rsid w:val="00AF6785"/>
    <w:rsid w:val="00B0055B"/>
    <w:rsid w:val="00B00E3B"/>
    <w:rsid w:val="00B03346"/>
    <w:rsid w:val="00B079A3"/>
    <w:rsid w:val="00B07ED8"/>
    <w:rsid w:val="00B10D72"/>
    <w:rsid w:val="00B111FB"/>
    <w:rsid w:val="00B133D7"/>
    <w:rsid w:val="00B13B58"/>
    <w:rsid w:val="00B15CE4"/>
    <w:rsid w:val="00B17160"/>
    <w:rsid w:val="00B2162E"/>
    <w:rsid w:val="00B22E35"/>
    <w:rsid w:val="00B27266"/>
    <w:rsid w:val="00B276EB"/>
    <w:rsid w:val="00B307FD"/>
    <w:rsid w:val="00B31363"/>
    <w:rsid w:val="00B325FD"/>
    <w:rsid w:val="00B413F5"/>
    <w:rsid w:val="00B44B0F"/>
    <w:rsid w:val="00B45B7D"/>
    <w:rsid w:val="00B5273D"/>
    <w:rsid w:val="00B54540"/>
    <w:rsid w:val="00B545E2"/>
    <w:rsid w:val="00B55D4C"/>
    <w:rsid w:val="00B61B7B"/>
    <w:rsid w:val="00B62B12"/>
    <w:rsid w:val="00B65012"/>
    <w:rsid w:val="00B670D2"/>
    <w:rsid w:val="00B702C5"/>
    <w:rsid w:val="00B70497"/>
    <w:rsid w:val="00B70AC3"/>
    <w:rsid w:val="00B733AD"/>
    <w:rsid w:val="00B74357"/>
    <w:rsid w:val="00B74363"/>
    <w:rsid w:val="00B806B6"/>
    <w:rsid w:val="00B81F51"/>
    <w:rsid w:val="00B828E5"/>
    <w:rsid w:val="00B82A0D"/>
    <w:rsid w:val="00B837B3"/>
    <w:rsid w:val="00B83A69"/>
    <w:rsid w:val="00B86F53"/>
    <w:rsid w:val="00B87A64"/>
    <w:rsid w:val="00B91486"/>
    <w:rsid w:val="00B95AC9"/>
    <w:rsid w:val="00BA50F4"/>
    <w:rsid w:val="00BA5C3F"/>
    <w:rsid w:val="00BA6CEF"/>
    <w:rsid w:val="00BB4B45"/>
    <w:rsid w:val="00BB5E0D"/>
    <w:rsid w:val="00BB667E"/>
    <w:rsid w:val="00BB69B8"/>
    <w:rsid w:val="00BB756F"/>
    <w:rsid w:val="00BC0821"/>
    <w:rsid w:val="00BC0C80"/>
    <w:rsid w:val="00BC31FA"/>
    <w:rsid w:val="00BC3E49"/>
    <w:rsid w:val="00BC544D"/>
    <w:rsid w:val="00BD44AB"/>
    <w:rsid w:val="00BD4DD4"/>
    <w:rsid w:val="00BD6508"/>
    <w:rsid w:val="00BD680D"/>
    <w:rsid w:val="00BE0EC5"/>
    <w:rsid w:val="00BE25BB"/>
    <w:rsid w:val="00BE690C"/>
    <w:rsid w:val="00BE7A33"/>
    <w:rsid w:val="00BF1E37"/>
    <w:rsid w:val="00BF4A67"/>
    <w:rsid w:val="00BF6B15"/>
    <w:rsid w:val="00BF7AAB"/>
    <w:rsid w:val="00C00121"/>
    <w:rsid w:val="00C01A18"/>
    <w:rsid w:val="00C0309A"/>
    <w:rsid w:val="00C10249"/>
    <w:rsid w:val="00C105F1"/>
    <w:rsid w:val="00C13A4F"/>
    <w:rsid w:val="00C13F11"/>
    <w:rsid w:val="00C14845"/>
    <w:rsid w:val="00C163D7"/>
    <w:rsid w:val="00C20021"/>
    <w:rsid w:val="00C205E0"/>
    <w:rsid w:val="00C20B6A"/>
    <w:rsid w:val="00C22D47"/>
    <w:rsid w:val="00C23F4E"/>
    <w:rsid w:val="00C368F8"/>
    <w:rsid w:val="00C405F3"/>
    <w:rsid w:val="00C41C03"/>
    <w:rsid w:val="00C43305"/>
    <w:rsid w:val="00C433B5"/>
    <w:rsid w:val="00C513A6"/>
    <w:rsid w:val="00C52141"/>
    <w:rsid w:val="00C52238"/>
    <w:rsid w:val="00C52F01"/>
    <w:rsid w:val="00C55B90"/>
    <w:rsid w:val="00C612E6"/>
    <w:rsid w:val="00C61D8E"/>
    <w:rsid w:val="00C6376E"/>
    <w:rsid w:val="00C63EE8"/>
    <w:rsid w:val="00C65DCD"/>
    <w:rsid w:val="00C66055"/>
    <w:rsid w:val="00C66235"/>
    <w:rsid w:val="00C669F7"/>
    <w:rsid w:val="00C7799D"/>
    <w:rsid w:val="00C80DDD"/>
    <w:rsid w:val="00C8384B"/>
    <w:rsid w:val="00C91E83"/>
    <w:rsid w:val="00C930F2"/>
    <w:rsid w:val="00CA1702"/>
    <w:rsid w:val="00CA2180"/>
    <w:rsid w:val="00CA2DC3"/>
    <w:rsid w:val="00CA5BF0"/>
    <w:rsid w:val="00CA7354"/>
    <w:rsid w:val="00CB7335"/>
    <w:rsid w:val="00CC0610"/>
    <w:rsid w:val="00CC3141"/>
    <w:rsid w:val="00CC650A"/>
    <w:rsid w:val="00CD08FB"/>
    <w:rsid w:val="00CD2E1C"/>
    <w:rsid w:val="00CE122F"/>
    <w:rsid w:val="00CE51BD"/>
    <w:rsid w:val="00CF74A9"/>
    <w:rsid w:val="00D10C0F"/>
    <w:rsid w:val="00D14EB5"/>
    <w:rsid w:val="00D16E87"/>
    <w:rsid w:val="00D16F0C"/>
    <w:rsid w:val="00D217E7"/>
    <w:rsid w:val="00D21819"/>
    <w:rsid w:val="00D24C4E"/>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5288"/>
    <w:rsid w:val="00D665E0"/>
    <w:rsid w:val="00D679B4"/>
    <w:rsid w:val="00D72CD7"/>
    <w:rsid w:val="00D72FC3"/>
    <w:rsid w:val="00D86371"/>
    <w:rsid w:val="00D86700"/>
    <w:rsid w:val="00D921E2"/>
    <w:rsid w:val="00D93B6F"/>
    <w:rsid w:val="00DA178A"/>
    <w:rsid w:val="00DA17D0"/>
    <w:rsid w:val="00DA5BC9"/>
    <w:rsid w:val="00DA7BE5"/>
    <w:rsid w:val="00DB2199"/>
    <w:rsid w:val="00DB669E"/>
    <w:rsid w:val="00DB739C"/>
    <w:rsid w:val="00DC3D91"/>
    <w:rsid w:val="00DC3F17"/>
    <w:rsid w:val="00DC58F7"/>
    <w:rsid w:val="00DD17FC"/>
    <w:rsid w:val="00DD329F"/>
    <w:rsid w:val="00DD3680"/>
    <w:rsid w:val="00DD4580"/>
    <w:rsid w:val="00DD6154"/>
    <w:rsid w:val="00DD66F3"/>
    <w:rsid w:val="00DE2582"/>
    <w:rsid w:val="00DE26F8"/>
    <w:rsid w:val="00DE5826"/>
    <w:rsid w:val="00DF1AB8"/>
    <w:rsid w:val="00E0496B"/>
    <w:rsid w:val="00E0678D"/>
    <w:rsid w:val="00E06A40"/>
    <w:rsid w:val="00E11863"/>
    <w:rsid w:val="00E11C36"/>
    <w:rsid w:val="00E22AB4"/>
    <w:rsid w:val="00E23F1A"/>
    <w:rsid w:val="00E24FA9"/>
    <w:rsid w:val="00E252D4"/>
    <w:rsid w:val="00E26CC1"/>
    <w:rsid w:val="00E26DBD"/>
    <w:rsid w:val="00E27B44"/>
    <w:rsid w:val="00E308DF"/>
    <w:rsid w:val="00E35489"/>
    <w:rsid w:val="00E35513"/>
    <w:rsid w:val="00E35BF0"/>
    <w:rsid w:val="00E40C39"/>
    <w:rsid w:val="00E43323"/>
    <w:rsid w:val="00E44318"/>
    <w:rsid w:val="00E44D9F"/>
    <w:rsid w:val="00E4628A"/>
    <w:rsid w:val="00E51FA5"/>
    <w:rsid w:val="00E52605"/>
    <w:rsid w:val="00E5263D"/>
    <w:rsid w:val="00E5290E"/>
    <w:rsid w:val="00E56005"/>
    <w:rsid w:val="00E63486"/>
    <w:rsid w:val="00E63866"/>
    <w:rsid w:val="00E70DC7"/>
    <w:rsid w:val="00E7215C"/>
    <w:rsid w:val="00E759B9"/>
    <w:rsid w:val="00E7623A"/>
    <w:rsid w:val="00E82D1F"/>
    <w:rsid w:val="00E84A0D"/>
    <w:rsid w:val="00E91947"/>
    <w:rsid w:val="00EA02E9"/>
    <w:rsid w:val="00EA20EA"/>
    <w:rsid w:val="00EA26C1"/>
    <w:rsid w:val="00EB5828"/>
    <w:rsid w:val="00EC0CDA"/>
    <w:rsid w:val="00EC45F3"/>
    <w:rsid w:val="00EC6389"/>
    <w:rsid w:val="00ED322B"/>
    <w:rsid w:val="00ED52CC"/>
    <w:rsid w:val="00EE0CD0"/>
    <w:rsid w:val="00EE3239"/>
    <w:rsid w:val="00EE49D3"/>
    <w:rsid w:val="00EE6A2F"/>
    <w:rsid w:val="00EF4553"/>
    <w:rsid w:val="00EF75D8"/>
    <w:rsid w:val="00EF7FFE"/>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31AC7"/>
    <w:rsid w:val="00F325DC"/>
    <w:rsid w:val="00F42C7C"/>
    <w:rsid w:val="00F46390"/>
    <w:rsid w:val="00F47B9E"/>
    <w:rsid w:val="00F5049B"/>
    <w:rsid w:val="00F562EB"/>
    <w:rsid w:val="00F6021B"/>
    <w:rsid w:val="00F65EC4"/>
    <w:rsid w:val="00F7075E"/>
    <w:rsid w:val="00F73971"/>
    <w:rsid w:val="00F73D9C"/>
    <w:rsid w:val="00F747AA"/>
    <w:rsid w:val="00F759DC"/>
    <w:rsid w:val="00F8001B"/>
    <w:rsid w:val="00F80B7E"/>
    <w:rsid w:val="00F822CE"/>
    <w:rsid w:val="00F84F18"/>
    <w:rsid w:val="00F85D6A"/>
    <w:rsid w:val="00F85D8F"/>
    <w:rsid w:val="00F9274C"/>
    <w:rsid w:val="00F92F5F"/>
    <w:rsid w:val="00F95458"/>
    <w:rsid w:val="00F965B2"/>
    <w:rsid w:val="00F96B49"/>
    <w:rsid w:val="00FA233D"/>
    <w:rsid w:val="00FA2C2C"/>
    <w:rsid w:val="00FA74FE"/>
    <w:rsid w:val="00FA7BC1"/>
    <w:rsid w:val="00FB3036"/>
    <w:rsid w:val="00FB5B01"/>
    <w:rsid w:val="00FB6E37"/>
    <w:rsid w:val="00FC2C03"/>
    <w:rsid w:val="00FC6E4B"/>
    <w:rsid w:val="00FD2B5B"/>
    <w:rsid w:val="00FD4280"/>
    <w:rsid w:val="00FD465C"/>
    <w:rsid w:val="00FE2A5C"/>
    <w:rsid w:val="00FE7692"/>
    <w:rsid w:val="00FE77E7"/>
    <w:rsid w:val="00FF04C3"/>
    <w:rsid w:val="00FF1858"/>
    <w:rsid w:val="00FF1C45"/>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74392931">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43716794">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61631071">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60325"/>
    <w:rsid w:val="00094011"/>
    <w:rsid w:val="000C5436"/>
    <w:rsid w:val="00174674"/>
    <w:rsid w:val="00194388"/>
    <w:rsid w:val="001C2E5A"/>
    <w:rsid w:val="001E3B19"/>
    <w:rsid w:val="001F1A24"/>
    <w:rsid w:val="001F20D1"/>
    <w:rsid w:val="002016BE"/>
    <w:rsid w:val="0021610F"/>
    <w:rsid w:val="00222042"/>
    <w:rsid w:val="00264D98"/>
    <w:rsid w:val="00272B95"/>
    <w:rsid w:val="00285F71"/>
    <w:rsid w:val="002F19A8"/>
    <w:rsid w:val="00306938"/>
    <w:rsid w:val="00324D3C"/>
    <w:rsid w:val="00325BCD"/>
    <w:rsid w:val="00340B77"/>
    <w:rsid w:val="00390B72"/>
    <w:rsid w:val="003F58B2"/>
    <w:rsid w:val="00404C54"/>
    <w:rsid w:val="00465CBD"/>
    <w:rsid w:val="00470770"/>
    <w:rsid w:val="0048136F"/>
    <w:rsid w:val="0048141E"/>
    <w:rsid w:val="00494EF7"/>
    <w:rsid w:val="004C3A45"/>
    <w:rsid w:val="004E3C44"/>
    <w:rsid w:val="004F6A1E"/>
    <w:rsid w:val="005406A9"/>
    <w:rsid w:val="005444E3"/>
    <w:rsid w:val="00583AEC"/>
    <w:rsid w:val="005C6089"/>
    <w:rsid w:val="005E1912"/>
    <w:rsid w:val="0060059A"/>
    <w:rsid w:val="006920BA"/>
    <w:rsid w:val="006965BA"/>
    <w:rsid w:val="00733440"/>
    <w:rsid w:val="0077292E"/>
    <w:rsid w:val="007A115D"/>
    <w:rsid w:val="007D7597"/>
    <w:rsid w:val="0084437B"/>
    <w:rsid w:val="008D2C0A"/>
    <w:rsid w:val="008E426A"/>
    <w:rsid w:val="00905123"/>
    <w:rsid w:val="00925DA8"/>
    <w:rsid w:val="00945E25"/>
    <w:rsid w:val="0097501A"/>
    <w:rsid w:val="009851A0"/>
    <w:rsid w:val="00987EA8"/>
    <w:rsid w:val="009943C0"/>
    <w:rsid w:val="009E18B5"/>
    <w:rsid w:val="00A2663E"/>
    <w:rsid w:val="00A555D2"/>
    <w:rsid w:val="00A664C6"/>
    <w:rsid w:val="00A748A3"/>
    <w:rsid w:val="00A751E6"/>
    <w:rsid w:val="00AA7008"/>
    <w:rsid w:val="00AB1D7F"/>
    <w:rsid w:val="00AB5CDF"/>
    <w:rsid w:val="00AC5FFB"/>
    <w:rsid w:val="00AD1664"/>
    <w:rsid w:val="00AE0C50"/>
    <w:rsid w:val="00AE10F8"/>
    <w:rsid w:val="00B471E9"/>
    <w:rsid w:val="00B63AB5"/>
    <w:rsid w:val="00B7117D"/>
    <w:rsid w:val="00B818EA"/>
    <w:rsid w:val="00BA1616"/>
    <w:rsid w:val="00BA222B"/>
    <w:rsid w:val="00BF2E5D"/>
    <w:rsid w:val="00C474AC"/>
    <w:rsid w:val="00C77398"/>
    <w:rsid w:val="00CC6415"/>
    <w:rsid w:val="00CD71F1"/>
    <w:rsid w:val="00CE3468"/>
    <w:rsid w:val="00CF1E81"/>
    <w:rsid w:val="00D0112A"/>
    <w:rsid w:val="00D35C9C"/>
    <w:rsid w:val="00D470F9"/>
    <w:rsid w:val="00D64D31"/>
    <w:rsid w:val="00D73C89"/>
    <w:rsid w:val="00DA388C"/>
    <w:rsid w:val="00DD23DE"/>
    <w:rsid w:val="00DE7E6D"/>
    <w:rsid w:val="00E3060D"/>
    <w:rsid w:val="00E335FB"/>
    <w:rsid w:val="00E37548"/>
    <w:rsid w:val="00E51F31"/>
    <w:rsid w:val="00E548CF"/>
    <w:rsid w:val="00E548D8"/>
    <w:rsid w:val="00E8720D"/>
    <w:rsid w:val="00EA63CA"/>
    <w:rsid w:val="00F070B2"/>
    <w:rsid w:val="00F10962"/>
    <w:rsid w:val="00F11FF2"/>
    <w:rsid w:val="00F138CF"/>
    <w:rsid w:val="00F220B3"/>
    <w:rsid w:val="00F36053"/>
    <w:rsid w:val="00F72265"/>
    <w:rsid w:val="00FA5E1D"/>
    <w:rsid w:val="00FB59C3"/>
    <w:rsid w:val="00FC2EC8"/>
    <w:rsid w:val="00FC4A89"/>
    <w:rsid w:val="00FE2B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C89"/>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248B9-C2A1-4874-93CC-2BCB4435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202</TotalTime>
  <Pages>3</Pages>
  <Words>4259</Words>
  <Characters>2428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2018-10-05T10:03:00Z</dcterms:created>
  <dc:creator>DULEVIČIŪTĖ-AKIMOVIENĖ, Akvilė</dc:creator>
  <cp:lastModifiedBy>Daiva Gubistienė</cp:lastModifiedBy>
  <cp:lastPrinted>2018-10-08T11:24:00Z</cp:lastPrinted>
  <dcterms:modified xsi:type="dcterms:W3CDTF">2018-10-08T12:38:00Z</dcterms:modified>
  <cp:revision>22</cp:revision>
</cp:coreProperties>
</file>