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2CB" w:rsidRDefault="00FD62CB" w:rsidP="00FD62CB">
      <w:pPr>
        <w:ind w:left="7230"/>
        <w:rPr>
          <w:b/>
        </w:rPr>
      </w:pPr>
      <w:r>
        <w:rPr>
          <w:b/>
        </w:rPr>
        <w:t>Projekto</w:t>
      </w:r>
    </w:p>
    <w:p w:rsidR="00FD62CB" w:rsidRDefault="00FD62CB" w:rsidP="00FD62CB">
      <w:pPr>
        <w:ind w:left="7230"/>
        <w:rPr>
          <w:b/>
        </w:rPr>
      </w:pPr>
      <w:r>
        <w:rPr>
          <w:b/>
        </w:rPr>
        <w:t>lyginamasis variantas</w:t>
      </w:r>
    </w:p>
    <w:p w:rsidR="00FD62CB" w:rsidRDefault="00FD62CB" w:rsidP="00FD62CB">
      <w:pPr>
        <w:jc w:val="right"/>
        <w:rPr>
          <w:b/>
        </w:rPr>
      </w:pPr>
    </w:p>
    <w:p w:rsidR="00FD62CB" w:rsidRPr="00707C8A" w:rsidRDefault="00FD62CB" w:rsidP="00FD62CB">
      <w:pPr>
        <w:jc w:val="center"/>
        <w:rPr>
          <w:b/>
          <w:bCs/>
          <w:caps/>
          <w:szCs w:val="24"/>
        </w:rPr>
      </w:pPr>
      <w:r w:rsidRPr="00707C8A">
        <w:rPr>
          <w:b/>
          <w:bCs/>
          <w:caps/>
          <w:szCs w:val="24"/>
        </w:rPr>
        <w:t>LIETUVOS RESPUBLIKOS</w:t>
      </w:r>
    </w:p>
    <w:p w:rsidR="00FD62CB" w:rsidRPr="00707C8A" w:rsidRDefault="00FD62CB" w:rsidP="00FD62CB">
      <w:pPr>
        <w:jc w:val="center"/>
        <w:rPr>
          <w:b/>
          <w:caps/>
          <w:szCs w:val="24"/>
        </w:rPr>
      </w:pPr>
      <w:r w:rsidRPr="00707C8A">
        <w:rPr>
          <w:b/>
          <w:caps/>
          <w:szCs w:val="24"/>
        </w:rPr>
        <w:t>DOKUMENTŲ IR ARCHYVŲ ĮSTATYMO NR. I-1115</w:t>
      </w:r>
    </w:p>
    <w:p w:rsidR="00FD62CB" w:rsidRPr="00707C8A" w:rsidRDefault="00FD62CB" w:rsidP="00FD62CB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10 </w:t>
      </w:r>
      <w:r w:rsidRPr="00707C8A">
        <w:rPr>
          <w:b/>
          <w:caps/>
          <w:szCs w:val="24"/>
        </w:rPr>
        <w:t>STRAIPSNI</w:t>
      </w:r>
      <w:r>
        <w:rPr>
          <w:b/>
          <w:caps/>
          <w:szCs w:val="24"/>
        </w:rPr>
        <w:t>O</w:t>
      </w:r>
      <w:r w:rsidRPr="00707C8A">
        <w:rPr>
          <w:b/>
          <w:caps/>
          <w:szCs w:val="24"/>
        </w:rPr>
        <w:t xml:space="preserve"> PAKEITIMO</w:t>
      </w:r>
    </w:p>
    <w:p w:rsidR="00FD62CB" w:rsidRPr="00707C8A" w:rsidRDefault="00FD62CB" w:rsidP="00FD62CB">
      <w:pPr>
        <w:jc w:val="center"/>
        <w:rPr>
          <w:caps/>
          <w:szCs w:val="24"/>
        </w:rPr>
      </w:pPr>
      <w:r w:rsidRPr="00707C8A">
        <w:rPr>
          <w:b/>
          <w:caps/>
          <w:szCs w:val="24"/>
        </w:rPr>
        <w:t>ĮSTATYMAS</w:t>
      </w:r>
    </w:p>
    <w:p w:rsidR="00FD62CB" w:rsidRPr="00707C8A" w:rsidRDefault="00FD62CB" w:rsidP="00FD62CB">
      <w:pPr>
        <w:jc w:val="center"/>
        <w:rPr>
          <w:caps/>
          <w:szCs w:val="24"/>
        </w:rPr>
      </w:pPr>
    </w:p>
    <w:p w:rsidR="00FD62CB" w:rsidRPr="00707C8A" w:rsidRDefault="00FD62CB" w:rsidP="00FD62CB">
      <w:pPr>
        <w:jc w:val="center"/>
        <w:rPr>
          <w:szCs w:val="24"/>
        </w:rPr>
      </w:pPr>
      <w:r w:rsidRPr="00707C8A">
        <w:rPr>
          <w:szCs w:val="24"/>
        </w:rPr>
        <w:t>Nr.</w:t>
      </w:r>
    </w:p>
    <w:p w:rsidR="00FD62CB" w:rsidRPr="00707C8A" w:rsidRDefault="00FD62CB" w:rsidP="00FD62CB">
      <w:pPr>
        <w:jc w:val="center"/>
        <w:rPr>
          <w:szCs w:val="24"/>
        </w:rPr>
      </w:pPr>
      <w:r w:rsidRPr="00707C8A">
        <w:rPr>
          <w:szCs w:val="24"/>
        </w:rPr>
        <w:t>Vilnius</w:t>
      </w:r>
    </w:p>
    <w:p w:rsidR="00FD62CB" w:rsidRPr="00707C8A" w:rsidRDefault="00FD62CB" w:rsidP="00FD62CB">
      <w:pPr>
        <w:rPr>
          <w:szCs w:val="24"/>
        </w:rPr>
      </w:pPr>
    </w:p>
    <w:p w:rsidR="00A6452A" w:rsidRPr="00707C8A" w:rsidRDefault="00A6452A" w:rsidP="00A6452A">
      <w:pPr>
        <w:tabs>
          <w:tab w:val="left" w:pos="993"/>
        </w:tabs>
        <w:ind w:firstLine="709"/>
        <w:jc w:val="both"/>
        <w:rPr>
          <w:b/>
          <w:szCs w:val="24"/>
        </w:rPr>
      </w:pPr>
      <w:bookmarkStart w:id="0" w:name="_Hlk1039460"/>
      <w:r w:rsidRPr="00707C8A">
        <w:rPr>
          <w:b/>
          <w:szCs w:val="24"/>
        </w:rPr>
        <w:t>1 straipsnis. 10 straipsnio pakeitimas</w:t>
      </w:r>
    </w:p>
    <w:p w:rsidR="00A6452A" w:rsidRDefault="00A6452A" w:rsidP="00A6452A">
      <w:pPr>
        <w:pStyle w:val="Sraopastraipa"/>
        <w:tabs>
          <w:tab w:val="left" w:pos="993"/>
        </w:tabs>
        <w:ind w:left="0" w:firstLine="709"/>
        <w:jc w:val="both"/>
        <w:rPr>
          <w:szCs w:val="24"/>
        </w:rPr>
      </w:pPr>
      <w:r>
        <w:rPr>
          <w:szCs w:val="24"/>
        </w:rPr>
        <w:t>1. Papildyti 10 straipsnį nauja 3 dalimi:</w:t>
      </w:r>
    </w:p>
    <w:p w:rsidR="00A6452A" w:rsidRDefault="00A6452A" w:rsidP="00A6452A">
      <w:pPr>
        <w:pStyle w:val="Sraopastraipa"/>
        <w:tabs>
          <w:tab w:val="left" w:pos="993"/>
        </w:tabs>
        <w:ind w:left="0" w:firstLine="709"/>
        <w:jc w:val="both"/>
        <w:rPr>
          <w:szCs w:val="24"/>
        </w:rPr>
      </w:pPr>
      <w:r w:rsidRPr="00A533ED">
        <w:rPr>
          <w:szCs w:val="24"/>
        </w:rPr>
        <w:t>„</w:t>
      </w:r>
      <w:r w:rsidRPr="00A6452A">
        <w:rPr>
          <w:b/>
          <w:szCs w:val="24"/>
        </w:rPr>
        <w:t>3. Lietuvos Respublikos Vyriausybės patvirtintame sąraše nurodytos valstybės ir savivaldybių institucijos, įstaigos ir įmonės dokumentus valdo naudodamos Dokumentų valdymo bendrąją informacinę sistemą.</w:t>
      </w:r>
      <w:r w:rsidRPr="00A533ED">
        <w:rPr>
          <w:szCs w:val="24"/>
        </w:rPr>
        <w:t>“</w:t>
      </w:r>
    </w:p>
    <w:p w:rsidR="002E0192" w:rsidRPr="002E0192" w:rsidRDefault="002E0192" w:rsidP="002E0192">
      <w:pPr>
        <w:pStyle w:val="Sraopastraipa"/>
        <w:tabs>
          <w:tab w:val="left" w:pos="993"/>
        </w:tabs>
        <w:ind w:left="0" w:firstLine="709"/>
        <w:jc w:val="both"/>
        <w:rPr>
          <w:szCs w:val="24"/>
        </w:rPr>
      </w:pPr>
      <w:r>
        <w:rPr>
          <w:szCs w:val="24"/>
        </w:rPr>
        <w:t>2.</w:t>
      </w:r>
      <w:r w:rsidRPr="002E0192">
        <w:rPr>
          <w:szCs w:val="24"/>
        </w:rPr>
        <w:t xml:space="preserve"> </w:t>
      </w:r>
      <w:r w:rsidRPr="009A6A86">
        <w:rPr>
          <w:szCs w:val="24"/>
        </w:rPr>
        <w:t xml:space="preserve">Buvusias </w:t>
      </w:r>
      <w:r>
        <w:rPr>
          <w:szCs w:val="24"/>
        </w:rPr>
        <w:t>10</w:t>
      </w:r>
      <w:r w:rsidRPr="009A6A86">
        <w:rPr>
          <w:szCs w:val="24"/>
        </w:rPr>
        <w:t xml:space="preserve"> straipsnio </w:t>
      </w:r>
      <w:r>
        <w:rPr>
          <w:szCs w:val="24"/>
        </w:rPr>
        <w:t>3, 4</w:t>
      </w:r>
      <w:r w:rsidRPr="009A6A86">
        <w:rPr>
          <w:szCs w:val="24"/>
        </w:rPr>
        <w:t xml:space="preserve">, </w:t>
      </w:r>
      <w:r>
        <w:rPr>
          <w:szCs w:val="24"/>
        </w:rPr>
        <w:t>5</w:t>
      </w:r>
      <w:r w:rsidRPr="009A6A86">
        <w:rPr>
          <w:szCs w:val="24"/>
        </w:rPr>
        <w:t xml:space="preserve">, </w:t>
      </w:r>
      <w:r>
        <w:rPr>
          <w:szCs w:val="24"/>
        </w:rPr>
        <w:t>6</w:t>
      </w:r>
      <w:r w:rsidRPr="009A6A86">
        <w:rPr>
          <w:szCs w:val="24"/>
        </w:rPr>
        <w:t xml:space="preserve"> ir </w:t>
      </w:r>
      <w:r>
        <w:rPr>
          <w:szCs w:val="24"/>
        </w:rPr>
        <w:t>7</w:t>
      </w:r>
      <w:r w:rsidRPr="009A6A86">
        <w:rPr>
          <w:szCs w:val="24"/>
        </w:rPr>
        <w:t xml:space="preserve"> dalis laikyti atitinkamai </w:t>
      </w:r>
      <w:r>
        <w:rPr>
          <w:szCs w:val="24"/>
        </w:rPr>
        <w:t>4, 5</w:t>
      </w:r>
      <w:r w:rsidRPr="009A6A86">
        <w:rPr>
          <w:szCs w:val="24"/>
        </w:rPr>
        <w:t xml:space="preserve">, </w:t>
      </w:r>
      <w:r>
        <w:rPr>
          <w:szCs w:val="24"/>
        </w:rPr>
        <w:t>6</w:t>
      </w:r>
      <w:r w:rsidRPr="009A6A86">
        <w:rPr>
          <w:szCs w:val="24"/>
        </w:rPr>
        <w:t xml:space="preserve">, </w:t>
      </w:r>
      <w:r>
        <w:rPr>
          <w:szCs w:val="24"/>
        </w:rPr>
        <w:t>7</w:t>
      </w:r>
      <w:r w:rsidRPr="009A6A86">
        <w:rPr>
          <w:szCs w:val="24"/>
        </w:rPr>
        <w:t xml:space="preserve"> ir </w:t>
      </w:r>
      <w:r>
        <w:rPr>
          <w:szCs w:val="24"/>
        </w:rPr>
        <w:t>8</w:t>
      </w:r>
      <w:r w:rsidRPr="009A6A86">
        <w:rPr>
          <w:szCs w:val="24"/>
        </w:rPr>
        <w:t xml:space="preserve"> dalimis.</w:t>
      </w:r>
    </w:p>
    <w:p w:rsidR="00A6452A" w:rsidRDefault="002E0192" w:rsidP="00A6452A">
      <w:pPr>
        <w:pStyle w:val="Sraopastraipa"/>
        <w:tabs>
          <w:tab w:val="left" w:pos="993"/>
        </w:tabs>
        <w:ind w:left="0" w:firstLine="709"/>
        <w:jc w:val="both"/>
        <w:rPr>
          <w:szCs w:val="24"/>
        </w:rPr>
      </w:pPr>
      <w:r>
        <w:rPr>
          <w:szCs w:val="24"/>
        </w:rPr>
        <w:t>3</w:t>
      </w:r>
      <w:r w:rsidR="00A6452A">
        <w:rPr>
          <w:szCs w:val="24"/>
        </w:rPr>
        <w:t xml:space="preserve">.  </w:t>
      </w:r>
      <w:r>
        <w:rPr>
          <w:szCs w:val="24"/>
        </w:rPr>
        <w:t>Pakeisti 10 straipsnio</w:t>
      </w:r>
      <w:r w:rsidR="00AC0281">
        <w:rPr>
          <w:szCs w:val="24"/>
        </w:rPr>
        <w:t xml:space="preserve"> 4 dalį </w:t>
      </w:r>
      <w:r w:rsidR="00A6452A">
        <w:rPr>
          <w:szCs w:val="24"/>
        </w:rPr>
        <w:t xml:space="preserve">ir </w:t>
      </w:r>
      <w:r w:rsidR="00AC0281">
        <w:rPr>
          <w:szCs w:val="24"/>
        </w:rPr>
        <w:t xml:space="preserve">ją </w:t>
      </w:r>
      <w:r w:rsidR="00A6452A">
        <w:rPr>
          <w:szCs w:val="24"/>
        </w:rPr>
        <w:t>išdėstyti taip:</w:t>
      </w:r>
    </w:p>
    <w:p w:rsidR="00A6452A" w:rsidRDefault="00A6452A" w:rsidP="00A6452A">
      <w:pPr>
        <w:pStyle w:val="Sraopastraipa"/>
        <w:tabs>
          <w:tab w:val="left" w:pos="993"/>
        </w:tabs>
        <w:ind w:left="0" w:firstLine="709"/>
        <w:jc w:val="both"/>
        <w:rPr>
          <w:szCs w:val="24"/>
        </w:rPr>
      </w:pPr>
      <w:r>
        <w:rPr>
          <w:szCs w:val="24"/>
        </w:rPr>
        <w:t xml:space="preserve">„4. Valstybės ir savivaldybių institucijos, įstaigos ir įmonės, perduodančios valstybės archyvams nuolat saugomus dokumentus ir ilgai saugomus elektroninius dokumentus, </w:t>
      </w:r>
      <w:r>
        <w:rPr>
          <w:strike/>
          <w:szCs w:val="24"/>
        </w:rPr>
        <w:t>per Elektroninio archyvo informacinę sistemą</w:t>
      </w:r>
      <w:r>
        <w:rPr>
          <w:szCs w:val="24"/>
        </w:rPr>
        <w:t xml:space="preserve"> </w:t>
      </w:r>
      <w:r>
        <w:rPr>
          <w:b/>
          <w:szCs w:val="24"/>
        </w:rPr>
        <w:t xml:space="preserve">Lietuvos vyriausiojo archyvaro nustatyta tvarka </w:t>
      </w:r>
      <w:r>
        <w:rPr>
          <w:szCs w:val="24"/>
        </w:rPr>
        <w:t>su valstybės archyvais derina dokumentacijos planų duomenis ir šio straipsnio 2 dalies 1 punkte nurodytų apskaitos dokumentų duomenis.“</w:t>
      </w:r>
    </w:p>
    <w:p w:rsidR="00A6452A" w:rsidRPr="00556722" w:rsidRDefault="00A6452A" w:rsidP="00A6452A">
      <w:pPr>
        <w:tabs>
          <w:tab w:val="left" w:pos="993"/>
        </w:tabs>
        <w:jc w:val="both"/>
        <w:rPr>
          <w:szCs w:val="24"/>
        </w:rPr>
      </w:pPr>
    </w:p>
    <w:p w:rsidR="00A6452A" w:rsidRPr="00707C8A" w:rsidRDefault="00A6452A" w:rsidP="00A6452A">
      <w:pPr>
        <w:shd w:val="clear" w:color="auto" w:fill="FFFFFF"/>
        <w:tabs>
          <w:tab w:val="left" w:pos="993"/>
        </w:tabs>
        <w:ind w:firstLine="709"/>
        <w:jc w:val="both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2</w:t>
      </w:r>
      <w:r w:rsidRPr="00707C8A">
        <w:rPr>
          <w:b/>
          <w:bCs/>
          <w:szCs w:val="24"/>
          <w:lang w:eastAsia="lt-LT"/>
        </w:rPr>
        <w:t xml:space="preserve"> straipsnis. Įstatymo įsigaliojimas, įgyvendinimas ir taikymas</w:t>
      </w:r>
    </w:p>
    <w:p w:rsidR="00A6452A" w:rsidRPr="00B95074" w:rsidRDefault="00A6452A" w:rsidP="00A6452A">
      <w:pPr>
        <w:pStyle w:val="Sraopastraipa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Cs w:val="24"/>
          <w:lang w:eastAsia="lt-LT"/>
        </w:rPr>
      </w:pPr>
      <w:bookmarkStart w:id="1" w:name="_Hlk2851156"/>
      <w:r>
        <w:rPr>
          <w:szCs w:val="24"/>
          <w:lang w:eastAsia="lt-LT"/>
        </w:rPr>
        <w:t xml:space="preserve">Šis įstatymas, išskyrus šio straipsnio 2 dalį, </w:t>
      </w:r>
      <w:r w:rsidRPr="00B95074">
        <w:rPr>
          <w:szCs w:val="24"/>
          <w:lang w:eastAsia="lt-LT"/>
        </w:rPr>
        <w:t>įsigalioja 2022 m. sausio 1 d.</w:t>
      </w:r>
    </w:p>
    <w:p w:rsidR="00A6452A" w:rsidRPr="00282964" w:rsidRDefault="00A6452A" w:rsidP="00A6452A">
      <w:pPr>
        <w:pStyle w:val="Sraopastraipa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Lietuvos Respublikos Vyriausybė iki 2020 m. rugsėjo 30 d. patvirtina valstybės ir savivaldybių institucijų, įstaigų ir įmonių, naudojančių Dokumentų valdymo bendrąją informacinę sistemą, sąrašą, nustato perėjimo prie </w:t>
      </w:r>
      <w:r w:rsidR="0082369F">
        <w:rPr>
          <w:szCs w:val="24"/>
          <w:lang w:eastAsia="lt-LT"/>
        </w:rPr>
        <w:t xml:space="preserve">Dokumentų valdymo bendrosios informacinės sistemos </w:t>
      </w:r>
      <w:r>
        <w:rPr>
          <w:szCs w:val="24"/>
          <w:lang w:eastAsia="lt-LT"/>
        </w:rPr>
        <w:t xml:space="preserve">tvarką bei prireikus priima kitus šiam įstatymui įgyvendinti reikalingus teisės aktus. </w:t>
      </w:r>
    </w:p>
    <w:p w:rsidR="00A6452A" w:rsidRPr="004845D9" w:rsidRDefault="00A6452A" w:rsidP="00A6452A">
      <w:pPr>
        <w:pStyle w:val="Sraopastraipa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Cs w:val="24"/>
          <w:lang w:eastAsia="lt-LT"/>
        </w:rPr>
      </w:pPr>
      <w:r w:rsidRPr="008E30AF">
        <w:rPr>
          <w:szCs w:val="24"/>
          <w:lang w:eastAsia="lt-LT"/>
        </w:rPr>
        <w:t xml:space="preserve">Šio įstatymo 1 straipsnis </w:t>
      </w:r>
      <w:r>
        <w:rPr>
          <w:szCs w:val="24"/>
          <w:lang w:eastAsia="lt-LT"/>
        </w:rPr>
        <w:t xml:space="preserve">konkrečioms valstybės ir savivaldybių institucijoms, įstaigoms ir įmonėms </w:t>
      </w:r>
      <w:r w:rsidRPr="0058618C">
        <w:rPr>
          <w:szCs w:val="24"/>
          <w:lang w:eastAsia="lt-LT"/>
        </w:rPr>
        <w:t>taikomas nuo D</w:t>
      </w:r>
      <w:r w:rsidRPr="004845D9">
        <w:rPr>
          <w:szCs w:val="24"/>
          <w:lang w:eastAsia="lt-LT"/>
        </w:rPr>
        <w:t xml:space="preserve">okumentų valdymo bendrosios informacinės sistemos įdiegimo </w:t>
      </w:r>
      <w:r>
        <w:rPr>
          <w:szCs w:val="24"/>
          <w:lang w:eastAsia="lt-LT"/>
        </w:rPr>
        <w:t xml:space="preserve">šiose </w:t>
      </w:r>
      <w:r w:rsidRPr="004845D9">
        <w:rPr>
          <w:szCs w:val="24"/>
          <w:lang w:eastAsia="lt-LT"/>
        </w:rPr>
        <w:t xml:space="preserve">institucijose, įstaigose </w:t>
      </w:r>
      <w:r>
        <w:rPr>
          <w:szCs w:val="24"/>
          <w:lang w:eastAsia="lt-LT"/>
        </w:rPr>
        <w:t>a</w:t>
      </w:r>
      <w:r w:rsidRPr="004845D9">
        <w:rPr>
          <w:szCs w:val="24"/>
          <w:lang w:eastAsia="lt-LT"/>
        </w:rPr>
        <w:t>r įmonėse pagal Lietuvos Respublikos Vyriausybės nustatytą perėjimo prie Dokumentų valdymo bendrosios informacinės sistemos tvarką dienos.</w:t>
      </w:r>
    </w:p>
    <w:bookmarkEnd w:id="1"/>
    <w:p w:rsidR="00FD62CB" w:rsidRPr="001660D7" w:rsidRDefault="00FD62CB" w:rsidP="00FD62CB">
      <w:pPr>
        <w:shd w:val="clear" w:color="auto" w:fill="FFFFFF"/>
        <w:jc w:val="both"/>
        <w:rPr>
          <w:szCs w:val="24"/>
          <w:lang w:eastAsia="lt-LT"/>
        </w:rPr>
      </w:pPr>
    </w:p>
    <w:p w:rsidR="00FD62CB" w:rsidRPr="00707C8A" w:rsidRDefault="00FD62CB" w:rsidP="00FD62CB">
      <w:pPr>
        <w:ind w:firstLine="709"/>
        <w:jc w:val="both"/>
        <w:rPr>
          <w:i/>
          <w:szCs w:val="24"/>
        </w:rPr>
      </w:pPr>
      <w:r w:rsidRPr="00707C8A">
        <w:rPr>
          <w:i/>
          <w:szCs w:val="24"/>
        </w:rPr>
        <w:t>Skelbiu šį Lietuvos Respublikos Seimo priimtą įstatymą.</w:t>
      </w:r>
    </w:p>
    <w:p w:rsidR="00FD62CB" w:rsidRDefault="00FD62CB" w:rsidP="00FD62CB">
      <w:pPr>
        <w:rPr>
          <w:i/>
          <w:szCs w:val="24"/>
        </w:rPr>
      </w:pPr>
      <w:bookmarkStart w:id="2" w:name="_GoBack"/>
      <w:bookmarkEnd w:id="0"/>
    </w:p>
    <w:p w:rsidR="00921B2D" w:rsidRDefault="00921B2D" w:rsidP="00FD62CB">
      <w:pPr>
        <w:rPr>
          <w:i/>
          <w:szCs w:val="24"/>
        </w:rPr>
      </w:pPr>
    </w:p>
    <w:bookmarkEnd w:id="2"/>
    <w:p w:rsidR="00921B2D" w:rsidRPr="00707C8A" w:rsidRDefault="00921B2D" w:rsidP="00FD62CB">
      <w:pPr>
        <w:rPr>
          <w:i/>
          <w:szCs w:val="24"/>
        </w:rPr>
      </w:pPr>
    </w:p>
    <w:p w:rsidR="00FD62CB" w:rsidRPr="00C23F0A" w:rsidRDefault="00FD62CB" w:rsidP="00FD62CB">
      <w:pPr>
        <w:rPr>
          <w:b/>
        </w:rPr>
      </w:pPr>
      <w:r w:rsidRPr="00707C8A">
        <w:rPr>
          <w:szCs w:val="24"/>
        </w:rPr>
        <w:t>Respublikos Prezidentas</w:t>
      </w:r>
      <w:r w:rsidRPr="00707C8A">
        <w:rPr>
          <w:caps/>
          <w:szCs w:val="24"/>
        </w:rPr>
        <w:tab/>
      </w:r>
    </w:p>
    <w:p w:rsidR="00C23F0A" w:rsidRPr="00FD62CB" w:rsidRDefault="00C23F0A" w:rsidP="00FD62CB"/>
    <w:sectPr w:rsidR="00C23F0A" w:rsidRPr="00FD62CB" w:rsidSect="00B5615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C0B02"/>
    <w:multiLevelType w:val="multilevel"/>
    <w:tmpl w:val="ACEEB0F4"/>
    <w:numStyleLink w:val="Stilius1"/>
  </w:abstractNum>
  <w:abstractNum w:abstractNumId="1" w15:restartNumberingAfterBreak="0">
    <w:nsid w:val="2E9304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6D10BAA"/>
    <w:multiLevelType w:val="hybridMultilevel"/>
    <w:tmpl w:val="735AE454"/>
    <w:lvl w:ilvl="0" w:tplc="F8404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BB6988"/>
    <w:multiLevelType w:val="multilevel"/>
    <w:tmpl w:val="ACEEB0F4"/>
    <w:styleLink w:val="Stilius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2945FE3"/>
    <w:multiLevelType w:val="hybridMultilevel"/>
    <w:tmpl w:val="DA50E43E"/>
    <w:lvl w:ilvl="0" w:tplc="EBEEA8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F0A"/>
    <w:rsid w:val="000E3351"/>
    <w:rsid w:val="000F7EE6"/>
    <w:rsid w:val="0012225C"/>
    <w:rsid w:val="00122609"/>
    <w:rsid w:val="001660D7"/>
    <w:rsid w:val="001809F9"/>
    <w:rsid w:val="00234DD9"/>
    <w:rsid w:val="002D7ED1"/>
    <w:rsid w:val="002E0192"/>
    <w:rsid w:val="0031733B"/>
    <w:rsid w:val="003370E6"/>
    <w:rsid w:val="00362E1A"/>
    <w:rsid w:val="00413FD6"/>
    <w:rsid w:val="00437F2E"/>
    <w:rsid w:val="004701E5"/>
    <w:rsid w:val="00500EAA"/>
    <w:rsid w:val="005268E2"/>
    <w:rsid w:val="005541A1"/>
    <w:rsid w:val="00556722"/>
    <w:rsid w:val="005E009E"/>
    <w:rsid w:val="006672C4"/>
    <w:rsid w:val="00680B0D"/>
    <w:rsid w:val="00785C26"/>
    <w:rsid w:val="007D4722"/>
    <w:rsid w:val="0082369F"/>
    <w:rsid w:val="008E30AF"/>
    <w:rsid w:val="008E7DD0"/>
    <w:rsid w:val="00921B2D"/>
    <w:rsid w:val="00997E43"/>
    <w:rsid w:val="009C13D6"/>
    <w:rsid w:val="009C3912"/>
    <w:rsid w:val="009E7092"/>
    <w:rsid w:val="009F7BA5"/>
    <w:rsid w:val="00A237CD"/>
    <w:rsid w:val="00A45983"/>
    <w:rsid w:val="00A6452A"/>
    <w:rsid w:val="00AC0281"/>
    <w:rsid w:val="00B22DA9"/>
    <w:rsid w:val="00B5615B"/>
    <w:rsid w:val="00BA3056"/>
    <w:rsid w:val="00BE4C7A"/>
    <w:rsid w:val="00C23F0A"/>
    <w:rsid w:val="00E329C4"/>
    <w:rsid w:val="00E57E20"/>
    <w:rsid w:val="00ED6B4E"/>
    <w:rsid w:val="00F00C82"/>
    <w:rsid w:val="00F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F1C1E2-9AA7-477A-8BB6-39697900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0B0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23F0A"/>
    <w:pPr>
      <w:ind w:left="720"/>
      <w:contextualSpacing/>
    </w:pPr>
    <w:rPr>
      <w:rFonts w:eastAsia="Times New Roman" w:cs="Times New Roman"/>
      <w:szCs w:val="20"/>
    </w:rPr>
  </w:style>
  <w:style w:type="numbering" w:customStyle="1" w:styleId="Stilius1">
    <w:name w:val="Stilius1"/>
    <w:uiPriority w:val="99"/>
    <w:rsid w:val="008E30AF"/>
    <w:pPr>
      <w:numPr>
        <w:numId w:val="5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672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6722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173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3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1733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3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173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1212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IRD prie VRM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2020-04-22T11:26:00Z</dcterms:created>
  <dc:creator>Gediminas Dagys</dc:creator>
  <cp:lastModifiedBy>Gediminas Dagys</cp:lastModifiedBy>
  <dcterms:modified xsi:type="dcterms:W3CDTF">2020-04-22T11:26:00Z</dcterms:modified>
  <cp:revision>2</cp:revision>
</cp:coreProperties>
</file>