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576289878"/>
        <w:docPartObj>
          <w:docPartGallery w:val="Cover Pages"/>
          <w:docPartUnique/>
        </w:docPartObj>
      </w:sdtPr>
      <w:sdtEndPr>
        <w:rPr>
          <w:rFonts w:asciiTheme="majorHAnsi" w:eastAsiaTheme="minorEastAsia" w:hAnsiTheme="majorHAnsi"/>
          <w:color w:val="FFFFFF" w:themeColor="background1"/>
          <w:sz w:val="96"/>
          <w:szCs w:val="96"/>
          <w:lang w:val="en-US"/>
        </w:rPr>
      </w:sdtEndPr>
      <w:sdtContent>
        <w:p w14:paraId="4703B347" w14:textId="386A34D8" w:rsidR="0039582A" w:rsidRDefault="00EB7BF0">
          <w:pPr>
            <w:rPr>
              <w:rFonts w:asciiTheme="majorHAnsi" w:eastAsiaTheme="minorEastAsia" w:hAnsiTheme="majorHAnsi"/>
              <w:color w:val="FFFFFF" w:themeColor="background1"/>
              <w:sz w:val="96"/>
              <w:szCs w:val="96"/>
              <w:lang w:val="en-US"/>
            </w:rPr>
          </w:pPr>
          <w:r>
            <w:rPr>
              <w:rFonts w:asciiTheme="majorHAnsi" w:eastAsiaTheme="minorEastAsia" w:hAnsiTheme="majorHAnsi"/>
              <w:noProof/>
              <w:color w:val="FFFFFF" w:themeColor="background1"/>
              <w:sz w:val="96"/>
              <w:szCs w:val="96"/>
              <w:lang w:eastAsia="lt-LT"/>
            </w:rPr>
            <w:drawing>
              <wp:anchor distT="0" distB="0" distL="114300" distR="114300" simplePos="0" relativeHeight="251670528" behindDoc="0" locked="0" layoutInCell="1" allowOverlap="1" wp14:anchorId="7517CC24" wp14:editId="0BF80D2F">
                <wp:simplePos x="0" y="0"/>
                <wp:positionH relativeFrom="margin">
                  <wp:posOffset>4057894</wp:posOffset>
                </wp:positionH>
                <wp:positionV relativeFrom="paragraph">
                  <wp:posOffset>76200</wp:posOffset>
                </wp:positionV>
                <wp:extent cx="2131060" cy="1285875"/>
                <wp:effectExtent l="0" t="0" r="254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kmin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1060" cy="1285875"/>
                        </a:xfrm>
                        <a:prstGeom prst="rect">
                          <a:avLst/>
                        </a:prstGeom>
                      </pic:spPr>
                    </pic:pic>
                  </a:graphicData>
                </a:graphic>
              </wp:anchor>
            </w:drawing>
          </w:r>
          <w:r w:rsidR="00AF221D">
            <w:rPr>
              <w:noProof/>
              <w:lang w:eastAsia="lt-LT"/>
            </w:rPr>
            <mc:AlternateContent>
              <mc:Choice Requires="wps">
                <w:drawing>
                  <wp:anchor distT="0" distB="0" distL="114300" distR="114300" simplePos="0" relativeHeight="251659264" behindDoc="1" locked="0" layoutInCell="1" allowOverlap="0" wp14:anchorId="6B8D1D1F" wp14:editId="1FA315BD">
                    <wp:simplePos x="0" y="0"/>
                    <wp:positionH relativeFrom="page">
                      <wp:align>center</wp:align>
                    </wp:positionH>
                    <wp:positionV relativeFrom="page">
                      <wp:align>center</wp:align>
                    </wp:positionV>
                    <wp:extent cx="6858000" cy="9144000"/>
                    <wp:effectExtent l="0" t="0" r="0" b="0"/>
                    <wp:wrapNone/>
                    <wp:docPr id="1" name="Text Box 1"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70"/>
                                </w:tblGrid>
                                <w:tr w:rsidR="00AF221D" w14:paraId="22980F79" w14:textId="77777777">
                                  <w:trPr>
                                    <w:trHeight w:hRule="exact" w:val="9360"/>
                                  </w:trPr>
                                  <w:tc>
                                    <w:tcPr>
                                      <w:tcW w:w="9350" w:type="dxa"/>
                                    </w:tcPr>
                                    <w:p w14:paraId="6C1CA94E" w14:textId="77777777" w:rsidR="00AF221D" w:rsidRDefault="00AF221D">
                                      <w:r>
                                        <w:rPr>
                                          <w:noProof/>
                                          <w:lang w:eastAsia="lt-LT"/>
                                        </w:rPr>
                                        <w:drawing>
                                          <wp:inline distT="0" distB="0" distL="0" distR="0" wp14:anchorId="4B929514" wp14:editId="4C75D2C8">
                                            <wp:extent cx="6902492" cy="5858349"/>
                                            <wp:effectExtent l="0" t="0" r="0" b="9525"/>
                                            <wp:docPr id="11" name="Picture 4" descr="Photo displaying partial image of two pie charts on a canvas-textured pag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10" cstate="print">
                                                      <a:extLst>
                                                        <a:ext uri="{28A0092B-C50C-407E-A947-70E740481C1C}">
                                                          <a14:useLocalDpi xmlns:a14="http://schemas.microsoft.com/office/drawing/2010/main" val="0"/>
                                                        </a:ext>
                                                      </a:extLst>
                                                    </a:blip>
                                                    <a:srcRect l="18915" t="2451" r="22299" b="20665"/>
                                                    <a:stretch/>
                                                  </pic:blipFill>
                                                  <pic:spPr bwMode="auto">
                                                    <a:xfrm>
                                                      <a:off x="0" y="0"/>
                                                      <a:ext cx="6910201" cy="5864892"/>
                                                    </a:xfrm>
                                                    <a:prstGeom prst="rect">
                                                      <a:avLst/>
                                                    </a:prstGeom>
                                                    <a:ln>
                                                      <a:noFill/>
                                                    </a:ln>
                                                    <a:extLst>
                                                      <a:ext uri="{53640926-AAD7-44D8-BBD7-CCE9431645EC}">
                                                        <a14:shadowObscured xmlns:a14="http://schemas.microsoft.com/office/drawing/2010/main"/>
                                                      </a:ext>
                                                    </a:extLst>
                                                  </pic:spPr>
                                                </pic:pic>
                                              </a:graphicData>
                                            </a:graphic>
                                          </wp:inline>
                                        </w:drawing>
                                      </w:r>
                                    </w:p>
                                  </w:tc>
                                </w:tr>
                                <w:tr w:rsidR="00AF221D" w14:paraId="5E1EEAA7" w14:textId="77777777">
                                  <w:trPr>
                                    <w:trHeight w:hRule="exact" w:val="4320"/>
                                  </w:trPr>
                                  <w:tc>
                                    <w:tcPr>
                                      <w:tcW w:w="9350" w:type="dxa"/>
                                      <w:shd w:val="clear" w:color="auto" w:fill="44546A" w:themeFill="text2"/>
                                      <w:vAlign w:val="center"/>
                                    </w:tcPr>
                                    <w:p w14:paraId="3E964B6E" w14:textId="77777777" w:rsidR="00AF221D" w:rsidRDefault="00E15F9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b/>
                                            <w:color w:val="FFFFFF" w:themeColor="background1"/>
                                            <w:sz w:val="56"/>
                                            <w:szCs w:val="56"/>
                                          </w:rPr>
                                          <w:alias w:val="Title"/>
                                          <w:tag w:val=""/>
                                          <w:id w:val="-1324661556"/>
                                          <w:placeholder>
                                            <w:docPart w:val="307680CAC31648C7A4D8F2E73FF6A17D"/>
                                          </w:placeholder>
                                          <w:dataBinding w:prefixMappings="xmlns:ns0='http://purl.org/dc/elements/1.1/' xmlns:ns1='http://schemas.openxmlformats.org/package/2006/metadata/core-properties' " w:xpath="/ns1:coreProperties[1]/ns0:title[1]" w:storeItemID="{6C3C8BC8-F283-45AE-878A-BAB7291924A1}"/>
                                          <w:text/>
                                        </w:sdtPr>
                                        <w:sdtEndPr/>
                                        <w:sdtContent>
                                          <w:r w:rsidR="001037E0">
                                            <w:rPr>
                                              <w:rFonts w:asciiTheme="majorHAnsi" w:hAnsiTheme="majorHAnsi"/>
                                              <w:b/>
                                              <w:color w:val="FFFFFF" w:themeColor="background1"/>
                                              <w:sz w:val="56"/>
                                              <w:szCs w:val="56"/>
                                            </w:rPr>
                                            <w:t>ADMINISTRACINĖS NAŠTOS MAŽINIMO STEBĖSENOS ATASKAITA</w:t>
                                          </w:r>
                                        </w:sdtContent>
                                      </w:sdt>
                                    </w:p>
                                    <w:p w14:paraId="26D896D3" w14:textId="77777777" w:rsidR="00AF221D" w:rsidRDefault="00E15F92" w:rsidP="00AF221D">
                                      <w:pPr>
                                        <w:pStyle w:val="NoSpacing"/>
                                        <w:spacing w:before="240"/>
                                        <w:ind w:left="720" w:right="720"/>
                                        <w:rPr>
                                          <w:color w:val="FFFFFF" w:themeColor="background1"/>
                                          <w:sz w:val="32"/>
                                          <w:szCs w:val="32"/>
                                        </w:rPr>
                                      </w:pPr>
                                      <w:sdt>
                                        <w:sdtPr>
                                          <w:rPr>
                                            <w:color w:val="FFFFFF" w:themeColor="background1"/>
                                            <w:sz w:val="32"/>
                                            <w:szCs w:val="32"/>
                                          </w:rPr>
                                          <w:alias w:val="Subtitle"/>
                                          <w:tag w:val=""/>
                                          <w:id w:val="-1871916188"/>
                                          <w:dataBinding w:prefixMappings="xmlns:ns0='http://purl.org/dc/elements/1.1/' xmlns:ns1='http://schemas.openxmlformats.org/package/2006/metadata/core-properties' " w:xpath="/ns1:coreProperties[1]/ns0:subject[1]" w:storeItemID="{6C3C8BC8-F283-45AE-878A-BAB7291924A1}"/>
                                          <w:text/>
                                        </w:sdtPr>
                                        <w:sdtEndPr/>
                                        <w:sdtContent>
                                          <w:r w:rsidR="00AF221D">
                                            <w:rPr>
                                              <w:color w:val="FFFFFF" w:themeColor="background1"/>
                                              <w:sz w:val="32"/>
                                              <w:szCs w:val="32"/>
                                            </w:rPr>
                                            <w:t>2018 M. I PUSMEČIO REZULTATAI</w:t>
                                          </w:r>
                                        </w:sdtContent>
                                      </w:sdt>
                                    </w:p>
                                  </w:tc>
                                </w:tr>
                                <w:tr w:rsidR="00AF221D" w14:paraId="29F6459C" w14:textId="77777777">
                                  <w:trPr>
                                    <w:trHeight w:hRule="exact" w:val="720"/>
                                  </w:trPr>
                                  <w:tc>
                                    <w:tcPr>
                                      <w:tcW w:w="9350" w:type="dxa"/>
                                      <w:shd w:val="clear" w:color="auto" w:fill="70AD47" w:themeFill="accent6"/>
                                    </w:tcPr>
                                    <w:tbl>
                                      <w:tblPr>
                                        <w:tblW w:w="3333" w:type="pct"/>
                                        <w:tblCellMar>
                                          <w:left w:w="0" w:type="dxa"/>
                                          <w:right w:w="0" w:type="dxa"/>
                                        </w:tblCellMar>
                                        <w:tblLook w:val="04A0" w:firstRow="1" w:lastRow="0" w:firstColumn="1" w:lastColumn="0" w:noHBand="0" w:noVBand="1"/>
                                        <w:tblDescription w:val="Cover page info"/>
                                      </w:tblPr>
                                      <w:tblGrid>
                                        <w:gridCol w:w="3623"/>
                                        <w:gridCol w:w="3623"/>
                                      </w:tblGrid>
                                      <w:tr w:rsidR="00D03331" w14:paraId="661AFC06" w14:textId="77777777" w:rsidTr="00D03331">
                                        <w:trPr>
                                          <w:trHeight w:hRule="exact" w:val="720"/>
                                        </w:trPr>
                                        <w:tc>
                                          <w:tcPr>
                                            <w:tcW w:w="3600" w:type="dxa"/>
                                            <w:vAlign w:val="center"/>
                                          </w:tcPr>
                                          <w:p w14:paraId="631CE5E0" w14:textId="77777777" w:rsidR="00D03331" w:rsidRDefault="00D03331">
                                            <w:pPr>
                                              <w:pStyle w:val="NoSpacing"/>
                                              <w:ind w:left="720" w:right="144"/>
                                              <w:rPr>
                                                <w:color w:val="FFFFFF" w:themeColor="background1"/>
                                              </w:rPr>
                                            </w:pPr>
                                          </w:p>
                                        </w:tc>
                                        <w:tc>
                                          <w:tcPr>
                                            <w:tcW w:w="3600" w:type="dxa"/>
                                            <w:vAlign w:val="center"/>
                                          </w:tcPr>
                                          <w:sdt>
                                            <w:sdtPr>
                                              <w:rPr>
                                                <w:color w:val="FFFFFF" w:themeColor="background1"/>
                                                <w:lang w:val="lt-LT"/>
                                              </w:rPr>
                                              <w:alias w:val="Date"/>
                                              <w:tag w:val=""/>
                                              <w:id w:val="204834935"/>
                                              <w:dataBinding w:prefixMappings="xmlns:ns0='http://schemas.microsoft.com/office/2006/coverPageProps' " w:xpath="/ns0:CoverPageProperties[1]/ns0:PublishDate[1]" w:storeItemID="{55AF091B-3C7A-41E3-B477-F2FDAA23CFDA}"/>
                                              <w:date>
                                                <w:dateFormat w:val="M/d/yy"/>
                                                <w:lid w:val="en-US"/>
                                                <w:storeMappedDataAs w:val="dateTime"/>
                                                <w:calendar w:val="gregorian"/>
                                              </w:date>
                                            </w:sdtPr>
                                            <w:sdtEndPr/>
                                            <w:sdtContent>
                                              <w:p w14:paraId="66ABC114" w14:textId="0791A625" w:rsidR="00D03331" w:rsidRDefault="00C34B82" w:rsidP="002F08AF">
                                                <w:pPr>
                                                  <w:pStyle w:val="NoSpacing"/>
                                                  <w:ind w:left="144" w:right="144"/>
                                                  <w:jc w:val="center"/>
                                                  <w:rPr>
                                                    <w:color w:val="FFFFFF" w:themeColor="background1"/>
                                                  </w:rPr>
                                                </w:pPr>
                                                <w:r w:rsidRPr="0016534A">
                                                  <w:rPr>
                                                    <w:color w:val="FFFFFF" w:themeColor="background1"/>
                                                    <w:lang w:val="lt-LT"/>
                                                  </w:rPr>
                                                  <w:t>2018 m. liepos 27 d.                       Ūkio ministerija</w:t>
                                                </w:r>
                                              </w:p>
                                            </w:sdtContent>
                                          </w:sdt>
                                        </w:tc>
                                      </w:tr>
                                      <w:tr w:rsidR="003E7F00" w14:paraId="05C6E226" w14:textId="77777777" w:rsidTr="00D03331">
                                        <w:trPr>
                                          <w:trHeight w:hRule="exact" w:val="720"/>
                                        </w:trPr>
                                        <w:tc>
                                          <w:tcPr>
                                            <w:tcW w:w="3600" w:type="dxa"/>
                                            <w:vAlign w:val="center"/>
                                          </w:tcPr>
                                          <w:p w14:paraId="34435144" w14:textId="77777777" w:rsidR="003E7F00" w:rsidRDefault="003E7F00">
                                            <w:pPr>
                                              <w:pStyle w:val="NoSpacing"/>
                                              <w:ind w:left="720" w:right="144"/>
                                              <w:rPr>
                                                <w:color w:val="FFFFFF" w:themeColor="background1"/>
                                              </w:rPr>
                                            </w:pPr>
                                          </w:p>
                                        </w:tc>
                                        <w:tc>
                                          <w:tcPr>
                                            <w:tcW w:w="3600" w:type="dxa"/>
                                            <w:vAlign w:val="center"/>
                                          </w:tcPr>
                                          <w:p w14:paraId="15916470" w14:textId="77777777" w:rsidR="003E7F00" w:rsidRDefault="003E7F00" w:rsidP="002F08AF">
                                            <w:pPr>
                                              <w:pStyle w:val="NoSpacing"/>
                                              <w:ind w:left="144" w:right="144"/>
                                              <w:jc w:val="center"/>
                                              <w:rPr>
                                                <w:color w:val="FFFFFF" w:themeColor="background1"/>
                                              </w:rPr>
                                            </w:pPr>
                                          </w:p>
                                        </w:tc>
                                      </w:tr>
                                    </w:tbl>
                                    <w:p w14:paraId="39DE8DE4" w14:textId="77777777" w:rsidR="00AF221D" w:rsidRDefault="00AF221D"/>
                                  </w:tc>
                                </w:tr>
                              </w:tbl>
                              <w:p w14:paraId="67D94D15" w14:textId="77777777" w:rsidR="00AF221D" w:rsidRDefault="00AF221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8D1D1F" id="_x0000_t202" coordsize="21600,21600" o:spt="202" path="m,l,21600r21600,l21600,xe">
                    <v:stroke joinstyle="miter"/>
                    <v:path gradientshapeok="t" o:connecttype="rect"/>
                  </v:shapetype>
                  <v:shape id="Text Box 1" o:spid="_x0000_s1026" type="#_x0000_t202" alt="Cover page layout" style="position:absolute;margin-left:0;margin-top:0;width:540pt;height:10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70"/>
                          </w:tblGrid>
                          <w:tr w:rsidR="00AF221D" w14:paraId="22980F79" w14:textId="77777777">
                            <w:trPr>
                              <w:trHeight w:hRule="exact" w:val="9360"/>
                            </w:trPr>
                            <w:tc>
                              <w:tcPr>
                                <w:tcW w:w="9350" w:type="dxa"/>
                              </w:tcPr>
                              <w:p w14:paraId="6C1CA94E" w14:textId="77777777" w:rsidR="00AF221D" w:rsidRDefault="00AF221D">
                                <w:r>
                                  <w:rPr>
                                    <w:noProof/>
                                    <w:lang w:eastAsia="lt-LT"/>
                                  </w:rPr>
                                  <w:drawing>
                                    <wp:inline distT="0" distB="0" distL="0" distR="0" wp14:anchorId="4B929514" wp14:editId="4C75D2C8">
                                      <wp:extent cx="6902492" cy="5858349"/>
                                      <wp:effectExtent l="0" t="0" r="0" b="9525"/>
                                      <wp:docPr id="11" name="Picture 4" descr="Photo displaying partial image of two pie charts on a canvas-textured pag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10" cstate="print">
                                                <a:extLst>
                                                  <a:ext uri="{28A0092B-C50C-407E-A947-70E740481C1C}">
                                                    <a14:useLocalDpi xmlns:a14="http://schemas.microsoft.com/office/drawing/2010/main" val="0"/>
                                                  </a:ext>
                                                </a:extLst>
                                              </a:blip>
                                              <a:srcRect l="18915" t="2451" r="22299" b="20665"/>
                                              <a:stretch/>
                                            </pic:blipFill>
                                            <pic:spPr bwMode="auto">
                                              <a:xfrm>
                                                <a:off x="0" y="0"/>
                                                <a:ext cx="6910201" cy="5864892"/>
                                              </a:xfrm>
                                              <a:prstGeom prst="rect">
                                                <a:avLst/>
                                              </a:prstGeom>
                                              <a:ln>
                                                <a:noFill/>
                                              </a:ln>
                                              <a:extLst>
                                                <a:ext uri="{53640926-AAD7-44D8-BBD7-CCE9431645EC}">
                                                  <a14:shadowObscured xmlns:a14="http://schemas.microsoft.com/office/drawing/2010/main"/>
                                                </a:ext>
                                              </a:extLst>
                                            </pic:spPr>
                                          </pic:pic>
                                        </a:graphicData>
                                      </a:graphic>
                                    </wp:inline>
                                  </w:drawing>
                                </w:r>
                              </w:p>
                            </w:tc>
                          </w:tr>
                          <w:tr w:rsidR="00AF221D" w14:paraId="5E1EEAA7" w14:textId="77777777">
                            <w:trPr>
                              <w:trHeight w:hRule="exact" w:val="4320"/>
                            </w:trPr>
                            <w:tc>
                              <w:tcPr>
                                <w:tcW w:w="9350" w:type="dxa"/>
                                <w:shd w:val="clear" w:color="auto" w:fill="44546A" w:themeFill="text2"/>
                                <w:vAlign w:val="center"/>
                              </w:tcPr>
                              <w:p w14:paraId="3E964B6E" w14:textId="77777777" w:rsidR="00AF221D" w:rsidRDefault="00E15F9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b/>
                                      <w:color w:val="FFFFFF" w:themeColor="background1"/>
                                      <w:sz w:val="56"/>
                                      <w:szCs w:val="56"/>
                                    </w:rPr>
                                    <w:alias w:val="Title"/>
                                    <w:tag w:val=""/>
                                    <w:id w:val="-1324661556"/>
                                    <w:placeholder>
                                      <w:docPart w:val="307680CAC31648C7A4D8F2E73FF6A17D"/>
                                    </w:placeholder>
                                    <w:dataBinding w:prefixMappings="xmlns:ns0='http://purl.org/dc/elements/1.1/' xmlns:ns1='http://schemas.openxmlformats.org/package/2006/metadata/core-properties' " w:xpath="/ns1:coreProperties[1]/ns0:title[1]" w:storeItemID="{6C3C8BC8-F283-45AE-878A-BAB7291924A1}"/>
                                    <w:text/>
                                  </w:sdtPr>
                                  <w:sdtEndPr/>
                                  <w:sdtContent>
                                    <w:r w:rsidR="001037E0">
                                      <w:rPr>
                                        <w:rFonts w:asciiTheme="majorHAnsi" w:hAnsiTheme="majorHAnsi"/>
                                        <w:b/>
                                        <w:color w:val="FFFFFF" w:themeColor="background1"/>
                                        <w:sz w:val="56"/>
                                        <w:szCs w:val="56"/>
                                      </w:rPr>
                                      <w:t>ADMINISTRACINĖS NAŠTOS MAŽINIMO STEBĖSENOS ATASKAITA</w:t>
                                    </w:r>
                                  </w:sdtContent>
                                </w:sdt>
                              </w:p>
                              <w:p w14:paraId="26D896D3" w14:textId="77777777" w:rsidR="00AF221D" w:rsidRDefault="00E15F92" w:rsidP="00AF221D">
                                <w:pPr>
                                  <w:pStyle w:val="NoSpacing"/>
                                  <w:spacing w:before="240"/>
                                  <w:ind w:left="720" w:right="720"/>
                                  <w:rPr>
                                    <w:color w:val="FFFFFF" w:themeColor="background1"/>
                                    <w:sz w:val="32"/>
                                    <w:szCs w:val="32"/>
                                  </w:rPr>
                                </w:pPr>
                                <w:sdt>
                                  <w:sdtPr>
                                    <w:rPr>
                                      <w:color w:val="FFFFFF" w:themeColor="background1"/>
                                      <w:sz w:val="32"/>
                                      <w:szCs w:val="32"/>
                                    </w:rPr>
                                    <w:alias w:val="Subtitle"/>
                                    <w:tag w:val=""/>
                                    <w:id w:val="-1871916188"/>
                                    <w:dataBinding w:prefixMappings="xmlns:ns0='http://purl.org/dc/elements/1.1/' xmlns:ns1='http://schemas.openxmlformats.org/package/2006/metadata/core-properties' " w:xpath="/ns1:coreProperties[1]/ns0:subject[1]" w:storeItemID="{6C3C8BC8-F283-45AE-878A-BAB7291924A1}"/>
                                    <w:text/>
                                  </w:sdtPr>
                                  <w:sdtEndPr/>
                                  <w:sdtContent>
                                    <w:r w:rsidR="00AF221D">
                                      <w:rPr>
                                        <w:color w:val="FFFFFF" w:themeColor="background1"/>
                                        <w:sz w:val="32"/>
                                        <w:szCs w:val="32"/>
                                      </w:rPr>
                                      <w:t>2018 M. I PUSMEČIO REZULTATAI</w:t>
                                    </w:r>
                                  </w:sdtContent>
                                </w:sdt>
                              </w:p>
                            </w:tc>
                          </w:tr>
                          <w:tr w:rsidR="00AF221D" w14:paraId="29F6459C" w14:textId="77777777">
                            <w:trPr>
                              <w:trHeight w:hRule="exact" w:val="720"/>
                            </w:trPr>
                            <w:tc>
                              <w:tcPr>
                                <w:tcW w:w="9350" w:type="dxa"/>
                                <w:shd w:val="clear" w:color="auto" w:fill="70AD47" w:themeFill="accent6"/>
                              </w:tcPr>
                              <w:tbl>
                                <w:tblPr>
                                  <w:tblW w:w="3333" w:type="pct"/>
                                  <w:tblCellMar>
                                    <w:left w:w="0" w:type="dxa"/>
                                    <w:right w:w="0" w:type="dxa"/>
                                  </w:tblCellMar>
                                  <w:tblLook w:val="04A0" w:firstRow="1" w:lastRow="0" w:firstColumn="1" w:lastColumn="0" w:noHBand="0" w:noVBand="1"/>
                                  <w:tblDescription w:val="Cover page info"/>
                                </w:tblPr>
                                <w:tblGrid>
                                  <w:gridCol w:w="3623"/>
                                  <w:gridCol w:w="3623"/>
                                </w:tblGrid>
                                <w:tr w:rsidR="00D03331" w14:paraId="661AFC06" w14:textId="77777777" w:rsidTr="00D03331">
                                  <w:trPr>
                                    <w:trHeight w:hRule="exact" w:val="720"/>
                                  </w:trPr>
                                  <w:tc>
                                    <w:tcPr>
                                      <w:tcW w:w="3600" w:type="dxa"/>
                                      <w:vAlign w:val="center"/>
                                    </w:tcPr>
                                    <w:p w14:paraId="631CE5E0" w14:textId="77777777" w:rsidR="00D03331" w:rsidRDefault="00D03331">
                                      <w:pPr>
                                        <w:pStyle w:val="NoSpacing"/>
                                        <w:ind w:left="720" w:right="144"/>
                                        <w:rPr>
                                          <w:color w:val="FFFFFF" w:themeColor="background1"/>
                                        </w:rPr>
                                      </w:pPr>
                                    </w:p>
                                  </w:tc>
                                  <w:tc>
                                    <w:tcPr>
                                      <w:tcW w:w="3600" w:type="dxa"/>
                                      <w:vAlign w:val="center"/>
                                    </w:tcPr>
                                    <w:sdt>
                                      <w:sdtPr>
                                        <w:rPr>
                                          <w:color w:val="FFFFFF" w:themeColor="background1"/>
                                          <w:lang w:val="lt-LT"/>
                                        </w:rPr>
                                        <w:alias w:val="Date"/>
                                        <w:tag w:val=""/>
                                        <w:id w:val="204834935"/>
                                        <w:dataBinding w:prefixMappings="xmlns:ns0='http://schemas.microsoft.com/office/2006/coverPageProps' " w:xpath="/ns0:CoverPageProperties[1]/ns0:PublishDate[1]" w:storeItemID="{55AF091B-3C7A-41E3-B477-F2FDAA23CFDA}"/>
                                        <w:date>
                                          <w:dateFormat w:val="M/d/yy"/>
                                          <w:lid w:val="en-US"/>
                                          <w:storeMappedDataAs w:val="dateTime"/>
                                          <w:calendar w:val="gregorian"/>
                                        </w:date>
                                      </w:sdtPr>
                                      <w:sdtEndPr/>
                                      <w:sdtContent>
                                        <w:p w14:paraId="66ABC114" w14:textId="0791A625" w:rsidR="00D03331" w:rsidRDefault="00C34B82" w:rsidP="002F08AF">
                                          <w:pPr>
                                            <w:pStyle w:val="NoSpacing"/>
                                            <w:ind w:left="144" w:right="144"/>
                                            <w:jc w:val="center"/>
                                            <w:rPr>
                                              <w:color w:val="FFFFFF" w:themeColor="background1"/>
                                            </w:rPr>
                                          </w:pPr>
                                          <w:r w:rsidRPr="0016534A">
                                            <w:rPr>
                                              <w:color w:val="FFFFFF" w:themeColor="background1"/>
                                              <w:lang w:val="lt-LT"/>
                                            </w:rPr>
                                            <w:t>2018 m. liepos 27 d.                       Ūkio ministerija</w:t>
                                          </w:r>
                                        </w:p>
                                      </w:sdtContent>
                                    </w:sdt>
                                  </w:tc>
                                </w:tr>
                                <w:tr w:rsidR="003E7F00" w14:paraId="05C6E226" w14:textId="77777777" w:rsidTr="00D03331">
                                  <w:trPr>
                                    <w:trHeight w:hRule="exact" w:val="720"/>
                                  </w:trPr>
                                  <w:tc>
                                    <w:tcPr>
                                      <w:tcW w:w="3600" w:type="dxa"/>
                                      <w:vAlign w:val="center"/>
                                    </w:tcPr>
                                    <w:p w14:paraId="34435144" w14:textId="77777777" w:rsidR="003E7F00" w:rsidRDefault="003E7F00">
                                      <w:pPr>
                                        <w:pStyle w:val="NoSpacing"/>
                                        <w:ind w:left="720" w:right="144"/>
                                        <w:rPr>
                                          <w:color w:val="FFFFFF" w:themeColor="background1"/>
                                        </w:rPr>
                                      </w:pPr>
                                    </w:p>
                                  </w:tc>
                                  <w:tc>
                                    <w:tcPr>
                                      <w:tcW w:w="3600" w:type="dxa"/>
                                      <w:vAlign w:val="center"/>
                                    </w:tcPr>
                                    <w:p w14:paraId="15916470" w14:textId="77777777" w:rsidR="003E7F00" w:rsidRDefault="003E7F00" w:rsidP="002F08AF">
                                      <w:pPr>
                                        <w:pStyle w:val="NoSpacing"/>
                                        <w:ind w:left="144" w:right="144"/>
                                        <w:jc w:val="center"/>
                                        <w:rPr>
                                          <w:color w:val="FFFFFF" w:themeColor="background1"/>
                                        </w:rPr>
                                      </w:pPr>
                                    </w:p>
                                  </w:tc>
                                </w:tr>
                              </w:tbl>
                              <w:p w14:paraId="39DE8DE4" w14:textId="77777777" w:rsidR="00AF221D" w:rsidRDefault="00AF221D"/>
                            </w:tc>
                          </w:tr>
                        </w:tbl>
                        <w:p w14:paraId="67D94D15" w14:textId="77777777" w:rsidR="00AF221D" w:rsidRDefault="00AF221D"/>
                      </w:txbxContent>
                    </v:textbox>
                    <w10:wrap anchorx="page" anchory="page"/>
                  </v:shape>
                </w:pict>
              </mc:Fallback>
            </mc:AlternateContent>
          </w:r>
        </w:p>
      </w:sdtContent>
    </w:sdt>
    <w:p w14:paraId="1A5CD5F2" w14:textId="77777777" w:rsidR="006F7B2B" w:rsidRPr="0016534A" w:rsidRDefault="00576362" w:rsidP="006F7B2B">
      <w:pPr>
        <w:spacing w:line="360" w:lineRule="auto"/>
        <w:ind w:firstLine="851"/>
        <w:jc w:val="both"/>
        <w:rPr>
          <w:rFonts w:ascii="Times New Roman" w:hAnsi="Times New Roman" w:cs="Times New Roman"/>
          <w:color w:val="1F4E79" w:themeColor="accent1" w:themeShade="80"/>
          <w:sz w:val="24"/>
          <w:szCs w:val="24"/>
        </w:rPr>
      </w:pPr>
      <w:r w:rsidRPr="0016534A">
        <w:rPr>
          <w:rFonts w:ascii="Times New Roman" w:hAnsi="Times New Roman" w:cs="Times New Roman"/>
          <w:b/>
          <w:color w:val="1F4E79" w:themeColor="accent1" w:themeShade="80"/>
          <w:sz w:val="36"/>
          <w:szCs w:val="36"/>
        </w:rPr>
        <w:lastRenderedPageBreak/>
        <w:t>PASKIRTIS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411"/>
      </w:tblGrid>
      <w:tr w:rsidR="006F7B2B" w14:paraId="06E3FA6F" w14:textId="77777777" w:rsidTr="00BA56C7">
        <w:tc>
          <w:tcPr>
            <w:tcW w:w="284" w:type="dxa"/>
            <w:shd w:val="clear" w:color="auto" w:fill="auto"/>
          </w:tcPr>
          <w:p w14:paraId="76885504" w14:textId="77777777" w:rsidR="006F7B2B" w:rsidRDefault="006F7B2B" w:rsidP="008D19E1">
            <w:pPr>
              <w:jc w:val="both"/>
              <w:rPr>
                <w:rFonts w:ascii="Times New Roman" w:hAnsi="Times New Roman" w:cs="Times New Roman"/>
                <w:sz w:val="24"/>
                <w:szCs w:val="24"/>
              </w:rPr>
            </w:pPr>
          </w:p>
        </w:tc>
        <w:tc>
          <w:tcPr>
            <w:tcW w:w="9411" w:type="dxa"/>
            <w:shd w:val="clear" w:color="auto" w:fill="auto"/>
          </w:tcPr>
          <w:p w14:paraId="67326BD1" w14:textId="7FFFC01F" w:rsidR="006F7B2B" w:rsidRDefault="00BA56C7" w:rsidP="00BA56C7">
            <w:pPr>
              <w:spacing w:line="360" w:lineRule="auto"/>
              <w:jc w:val="both"/>
              <w:rPr>
                <w:rFonts w:ascii="Times New Roman" w:hAnsi="Times New Roman" w:cs="Times New Roman"/>
                <w:sz w:val="24"/>
                <w:szCs w:val="24"/>
              </w:rPr>
            </w:pPr>
            <w:r w:rsidRPr="0016534A">
              <w:rPr>
                <w:rFonts w:ascii="Times New Roman" w:hAnsi="Times New Roman" w:cs="Times New Roman"/>
                <w:b/>
                <w:color w:val="1F4E79" w:themeColor="accent1" w:themeShade="80"/>
                <w:sz w:val="24"/>
                <w:szCs w:val="24"/>
              </w:rPr>
              <w:t>Administracinė našta</w:t>
            </w:r>
            <w:r w:rsidR="006F7B2B" w:rsidRPr="0016534A">
              <w:rPr>
                <w:rFonts w:ascii="Times New Roman" w:hAnsi="Times New Roman" w:cs="Times New Roman"/>
                <w:color w:val="1F4E79" w:themeColor="accent1" w:themeShade="80"/>
                <w:sz w:val="24"/>
                <w:szCs w:val="24"/>
              </w:rPr>
              <w:t xml:space="preserve"> </w:t>
            </w:r>
            <w:r w:rsidR="006F7B2B">
              <w:rPr>
                <w:rFonts w:ascii="Times New Roman" w:hAnsi="Times New Roman" w:cs="Times New Roman"/>
                <w:sz w:val="24"/>
                <w:szCs w:val="24"/>
              </w:rPr>
              <w:t>– tai dalis visos reguliavimo naštos, susijusi su informaciniais įpareigojimais.</w:t>
            </w:r>
          </w:p>
          <w:p w14:paraId="145F2A63" w14:textId="77777777" w:rsidR="006F7B2B" w:rsidRDefault="006F7B2B" w:rsidP="00BA56C7">
            <w:pPr>
              <w:spacing w:line="360" w:lineRule="auto"/>
              <w:jc w:val="both"/>
              <w:rPr>
                <w:rFonts w:ascii="Times New Roman" w:hAnsi="Times New Roman" w:cs="Times New Roman"/>
                <w:sz w:val="24"/>
                <w:szCs w:val="24"/>
              </w:rPr>
            </w:pPr>
          </w:p>
          <w:p w14:paraId="21E9DC4D" w14:textId="70309A70" w:rsidR="006F7B2B" w:rsidRDefault="006F7B2B" w:rsidP="00BA56C7">
            <w:pPr>
              <w:spacing w:line="360" w:lineRule="auto"/>
              <w:jc w:val="both"/>
              <w:rPr>
                <w:rFonts w:ascii="Times New Roman" w:hAnsi="Times New Roman" w:cs="Times New Roman"/>
                <w:sz w:val="24"/>
                <w:szCs w:val="24"/>
              </w:rPr>
            </w:pPr>
            <w:r>
              <w:rPr>
                <w:rFonts w:ascii="Times New Roman" w:hAnsi="Times New Roman" w:cs="Times New Roman"/>
                <w:sz w:val="24"/>
                <w:szCs w:val="24"/>
              </w:rPr>
              <w:t>Laiko sąnaudos ir finansinės išlaidos, kurias patiria ar gali patirti asmenys, vykdydami teisės aktuose nustatytus ar teisės aktų projektuose siūlomus nustatyti informacinius įpareigojimus.</w:t>
            </w:r>
          </w:p>
          <w:p w14:paraId="7BC9C6FE" w14:textId="04314F49" w:rsidR="006F7B2B" w:rsidRDefault="006F7B2B" w:rsidP="008D19E1">
            <w:pPr>
              <w:jc w:val="both"/>
              <w:rPr>
                <w:rFonts w:ascii="Times New Roman" w:hAnsi="Times New Roman" w:cs="Times New Roman"/>
                <w:sz w:val="24"/>
                <w:szCs w:val="24"/>
              </w:rPr>
            </w:pPr>
          </w:p>
        </w:tc>
      </w:tr>
    </w:tbl>
    <w:p w14:paraId="730B270C" w14:textId="77777777" w:rsidR="006F7B2B" w:rsidRDefault="00EE5609" w:rsidP="005F3761">
      <w:pPr>
        <w:spacing w:after="0" w:line="360" w:lineRule="auto"/>
        <w:ind w:firstLine="851"/>
        <w:jc w:val="both"/>
        <w:rPr>
          <w:rFonts w:ascii="Times New Roman" w:hAnsi="Times New Roman" w:cs="Times New Roman"/>
          <w:sz w:val="24"/>
          <w:szCs w:val="24"/>
        </w:rPr>
      </w:pPr>
      <w:r w:rsidRPr="00670945">
        <w:rPr>
          <w:rFonts w:ascii="Times New Roman" w:hAnsi="Times New Roman" w:cs="Times New Roman"/>
          <w:sz w:val="24"/>
          <w:szCs w:val="24"/>
        </w:rPr>
        <w:t>Lietuvos Respublikos ūkio ministerija (toliau – Ūkio ministerija) pagal kompetenciją atlieka administracinės naštos mažinimo ūkio subjektams</w:t>
      </w:r>
      <w:r w:rsidRPr="00670945">
        <w:rPr>
          <w:rStyle w:val="FootnoteReference"/>
          <w:rFonts w:ascii="Times New Roman" w:hAnsi="Times New Roman" w:cs="Times New Roman"/>
          <w:sz w:val="24"/>
          <w:szCs w:val="24"/>
        </w:rPr>
        <w:footnoteReference w:id="1"/>
      </w:r>
      <w:r w:rsidRPr="00670945">
        <w:rPr>
          <w:rFonts w:ascii="Times New Roman" w:hAnsi="Times New Roman" w:cs="Times New Roman"/>
          <w:sz w:val="24"/>
          <w:szCs w:val="24"/>
        </w:rPr>
        <w:t xml:space="preserve"> stebėseną ir </w:t>
      </w:r>
      <w:r w:rsidRPr="00576362">
        <w:rPr>
          <w:rFonts w:ascii="Times New Roman" w:hAnsi="Times New Roman" w:cs="Times New Roman"/>
          <w:b/>
          <w:sz w:val="24"/>
          <w:szCs w:val="24"/>
        </w:rPr>
        <w:t>du kartus per metus informuoja</w:t>
      </w:r>
      <w:r w:rsidRPr="00670945">
        <w:rPr>
          <w:rFonts w:ascii="Times New Roman" w:hAnsi="Times New Roman" w:cs="Times New Roman"/>
          <w:sz w:val="24"/>
          <w:szCs w:val="24"/>
        </w:rPr>
        <w:t xml:space="preserve"> Lietuvos Respublikos Vyriausybę (toliau – Vyriausybė) apie pasiektus rezultatus administracinės naštos mažinimo srityje. </w:t>
      </w:r>
      <w:r w:rsidR="001D348A">
        <w:rPr>
          <w:rFonts w:ascii="Times New Roman" w:hAnsi="Times New Roman" w:cs="Times New Roman"/>
          <w:sz w:val="24"/>
          <w:szCs w:val="24"/>
        </w:rPr>
        <w:t>S</w:t>
      </w:r>
      <w:r w:rsidR="001D348A" w:rsidRPr="00670945">
        <w:rPr>
          <w:rFonts w:ascii="Times New Roman" w:hAnsi="Times New Roman" w:cs="Times New Roman"/>
          <w:sz w:val="24"/>
          <w:szCs w:val="24"/>
        </w:rPr>
        <w:t>kaičiuoja</w:t>
      </w:r>
      <w:r w:rsidR="001D348A">
        <w:rPr>
          <w:rFonts w:ascii="Times New Roman" w:hAnsi="Times New Roman" w:cs="Times New Roman"/>
          <w:sz w:val="24"/>
          <w:szCs w:val="24"/>
        </w:rPr>
        <w:t>mas</w:t>
      </w:r>
      <w:r w:rsidR="001D348A" w:rsidRPr="00670945">
        <w:rPr>
          <w:rFonts w:ascii="Times New Roman" w:hAnsi="Times New Roman" w:cs="Times New Roman"/>
          <w:sz w:val="24"/>
          <w:szCs w:val="24"/>
        </w:rPr>
        <w:t xml:space="preserve"> bendr</w:t>
      </w:r>
      <w:r w:rsidR="001D348A">
        <w:rPr>
          <w:rFonts w:ascii="Times New Roman" w:hAnsi="Times New Roman" w:cs="Times New Roman"/>
          <w:sz w:val="24"/>
          <w:szCs w:val="24"/>
        </w:rPr>
        <w:t>as</w:t>
      </w:r>
      <w:r w:rsidR="001D348A" w:rsidRPr="00670945">
        <w:rPr>
          <w:rFonts w:ascii="Times New Roman" w:hAnsi="Times New Roman" w:cs="Times New Roman"/>
          <w:sz w:val="24"/>
          <w:szCs w:val="24"/>
        </w:rPr>
        <w:t xml:space="preserve"> administracinės naštos, kurią sukelia ūkio subjektams kiekvienos institucijos inicijuotas teisinis reguliavimas, lygio pokyt</w:t>
      </w:r>
      <w:r w:rsidR="001D348A">
        <w:rPr>
          <w:rFonts w:ascii="Times New Roman" w:hAnsi="Times New Roman" w:cs="Times New Roman"/>
          <w:sz w:val="24"/>
          <w:szCs w:val="24"/>
        </w:rPr>
        <w:t>is.</w:t>
      </w:r>
    </w:p>
    <w:p w14:paraId="0DE5F671" w14:textId="686BBD01" w:rsidR="004F55DC" w:rsidRDefault="00EE5609" w:rsidP="00486F06">
      <w:pPr>
        <w:spacing w:line="360" w:lineRule="auto"/>
        <w:ind w:firstLine="851"/>
        <w:jc w:val="both"/>
        <w:rPr>
          <w:rFonts w:ascii="Times New Roman" w:hAnsi="Times New Roman" w:cs="Times New Roman"/>
          <w:sz w:val="24"/>
          <w:szCs w:val="24"/>
        </w:rPr>
      </w:pPr>
      <w:r w:rsidRPr="00670945">
        <w:rPr>
          <w:rFonts w:ascii="Times New Roman" w:hAnsi="Times New Roman" w:cs="Times New Roman"/>
          <w:sz w:val="24"/>
          <w:szCs w:val="24"/>
        </w:rPr>
        <w:t xml:space="preserve">Administracinės naštos samprata, mažinimo tikslas, principai ir priemonės apibrėžti </w:t>
      </w:r>
      <w:hyperlink r:id="rId11" w:history="1">
        <w:r w:rsidRPr="00BA56C7">
          <w:rPr>
            <w:rStyle w:val="Hyperlink"/>
            <w:rFonts w:ascii="Times New Roman" w:hAnsi="Times New Roman" w:cs="Times New Roman"/>
            <w:color w:val="auto"/>
            <w:sz w:val="24"/>
            <w:szCs w:val="24"/>
            <w:u w:val="none"/>
          </w:rPr>
          <w:t>Lietuvos Respublikos administracinės naštos mažinimo įstatyme</w:t>
        </w:r>
      </w:hyperlink>
      <w:r w:rsidR="0007160A" w:rsidRPr="00BA56C7">
        <w:rPr>
          <w:rFonts w:ascii="Times New Roman" w:hAnsi="Times New Roman" w:cs="Times New Roman"/>
          <w:sz w:val="24"/>
          <w:szCs w:val="24"/>
        </w:rPr>
        <w:t>,</w:t>
      </w:r>
      <w:r w:rsidRPr="00BA56C7">
        <w:rPr>
          <w:rFonts w:ascii="Times New Roman" w:hAnsi="Times New Roman" w:cs="Times New Roman"/>
          <w:sz w:val="24"/>
          <w:szCs w:val="24"/>
        </w:rPr>
        <w:t xml:space="preserve"> </w:t>
      </w:r>
      <w:hyperlink r:id="rId12" w:history="1">
        <w:r w:rsidRPr="00BA56C7">
          <w:rPr>
            <w:rStyle w:val="Hyperlink"/>
            <w:rFonts w:ascii="Times New Roman" w:hAnsi="Times New Roman" w:cs="Times New Roman"/>
            <w:color w:val="auto"/>
            <w:sz w:val="24"/>
            <w:szCs w:val="24"/>
            <w:u w:val="none"/>
          </w:rPr>
          <w:t>Lietuvos Respublikos teisėkūros pagrindų įstatyme</w:t>
        </w:r>
      </w:hyperlink>
      <w:r w:rsidRPr="00BA56C7">
        <w:rPr>
          <w:rFonts w:ascii="Times New Roman" w:hAnsi="Times New Roman" w:cs="Times New Roman"/>
          <w:sz w:val="24"/>
          <w:szCs w:val="24"/>
        </w:rPr>
        <w:t xml:space="preserve">, </w:t>
      </w:r>
      <w:hyperlink r:id="rId13" w:history="1">
        <w:r w:rsidRPr="00BA56C7">
          <w:rPr>
            <w:rStyle w:val="Hyperlink"/>
            <w:rFonts w:ascii="Times New Roman" w:hAnsi="Times New Roman" w:cs="Times New Roman"/>
            <w:color w:val="auto"/>
            <w:sz w:val="24"/>
            <w:szCs w:val="24"/>
            <w:u w:val="none"/>
          </w:rPr>
          <w:t>Vyriausybės 2012 m. sausio 11 d. nutarimu Nr. 4</w:t>
        </w:r>
        <w:r w:rsidR="004C4803" w:rsidRPr="00BA56C7">
          <w:rPr>
            <w:rStyle w:val="Hyperlink"/>
            <w:rFonts w:ascii="Times New Roman" w:hAnsi="Times New Roman" w:cs="Times New Roman"/>
            <w:color w:val="auto"/>
            <w:sz w:val="24"/>
            <w:szCs w:val="24"/>
            <w:u w:val="none"/>
          </w:rPr>
          <w:t xml:space="preserve"> patvirtintoje </w:t>
        </w:r>
        <w:r w:rsidR="004F55DC" w:rsidRPr="00BA56C7">
          <w:rPr>
            <w:rStyle w:val="Hyperlink"/>
            <w:rFonts w:ascii="Times New Roman" w:hAnsi="Times New Roman" w:cs="Times New Roman"/>
            <w:color w:val="auto"/>
            <w:sz w:val="24"/>
            <w:szCs w:val="24"/>
            <w:u w:val="none"/>
          </w:rPr>
          <w:t>A</w:t>
        </w:r>
        <w:r w:rsidR="004C4803" w:rsidRPr="00BA56C7">
          <w:rPr>
            <w:rStyle w:val="Hyperlink"/>
            <w:rFonts w:ascii="Times New Roman" w:hAnsi="Times New Roman" w:cs="Times New Roman"/>
            <w:color w:val="auto"/>
            <w:sz w:val="24"/>
            <w:szCs w:val="24"/>
            <w:u w:val="none"/>
          </w:rPr>
          <w:t>dministracinės naštos ūkio subjektams nustatymo metodikoje</w:t>
        </w:r>
      </w:hyperlink>
      <w:r w:rsidR="004C4803" w:rsidRPr="00670945">
        <w:rPr>
          <w:rFonts w:ascii="Times New Roman" w:hAnsi="Times New Roman" w:cs="Times New Roman"/>
          <w:sz w:val="24"/>
          <w:szCs w:val="24"/>
        </w:rPr>
        <w:t xml:space="preserve"> (toliau – Metodika).</w:t>
      </w:r>
      <w:r w:rsidR="00686B25" w:rsidRPr="00670945">
        <w:rPr>
          <w:rFonts w:ascii="Times New Roman" w:hAnsi="Times New Roman" w:cs="Times New Roman"/>
          <w:sz w:val="24"/>
          <w:szCs w:val="24"/>
        </w:rPr>
        <w:t xml:space="preserve"> Vyriausybės 2014 m. liepos 22 d. nutarime Nr. 706 institucijoms yra nustatytas individualus administracinės naštos ūkio subjektams mažinimo tikslas – </w:t>
      </w:r>
      <w:r w:rsidR="00686B25" w:rsidRPr="004F55DC">
        <w:rPr>
          <w:rFonts w:ascii="Times New Roman" w:hAnsi="Times New Roman" w:cs="Times New Roman"/>
          <w:b/>
          <w:sz w:val="24"/>
          <w:szCs w:val="24"/>
        </w:rPr>
        <w:t>bendras administracinės naštos, kurią sukelia ūkio subjektams institucijos kompetencijos srityje inicijuotas teisinis reguliavimas, lygis per kalendorinius metus turi išlikti nepakitęs arba mažėti.</w:t>
      </w:r>
      <w:r w:rsidR="00686B25" w:rsidRPr="00670945">
        <w:rPr>
          <w:rFonts w:ascii="Times New Roman" w:hAnsi="Times New Roman" w:cs="Times New Roman"/>
          <w:sz w:val="24"/>
          <w:szCs w:val="24"/>
        </w:rPr>
        <w:t xml:space="preserve"> </w:t>
      </w:r>
    </w:p>
    <w:p w14:paraId="4A2C02ED" w14:textId="77777777" w:rsidR="006F7B2B" w:rsidRDefault="006F7B2B" w:rsidP="006F7B2B">
      <w:pPr>
        <w:spacing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69504" behindDoc="0" locked="0" layoutInCell="1" allowOverlap="1" wp14:anchorId="4E85C7A7" wp14:editId="7D494341">
                <wp:simplePos x="0" y="0"/>
                <wp:positionH relativeFrom="margin">
                  <wp:align>left</wp:align>
                </wp:positionH>
                <wp:positionV relativeFrom="paragraph">
                  <wp:posOffset>80607</wp:posOffset>
                </wp:positionV>
                <wp:extent cx="6200775" cy="15716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6200775" cy="1571625"/>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3DB43D6F" w14:textId="78681B0C" w:rsidR="006F7B2B" w:rsidRDefault="006F7B2B" w:rsidP="006F7B2B">
                            <w:pPr>
                              <w:spacing w:line="360" w:lineRule="auto"/>
                              <w:jc w:val="both"/>
                              <w:rPr>
                                <w:rFonts w:ascii="Times New Roman" w:hAnsi="Times New Roman" w:cs="Times New Roman"/>
                                <w:sz w:val="24"/>
                                <w:szCs w:val="24"/>
                              </w:rPr>
                            </w:pPr>
                            <w:r w:rsidRPr="006F7B2B">
                              <w:rPr>
                                <w:rFonts w:ascii="Times New Roman" w:hAnsi="Times New Roman" w:cs="Times New Roman"/>
                                <w:color w:val="000000" w:themeColor="text1"/>
                                <w:sz w:val="24"/>
                                <w:szCs w:val="24"/>
                              </w:rPr>
                              <w:t>Lietuvoje įtvirtintas</w:t>
                            </w:r>
                            <w:r>
                              <w:rPr>
                                <w:rFonts w:ascii="Times New Roman" w:hAnsi="Times New Roman" w:cs="Times New Roman"/>
                                <w:i/>
                                <w:color w:val="000000" w:themeColor="text1"/>
                                <w:sz w:val="24"/>
                                <w:szCs w:val="24"/>
                              </w:rPr>
                              <w:t xml:space="preserve"> </w:t>
                            </w:r>
                            <w:r w:rsidR="00092B3E" w:rsidRPr="00092B3E">
                              <w:rPr>
                                <w:rFonts w:ascii="Times New Roman" w:hAnsi="Times New Roman" w:cs="Times New Roman"/>
                                <w:b/>
                                <w:sz w:val="24"/>
                                <w:szCs w:val="24"/>
                              </w:rPr>
                              <w:t xml:space="preserve">one in – one out </w:t>
                            </w:r>
                            <w:r w:rsidRPr="006F7B2B">
                              <w:rPr>
                                <w:rFonts w:ascii="Times New Roman" w:hAnsi="Times New Roman" w:cs="Times New Roman"/>
                                <w:sz w:val="24"/>
                                <w:szCs w:val="24"/>
                              </w:rPr>
                              <w:t>principas</w:t>
                            </w:r>
                            <w:r>
                              <w:rPr>
                                <w:rFonts w:ascii="Times New Roman" w:hAnsi="Times New Roman" w:cs="Times New Roman"/>
                                <w:sz w:val="24"/>
                                <w:szCs w:val="24"/>
                              </w:rPr>
                              <w:t>.</w:t>
                            </w:r>
                          </w:p>
                          <w:p w14:paraId="46A5A16B" w14:textId="77777777" w:rsidR="005F3761" w:rsidRDefault="005F3761" w:rsidP="005F3761">
                            <w:pPr>
                              <w:spacing w:after="0" w:line="240" w:lineRule="auto"/>
                              <w:jc w:val="both"/>
                              <w:rPr>
                                <w:rFonts w:ascii="Times New Roman" w:hAnsi="Times New Roman" w:cs="Times New Roman"/>
                                <w:sz w:val="24"/>
                                <w:szCs w:val="24"/>
                              </w:rPr>
                            </w:pPr>
                            <w:r w:rsidRPr="004F55DC">
                              <w:rPr>
                                <w:rFonts w:ascii="Times New Roman" w:hAnsi="Times New Roman" w:cs="Times New Roman"/>
                                <w:sz w:val="24"/>
                                <w:szCs w:val="24"/>
                              </w:rPr>
                              <w:t xml:space="preserve">Šiuo principu pagrįsta daugelio Europos Sąjungos (toliau – ES) ir Ekonominio bendradarbiavimo ir </w:t>
                            </w:r>
                            <w:r>
                              <w:rPr>
                                <w:rFonts w:ascii="Times New Roman" w:hAnsi="Times New Roman" w:cs="Times New Roman"/>
                                <w:sz w:val="24"/>
                                <w:szCs w:val="24"/>
                              </w:rPr>
                              <w:t>plėtros</w:t>
                            </w:r>
                            <w:r w:rsidRPr="004F55DC">
                              <w:rPr>
                                <w:rFonts w:ascii="Times New Roman" w:hAnsi="Times New Roman" w:cs="Times New Roman"/>
                                <w:sz w:val="24"/>
                                <w:szCs w:val="24"/>
                              </w:rPr>
                              <w:t xml:space="preserve"> organizacijos (toliau – EBPO) valstybių narių reguliavimo politika (pvz., Nyderlandų, Vokietijos, Jungtinės Karalystės, Kanados, iš dalies – Prancūzijos). Praktikoje principo įgyvendinimas reiškia, kad institucija, kuri nustato naują teisinį reguliavimą, sukuriantį reguliavimo ar administracinę naštą, turi </w:t>
                            </w:r>
                            <w:r>
                              <w:rPr>
                                <w:rFonts w:ascii="Times New Roman" w:hAnsi="Times New Roman" w:cs="Times New Roman"/>
                                <w:sz w:val="24"/>
                                <w:szCs w:val="24"/>
                              </w:rPr>
                              <w:t xml:space="preserve">tokiu pačiu dydžiu (ne mažesniu) </w:t>
                            </w:r>
                            <w:r w:rsidRPr="004F55DC">
                              <w:rPr>
                                <w:rFonts w:ascii="Times New Roman" w:hAnsi="Times New Roman" w:cs="Times New Roman"/>
                                <w:sz w:val="24"/>
                                <w:szCs w:val="24"/>
                              </w:rPr>
                              <w:t>panaikinti (supaprastinti) galiojančius teisės aktus.</w:t>
                            </w:r>
                          </w:p>
                          <w:p w14:paraId="5B2E5465" w14:textId="77777777" w:rsidR="005F3761" w:rsidRPr="008D15CE" w:rsidRDefault="005F3761" w:rsidP="006F7B2B">
                            <w:pPr>
                              <w:spacing w:line="360" w:lineRule="auto"/>
                              <w:jc w:val="both"/>
                              <w:rPr>
                                <w:rFonts w:ascii="Times New Roman" w:hAnsi="Times New Roman" w:cs="Times New Roman"/>
                                <w:color w:val="000000" w:themeColor="text1"/>
                                <w:sz w:val="24"/>
                                <w:szCs w:val="24"/>
                              </w:rPr>
                            </w:pPr>
                          </w:p>
                          <w:p w14:paraId="1B688E52" w14:textId="77777777" w:rsidR="006F7B2B" w:rsidRDefault="006F7B2B" w:rsidP="006F7B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E85C7A7" id="Rectangle 6" o:spid="_x0000_s1027" style="position:absolute;left:0;text-align:left;margin-left:0;margin-top:6.35pt;width:488.25pt;height:123.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OkXomQIAAF4FAAAOAAAAZHJzL2Uyb0RvYy54bWysVMlu2zAQvRfoPxC8N7KM2E6MyIETI0WB tAmaFDmPKUoiwK0kbSn9+g5JOWsPRdGLxFk4y5s3PDsflCR77rwwuqLl0YQSrpmphW4r+uP+6tMJ JT6ArkEazSv6yD09X338cNbbJZ+azsiaO4JBtF/2tqJdCHZZFJ51XIE/MpZrNDbGKQgouraoHfQY XcliOpnMi9642jrDuPeo3WQjXaX4TcNZuGkazwORFcXaQvq69N3Gb7E6g2XrwHaCjWXAP1ShQGhM +hRqAwHIzol3oZRgznjThCNmVGGaRjCeesBuysmbbu46sDz1guB4+wST/39h2bf9rSOiruicEg0K R/QdQQPdSk7mEZ7e+iV63dlbN0oej7HXoXEq/rELMiRIH58g5UMgDJVzHNJiMaOEoa2cLcr5dBaj Fs/XrfPhMzeKxENFHaZPUML+2ofsenCJ2byRor4SUibBtdtL6cgecL6zi9OLzSzdlTv11dRZjRVM xkGjGumQ1ScHNZbic5hU1qv4UpMe654uMAJhgARtJAQ8KouQed1SArJF5rPgUuJXt8ew76rzHdR8 1P5NFbH9DfguX0kpMnGVCLg9UqiKpnZSm9iP1BEcnvg/ghjHmAcXT2HYDmnq5WHEW1M/IhOcySvi LbsSmPYafLgFhzuBAOCehxv8NNIgKmY8UdIZ9+tP+uiPVEUrJT3uGCL2cweOUyK/aCTxaXl8HJcy CcezxRQF99KyfWnRO3VpcMwlviiWpWP0D/JwbJxRD/gcrGNWNIFmmDvPZhQuQ959fFAYX6+TGy6i hXCt7yyLwSNyEfD74QGcHUkZkM/fzGEfYfmGm9k33tRmvQumEYm4EemMKzIrCrjEiWPjgxNfiZdy 8np+Fle/AQAA//8DAFBLAwQUAAYACAAAACEANyf7zt0AAAAHAQAADwAAAGRycy9kb3ducmV2Lnht bEyPwU7DMBBE70j8g7VI3KjTSCQkjVOhCiTEBTVAe3XjJYmI11bstuHvWU70uDOjmbfVerajOOEU BkcKlosEBFLrzECdgo/357sHECFqMnp0hAp+MMC6vr6qdGncmbZ4amInuIRCqRX0MfpSytD2aHVY OI/E3pebrI58Tp00kz5zuR1lmiSZtHogXui1x02P7XdztAp2xTb3+8+XV9+Y4e2p2G/kMjRK3d7M jysQEef4H4Y/fEaHmpkO7kgmiFEBPxJZTXMQ7BZ5dg/ioCDNkhRkXclL/voXAAD//wMAUEsBAi0A FAAGAAgAAAAhALaDOJL+AAAA4QEAABMAAAAAAAAAAAAAAAAAAAAAAFtDb250ZW50X1R5cGVzXS54 bWxQSwECLQAUAAYACAAAACEAOP0h/9YAAACUAQAACwAAAAAAAAAAAAAAAAAvAQAAX3JlbHMvLnJl bHNQSwECLQAUAAYACAAAACEArjpF6JkCAABeBQAADgAAAAAAAAAAAAAAAAAuAgAAZHJzL2Uyb0Rv Yy54bWxQSwECLQAUAAYACAAAACEANyf7zt0AAAAHAQAADwAAAAAAAAAAAAAAAADzBAAAZHJzL2Rv d25yZXYueG1sUEsFBgAAAAAEAAQA8wAAAP0FAAAAAA== " fillcolor="#deebf7" strokecolor="#41719c" strokeweight="1pt">
                <v:textbox>
                  <w:txbxContent>
                    <w:p w14:paraId="3DB43D6F" w14:textId="78681B0C" w:rsidR="006F7B2B" w:rsidRDefault="006F7B2B" w:rsidP="006F7B2B">
                      <w:pPr>
                        <w:spacing w:line="360" w:lineRule="auto"/>
                        <w:jc w:val="both"/>
                        <w:rPr>
                          <w:rFonts w:ascii="Times New Roman" w:hAnsi="Times New Roman" w:cs="Times New Roman"/>
                          <w:sz w:val="24"/>
                          <w:szCs w:val="24"/>
                        </w:rPr>
                      </w:pPr>
                      <w:r w:rsidRPr="006F7B2B">
                        <w:rPr>
                          <w:rFonts w:ascii="Times New Roman" w:hAnsi="Times New Roman" w:cs="Times New Roman"/>
                          <w:color w:val="000000" w:themeColor="text1"/>
                          <w:sz w:val="24"/>
                          <w:szCs w:val="24"/>
                        </w:rPr>
                        <w:t>Lietuvoje įtvirtintas</w:t>
                      </w:r>
                      <w:r>
                        <w:rPr>
                          <w:rFonts w:ascii="Times New Roman" w:hAnsi="Times New Roman" w:cs="Times New Roman"/>
                          <w:i/>
                          <w:color w:val="000000" w:themeColor="text1"/>
                          <w:sz w:val="24"/>
                          <w:szCs w:val="24"/>
                        </w:rPr>
                        <w:t xml:space="preserve"> </w:t>
                      </w:r>
                      <w:r w:rsidR="00092B3E" w:rsidRPr="00092B3E">
                        <w:rPr>
                          <w:rFonts w:ascii="Times New Roman" w:hAnsi="Times New Roman" w:cs="Times New Roman"/>
                          <w:b/>
                          <w:sz w:val="24"/>
                          <w:szCs w:val="24"/>
                        </w:rPr>
                        <w:t xml:space="preserve">one in – one out </w:t>
                      </w:r>
                      <w:r w:rsidRPr="006F7B2B">
                        <w:rPr>
                          <w:rFonts w:ascii="Times New Roman" w:hAnsi="Times New Roman" w:cs="Times New Roman"/>
                          <w:sz w:val="24"/>
                          <w:szCs w:val="24"/>
                        </w:rPr>
                        <w:t>principas</w:t>
                      </w:r>
                      <w:r>
                        <w:rPr>
                          <w:rFonts w:ascii="Times New Roman" w:hAnsi="Times New Roman" w:cs="Times New Roman"/>
                          <w:sz w:val="24"/>
                          <w:szCs w:val="24"/>
                        </w:rPr>
                        <w:t>.</w:t>
                      </w:r>
                    </w:p>
                    <w:p w14:paraId="46A5A16B" w14:textId="77777777" w:rsidR="005F3761" w:rsidRDefault="005F3761" w:rsidP="005F3761">
                      <w:pPr>
                        <w:spacing w:after="0" w:line="240" w:lineRule="auto"/>
                        <w:jc w:val="both"/>
                        <w:rPr>
                          <w:rFonts w:ascii="Times New Roman" w:hAnsi="Times New Roman" w:cs="Times New Roman"/>
                          <w:sz w:val="24"/>
                          <w:szCs w:val="24"/>
                        </w:rPr>
                      </w:pPr>
                      <w:r w:rsidRPr="004F55DC">
                        <w:rPr>
                          <w:rFonts w:ascii="Times New Roman" w:hAnsi="Times New Roman" w:cs="Times New Roman"/>
                          <w:sz w:val="24"/>
                          <w:szCs w:val="24"/>
                        </w:rPr>
                        <w:t xml:space="preserve">Šiuo principu pagrįsta daugelio Europos Sąjungos (toliau – ES) ir Ekonominio bendradarbiavimo ir </w:t>
                      </w:r>
                      <w:r>
                        <w:rPr>
                          <w:rFonts w:ascii="Times New Roman" w:hAnsi="Times New Roman" w:cs="Times New Roman"/>
                          <w:sz w:val="24"/>
                          <w:szCs w:val="24"/>
                        </w:rPr>
                        <w:t>plėtros</w:t>
                      </w:r>
                      <w:r w:rsidRPr="004F55DC">
                        <w:rPr>
                          <w:rFonts w:ascii="Times New Roman" w:hAnsi="Times New Roman" w:cs="Times New Roman"/>
                          <w:sz w:val="24"/>
                          <w:szCs w:val="24"/>
                        </w:rPr>
                        <w:t xml:space="preserve"> organizacijos (toliau – EBPO) valstybių narių reguliavimo politika (pvz., Nyderlandų, Vokietijos, Jungtinės Karalystės, Kanados, iš dalies – Prancūzijos). Praktikoje principo įgyvendinimas reiškia, kad institucija, kuri nustato naują teisinį reguliavimą, sukuriantį reguliavimo ar administracinę naštą, turi </w:t>
                      </w:r>
                      <w:r>
                        <w:rPr>
                          <w:rFonts w:ascii="Times New Roman" w:hAnsi="Times New Roman" w:cs="Times New Roman"/>
                          <w:sz w:val="24"/>
                          <w:szCs w:val="24"/>
                        </w:rPr>
                        <w:t xml:space="preserve">tokiu pačiu dydžiu (ne mažesniu) </w:t>
                      </w:r>
                      <w:r w:rsidRPr="004F55DC">
                        <w:rPr>
                          <w:rFonts w:ascii="Times New Roman" w:hAnsi="Times New Roman" w:cs="Times New Roman"/>
                          <w:sz w:val="24"/>
                          <w:szCs w:val="24"/>
                        </w:rPr>
                        <w:t>panaikinti (supaprastinti) galiojančius teisės aktus.</w:t>
                      </w:r>
                    </w:p>
                    <w:p w14:paraId="5B2E5465" w14:textId="77777777" w:rsidR="005F3761" w:rsidRPr="008D15CE" w:rsidRDefault="005F3761" w:rsidP="006F7B2B">
                      <w:pPr>
                        <w:spacing w:line="360" w:lineRule="auto"/>
                        <w:jc w:val="both"/>
                        <w:rPr>
                          <w:rFonts w:ascii="Times New Roman" w:hAnsi="Times New Roman" w:cs="Times New Roman"/>
                          <w:color w:val="000000" w:themeColor="text1"/>
                          <w:sz w:val="24"/>
                          <w:szCs w:val="24"/>
                        </w:rPr>
                      </w:pPr>
                    </w:p>
                    <w:p w14:paraId="1B688E52" w14:textId="77777777" w:rsidR="006F7B2B" w:rsidRDefault="006F7B2B" w:rsidP="006F7B2B">
                      <w:pPr>
                        <w:jc w:val="center"/>
                      </w:pPr>
                    </w:p>
                  </w:txbxContent>
                </v:textbox>
                <w10:wrap anchorx="margin"/>
              </v:rect>
            </w:pict>
          </mc:Fallback>
        </mc:AlternateContent>
      </w:r>
    </w:p>
    <w:p w14:paraId="15790894" w14:textId="77777777" w:rsidR="006F7B2B" w:rsidRDefault="006F7B2B" w:rsidP="006F7B2B">
      <w:pPr>
        <w:spacing w:line="360" w:lineRule="auto"/>
        <w:ind w:firstLine="851"/>
        <w:jc w:val="both"/>
        <w:rPr>
          <w:rFonts w:ascii="Times New Roman" w:hAnsi="Times New Roman" w:cs="Times New Roman"/>
          <w:sz w:val="24"/>
          <w:szCs w:val="24"/>
        </w:rPr>
      </w:pPr>
    </w:p>
    <w:p w14:paraId="5F4ADE5F" w14:textId="77777777" w:rsidR="006F7B2B" w:rsidRDefault="006F7B2B" w:rsidP="00486F06">
      <w:pPr>
        <w:spacing w:line="360" w:lineRule="auto"/>
        <w:ind w:firstLine="851"/>
        <w:jc w:val="both"/>
        <w:rPr>
          <w:rFonts w:ascii="Times New Roman" w:hAnsi="Times New Roman" w:cs="Times New Roman"/>
          <w:sz w:val="24"/>
          <w:szCs w:val="24"/>
        </w:rPr>
      </w:pPr>
    </w:p>
    <w:p w14:paraId="5641BCB9" w14:textId="77777777" w:rsidR="005F3761" w:rsidRDefault="004F55DC" w:rsidP="006F7B2B">
      <w:pPr>
        <w:spacing w:line="360" w:lineRule="auto"/>
        <w:ind w:firstLine="851"/>
        <w:jc w:val="both"/>
        <w:rPr>
          <w:rFonts w:ascii="Times New Roman" w:hAnsi="Times New Roman" w:cs="Times New Roman"/>
          <w:sz w:val="24"/>
          <w:szCs w:val="24"/>
        </w:rPr>
      </w:pPr>
      <w:r w:rsidRPr="004F55DC">
        <w:rPr>
          <w:rFonts w:ascii="Times New Roman" w:hAnsi="Times New Roman" w:cs="Times New Roman"/>
          <w:sz w:val="24"/>
          <w:szCs w:val="24"/>
        </w:rPr>
        <w:t xml:space="preserve">Šiuo principu pagrįsta daugelio Europos Sąjungos (toliau – ES) ir Ekonominio </w:t>
      </w:r>
    </w:p>
    <w:p w14:paraId="32F1F9B9" w14:textId="77777777" w:rsidR="005F3761" w:rsidRDefault="005F3761" w:rsidP="006F7B2B">
      <w:pPr>
        <w:spacing w:line="360" w:lineRule="auto"/>
        <w:ind w:firstLine="851"/>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7"/>
        <w:gridCol w:w="4848"/>
      </w:tblGrid>
      <w:tr w:rsidR="00576362" w14:paraId="7B714DCE" w14:textId="77777777" w:rsidTr="00576362">
        <w:tc>
          <w:tcPr>
            <w:tcW w:w="4955" w:type="dxa"/>
            <w:shd w:val="clear" w:color="auto" w:fill="auto"/>
          </w:tcPr>
          <w:p w14:paraId="7A06B069" w14:textId="2B7F8C75" w:rsidR="00576362" w:rsidRDefault="00576362" w:rsidP="00576362">
            <w:pPr>
              <w:jc w:val="both"/>
              <w:rPr>
                <w:rFonts w:ascii="Times New Roman" w:hAnsi="Times New Roman" w:cs="Times New Roman"/>
                <w:sz w:val="24"/>
                <w:szCs w:val="24"/>
              </w:rPr>
            </w:pPr>
          </w:p>
          <w:p w14:paraId="573C2158" w14:textId="77777777" w:rsidR="00E750CE" w:rsidRDefault="00E750CE" w:rsidP="00576362">
            <w:pPr>
              <w:jc w:val="both"/>
              <w:rPr>
                <w:rFonts w:ascii="Times New Roman" w:hAnsi="Times New Roman" w:cs="Times New Roman"/>
                <w:sz w:val="24"/>
                <w:szCs w:val="24"/>
              </w:rPr>
            </w:pPr>
          </w:p>
          <w:p w14:paraId="74F38933" w14:textId="7C356CD6" w:rsidR="00280E07" w:rsidRDefault="00280E07" w:rsidP="00576362">
            <w:pPr>
              <w:jc w:val="both"/>
              <w:rPr>
                <w:rFonts w:ascii="Times New Roman" w:hAnsi="Times New Roman" w:cs="Times New Roman"/>
                <w:sz w:val="24"/>
                <w:szCs w:val="24"/>
              </w:rPr>
            </w:pPr>
          </w:p>
          <w:p w14:paraId="289D4302" w14:textId="77777777" w:rsidR="00BA56C7" w:rsidRDefault="00BA56C7" w:rsidP="00576362">
            <w:pPr>
              <w:jc w:val="both"/>
              <w:rPr>
                <w:rFonts w:ascii="Times New Roman" w:hAnsi="Times New Roman" w:cs="Times New Roman"/>
                <w:sz w:val="24"/>
                <w:szCs w:val="24"/>
              </w:rPr>
            </w:pPr>
          </w:p>
          <w:p w14:paraId="482B7F05" w14:textId="56722B4A" w:rsidR="00280E07" w:rsidRDefault="00280E07" w:rsidP="00576362">
            <w:pPr>
              <w:jc w:val="both"/>
              <w:rPr>
                <w:rFonts w:ascii="Times New Roman" w:hAnsi="Times New Roman" w:cs="Times New Roman"/>
                <w:sz w:val="24"/>
                <w:szCs w:val="24"/>
              </w:rPr>
            </w:pPr>
          </w:p>
        </w:tc>
        <w:tc>
          <w:tcPr>
            <w:tcW w:w="4956" w:type="dxa"/>
            <w:shd w:val="clear" w:color="auto" w:fill="auto"/>
          </w:tcPr>
          <w:p w14:paraId="47B4BADB" w14:textId="77777777" w:rsidR="00576362" w:rsidRDefault="00576362" w:rsidP="00576362">
            <w:pPr>
              <w:jc w:val="both"/>
              <w:rPr>
                <w:rFonts w:ascii="Times New Roman" w:hAnsi="Times New Roman" w:cs="Times New Roman"/>
                <w:sz w:val="24"/>
                <w:szCs w:val="24"/>
              </w:rPr>
            </w:pPr>
          </w:p>
        </w:tc>
      </w:tr>
    </w:tbl>
    <w:p w14:paraId="44C2C767" w14:textId="52AF508C" w:rsidR="00CF23B8" w:rsidRPr="0016534A" w:rsidRDefault="001D348A" w:rsidP="00121106">
      <w:pPr>
        <w:pStyle w:val="ListParagraph"/>
        <w:numPr>
          <w:ilvl w:val="0"/>
          <w:numId w:val="7"/>
        </w:numPr>
        <w:spacing w:line="360" w:lineRule="auto"/>
        <w:jc w:val="center"/>
        <w:rPr>
          <w:rFonts w:ascii="Times New Roman" w:hAnsi="Times New Roman" w:cs="Times New Roman"/>
          <w:b/>
          <w:color w:val="1F4E79" w:themeColor="accent1" w:themeShade="80"/>
          <w:sz w:val="24"/>
          <w:szCs w:val="24"/>
        </w:rPr>
      </w:pPr>
      <w:r w:rsidRPr="0016534A">
        <w:rPr>
          <w:rFonts w:ascii="Times New Roman" w:hAnsi="Times New Roman" w:cs="Times New Roman"/>
          <w:b/>
          <w:color w:val="1F4E79" w:themeColor="accent1" w:themeShade="80"/>
          <w:sz w:val="24"/>
          <w:szCs w:val="24"/>
        </w:rPr>
        <w:lastRenderedPageBreak/>
        <w:t>ADMINISTRACINĖS NAŠTOS REZULTATAI  PER 2018 METŲ I PUSMETĮ</w:t>
      </w:r>
    </w:p>
    <w:p w14:paraId="7F68A616" w14:textId="05AAF830" w:rsidR="00D93DD9" w:rsidRPr="00670945" w:rsidRDefault="000B4816" w:rsidP="002249FD">
      <w:pPr>
        <w:spacing w:line="360" w:lineRule="auto"/>
        <w:ind w:firstLine="851"/>
        <w:jc w:val="both"/>
        <w:rPr>
          <w:rFonts w:ascii="Times New Roman" w:hAnsi="Times New Roman" w:cs="Times New Roman"/>
          <w:sz w:val="24"/>
          <w:szCs w:val="24"/>
        </w:rPr>
      </w:pPr>
      <w:r w:rsidRPr="00670945">
        <w:rPr>
          <w:rFonts w:ascii="Times New Roman" w:hAnsi="Times New Roman" w:cs="Times New Roman"/>
          <w:sz w:val="24"/>
          <w:szCs w:val="24"/>
        </w:rPr>
        <w:t>Apibendrinus institucijų pateiktus duomenis, nustatyta, kad per 2018 metų I pusmetį administracinė našta ūki</w:t>
      </w:r>
      <w:r w:rsidR="00024ED4">
        <w:rPr>
          <w:rFonts w:ascii="Times New Roman" w:hAnsi="Times New Roman" w:cs="Times New Roman"/>
          <w:sz w:val="24"/>
          <w:szCs w:val="24"/>
        </w:rPr>
        <w:t xml:space="preserve">o subjektams </w:t>
      </w:r>
      <w:r w:rsidR="00024ED4" w:rsidRPr="00092B3E">
        <w:rPr>
          <w:rFonts w:ascii="Times New Roman" w:hAnsi="Times New Roman" w:cs="Times New Roman"/>
          <w:b/>
          <w:sz w:val="24"/>
          <w:szCs w:val="24"/>
        </w:rPr>
        <w:t>sumažinta 2,36 mln. eurų</w:t>
      </w:r>
      <w:r w:rsidRPr="00670945">
        <w:rPr>
          <w:rFonts w:ascii="Times New Roman" w:hAnsi="Times New Roman" w:cs="Times New Roman"/>
          <w:sz w:val="24"/>
          <w:szCs w:val="24"/>
        </w:rPr>
        <w:t xml:space="preserve">. Pažymėtina, kad tai yra balansinis rodiklis, gautas apibendrinant administracinę naštą padidinusių ir sumažinusių </w:t>
      </w:r>
      <w:r w:rsidR="00B37927" w:rsidRPr="00670945">
        <w:rPr>
          <w:rFonts w:ascii="Times New Roman" w:hAnsi="Times New Roman" w:cs="Times New Roman"/>
          <w:sz w:val="24"/>
          <w:szCs w:val="24"/>
        </w:rPr>
        <w:t>institucijų pateiktus duomenis</w:t>
      </w:r>
      <w:r w:rsidR="00A3316C">
        <w:rPr>
          <w:rFonts w:ascii="Times New Roman" w:hAnsi="Times New Roman" w:cs="Times New Roman"/>
          <w:sz w:val="24"/>
          <w:szCs w:val="24"/>
        </w:rPr>
        <w:t>, t.y. nuo 2018 m. I pusmetį priimtų teisės aktų.</w:t>
      </w:r>
      <w:r w:rsidR="00B37927" w:rsidRPr="00670945">
        <w:rPr>
          <w:rFonts w:ascii="Times New Roman" w:hAnsi="Times New Roman" w:cs="Times New Roman"/>
          <w:sz w:val="24"/>
          <w:szCs w:val="24"/>
        </w:rPr>
        <w:t xml:space="preserve"> Nustatyta, kad institucijų priimti teisės aktai padidino administracinę naštą </w:t>
      </w:r>
      <w:r w:rsidR="00024ED4">
        <w:rPr>
          <w:rFonts w:ascii="Times New Roman" w:hAnsi="Times New Roman" w:cs="Times New Roman"/>
          <w:sz w:val="24"/>
          <w:szCs w:val="24"/>
        </w:rPr>
        <w:t>1,03 mln.</w:t>
      </w:r>
      <w:r w:rsidR="00B37927" w:rsidRPr="00670945">
        <w:rPr>
          <w:rFonts w:ascii="Times New Roman" w:hAnsi="Times New Roman" w:cs="Times New Roman"/>
          <w:sz w:val="24"/>
          <w:szCs w:val="24"/>
        </w:rPr>
        <w:t xml:space="preserve"> eurų, o sumažino – </w:t>
      </w:r>
      <w:r w:rsidR="00024ED4">
        <w:rPr>
          <w:rFonts w:ascii="Times New Roman" w:hAnsi="Times New Roman" w:cs="Times New Roman"/>
          <w:sz w:val="24"/>
          <w:szCs w:val="24"/>
        </w:rPr>
        <w:t>3,38 mln.</w:t>
      </w:r>
      <w:r w:rsidR="00B37927" w:rsidRPr="00670945">
        <w:rPr>
          <w:rFonts w:ascii="Times New Roman" w:hAnsi="Times New Roman" w:cs="Times New Roman"/>
          <w:sz w:val="24"/>
          <w:szCs w:val="24"/>
        </w:rPr>
        <w:t xml:space="preserve"> eurų. </w:t>
      </w:r>
      <w:r w:rsidRPr="00670945">
        <w:rPr>
          <w:rFonts w:ascii="Times New Roman" w:hAnsi="Times New Roman" w:cs="Times New Roman"/>
          <w:sz w:val="24"/>
          <w:szCs w:val="24"/>
        </w:rPr>
        <w:t xml:space="preserve">Nepaisant rodiklio, indikuojančio bendro administracinės naštos lygio mažėjimą, atskirose </w:t>
      </w:r>
      <w:r w:rsidR="00D93DD9" w:rsidRPr="00670945">
        <w:rPr>
          <w:rFonts w:ascii="Times New Roman" w:hAnsi="Times New Roman" w:cs="Times New Roman"/>
          <w:sz w:val="24"/>
          <w:szCs w:val="24"/>
        </w:rPr>
        <w:t xml:space="preserve">institucijų kompetencijos </w:t>
      </w:r>
      <w:r w:rsidRPr="00670945">
        <w:rPr>
          <w:rFonts w:ascii="Times New Roman" w:hAnsi="Times New Roman" w:cs="Times New Roman"/>
          <w:sz w:val="24"/>
          <w:szCs w:val="24"/>
        </w:rPr>
        <w:t xml:space="preserve">srityse </w:t>
      </w:r>
      <w:r w:rsidR="00D93DD9" w:rsidRPr="00670945">
        <w:rPr>
          <w:rFonts w:ascii="Times New Roman" w:hAnsi="Times New Roman" w:cs="Times New Roman"/>
          <w:sz w:val="24"/>
          <w:szCs w:val="24"/>
        </w:rPr>
        <w:t xml:space="preserve">stebimos administracinės naštos padidėjimo tendencijos. </w:t>
      </w:r>
    </w:p>
    <w:p w14:paraId="6CB89ADE" w14:textId="77777777" w:rsidR="001779A2" w:rsidRDefault="001779A2" w:rsidP="002249FD">
      <w:pPr>
        <w:spacing w:line="360" w:lineRule="auto"/>
        <w:ind w:firstLine="851"/>
        <w:jc w:val="both"/>
        <w:rPr>
          <w:rFonts w:ascii="Times New Roman" w:hAnsi="Times New Roman" w:cs="Times New Roman"/>
          <w:sz w:val="24"/>
          <w:szCs w:val="24"/>
        </w:rPr>
      </w:pPr>
      <w:r w:rsidRPr="00670945">
        <w:rPr>
          <w:rFonts w:ascii="Times New Roman" w:hAnsi="Times New Roman" w:cs="Times New Roman"/>
          <w:sz w:val="24"/>
          <w:szCs w:val="24"/>
        </w:rPr>
        <w:t xml:space="preserve">Iš viso Ūkio ministerijai pateikė duomenis </w:t>
      </w:r>
      <w:r w:rsidRPr="00092B3E">
        <w:rPr>
          <w:rFonts w:ascii="Times New Roman" w:hAnsi="Times New Roman" w:cs="Times New Roman"/>
          <w:b/>
          <w:sz w:val="24"/>
          <w:szCs w:val="24"/>
        </w:rPr>
        <w:t>15 institucijų</w:t>
      </w:r>
      <w:r w:rsidRPr="00670945">
        <w:rPr>
          <w:rFonts w:ascii="Times New Roman" w:hAnsi="Times New Roman" w:cs="Times New Roman"/>
          <w:sz w:val="24"/>
          <w:szCs w:val="24"/>
        </w:rPr>
        <w:t xml:space="preserve"> (likusios institucijos nurodė, kad per ataskaitinį laikotarpį nepriėmė teisės aktų, didinančių ar mažinančių administracinę naštą). Iš 15 institucijų </w:t>
      </w:r>
      <w:r w:rsidRPr="00092B3E">
        <w:rPr>
          <w:rFonts w:ascii="Times New Roman" w:hAnsi="Times New Roman" w:cs="Times New Roman"/>
          <w:b/>
          <w:sz w:val="24"/>
          <w:szCs w:val="24"/>
        </w:rPr>
        <w:t>10 sumažino administracinę naštą</w:t>
      </w:r>
      <w:r w:rsidRPr="00670945">
        <w:rPr>
          <w:rFonts w:ascii="Times New Roman" w:hAnsi="Times New Roman" w:cs="Times New Roman"/>
          <w:sz w:val="24"/>
          <w:szCs w:val="24"/>
        </w:rPr>
        <w:t xml:space="preserve"> (</w:t>
      </w:r>
      <w:r w:rsidR="00597CA8" w:rsidRPr="00670945">
        <w:rPr>
          <w:rFonts w:ascii="Times New Roman" w:hAnsi="Times New Roman" w:cs="Times New Roman"/>
          <w:sz w:val="24"/>
          <w:szCs w:val="24"/>
        </w:rPr>
        <w:t>pagal apskaičiuotą balansinį rodiklį</w:t>
      </w:r>
      <w:r w:rsidRPr="00670945">
        <w:rPr>
          <w:rFonts w:ascii="Times New Roman" w:hAnsi="Times New Roman" w:cs="Times New Roman"/>
          <w:sz w:val="24"/>
          <w:szCs w:val="24"/>
        </w:rPr>
        <w:t xml:space="preserve">), </w:t>
      </w:r>
      <w:r w:rsidRPr="00092B3E">
        <w:rPr>
          <w:rFonts w:ascii="Times New Roman" w:hAnsi="Times New Roman" w:cs="Times New Roman"/>
          <w:b/>
          <w:sz w:val="24"/>
          <w:szCs w:val="24"/>
        </w:rPr>
        <w:t>5 – padidino</w:t>
      </w:r>
      <w:r w:rsidRPr="00670945">
        <w:rPr>
          <w:rFonts w:ascii="Times New Roman" w:hAnsi="Times New Roman" w:cs="Times New Roman"/>
          <w:sz w:val="24"/>
          <w:szCs w:val="24"/>
        </w:rPr>
        <w:t xml:space="preserve">. </w:t>
      </w:r>
      <w:r w:rsidR="00C67ECB">
        <w:rPr>
          <w:rFonts w:ascii="Times New Roman" w:hAnsi="Times New Roman" w:cs="Times New Roman"/>
          <w:sz w:val="24"/>
          <w:szCs w:val="24"/>
        </w:rPr>
        <w:t xml:space="preserve">Palyginimui, per 2014 m. administracinę naštą padidino 5 institucijos, </w:t>
      </w:r>
      <w:r w:rsidR="00FF76A4">
        <w:rPr>
          <w:rFonts w:ascii="Times New Roman" w:hAnsi="Times New Roman" w:cs="Times New Roman"/>
          <w:sz w:val="24"/>
          <w:szCs w:val="24"/>
        </w:rPr>
        <w:t xml:space="preserve">o 6 – sumažino, </w:t>
      </w:r>
      <w:r w:rsidR="00C67ECB">
        <w:rPr>
          <w:rFonts w:ascii="Times New Roman" w:hAnsi="Times New Roman" w:cs="Times New Roman"/>
          <w:sz w:val="24"/>
          <w:szCs w:val="24"/>
        </w:rPr>
        <w:t>per 2015 m. – 10 institucijų</w:t>
      </w:r>
      <w:r w:rsidR="00FF76A4">
        <w:rPr>
          <w:rFonts w:ascii="Times New Roman" w:hAnsi="Times New Roman" w:cs="Times New Roman"/>
          <w:sz w:val="24"/>
          <w:szCs w:val="24"/>
        </w:rPr>
        <w:t xml:space="preserve"> padidino, o 12 – sumažino</w:t>
      </w:r>
      <w:r w:rsidR="00C67ECB">
        <w:rPr>
          <w:rFonts w:ascii="Times New Roman" w:hAnsi="Times New Roman" w:cs="Times New Roman"/>
          <w:sz w:val="24"/>
          <w:szCs w:val="24"/>
        </w:rPr>
        <w:t>, per 2016 m. – 11 institucijų</w:t>
      </w:r>
      <w:r w:rsidR="00FF76A4">
        <w:rPr>
          <w:rFonts w:ascii="Times New Roman" w:hAnsi="Times New Roman" w:cs="Times New Roman"/>
          <w:sz w:val="24"/>
          <w:szCs w:val="24"/>
        </w:rPr>
        <w:t xml:space="preserve"> padidino, o 18 - sumažino</w:t>
      </w:r>
      <w:r w:rsidR="00C67ECB">
        <w:rPr>
          <w:rFonts w:ascii="Times New Roman" w:hAnsi="Times New Roman" w:cs="Times New Roman"/>
          <w:sz w:val="24"/>
          <w:szCs w:val="24"/>
        </w:rPr>
        <w:t>, per 2017 m. – 4 institucijos</w:t>
      </w:r>
      <w:r w:rsidR="00FF76A4">
        <w:rPr>
          <w:rFonts w:ascii="Times New Roman" w:hAnsi="Times New Roman" w:cs="Times New Roman"/>
          <w:sz w:val="24"/>
          <w:szCs w:val="24"/>
        </w:rPr>
        <w:t xml:space="preserve"> padidino</w:t>
      </w:r>
      <w:r w:rsidR="002D0105">
        <w:rPr>
          <w:rFonts w:ascii="Times New Roman" w:hAnsi="Times New Roman" w:cs="Times New Roman"/>
          <w:sz w:val="24"/>
          <w:szCs w:val="24"/>
        </w:rPr>
        <w:t>, o 16 - sumažino</w:t>
      </w:r>
      <w:r w:rsidR="00C67ECB">
        <w:rPr>
          <w:rFonts w:ascii="Times New Roman" w:hAnsi="Times New Roman" w:cs="Times New Roman"/>
          <w:sz w:val="24"/>
          <w:szCs w:val="24"/>
        </w:rPr>
        <w:t xml:space="preserve">. </w:t>
      </w:r>
    </w:p>
    <w:p w14:paraId="011A20AD" w14:textId="77777777" w:rsidR="00597CA8" w:rsidRPr="00670945" w:rsidRDefault="00C84B05" w:rsidP="00E143D7">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A</w:t>
      </w:r>
      <w:r w:rsidR="003059D7" w:rsidRPr="00E143D7">
        <w:rPr>
          <w:rFonts w:ascii="Times New Roman" w:hAnsi="Times New Roman" w:cs="Times New Roman"/>
          <w:b/>
          <w:sz w:val="24"/>
          <w:szCs w:val="24"/>
        </w:rPr>
        <w:t>dministracinę naštą</w:t>
      </w:r>
      <w:r>
        <w:rPr>
          <w:rFonts w:ascii="Times New Roman" w:hAnsi="Times New Roman" w:cs="Times New Roman"/>
          <w:b/>
          <w:sz w:val="24"/>
          <w:szCs w:val="24"/>
        </w:rPr>
        <w:t xml:space="preserve"> sumažino</w:t>
      </w:r>
      <w:r w:rsidR="00597CA8" w:rsidRPr="00670945">
        <w:rPr>
          <w:rFonts w:ascii="Times New Roman" w:hAnsi="Times New Roman" w:cs="Times New Roman"/>
          <w:sz w:val="24"/>
          <w:szCs w:val="24"/>
        </w:rPr>
        <w:t xml:space="preserve">: </w:t>
      </w:r>
      <w:r w:rsidR="00E143D7">
        <w:rPr>
          <w:rFonts w:ascii="Times New Roman" w:hAnsi="Times New Roman" w:cs="Times New Roman"/>
          <w:sz w:val="24"/>
          <w:szCs w:val="24"/>
        </w:rPr>
        <w:t>Lietuvos Respublikos a</w:t>
      </w:r>
      <w:r w:rsidR="00597CA8" w:rsidRPr="00670945">
        <w:rPr>
          <w:rFonts w:ascii="Times New Roman" w:hAnsi="Times New Roman" w:cs="Times New Roman"/>
          <w:sz w:val="24"/>
          <w:szCs w:val="24"/>
        </w:rPr>
        <w:t>plinkos ministerija</w:t>
      </w:r>
      <w:r w:rsidR="00E143D7">
        <w:rPr>
          <w:rFonts w:ascii="Times New Roman" w:hAnsi="Times New Roman" w:cs="Times New Roman"/>
          <w:sz w:val="24"/>
          <w:szCs w:val="24"/>
        </w:rPr>
        <w:t xml:space="preserve"> (toliau – Aplinkos ministerija)</w:t>
      </w:r>
      <w:r w:rsidR="00597CA8" w:rsidRPr="00670945">
        <w:rPr>
          <w:rFonts w:ascii="Times New Roman" w:hAnsi="Times New Roman" w:cs="Times New Roman"/>
          <w:sz w:val="24"/>
          <w:szCs w:val="24"/>
        </w:rPr>
        <w:t>, Lietuvos transporto saugos administracija, Liet</w:t>
      </w:r>
      <w:r w:rsidR="003059D7" w:rsidRPr="00670945">
        <w:rPr>
          <w:rFonts w:ascii="Times New Roman" w:hAnsi="Times New Roman" w:cs="Times New Roman"/>
          <w:sz w:val="24"/>
          <w:szCs w:val="24"/>
        </w:rPr>
        <w:t>uvos statistikos departamentas</w:t>
      </w:r>
      <w:r w:rsidR="00597CA8" w:rsidRPr="00670945">
        <w:rPr>
          <w:rFonts w:ascii="Times New Roman" w:hAnsi="Times New Roman" w:cs="Times New Roman"/>
          <w:sz w:val="24"/>
          <w:szCs w:val="24"/>
        </w:rPr>
        <w:t xml:space="preserve">, </w:t>
      </w:r>
      <w:r w:rsidR="00E143D7">
        <w:rPr>
          <w:rFonts w:ascii="Times New Roman" w:hAnsi="Times New Roman" w:cs="Times New Roman"/>
          <w:sz w:val="24"/>
          <w:szCs w:val="24"/>
        </w:rPr>
        <w:t>Lietuvos Respublikos r</w:t>
      </w:r>
      <w:r w:rsidR="00597CA8" w:rsidRPr="00670945">
        <w:rPr>
          <w:rFonts w:ascii="Times New Roman" w:hAnsi="Times New Roman" w:cs="Times New Roman"/>
          <w:sz w:val="24"/>
          <w:szCs w:val="24"/>
        </w:rPr>
        <w:t>yšių reguliavimo tarnyba</w:t>
      </w:r>
      <w:r w:rsidR="00E143D7">
        <w:rPr>
          <w:rFonts w:ascii="Times New Roman" w:hAnsi="Times New Roman" w:cs="Times New Roman"/>
          <w:sz w:val="24"/>
          <w:szCs w:val="24"/>
        </w:rPr>
        <w:t xml:space="preserve"> (toliau – Ryšių reguliavimo tarnyba)</w:t>
      </w:r>
      <w:r w:rsidR="00597CA8" w:rsidRPr="00670945">
        <w:rPr>
          <w:rFonts w:ascii="Times New Roman" w:hAnsi="Times New Roman" w:cs="Times New Roman"/>
          <w:sz w:val="24"/>
          <w:szCs w:val="24"/>
        </w:rPr>
        <w:t>, Ūkio ministerija</w:t>
      </w:r>
      <w:r w:rsidR="003059D7" w:rsidRPr="00670945">
        <w:rPr>
          <w:rFonts w:ascii="Times New Roman" w:hAnsi="Times New Roman" w:cs="Times New Roman"/>
          <w:sz w:val="24"/>
          <w:szCs w:val="24"/>
        </w:rPr>
        <w:t>, Valstybinė atominės energetikos saugos inspekcija, Valstybinė maisto ir veterinarijos tarnyba, Valstybinė mokesčių inspekcija</w:t>
      </w:r>
      <w:r w:rsidR="00323C96">
        <w:rPr>
          <w:rFonts w:ascii="Times New Roman" w:hAnsi="Times New Roman" w:cs="Times New Roman"/>
          <w:sz w:val="24"/>
          <w:szCs w:val="24"/>
        </w:rPr>
        <w:t xml:space="preserve"> prie Lietuvos Respublikos finansų ministerijos (toliau – Valstybinė mokesčių inspekcija), Lietuvos Respublikos v</w:t>
      </w:r>
      <w:r w:rsidR="003059D7" w:rsidRPr="00670945">
        <w:rPr>
          <w:rFonts w:ascii="Times New Roman" w:hAnsi="Times New Roman" w:cs="Times New Roman"/>
          <w:sz w:val="24"/>
          <w:szCs w:val="24"/>
        </w:rPr>
        <w:t>idaus reikalų ministerija</w:t>
      </w:r>
      <w:r w:rsidR="00323C96">
        <w:rPr>
          <w:rFonts w:ascii="Times New Roman" w:hAnsi="Times New Roman" w:cs="Times New Roman"/>
          <w:sz w:val="24"/>
          <w:szCs w:val="24"/>
        </w:rPr>
        <w:t xml:space="preserve"> (toliau – Vidaus reikalų ministerija)</w:t>
      </w:r>
      <w:r w:rsidR="003059D7" w:rsidRPr="00670945">
        <w:rPr>
          <w:rFonts w:ascii="Times New Roman" w:hAnsi="Times New Roman" w:cs="Times New Roman"/>
          <w:sz w:val="24"/>
          <w:szCs w:val="24"/>
        </w:rPr>
        <w:t xml:space="preserve">, </w:t>
      </w:r>
      <w:r w:rsidR="00323C96">
        <w:rPr>
          <w:rFonts w:ascii="Times New Roman" w:hAnsi="Times New Roman" w:cs="Times New Roman"/>
          <w:sz w:val="24"/>
          <w:szCs w:val="24"/>
        </w:rPr>
        <w:t>Lietuvos Respublikos ž</w:t>
      </w:r>
      <w:r w:rsidR="003059D7" w:rsidRPr="00670945">
        <w:rPr>
          <w:rFonts w:ascii="Times New Roman" w:hAnsi="Times New Roman" w:cs="Times New Roman"/>
          <w:sz w:val="24"/>
          <w:szCs w:val="24"/>
        </w:rPr>
        <w:t>emės ūkio ministerija</w:t>
      </w:r>
      <w:r w:rsidR="00323C96">
        <w:rPr>
          <w:rFonts w:ascii="Times New Roman" w:hAnsi="Times New Roman" w:cs="Times New Roman"/>
          <w:sz w:val="24"/>
          <w:szCs w:val="24"/>
        </w:rPr>
        <w:t xml:space="preserve"> (toliau – Žemės ūkio ministerija)</w:t>
      </w:r>
      <w:r w:rsidR="003059D7" w:rsidRPr="00670945">
        <w:rPr>
          <w:rFonts w:ascii="Times New Roman" w:hAnsi="Times New Roman" w:cs="Times New Roman"/>
          <w:sz w:val="24"/>
          <w:szCs w:val="24"/>
        </w:rPr>
        <w:t>.</w:t>
      </w:r>
    </w:p>
    <w:p w14:paraId="62644139" w14:textId="77777777" w:rsidR="003059D7" w:rsidRPr="00670945" w:rsidRDefault="00C84B05" w:rsidP="00323C96">
      <w:pPr>
        <w:spacing w:line="360" w:lineRule="auto"/>
        <w:ind w:firstLine="851"/>
        <w:jc w:val="both"/>
        <w:rPr>
          <w:rFonts w:ascii="Times New Roman" w:hAnsi="Times New Roman" w:cs="Times New Roman"/>
          <w:sz w:val="24"/>
          <w:szCs w:val="24"/>
        </w:rPr>
      </w:pPr>
      <w:r>
        <w:rPr>
          <w:rFonts w:ascii="Times New Roman" w:hAnsi="Times New Roman" w:cs="Times New Roman"/>
          <w:b/>
          <w:sz w:val="24"/>
          <w:szCs w:val="24"/>
        </w:rPr>
        <w:t>A</w:t>
      </w:r>
      <w:r w:rsidR="003059D7" w:rsidRPr="00323C96">
        <w:rPr>
          <w:rFonts w:ascii="Times New Roman" w:hAnsi="Times New Roman" w:cs="Times New Roman"/>
          <w:b/>
          <w:sz w:val="24"/>
          <w:szCs w:val="24"/>
        </w:rPr>
        <w:t>dministracinę naštą</w:t>
      </w:r>
      <w:r>
        <w:rPr>
          <w:rFonts w:ascii="Times New Roman" w:hAnsi="Times New Roman" w:cs="Times New Roman"/>
          <w:b/>
          <w:sz w:val="24"/>
          <w:szCs w:val="24"/>
        </w:rPr>
        <w:t xml:space="preserve"> padidino</w:t>
      </w:r>
      <w:r w:rsidR="003059D7" w:rsidRPr="00670945">
        <w:rPr>
          <w:rFonts w:ascii="Times New Roman" w:hAnsi="Times New Roman" w:cs="Times New Roman"/>
          <w:sz w:val="24"/>
          <w:szCs w:val="24"/>
        </w:rPr>
        <w:t xml:space="preserve">: </w:t>
      </w:r>
      <w:r w:rsidR="00323C96">
        <w:rPr>
          <w:rFonts w:ascii="Times New Roman" w:hAnsi="Times New Roman" w:cs="Times New Roman"/>
          <w:sz w:val="24"/>
          <w:szCs w:val="24"/>
        </w:rPr>
        <w:t>Lietuvos Respublikos e</w:t>
      </w:r>
      <w:r w:rsidR="003059D7" w:rsidRPr="00670945">
        <w:rPr>
          <w:rFonts w:ascii="Times New Roman" w:hAnsi="Times New Roman" w:cs="Times New Roman"/>
          <w:sz w:val="24"/>
          <w:szCs w:val="24"/>
        </w:rPr>
        <w:t>nergetikos ministerija</w:t>
      </w:r>
      <w:r w:rsidR="00323C96">
        <w:rPr>
          <w:rFonts w:ascii="Times New Roman" w:hAnsi="Times New Roman" w:cs="Times New Roman"/>
          <w:sz w:val="24"/>
          <w:szCs w:val="24"/>
        </w:rPr>
        <w:t xml:space="preserve"> (toliau – Energetikos ministerija)</w:t>
      </w:r>
      <w:r w:rsidR="003059D7" w:rsidRPr="00670945">
        <w:rPr>
          <w:rFonts w:ascii="Times New Roman" w:hAnsi="Times New Roman" w:cs="Times New Roman"/>
          <w:sz w:val="24"/>
          <w:szCs w:val="24"/>
        </w:rPr>
        <w:t xml:space="preserve">, </w:t>
      </w:r>
      <w:r w:rsidR="00323C96">
        <w:rPr>
          <w:rFonts w:ascii="Times New Roman" w:hAnsi="Times New Roman" w:cs="Times New Roman"/>
          <w:sz w:val="24"/>
          <w:szCs w:val="24"/>
        </w:rPr>
        <w:t>Lietuvos Respublikos f</w:t>
      </w:r>
      <w:r w:rsidR="003059D7" w:rsidRPr="00670945">
        <w:rPr>
          <w:rFonts w:ascii="Times New Roman" w:hAnsi="Times New Roman" w:cs="Times New Roman"/>
          <w:sz w:val="24"/>
          <w:szCs w:val="24"/>
        </w:rPr>
        <w:t>inansų ministerija</w:t>
      </w:r>
      <w:r w:rsidR="00966F54">
        <w:rPr>
          <w:rFonts w:ascii="Times New Roman" w:hAnsi="Times New Roman" w:cs="Times New Roman"/>
          <w:sz w:val="24"/>
          <w:szCs w:val="24"/>
        </w:rPr>
        <w:t xml:space="preserve"> (toliau – Finansų ministerija)</w:t>
      </w:r>
      <w:r w:rsidR="003059D7" w:rsidRPr="00670945">
        <w:rPr>
          <w:rFonts w:ascii="Times New Roman" w:hAnsi="Times New Roman" w:cs="Times New Roman"/>
          <w:sz w:val="24"/>
          <w:szCs w:val="24"/>
        </w:rPr>
        <w:t>,</w:t>
      </w:r>
      <w:r w:rsidR="00323C96">
        <w:rPr>
          <w:rFonts w:ascii="Times New Roman" w:hAnsi="Times New Roman" w:cs="Times New Roman"/>
          <w:sz w:val="24"/>
          <w:szCs w:val="24"/>
        </w:rPr>
        <w:t xml:space="preserve"> Lietuvos Respublikos k</w:t>
      </w:r>
      <w:r w:rsidR="003059D7" w:rsidRPr="00670945">
        <w:rPr>
          <w:rFonts w:ascii="Times New Roman" w:hAnsi="Times New Roman" w:cs="Times New Roman"/>
          <w:sz w:val="24"/>
          <w:szCs w:val="24"/>
        </w:rPr>
        <w:t>ultūros ministerija</w:t>
      </w:r>
      <w:r w:rsidR="00323C96">
        <w:rPr>
          <w:rFonts w:ascii="Times New Roman" w:hAnsi="Times New Roman" w:cs="Times New Roman"/>
          <w:sz w:val="24"/>
          <w:szCs w:val="24"/>
        </w:rPr>
        <w:t xml:space="preserve"> (toliau – Kultūros ministerija)</w:t>
      </w:r>
      <w:r w:rsidR="003059D7" w:rsidRPr="00670945">
        <w:rPr>
          <w:rFonts w:ascii="Times New Roman" w:hAnsi="Times New Roman" w:cs="Times New Roman"/>
          <w:sz w:val="24"/>
          <w:szCs w:val="24"/>
        </w:rPr>
        <w:t xml:space="preserve">, </w:t>
      </w:r>
      <w:r w:rsidR="00323C96">
        <w:rPr>
          <w:rFonts w:ascii="Times New Roman" w:hAnsi="Times New Roman" w:cs="Times New Roman"/>
          <w:sz w:val="24"/>
          <w:szCs w:val="24"/>
        </w:rPr>
        <w:t>Lietuvos Respublikos s</w:t>
      </w:r>
      <w:r w:rsidR="003059D7" w:rsidRPr="00670945">
        <w:rPr>
          <w:rFonts w:ascii="Times New Roman" w:hAnsi="Times New Roman" w:cs="Times New Roman"/>
          <w:sz w:val="24"/>
          <w:szCs w:val="24"/>
        </w:rPr>
        <w:t>usisiekimo ministerija</w:t>
      </w:r>
      <w:r w:rsidR="00323C96">
        <w:rPr>
          <w:rFonts w:ascii="Times New Roman" w:hAnsi="Times New Roman" w:cs="Times New Roman"/>
          <w:sz w:val="24"/>
          <w:szCs w:val="24"/>
        </w:rPr>
        <w:t xml:space="preserve"> (toliau – Susisiekimo ministerija)</w:t>
      </w:r>
      <w:r w:rsidR="003059D7" w:rsidRPr="00670945">
        <w:rPr>
          <w:rFonts w:ascii="Times New Roman" w:hAnsi="Times New Roman" w:cs="Times New Roman"/>
          <w:sz w:val="24"/>
          <w:szCs w:val="24"/>
        </w:rPr>
        <w:t xml:space="preserve">, </w:t>
      </w:r>
      <w:r w:rsidR="00323C96">
        <w:rPr>
          <w:rFonts w:ascii="Times New Roman" w:hAnsi="Times New Roman" w:cs="Times New Roman"/>
          <w:sz w:val="24"/>
          <w:szCs w:val="24"/>
        </w:rPr>
        <w:t>Lietuvos Respublikos s</w:t>
      </w:r>
      <w:r w:rsidR="006422D7" w:rsidRPr="00670945">
        <w:rPr>
          <w:rFonts w:ascii="Times New Roman" w:hAnsi="Times New Roman" w:cs="Times New Roman"/>
          <w:sz w:val="24"/>
          <w:szCs w:val="24"/>
        </w:rPr>
        <w:t>veikatos apsaugos ministerija</w:t>
      </w:r>
      <w:r w:rsidR="00323C96">
        <w:rPr>
          <w:rFonts w:ascii="Times New Roman" w:hAnsi="Times New Roman" w:cs="Times New Roman"/>
          <w:sz w:val="24"/>
          <w:szCs w:val="24"/>
        </w:rPr>
        <w:t xml:space="preserve"> (toliau – Sveikatos apsaugos ministerija)</w:t>
      </w:r>
      <w:r w:rsidR="006422D7" w:rsidRPr="00670945">
        <w:rPr>
          <w:rFonts w:ascii="Times New Roman" w:hAnsi="Times New Roman" w:cs="Times New Roman"/>
          <w:sz w:val="24"/>
          <w:szCs w:val="24"/>
        </w:rPr>
        <w:t xml:space="preserve">. </w:t>
      </w:r>
    </w:p>
    <w:p w14:paraId="3B270046" w14:textId="77777777" w:rsidR="008D15CE" w:rsidRPr="00670945" w:rsidRDefault="006422D7" w:rsidP="008D15CE">
      <w:pPr>
        <w:spacing w:line="360" w:lineRule="auto"/>
        <w:ind w:firstLine="851"/>
        <w:jc w:val="both"/>
        <w:rPr>
          <w:rFonts w:ascii="Times New Roman" w:hAnsi="Times New Roman" w:cs="Times New Roman"/>
          <w:sz w:val="24"/>
          <w:szCs w:val="24"/>
        </w:rPr>
      </w:pPr>
      <w:r w:rsidRPr="00670945">
        <w:rPr>
          <w:rFonts w:ascii="Times New Roman" w:hAnsi="Times New Roman" w:cs="Times New Roman"/>
          <w:sz w:val="24"/>
          <w:szCs w:val="24"/>
        </w:rPr>
        <w:t xml:space="preserve">Pažymėtina, kad kelių institucijų (Valstybinė atominės energetikos saugos inspekcija, </w:t>
      </w:r>
      <w:r w:rsidR="0024112A" w:rsidRPr="00670945">
        <w:rPr>
          <w:rFonts w:ascii="Times New Roman" w:hAnsi="Times New Roman" w:cs="Times New Roman"/>
          <w:sz w:val="24"/>
          <w:szCs w:val="24"/>
        </w:rPr>
        <w:t xml:space="preserve">Vidaus reikalų ministerija, Kultūros ministerija) </w:t>
      </w:r>
      <w:r w:rsidRPr="00670945">
        <w:rPr>
          <w:rFonts w:ascii="Times New Roman" w:hAnsi="Times New Roman" w:cs="Times New Roman"/>
          <w:sz w:val="24"/>
          <w:szCs w:val="24"/>
        </w:rPr>
        <w:t>deklaruotas administracinės naštos padidėjimas arba sumažėjimas yra labai nežymus (iki 100</w:t>
      </w:r>
      <w:r w:rsidR="0024112A" w:rsidRPr="00670945">
        <w:rPr>
          <w:rFonts w:ascii="Times New Roman" w:hAnsi="Times New Roman" w:cs="Times New Roman"/>
          <w:sz w:val="24"/>
          <w:szCs w:val="24"/>
        </w:rPr>
        <w:t>0</w:t>
      </w:r>
      <w:r w:rsidRPr="00670945">
        <w:rPr>
          <w:rFonts w:ascii="Times New Roman" w:hAnsi="Times New Roman" w:cs="Times New Roman"/>
          <w:sz w:val="24"/>
          <w:szCs w:val="24"/>
        </w:rPr>
        <w:t xml:space="preserve"> eurų) ir neturi esminės įtakos bendram rodikliui. </w:t>
      </w:r>
    </w:p>
    <w:p w14:paraId="62425731" w14:textId="77777777" w:rsidR="002B3A1E" w:rsidRDefault="008D15CE" w:rsidP="002B3A1E">
      <w:pPr>
        <w:spacing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14:anchorId="7EA622E6" wp14:editId="5ED8D80A">
                <wp:simplePos x="0" y="0"/>
                <wp:positionH relativeFrom="margin">
                  <wp:align>left</wp:align>
                </wp:positionH>
                <wp:positionV relativeFrom="paragraph">
                  <wp:posOffset>80607</wp:posOffset>
                </wp:positionV>
                <wp:extent cx="6115050" cy="846161"/>
                <wp:effectExtent l="0" t="0" r="19050" b="11430"/>
                <wp:wrapNone/>
                <wp:docPr id="18" name="Rectangle 18"/>
                <wp:cNvGraphicFramePr/>
                <a:graphic xmlns:a="http://schemas.openxmlformats.org/drawingml/2006/main">
                  <a:graphicData uri="http://schemas.microsoft.com/office/word/2010/wordprocessingShape">
                    <wps:wsp>
                      <wps:cNvSpPr/>
                      <wps:spPr>
                        <a:xfrm>
                          <a:off x="0" y="0"/>
                          <a:ext cx="6115050" cy="846161"/>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D9FB89" w14:textId="77777777" w:rsidR="008D15CE" w:rsidRPr="008D15CE" w:rsidRDefault="008D15CE" w:rsidP="0001315C">
                            <w:pPr>
                              <w:shd w:val="clear" w:color="auto" w:fill="A8D08D" w:themeFill="accent6" w:themeFillTint="99"/>
                              <w:spacing w:line="360" w:lineRule="auto"/>
                              <w:jc w:val="both"/>
                              <w:rPr>
                                <w:rFonts w:ascii="Times New Roman" w:hAnsi="Times New Roman" w:cs="Times New Roman"/>
                                <w:color w:val="000000" w:themeColor="text1"/>
                                <w:sz w:val="24"/>
                                <w:szCs w:val="24"/>
                              </w:rPr>
                            </w:pPr>
                            <w:r w:rsidRPr="00092B3E">
                              <w:rPr>
                                <w:rFonts w:ascii="Times New Roman" w:hAnsi="Times New Roman" w:cs="Times New Roman"/>
                                <w:color w:val="000000" w:themeColor="text1"/>
                                <w:sz w:val="24"/>
                                <w:szCs w:val="24"/>
                              </w:rPr>
                              <w:t xml:space="preserve">Per 2018 metų I pusmetį labiausiai administracinę naštą sumažino </w:t>
                            </w:r>
                            <w:r w:rsidRPr="00092B3E">
                              <w:rPr>
                                <w:rFonts w:ascii="Times New Roman" w:hAnsi="Times New Roman" w:cs="Times New Roman"/>
                                <w:b/>
                                <w:color w:val="000000" w:themeColor="text1"/>
                                <w:sz w:val="24"/>
                                <w:szCs w:val="24"/>
                              </w:rPr>
                              <w:t>Žemės ūkio ministerija</w:t>
                            </w:r>
                            <w:r w:rsidRPr="00092B3E">
                              <w:rPr>
                                <w:rFonts w:ascii="Times New Roman" w:hAnsi="Times New Roman" w:cs="Times New Roman"/>
                                <w:color w:val="000000" w:themeColor="text1"/>
                                <w:sz w:val="24"/>
                                <w:szCs w:val="24"/>
                              </w:rPr>
                              <w:t xml:space="preserve"> (1,4 mln. eurų), </w:t>
                            </w:r>
                            <w:r w:rsidRPr="00092B3E">
                              <w:rPr>
                                <w:rFonts w:ascii="Times New Roman" w:hAnsi="Times New Roman" w:cs="Times New Roman"/>
                                <w:b/>
                                <w:color w:val="000000" w:themeColor="text1"/>
                                <w:sz w:val="24"/>
                                <w:szCs w:val="24"/>
                              </w:rPr>
                              <w:t>Valstybinė maisto ir veterinarijos tar</w:t>
                            </w:r>
                            <w:r w:rsidR="00EB2685" w:rsidRPr="00092B3E">
                              <w:rPr>
                                <w:rFonts w:ascii="Times New Roman" w:hAnsi="Times New Roman" w:cs="Times New Roman"/>
                                <w:b/>
                                <w:color w:val="000000" w:themeColor="text1"/>
                                <w:sz w:val="24"/>
                                <w:szCs w:val="24"/>
                              </w:rPr>
                              <w:t>n</w:t>
                            </w:r>
                            <w:r w:rsidRPr="00092B3E">
                              <w:rPr>
                                <w:rFonts w:ascii="Times New Roman" w:hAnsi="Times New Roman" w:cs="Times New Roman"/>
                                <w:b/>
                                <w:color w:val="000000" w:themeColor="text1"/>
                                <w:sz w:val="24"/>
                                <w:szCs w:val="24"/>
                              </w:rPr>
                              <w:t>yba</w:t>
                            </w:r>
                            <w:r w:rsidRPr="00092B3E">
                              <w:rPr>
                                <w:rFonts w:ascii="Times New Roman" w:hAnsi="Times New Roman" w:cs="Times New Roman"/>
                                <w:color w:val="000000" w:themeColor="text1"/>
                                <w:sz w:val="24"/>
                                <w:szCs w:val="24"/>
                              </w:rPr>
                              <w:t xml:space="preserve"> (0,9 mln. eurų), </w:t>
                            </w:r>
                            <w:r w:rsidRPr="00092B3E">
                              <w:rPr>
                                <w:rFonts w:ascii="Times New Roman" w:hAnsi="Times New Roman" w:cs="Times New Roman"/>
                                <w:b/>
                                <w:color w:val="000000" w:themeColor="text1"/>
                                <w:sz w:val="24"/>
                                <w:szCs w:val="24"/>
                              </w:rPr>
                              <w:t>Ūkio ministerija</w:t>
                            </w:r>
                            <w:r w:rsidRPr="00092B3E">
                              <w:rPr>
                                <w:rFonts w:ascii="Times New Roman" w:hAnsi="Times New Roman" w:cs="Times New Roman"/>
                                <w:color w:val="000000" w:themeColor="text1"/>
                                <w:sz w:val="24"/>
                                <w:szCs w:val="24"/>
                              </w:rPr>
                              <w:t xml:space="preserve"> (</w:t>
                            </w:r>
                            <w:r w:rsidR="00BB3AB4" w:rsidRPr="00092B3E">
                              <w:rPr>
                                <w:rFonts w:ascii="Times New Roman" w:hAnsi="Times New Roman" w:cs="Times New Roman"/>
                                <w:color w:val="000000" w:themeColor="text1"/>
                                <w:sz w:val="24"/>
                                <w:szCs w:val="24"/>
                              </w:rPr>
                              <w:t>0,413 mln. eurų</w:t>
                            </w:r>
                            <w:r w:rsidRPr="00092B3E">
                              <w:rPr>
                                <w:rFonts w:ascii="Times New Roman" w:hAnsi="Times New Roman" w:cs="Times New Roman"/>
                                <w:color w:val="000000" w:themeColor="text1"/>
                                <w:sz w:val="24"/>
                                <w:szCs w:val="24"/>
                              </w:rPr>
                              <w:t>).</w:t>
                            </w:r>
                          </w:p>
                          <w:p w14:paraId="3293A391" w14:textId="77777777" w:rsidR="008D15CE" w:rsidRDefault="008D15CE" w:rsidP="008D15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EA622E6" id="Rectangle 18" o:spid="_x0000_s1028" style="position:absolute;left:0;text-align:left;margin-left:0;margin-top:6.35pt;width:481.5pt;height:66.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YUhnoQIAAL8FAAAOAAAAZHJzL2Uyb0RvYy54bWysVMlu2zAQvRfoPxC8N5IM202MyIGRIEWB NAmSFDnTFGkJoDgsSVtyv75DUlaMLD0UvUjkLG84b5bzi75VZCesa0CXtDjJKRGaQ9XoTUl/Pl1/ OaXEeaYrpkCLku6FoxfLz5/OO7MQE6hBVcISBNFu0ZmS1t6bRZY5XouWuRMwQqNSgm2Zx6vdZJVl HaK3Kpvk+TzrwFbGAhfOofQqKeky4kspuL+T0glPVEnxbT5+bfyuwzdbnrPFxjJTN3x4BvuHV7Ss 0Rh0hLpinpGtbd5AtQ234ED6Ew5tBlI2XMQcMJsif5XNY82MiLkgOc6MNLn/B8tvd/eWNBXWDiul WYs1ekDWmN4oQVCGBHXGLdDu0dzb4ebwGLLtpW3DH/MgfSR1P5Iqek84CudFMctnyD1H3el0XsyL AJq9eBvr/DcBLQmHkloMH7lkuxvnk+nBJARzoJrqulEqXkKjiEtlyY5hiRnnQvsiuqtt+wOqJMdW yYdioxhbIolPD2J8TWy5gBTfdhQkC/mnjOPJ75UIoZV+EBKpwxwnMeCI8PYtrmaVSOLZhzEjYECW mNyInZL5ADuxM9gHVxF7fnTO//aw5Dx6xMig/ejcNhrsewAKGR4iJ3uk7IiacPT9uo9tNTl00Bqq PbaahTSDzvDrBut9w5y/ZxaHDlsEF4m/w49U0JUUhhMlNdjf78mDPc4CainpcIhL6n5tmRWUqO8a p+SsmE7D1MfLdPZ1ghd7rFkfa/S2vQRsogJXluHxGOy9OhylhfYZ980qREUV0xxjl5R7e7hc+rRc cGNxsVpFM5x0w/yNfjQ8gAeeQz8/9c/MmqHpPY7LLRwGni1e9X6yDZ4aVlsPsomDEZhOvA4VwC0R 23fYaGENHd+j1cveXf4BAAD//wMAUEsDBBQABgAIAAAAIQDvCagx3AAAAAcBAAAPAAAAZHJzL2Rv d25yZXYueG1sTI/BTsMwDIbvSLxDZCQuiKUdkI3SdCqTOHDgsNEH8FrTVjROabKtvD3mBEd/v/X7 c76Z3aBONIXes4V0kYAirn3Tc2uhen+5XYMKEbnBwTNZ+KYAm+LyIses8Wfe0WkfWyUlHDK00MU4 ZlqHuiOHYeFHYsk+/OQwyji1upnwLOVu0MskMdphz3Khw5G2HdWf+6OzsH1NHyrz9ZaWz2W8qRy2 u9GU1l5fzeUTqEhz/FuGX31Rh0KcDv7ITVCDBXkkCl2uQEn6aO4EHATcmwR0kev//sUPAAAA//8D AFBLAQItABQABgAIAAAAIQC2gziS/gAAAOEBAAATAAAAAAAAAAAAAAAAAAAAAABbQ29udGVudF9U eXBlc10ueG1sUEsBAi0AFAAGAAgAAAAhADj9If/WAAAAlAEAAAsAAAAAAAAAAAAAAAAALwEAAF9y ZWxzLy5yZWxzUEsBAi0AFAAGAAgAAAAhACthSGehAgAAvwUAAA4AAAAAAAAAAAAAAAAALgIAAGRy cy9lMm9Eb2MueG1sUEsBAi0AFAAGAAgAAAAhAO8JqDHcAAAABwEAAA8AAAAAAAAAAAAAAAAA+wQA AGRycy9kb3ducmV2LnhtbFBLBQYAAAAABAAEAPMAAAAEBgAAAAA= " fillcolor="#deeaf6 [660]" strokecolor="#1f4d78 [1604]" strokeweight="1pt">
                <v:textbox>
                  <w:txbxContent>
                    <w:p w14:paraId="51D9FB89" w14:textId="77777777" w:rsidR="008D15CE" w:rsidRPr="008D15CE" w:rsidRDefault="008D15CE" w:rsidP="0001315C">
                      <w:pPr>
                        <w:shd w:val="clear" w:color="auto" w:fill="A8D08D" w:themeFill="accent6" w:themeFillTint="99"/>
                        <w:spacing w:line="360" w:lineRule="auto"/>
                        <w:jc w:val="both"/>
                        <w:rPr>
                          <w:rFonts w:ascii="Times New Roman" w:hAnsi="Times New Roman" w:cs="Times New Roman"/>
                          <w:color w:val="000000" w:themeColor="text1"/>
                          <w:sz w:val="24"/>
                          <w:szCs w:val="24"/>
                        </w:rPr>
                      </w:pPr>
                      <w:r w:rsidRPr="00092B3E">
                        <w:rPr>
                          <w:rFonts w:ascii="Times New Roman" w:hAnsi="Times New Roman" w:cs="Times New Roman"/>
                          <w:color w:val="000000" w:themeColor="text1"/>
                          <w:sz w:val="24"/>
                          <w:szCs w:val="24"/>
                        </w:rPr>
                        <w:t xml:space="preserve">Per 2018 metų I pusmetį labiausiai administracinę naštą sumažino </w:t>
                      </w:r>
                      <w:r w:rsidRPr="00092B3E">
                        <w:rPr>
                          <w:rFonts w:ascii="Times New Roman" w:hAnsi="Times New Roman" w:cs="Times New Roman"/>
                          <w:b/>
                          <w:color w:val="000000" w:themeColor="text1"/>
                          <w:sz w:val="24"/>
                          <w:szCs w:val="24"/>
                        </w:rPr>
                        <w:t>Žemės ūkio ministerija</w:t>
                      </w:r>
                      <w:r w:rsidRPr="00092B3E">
                        <w:rPr>
                          <w:rFonts w:ascii="Times New Roman" w:hAnsi="Times New Roman" w:cs="Times New Roman"/>
                          <w:color w:val="000000" w:themeColor="text1"/>
                          <w:sz w:val="24"/>
                          <w:szCs w:val="24"/>
                        </w:rPr>
                        <w:t xml:space="preserve"> (1,4 mln. eurų), </w:t>
                      </w:r>
                      <w:r w:rsidRPr="00092B3E">
                        <w:rPr>
                          <w:rFonts w:ascii="Times New Roman" w:hAnsi="Times New Roman" w:cs="Times New Roman"/>
                          <w:b/>
                          <w:color w:val="000000" w:themeColor="text1"/>
                          <w:sz w:val="24"/>
                          <w:szCs w:val="24"/>
                        </w:rPr>
                        <w:t>Valstybinė maisto ir veterinarijos tar</w:t>
                      </w:r>
                      <w:r w:rsidR="00EB2685" w:rsidRPr="00092B3E">
                        <w:rPr>
                          <w:rFonts w:ascii="Times New Roman" w:hAnsi="Times New Roman" w:cs="Times New Roman"/>
                          <w:b/>
                          <w:color w:val="000000" w:themeColor="text1"/>
                          <w:sz w:val="24"/>
                          <w:szCs w:val="24"/>
                        </w:rPr>
                        <w:t>n</w:t>
                      </w:r>
                      <w:r w:rsidRPr="00092B3E">
                        <w:rPr>
                          <w:rFonts w:ascii="Times New Roman" w:hAnsi="Times New Roman" w:cs="Times New Roman"/>
                          <w:b/>
                          <w:color w:val="000000" w:themeColor="text1"/>
                          <w:sz w:val="24"/>
                          <w:szCs w:val="24"/>
                        </w:rPr>
                        <w:t>yba</w:t>
                      </w:r>
                      <w:r w:rsidRPr="00092B3E">
                        <w:rPr>
                          <w:rFonts w:ascii="Times New Roman" w:hAnsi="Times New Roman" w:cs="Times New Roman"/>
                          <w:color w:val="000000" w:themeColor="text1"/>
                          <w:sz w:val="24"/>
                          <w:szCs w:val="24"/>
                        </w:rPr>
                        <w:t xml:space="preserve"> (0,9 mln. eurų), </w:t>
                      </w:r>
                      <w:r w:rsidRPr="00092B3E">
                        <w:rPr>
                          <w:rFonts w:ascii="Times New Roman" w:hAnsi="Times New Roman" w:cs="Times New Roman"/>
                          <w:b/>
                          <w:color w:val="000000" w:themeColor="text1"/>
                          <w:sz w:val="24"/>
                          <w:szCs w:val="24"/>
                        </w:rPr>
                        <w:t>Ūkio ministerija</w:t>
                      </w:r>
                      <w:r w:rsidRPr="00092B3E">
                        <w:rPr>
                          <w:rFonts w:ascii="Times New Roman" w:hAnsi="Times New Roman" w:cs="Times New Roman"/>
                          <w:color w:val="000000" w:themeColor="text1"/>
                          <w:sz w:val="24"/>
                          <w:szCs w:val="24"/>
                        </w:rPr>
                        <w:t xml:space="preserve"> (</w:t>
                      </w:r>
                      <w:r w:rsidR="00BB3AB4" w:rsidRPr="00092B3E">
                        <w:rPr>
                          <w:rFonts w:ascii="Times New Roman" w:hAnsi="Times New Roman" w:cs="Times New Roman"/>
                          <w:color w:val="000000" w:themeColor="text1"/>
                          <w:sz w:val="24"/>
                          <w:szCs w:val="24"/>
                        </w:rPr>
                        <w:t>0,413 mln. eurų</w:t>
                      </w:r>
                      <w:r w:rsidRPr="00092B3E">
                        <w:rPr>
                          <w:rFonts w:ascii="Times New Roman" w:hAnsi="Times New Roman" w:cs="Times New Roman"/>
                          <w:color w:val="000000" w:themeColor="text1"/>
                          <w:sz w:val="24"/>
                          <w:szCs w:val="24"/>
                        </w:rPr>
                        <w:t>).</w:t>
                      </w:r>
                    </w:p>
                    <w:p w14:paraId="3293A391" w14:textId="77777777" w:rsidR="008D15CE" w:rsidRDefault="008D15CE" w:rsidP="008D15CE">
                      <w:pPr>
                        <w:jc w:val="center"/>
                      </w:pPr>
                    </w:p>
                  </w:txbxContent>
                </v:textbox>
                <w10:wrap anchorx="margin"/>
              </v:rect>
            </w:pict>
          </mc:Fallback>
        </mc:AlternateContent>
      </w:r>
    </w:p>
    <w:p w14:paraId="2617E3DF" w14:textId="77777777" w:rsidR="00A85222" w:rsidRDefault="00A85222" w:rsidP="002B3A1E">
      <w:pPr>
        <w:spacing w:line="360" w:lineRule="auto"/>
        <w:ind w:firstLine="851"/>
        <w:jc w:val="both"/>
        <w:rPr>
          <w:rFonts w:ascii="Times New Roman" w:hAnsi="Times New Roman" w:cs="Times New Roman"/>
          <w:sz w:val="24"/>
          <w:szCs w:val="24"/>
        </w:rPr>
      </w:pPr>
    </w:p>
    <w:p w14:paraId="7D8D9928" w14:textId="77777777" w:rsidR="00A85222" w:rsidRDefault="00A85222" w:rsidP="002B3A1E">
      <w:pPr>
        <w:spacing w:line="360" w:lineRule="auto"/>
        <w:ind w:firstLine="851"/>
        <w:jc w:val="both"/>
        <w:rPr>
          <w:rFonts w:ascii="Times New Roman" w:hAnsi="Times New Roman" w:cs="Times New Roman"/>
          <w:sz w:val="24"/>
          <w:szCs w:val="24"/>
        </w:rPr>
      </w:pPr>
    </w:p>
    <w:p w14:paraId="3C3987BF" w14:textId="77777777" w:rsidR="00BB3AB4" w:rsidRDefault="00BB3AB4" w:rsidP="00A85222">
      <w:pPr>
        <w:spacing w:line="360" w:lineRule="auto"/>
        <w:ind w:firstLine="851"/>
        <w:jc w:val="both"/>
        <w:rPr>
          <w:rFonts w:ascii="Times New Roman" w:hAnsi="Times New Roman" w:cs="Times New Roman"/>
          <w:b/>
          <w:sz w:val="24"/>
          <w:szCs w:val="24"/>
        </w:rPr>
      </w:pPr>
    </w:p>
    <w:p w14:paraId="061979BD" w14:textId="2F7936EE" w:rsidR="00BB3AB4" w:rsidRDefault="00BB3AB4" w:rsidP="00A85222">
      <w:pPr>
        <w:spacing w:line="360" w:lineRule="auto"/>
        <w:ind w:firstLine="851"/>
        <w:jc w:val="both"/>
        <w:rPr>
          <w:rFonts w:ascii="Times New Roman" w:hAnsi="Times New Roman" w:cs="Times New Roman"/>
          <w:b/>
          <w:sz w:val="24"/>
          <w:szCs w:val="24"/>
        </w:rPr>
      </w:pPr>
      <w:r>
        <w:rPr>
          <w:noProof/>
          <w:lang w:eastAsia="lt-LT"/>
        </w:rPr>
        <w:drawing>
          <wp:inline distT="0" distB="0" distL="0" distR="0" wp14:anchorId="7C40D55C" wp14:editId="5E461B90">
            <wp:extent cx="470535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6008DA" w14:textId="77777777" w:rsidR="00C545A9" w:rsidRPr="00A85222" w:rsidRDefault="007029B6" w:rsidP="00A85222">
      <w:pPr>
        <w:spacing w:line="360" w:lineRule="auto"/>
        <w:ind w:firstLine="851"/>
        <w:jc w:val="both"/>
        <w:rPr>
          <w:rFonts w:ascii="Times New Roman" w:hAnsi="Times New Roman" w:cs="Times New Roman"/>
          <w:b/>
          <w:sz w:val="24"/>
          <w:szCs w:val="24"/>
        </w:rPr>
      </w:pPr>
      <w:r w:rsidRPr="00A85222">
        <w:rPr>
          <w:rFonts w:ascii="Times New Roman" w:hAnsi="Times New Roman" w:cs="Times New Roman"/>
          <w:b/>
          <w:sz w:val="24"/>
          <w:szCs w:val="24"/>
        </w:rPr>
        <w:t>Didžiausią įtaką administracinės naštos mažinimui per ataskaitinį laikotarpį turėj</w:t>
      </w:r>
      <w:r w:rsidR="00A85222" w:rsidRPr="00A85222">
        <w:rPr>
          <w:rFonts w:ascii="Times New Roman" w:hAnsi="Times New Roman" w:cs="Times New Roman"/>
          <w:b/>
          <w:sz w:val="24"/>
          <w:szCs w:val="24"/>
        </w:rPr>
        <w:t>ę teisės aktai</w:t>
      </w:r>
      <w:r w:rsidRPr="00A85222">
        <w:rPr>
          <w:rFonts w:ascii="Times New Roman" w:hAnsi="Times New Roman" w:cs="Times New Roman"/>
          <w:b/>
          <w:sz w:val="24"/>
          <w:szCs w:val="24"/>
        </w:rPr>
        <w:t>:</w:t>
      </w:r>
    </w:p>
    <w:p w14:paraId="714047B8" w14:textId="77777777" w:rsidR="00A85222" w:rsidRDefault="00B532C4" w:rsidP="00A85222">
      <w:pPr>
        <w:pStyle w:val="ListParagraph"/>
        <w:numPr>
          <w:ilvl w:val="0"/>
          <w:numId w:val="5"/>
        </w:numPr>
        <w:spacing w:line="360" w:lineRule="auto"/>
        <w:jc w:val="both"/>
        <w:rPr>
          <w:rFonts w:ascii="Times New Roman" w:hAnsi="Times New Roman" w:cs="Times New Roman"/>
          <w:sz w:val="24"/>
          <w:szCs w:val="24"/>
        </w:rPr>
      </w:pPr>
      <w:r w:rsidRPr="00670945">
        <w:rPr>
          <w:rFonts w:ascii="Times New Roman" w:hAnsi="Times New Roman" w:cs="Times New Roman"/>
          <w:sz w:val="24"/>
          <w:szCs w:val="24"/>
        </w:rPr>
        <w:t>Žemės ūkio ministerijos parengtas Augalų apsaugos produktų įvežimo, vežimo saugojimo, naudojimo, tiekimo rinkai taisyklių pakeitimas</w:t>
      </w:r>
      <w:r w:rsidR="00395538" w:rsidRPr="00670945">
        <w:rPr>
          <w:rFonts w:ascii="Times New Roman" w:hAnsi="Times New Roman" w:cs="Times New Roman"/>
          <w:sz w:val="24"/>
          <w:szCs w:val="24"/>
        </w:rPr>
        <w:t>. Priėmus teisės aktą, administracinė našta ūkio subjektams buvo sumažinta 0,656 mln. eurų. Pakeitimu buvo panaikinta pareiga fiziniams ir juridiniams asmenims, parduodantiems augalų apsaugos produktus, prekybos vietoje pildyti žurnalą, įrašant informaciją apie profesionaliajam naudojimui skirtus augalų apsaugos produktus</w:t>
      </w:r>
      <w:r w:rsidR="00882FEA" w:rsidRPr="00670945">
        <w:rPr>
          <w:rFonts w:ascii="Times New Roman" w:hAnsi="Times New Roman" w:cs="Times New Roman"/>
          <w:sz w:val="24"/>
          <w:szCs w:val="24"/>
        </w:rPr>
        <w:t xml:space="preserve"> perkančius asmenis, taip pat panaikinta pareiga teikti ketvirtinę ataskaitą kompetentingai institucijai.</w:t>
      </w:r>
    </w:p>
    <w:p w14:paraId="4A0C4458" w14:textId="77777777" w:rsidR="00A85222" w:rsidRDefault="00A85222" w:rsidP="00A85222">
      <w:pPr>
        <w:pStyle w:val="ListParagraph"/>
        <w:spacing w:line="360" w:lineRule="auto"/>
        <w:jc w:val="both"/>
        <w:rPr>
          <w:rFonts w:ascii="Times New Roman" w:hAnsi="Times New Roman" w:cs="Times New Roman"/>
          <w:sz w:val="24"/>
          <w:szCs w:val="24"/>
        </w:rPr>
      </w:pPr>
    </w:p>
    <w:p w14:paraId="53A6D064" w14:textId="77777777" w:rsidR="002E57FA" w:rsidRPr="002E57FA" w:rsidRDefault="00882FEA" w:rsidP="002E57FA">
      <w:pPr>
        <w:pStyle w:val="ListParagraph"/>
        <w:numPr>
          <w:ilvl w:val="0"/>
          <w:numId w:val="5"/>
        </w:numPr>
        <w:spacing w:line="360" w:lineRule="auto"/>
        <w:jc w:val="both"/>
        <w:rPr>
          <w:rFonts w:ascii="Times New Roman" w:hAnsi="Times New Roman" w:cs="Times New Roman"/>
          <w:sz w:val="24"/>
          <w:szCs w:val="24"/>
        </w:rPr>
      </w:pPr>
      <w:r w:rsidRPr="00A85222">
        <w:rPr>
          <w:rFonts w:ascii="Times New Roman" w:hAnsi="Times New Roman" w:cs="Times New Roman"/>
          <w:sz w:val="24"/>
          <w:szCs w:val="24"/>
        </w:rPr>
        <w:t>Valstybinės maisto ir veterinarijos tarnybos priimtas Šalutinių gyvūninių produktų ir jų gaminių tvarkymo ir apskaitos reikalavimų pakeitimas, sumažinęs administracinę naštą 0,522 mln. eurų. Šiuo pakeitimu įtvirtinta, kad šalutinius gyvūninius produktus siunčiantys šalutinių gyvūninių produktų ūkio subjektai (išskyrus ūkio subjektus, kurie netiekia rinkai maistinių gyvūnų ar jų produkcijos) nebeturi teikti mėnesinės ataskaitos kompetentingai institucijai.</w:t>
      </w:r>
      <w:r w:rsidR="002E57FA">
        <w:rPr>
          <w:rFonts w:ascii="Times New Roman" w:hAnsi="Times New Roman" w:cs="Times New Roman"/>
          <w:sz w:val="24"/>
          <w:szCs w:val="24"/>
        </w:rPr>
        <w:t xml:space="preserve"> Valstybinės maisto ir veterinarijos tarnybos parengti Pieno supirkimo tvarkos pakeitimai supaprastino reikalavimus pieno pramonės sektoriui ir sumažino administracinę naštą 0,373 mln. eurų.</w:t>
      </w:r>
    </w:p>
    <w:p w14:paraId="41955FCC" w14:textId="77777777" w:rsidR="00A85222" w:rsidRPr="00A85222" w:rsidRDefault="00A85222" w:rsidP="00A85222">
      <w:pPr>
        <w:pStyle w:val="ListParagraph"/>
        <w:rPr>
          <w:rFonts w:ascii="Times New Roman" w:hAnsi="Times New Roman" w:cs="Times New Roman"/>
          <w:sz w:val="24"/>
          <w:szCs w:val="24"/>
        </w:rPr>
      </w:pPr>
    </w:p>
    <w:p w14:paraId="1A88FC4A" w14:textId="170CCBE9" w:rsidR="008D15CE" w:rsidRDefault="00882FEA" w:rsidP="008D15CE">
      <w:pPr>
        <w:pStyle w:val="ListParagraph"/>
        <w:numPr>
          <w:ilvl w:val="0"/>
          <w:numId w:val="5"/>
        </w:numPr>
        <w:spacing w:line="360" w:lineRule="auto"/>
        <w:jc w:val="both"/>
        <w:rPr>
          <w:rFonts w:ascii="Times New Roman" w:hAnsi="Times New Roman" w:cs="Times New Roman"/>
          <w:sz w:val="24"/>
          <w:szCs w:val="24"/>
        </w:rPr>
      </w:pPr>
      <w:r w:rsidRPr="00A85222">
        <w:rPr>
          <w:rFonts w:ascii="Times New Roman" w:hAnsi="Times New Roman" w:cs="Times New Roman"/>
          <w:sz w:val="24"/>
          <w:szCs w:val="24"/>
        </w:rPr>
        <w:t xml:space="preserve">Ūkio ministerijos parengtas </w:t>
      </w:r>
      <w:r w:rsidR="00C21784" w:rsidRPr="00A85222">
        <w:rPr>
          <w:rFonts w:ascii="Times New Roman" w:hAnsi="Times New Roman" w:cs="Times New Roman"/>
          <w:sz w:val="24"/>
          <w:szCs w:val="24"/>
        </w:rPr>
        <w:t xml:space="preserve">Reklamos įstatymo pakeitimas leido sumažinti administracinę naštą ūkio subjektams 0,363 mln. eurų. Reklamos įstatymo pakeitimai supaprastino butų ir kitų patalpų savininkų sprendimų priėmimo tvarką – nustatyta, kad butų ir kitų patalpų </w:t>
      </w:r>
      <w:r w:rsidR="00C21784" w:rsidRPr="00A85222">
        <w:rPr>
          <w:rFonts w:ascii="Times New Roman" w:hAnsi="Times New Roman" w:cs="Times New Roman"/>
          <w:sz w:val="24"/>
          <w:szCs w:val="24"/>
        </w:rPr>
        <w:lastRenderedPageBreak/>
        <w:t>savininkų sprendimas dėl sutikimo ant daugiabučiame name esančių negyvenamosios paskirties patalpų (parduotuvių, kirpyklų ir kt.) išorinės sienos įrengti nešviečiančią iškabą priimamas butų ir kitų patalpų savininkų susirinkime dalyvavusių ar raštu balsavusių butų ir kitų patalpų savininkų balsų dauguma, bet ne mažiau kaip ¼ visų butų ir kitų patalpų savininkų balsų (o ne daugiabučio namo butų ir kitų patalpų savininkų balsų dauguma). Taip pat pakeitimuose nustatyta, kad leidimas įrengti išorinę reklamą išduodamas ne ilgesniam kaip 10 metų terminui, vietoje buvusio 5 metų termino.</w:t>
      </w:r>
    </w:p>
    <w:p w14:paraId="14435AEF" w14:textId="77777777" w:rsidR="00BB3AB4" w:rsidRDefault="00BB3AB4" w:rsidP="00BB3AB4">
      <w:pPr>
        <w:pStyle w:val="ListParagraph"/>
        <w:rPr>
          <w:rFonts w:ascii="Times New Roman" w:hAnsi="Times New Roman" w:cs="Times New Roman"/>
          <w:sz w:val="24"/>
          <w:szCs w:val="24"/>
        </w:rPr>
      </w:pPr>
    </w:p>
    <w:p w14:paraId="77043134" w14:textId="77777777" w:rsidR="00C5330B" w:rsidRDefault="00C5330B" w:rsidP="00BB3AB4">
      <w:pPr>
        <w:pStyle w:val="ListParagraph"/>
        <w:rPr>
          <w:rFonts w:ascii="Times New Roman" w:hAnsi="Times New Roman" w:cs="Times New Roman"/>
          <w:sz w:val="24"/>
          <w:szCs w:val="24"/>
        </w:rPr>
      </w:pPr>
      <w:r>
        <w:rPr>
          <w:noProof/>
          <w:lang w:eastAsia="lt-LT"/>
        </w:rPr>
        <w:drawing>
          <wp:inline distT="0" distB="0" distL="0" distR="0" wp14:anchorId="429C47F1" wp14:editId="0080C039">
            <wp:extent cx="5372100" cy="30765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E08270" w14:textId="77777777" w:rsidR="00C5330B" w:rsidRPr="00474DAE" w:rsidRDefault="00C5330B" w:rsidP="00474DAE">
      <w:pPr>
        <w:rPr>
          <w:rFonts w:ascii="Times New Roman" w:hAnsi="Times New Roman" w:cs="Times New Roman"/>
          <w:sz w:val="24"/>
          <w:szCs w:val="24"/>
        </w:rPr>
      </w:pPr>
    </w:p>
    <w:p w14:paraId="1DF8E7EB" w14:textId="77777777" w:rsidR="00882FEA" w:rsidRDefault="008D15CE" w:rsidP="0067094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665AEBC0" wp14:editId="49130290">
                <wp:simplePos x="0" y="0"/>
                <wp:positionH relativeFrom="column">
                  <wp:posOffset>34290</wp:posOffset>
                </wp:positionH>
                <wp:positionV relativeFrom="paragraph">
                  <wp:posOffset>139065</wp:posOffset>
                </wp:positionV>
                <wp:extent cx="6048375" cy="8477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6048375" cy="847725"/>
                        </a:xfrm>
                        <a:prstGeom prst="rect">
                          <a:avLst/>
                        </a:prstGeom>
                        <a:solidFill>
                          <a:srgbClr val="EEB4A4"/>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6EE9B2" w14:textId="77777777" w:rsidR="008D15CE" w:rsidRPr="008D15CE" w:rsidRDefault="008D15CE" w:rsidP="00121106">
                            <w:pPr>
                              <w:pStyle w:val="ListParagraph"/>
                              <w:spacing w:line="360" w:lineRule="auto"/>
                              <w:ind w:left="0"/>
                              <w:jc w:val="both"/>
                              <w:rPr>
                                <w:rFonts w:ascii="Times New Roman" w:hAnsi="Times New Roman" w:cs="Times New Roman"/>
                                <w:color w:val="000000" w:themeColor="text1"/>
                                <w:sz w:val="24"/>
                                <w:szCs w:val="24"/>
                              </w:rPr>
                            </w:pPr>
                            <w:r w:rsidRPr="008D15CE">
                              <w:rPr>
                                <w:rFonts w:ascii="Times New Roman" w:hAnsi="Times New Roman" w:cs="Times New Roman"/>
                                <w:color w:val="000000" w:themeColor="text1"/>
                                <w:sz w:val="24"/>
                                <w:szCs w:val="24"/>
                              </w:rPr>
                              <w:t xml:space="preserve">Per 2018 metų I pusmetį labiausiai administracinę naštą padidino </w:t>
                            </w:r>
                            <w:r w:rsidRPr="0001315C">
                              <w:rPr>
                                <w:rFonts w:ascii="Times New Roman" w:hAnsi="Times New Roman" w:cs="Times New Roman"/>
                                <w:b/>
                                <w:color w:val="000000" w:themeColor="text1"/>
                                <w:sz w:val="24"/>
                                <w:szCs w:val="24"/>
                              </w:rPr>
                              <w:t>Finansų ministerija</w:t>
                            </w:r>
                            <w:r w:rsidRPr="008D15CE">
                              <w:rPr>
                                <w:rFonts w:ascii="Times New Roman" w:hAnsi="Times New Roman" w:cs="Times New Roman"/>
                                <w:color w:val="000000" w:themeColor="text1"/>
                                <w:sz w:val="24"/>
                                <w:szCs w:val="24"/>
                              </w:rPr>
                              <w:t xml:space="preserve"> (0,635 mln. eurų), </w:t>
                            </w:r>
                            <w:r w:rsidRPr="0001315C">
                              <w:rPr>
                                <w:rFonts w:ascii="Times New Roman" w:hAnsi="Times New Roman" w:cs="Times New Roman"/>
                                <w:b/>
                                <w:color w:val="000000" w:themeColor="text1"/>
                                <w:sz w:val="24"/>
                                <w:szCs w:val="24"/>
                              </w:rPr>
                              <w:t>Energetikos ministerija</w:t>
                            </w:r>
                            <w:r w:rsidRPr="008D15CE">
                              <w:rPr>
                                <w:rFonts w:ascii="Times New Roman" w:hAnsi="Times New Roman" w:cs="Times New Roman"/>
                                <w:color w:val="000000" w:themeColor="text1"/>
                                <w:sz w:val="24"/>
                                <w:szCs w:val="24"/>
                              </w:rPr>
                              <w:t xml:space="preserve"> (0,37 mln. eurų) ir </w:t>
                            </w:r>
                            <w:r w:rsidRPr="0001315C">
                              <w:rPr>
                                <w:rFonts w:ascii="Times New Roman" w:hAnsi="Times New Roman" w:cs="Times New Roman"/>
                                <w:b/>
                                <w:color w:val="000000" w:themeColor="text1"/>
                                <w:sz w:val="24"/>
                                <w:szCs w:val="24"/>
                              </w:rPr>
                              <w:t>Sveikatos apsaugos ministerija</w:t>
                            </w:r>
                            <w:r w:rsidRPr="008D15CE">
                              <w:rPr>
                                <w:rFonts w:ascii="Times New Roman" w:hAnsi="Times New Roman" w:cs="Times New Roman"/>
                                <w:color w:val="000000" w:themeColor="text1"/>
                                <w:sz w:val="24"/>
                                <w:szCs w:val="24"/>
                              </w:rPr>
                              <w:t xml:space="preserve"> (0,015 mln. eurų). </w:t>
                            </w:r>
                          </w:p>
                          <w:p w14:paraId="5F0831F2" w14:textId="77777777" w:rsidR="008D15CE" w:rsidRDefault="008D15CE" w:rsidP="008D15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65AEBC0" id="Rectangle 19" o:spid="_x0000_s1029" style="position:absolute;left:0;text-align:left;margin-left:2.7pt;margin-top:10.95pt;width:476.25pt;height:6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M2SYmQIAAIEFAAAOAAAAZHJzL2Uyb0RvYy54bWysVEtv2zAMvg/YfxB0X+2kTpMGdYqsj2FA 0RZth54VWYoNyJJGKbGzXz9KfjToih2G5eBQIvnxoY+8uGxrRfYCXGV0TicnKSVCc1NUepvTHy+3 XxaUOM90wZTRIqcH4ejl6vOni8YuxdSURhUCCIJot2xsTkvv7TJJHC9FzdyJsUKjUhqomccjbJMC WIPotUqmaXqWNAYKC4YL5/D2ulPSVcSXUnD/IKUTnqicYm4+fiF+N+GbrC7YcgvMlhXv02D/kEXN Ko1BR6hr5hnZQfUHVF1xMM5If8JNnRgpKy5iDVjNJH1XzXPJrIi1YHOcHdvk/h8sv98/AqkKfLtz SjSr8Y2esGtMb5UgeIcNaqxbot2zfYT+5FAM1bYS6vCPdZA2NvUwNlW0nnC8PEuzxel8RglH3SKb z6ezAJq8eVtw/pswNQlCTgHDx16y/Z3znelgEoI5o6ritlIqHmC7uVJA9gwf+Obma7bOevQjsyRU 0OUcJX9QIjgr/SQkFo9ZTmPESDsx4jHOhfaTTlWyQnRhZin+hiiBqMEjVhQBA7LE9EbsHmCw7EAG 7K6+3j64isja0Tn9W2Kd8+gRIxvtR+e60gY+AlBYVR+5s8f0j1oTRN9u2kiM02AZbjamOCBZwHRT 5Cy/rfDF7pjzjwxwbHDAcBX4B/xIZZqcml6ipDTw66P7YI9sRi0lDY5hTt3PHQNBifqukefnkywL cxsP2Ww+xQMcazbHGr2rrwwSYYJLx/IoBnuvBlGCqV9xY6xDVFQxzTF2TrmH4XDlu/WAO4eL9Tqa 4axa5u/0s+UBPPQ5MPKlfWVge9p6JPy9GUaWLd+xt7MNntqsd97IKlL7ra/9C+CcRyr1OykskuNz tHrbnKvfAAAA//8DAFBLAwQUAAYACAAAACEAKDWkiN0AAAAIAQAADwAAAGRycy9kb3ducmV2Lnht bEyPwU7DMAyG70i8Q2QkbixdWWErTadpEkeQ6BjSblljmkLjVE26dW+POcHN1v/p8+9iPblOnHAI rScF81kCAqn2pqVGwfvu+W4JIkRNRneeUMEFA6zL66tC58af6Q1PVWwESyjkWoGNsc+lDLVFp8PM 90icffrB6cjr0Egz6DPLXSfTJHmQTrfEF6zucWux/q5GpyDbvKS7dvHxdT/aw75/ddu9qy5K3d5M mycQEaf4B8Nvfa4OJXc6+pFMEB07FgwqSOcrEByvskcejsxlnMiykP8fKH8AAAD//wMAUEsBAi0A FAAGAAgAAAAhALaDOJL+AAAA4QEAABMAAAAAAAAAAAAAAAAAAAAAAFtDb250ZW50X1R5cGVzXS54 bWxQSwECLQAUAAYACAAAACEAOP0h/9YAAACUAQAACwAAAAAAAAAAAAAAAAAvAQAAX3JlbHMvLnJl bHNQSwECLQAUAAYACAAAACEA4zNkmJkCAACBBQAADgAAAAAAAAAAAAAAAAAuAgAAZHJzL2Uyb0Rv Yy54bWxQSwECLQAUAAYACAAAACEAKDWkiN0AAAAIAQAADwAAAAAAAAAAAAAAAADzBAAAZHJzL2Rv d25yZXYueG1sUEsFBgAAAAAEAAQA8wAAAP0FAAAAAA== " fillcolor="#eeb4a4" strokecolor="#1f4d78 [1604]" strokeweight="1pt">
                <v:textbox>
                  <w:txbxContent>
                    <w:p w14:paraId="696EE9B2" w14:textId="77777777" w:rsidR="008D15CE" w:rsidRPr="008D15CE" w:rsidRDefault="008D15CE" w:rsidP="00121106">
                      <w:pPr>
                        <w:pStyle w:val="ListParagraph"/>
                        <w:spacing w:line="360" w:lineRule="auto"/>
                        <w:ind w:left="0"/>
                        <w:jc w:val="both"/>
                        <w:rPr>
                          <w:rFonts w:ascii="Times New Roman" w:hAnsi="Times New Roman" w:cs="Times New Roman"/>
                          <w:color w:val="000000" w:themeColor="text1"/>
                          <w:sz w:val="24"/>
                          <w:szCs w:val="24"/>
                        </w:rPr>
                      </w:pPr>
                      <w:r w:rsidRPr="008D15CE">
                        <w:rPr>
                          <w:rFonts w:ascii="Times New Roman" w:hAnsi="Times New Roman" w:cs="Times New Roman"/>
                          <w:color w:val="000000" w:themeColor="text1"/>
                          <w:sz w:val="24"/>
                          <w:szCs w:val="24"/>
                        </w:rPr>
                        <w:t xml:space="preserve">Per 2018 metų I pusmetį labiausiai administracinę naštą padidino </w:t>
                      </w:r>
                      <w:r w:rsidRPr="0001315C">
                        <w:rPr>
                          <w:rFonts w:ascii="Times New Roman" w:hAnsi="Times New Roman" w:cs="Times New Roman"/>
                          <w:b/>
                          <w:color w:val="000000" w:themeColor="text1"/>
                          <w:sz w:val="24"/>
                          <w:szCs w:val="24"/>
                        </w:rPr>
                        <w:t>Finansų ministerija</w:t>
                      </w:r>
                      <w:r w:rsidRPr="008D15CE">
                        <w:rPr>
                          <w:rFonts w:ascii="Times New Roman" w:hAnsi="Times New Roman" w:cs="Times New Roman"/>
                          <w:color w:val="000000" w:themeColor="text1"/>
                          <w:sz w:val="24"/>
                          <w:szCs w:val="24"/>
                        </w:rPr>
                        <w:t xml:space="preserve"> (0,635 mln. eurų), </w:t>
                      </w:r>
                      <w:r w:rsidRPr="0001315C">
                        <w:rPr>
                          <w:rFonts w:ascii="Times New Roman" w:hAnsi="Times New Roman" w:cs="Times New Roman"/>
                          <w:b/>
                          <w:color w:val="000000" w:themeColor="text1"/>
                          <w:sz w:val="24"/>
                          <w:szCs w:val="24"/>
                        </w:rPr>
                        <w:t>Energetikos ministerija</w:t>
                      </w:r>
                      <w:r w:rsidRPr="008D15CE">
                        <w:rPr>
                          <w:rFonts w:ascii="Times New Roman" w:hAnsi="Times New Roman" w:cs="Times New Roman"/>
                          <w:color w:val="000000" w:themeColor="text1"/>
                          <w:sz w:val="24"/>
                          <w:szCs w:val="24"/>
                        </w:rPr>
                        <w:t xml:space="preserve"> (0,37 mln. eurų) ir </w:t>
                      </w:r>
                      <w:r w:rsidRPr="0001315C">
                        <w:rPr>
                          <w:rFonts w:ascii="Times New Roman" w:hAnsi="Times New Roman" w:cs="Times New Roman"/>
                          <w:b/>
                          <w:color w:val="000000" w:themeColor="text1"/>
                          <w:sz w:val="24"/>
                          <w:szCs w:val="24"/>
                        </w:rPr>
                        <w:t>Sveikatos apsaugos ministerija</w:t>
                      </w:r>
                      <w:r w:rsidRPr="008D15CE">
                        <w:rPr>
                          <w:rFonts w:ascii="Times New Roman" w:hAnsi="Times New Roman" w:cs="Times New Roman"/>
                          <w:color w:val="000000" w:themeColor="text1"/>
                          <w:sz w:val="24"/>
                          <w:szCs w:val="24"/>
                        </w:rPr>
                        <w:t xml:space="preserve"> (0,015 mln. eurų). </w:t>
                      </w:r>
                    </w:p>
                    <w:p w14:paraId="5F0831F2" w14:textId="77777777" w:rsidR="008D15CE" w:rsidRDefault="008D15CE" w:rsidP="008D15CE">
                      <w:pPr>
                        <w:jc w:val="center"/>
                      </w:pPr>
                    </w:p>
                  </w:txbxContent>
                </v:textbox>
              </v:rect>
            </w:pict>
          </mc:Fallback>
        </mc:AlternateContent>
      </w:r>
    </w:p>
    <w:p w14:paraId="70E5E521" w14:textId="77777777" w:rsidR="008D15CE" w:rsidRDefault="008D15CE" w:rsidP="00670945">
      <w:pPr>
        <w:pStyle w:val="ListParagraph"/>
        <w:spacing w:line="360" w:lineRule="auto"/>
        <w:ind w:left="0"/>
        <w:jc w:val="both"/>
        <w:rPr>
          <w:rFonts w:ascii="Times New Roman" w:hAnsi="Times New Roman" w:cs="Times New Roman"/>
          <w:sz w:val="24"/>
          <w:szCs w:val="24"/>
        </w:rPr>
      </w:pPr>
    </w:p>
    <w:p w14:paraId="3E941D1F" w14:textId="77777777" w:rsidR="008D15CE" w:rsidRDefault="008D15CE" w:rsidP="00670945">
      <w:pPr>
        <w:pStyle w:val="ListParagraph"/>
        <w:spacing w:line="360" w:lineRule="auto"/>
        <w:ind w:left="0"/>
        <w:jc w:val="both"/>
        <w:rPr>
          <w:rFonts w:ascii="Times New Roman" w:hAnsi="Times New Roman" w:cs="Times New Roman"/>
          <w:sz w:val="24"/>
          <w:szCs w:val="24"/>
        </w:rPr>
      </w:pPr>
    </w:p>
    <w:p w14:paraId="532E0B19" w14:textId="77777777" w:rsidR="008D15CE" w:rsidRPr="00670945" w:rsidRDefault="008D15CE" w:rsidP="00670945">
      <w:pPr>
        <w:pStyle w:val="ListParagraph"/>
        <w:spacing w:line="360" w:lineRule="auto"/>
        <w:ind w:left="0"/>
        <w:jc w:val="both"/>
        <w:rPr>
          <w:rFonts w:ascii="Times New Roman" w:hAnsi="Times New Roman" w:cs="Times New Roman"/>
          <w:sz w:val="24"/>
          <w:szCs w:val="24"/>
        </w:rPr>
      </w:pPr>
    </w:p>
    <w:p w14:paraId="286C99F2" w14:textId="77777777" w:rsidR="005A5A7A" w:rsidRPr="00670945" w:rsidRDefault="005A5A7A" w:rsidP="00670945">
      <w:pPr>
        <w:pStyle w:val="ListParagraph"/>
        <w:spacing w:line="360" w:lineRule="auto"/>
        <w:ind w:left="0"/>
        <w:jc w:val="both"/>
        <w:rPr>
          <w:rFonts w:ascii="Times New Roman" w:hAnsi="Times New Roman" w:cs="Times New Roman"/>
          <w:sz w:val="24"/>
          <w:szCs w:val="24"/>
        </w:rPr>
      </w:pPr>
    </w:p>
    <w:p w14:paraId="695AA6EA" w14:textId="77777777" w:rsidR="00670945" w:rsidRPr="008D15CE" w:rsidRDefault="005A5A7A" w:rsidP="008D15CE">
      <w:pPr>
        <w:pStyle w:val="ListParagraph"/>
        <w:spacing w:line="360" w:lineRule="auto"/>
        <w:ind w:left="0" w:firstLine="851"/>
        <w:jc w:val="both"/>
        <w:rPr>
          <w:rFonts w:ascii="Times New Roman" w:hAnsi="Times New Roman" w:cs="Times New Roman"/>
          <w:b/>
          <w:sz w:val="24"/>
          <w:szCs w:val="24"/>
        </w:rPr>
      </w:pPr>
      <w:r w:rsidRPr="008D15CE">
        <w:rPr>
          <w:rFonts w:ascii="Times New Roman" w:hAnsi="Times New Roman" w:cs="Times New Roman"/>
          <w:b/>
          <w:sz w:val="24"/>
          <w:szCs w:val="24"/>
        </w:rPr>
        <w:t>Didžiausią įtaką administracinės naštos padidėjimui p</w:t>
      </w:r>
      <w:r w:rsidR="008D15CE" w:rsidRPr="008D15CE">
        <w:rPr>
          <w:rFonts w:ascii="Times New Roman" w:hAnsi="Times New Roman" w:cs="Times New Roman"/>
          <w:b/>
          <w:sz w:val="24"/>
          <w:szCs w:val="24"/>
        </w:rPr>
        <w:t>er ataskaitinį laikotarpį turėję teisės aktai</w:t>
      </w:r>
      <w:r w:rsidR="00C02B3B" w:rsidRPr="008D15CE">
        <w:rPr>
          <w:rFonts w:ascii="Times New Roman" w:hAnsi="Times New Roman" w:cs="Times New Roman"/>
          <w:b/>
          <w:sz w:val="24"/>
          <w:szCs w:val="24"/>
        </w:rPr>
        <w:t>:</w:t>
      </w:r>
    </w:p>
    <w:p w14:paraId="55C23C38" w14:textId="77777777" w:rsidR="00121106" w:rsidRDefault="005A5A7A" w:rsidP="00121106">
      <w:pPr>
        <w:pStyle w:val="ListParagraph"/>
        <w:numPr>
          <w:ilvl w:val="0"/>
          <w:numId w:val="6"/>
        </w:numPr>
        <w:spacing w:line="360" w:lineRule="auto"/>
        <w:jc w:val="both"/>
        <w:rPr>
          <w:rFonts w:ascii="Times New Roman" w:hAnsi="Times New Roman" w:cs="Times New Roman"/>
          <w:sz w:val="24"/>
          <w:szCs w:val="24"/>
        </w:rPr>
      </w:pPr>
      <w:r w:rsidRPr="00670945">
        <w:rPr>
          <w:rFonts w:ascii="Times New Roman" w:hAnsi="Times New Roman" w:cs="Times New Roman"/>
          <w:sz w:val="24"/>
          <w:szCs w:val="24"/>
        </w:rPr>
        <w:t xml:space="preserve">Finansų ministerijos parengtas </w:t>
      </w:r>
      <w:r w:rsidR="00A84BA4" w:rsidRPr="00670945">
        <w:rPr>
          <w:rFonts w:ascii="Times New Roman" w:hAnsi="Times New Roman" w:cs="Times New Roman"/>
          <w:sz w:val="24"/>
          <w:szCs w:val="24"/>
        </w:rPr>
        <w:t xml:space="preserve">Viešųjų įstaigų įstatymo </w:t>
      </w:r>
      <w:r w:rsidR="00C138CF">
        <w:rPr>
          <w:rFonts w:ascii="Times New Roman" w:hAnsi="Times New Roman" w:cs="Times New Roman"/>
          <w:sz w:val="24"/>
          <w:szCs w:val="24"/>
        </w:rPr>
        <w:t>pakeitimas</w:t>
      </w:r>
      <w:r w:rsidR="00A84BA4" w:rsidRPr="00670945">
        <w:rPr>
          <w:rFonts w:ascii="Times New Roman" w:hAnsi="Times New Roman" w:cs="Times New Roman"/>
          <w:sz w:val="24"/>
          <w:szCs w:val="24"/>
        </w:rPr>
        <w:t>. Š</w:t>
      </w:r>
      <w:r w:rsidR="00EF2EF1" w:rsidRPr="00670945">
        <w:rPr>
          <w:rFonts w:ascii="Times New Roman" w:hAnsi="Times New Roman" w:cs="Times New Roman"/>
          <w:sz w:val="24"/>
          <w:szCs w:val="24"/>
        </w:rPr>
        <w:t>is įstatymas nustato naują reikalavimą ūkio subjektams (viešosioms įstaigoms) – atlikti metinių finansinių ataskaitų auditą, kai tenkinamos įstatyme nurodytos sąlygos (turtas viršija 1,8 mln. eurų arba pajamos per metus – 3,5 mln. eurų) ir padidina</w:t>
      </w:r>
      <w:r w:rsidR="00A84BA4" w:rsidRPr="00670945">
        <w:rPr>
          <w:rFonts w:ascii="Times New Roman" w:hAnsi="Times New Roman" w:cs="Times New Roman"/>
          <w:sz w:val="24"/>
          <w:szCs w:val="24"/>
        </w:rPr>
        <w:t xml:space="preserve"> administracinę naštą ūkio subjektams (viešosioms įstaigoms) 0,489 mln. eurų</w:t>
      </w:r>
      <w:r w:rsidR="00121106">
        <w:rPr>
          <w:rFonts w:ascii="Times New Roman" w:hAnsi="Times New Roman" w:cs="Times New Roman"/>
          <w:sz w:val="24"/>
          <w:szCs w:val="24"/>
        </w:rPr>
        <w:t>.</w:t>
      </w:r>
    </w:p>
    <w:p w14:paraId="178D08B0" w14:textId="77777777" w:rsidR="00121106" w:rsidRDefault="00121106" w:rsidP="00121106">
      <w:pPr>
        <w:pStyle w:val="ListParagraph"/>
        <w:spacing w:line="360" w:lineRule="auto"/>
        <w:ind w:left="780"/>
        <w:jc w:val="both"/>
        <w:rPr>
          <w:rFonts w:ascii="Times New Roman" w:hAnsi="Times New Roman" w:cs="Times New Roman"/>
          <w:sz w:val="24"/>
          <w:szCs w:val="24"/>
        </w:rPr>
      </w:pPr>
    </w:p>
    <w:p w14:paraId="18930156" w14:textId="77777777" w:rsidR="00121106" w:rsidRPr="00474DAE" w:rsidRDefault="002530CD" w:rsidP="00474DAE">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00C02B3B" w:rsidRPr="00121106">
        <w:rPr>
          <w:rFonts w:ascii="Times New Roman" w:hAnsi="Times New Roman" w:cs="Times New Roman"/>
          <w:sz w:val="24"/>
          <w:szCs w:val="24"/>
        </w:rPr>
        <w:t xml:space="preserve">nergetikos ministro </w:t>
      </w:r>
      <w:r w:rsidR="00C138CF">
        <w:rPr>
          <w:rFonts w:ascii="Times New Roman" w:hAnsi="Times New Roman" w:cs="Times New Roman"/>
          <w:sz w:val="24"/>
          <w:szCs w:val="24"/>
        </w:rPr>
        <w:t>įsakymas d</w:t>
      </w:r>
      <w:r w:rsidR="005C43D7" w:rsidRPr="00121106">
        <w:rPr>
          <w:rFonts w:ascii="Times New Roman" w:hAnsi="Times New Roman" w:cs="Times New Roman"/>
          <w:color w:val="000000"/>
          <w:sz w:val="24"/>
          <w:szCs w:val="24"/>
          <w:shd w:val="clear" w:color="auto" w:fill="FFFFFF"/>
        </w:rPr>
        <w:t>ėl Įmonių, kurios nėra smulkiojo ir vidutinio verslo subjektai, audito atlikimo ir ataskaitų teikimo priežiūros tvarkos aprašo</w:t>
      </w:r>
      <w:r w:rsidR="00C138CF">
        <w:rPr>
          <w:rFonts w:ascii="Times New Roman" w:hAnsi="Times New Roman" w:cs="Times New Roman"/>
          <w:color w:val="000000"/>
          <w:sz w:val="24"/>
          <w:szCs w:val="24"/>
          <w:shd w:val="clear" w:color="auto" w:fill="FFFFFF"/>
        </w:rPr>
        <w:t xml:space="preserve"> patvirtinimo</w:t>
      </w:r>
      <w:r w:rsidR="005C43D7" w:rsidRPr="00121106">
        <w:rPr>
          <w:rFonts w:ascii="Times New Roman" w:hAnsi="Times New Roman" w:cs="Times New Roman"/>
          <w:color w:val="000000"/>
          <w:sz w:val="24"/>
          <w:szCs w:val="24"/>
          <w:shd w:val="clear" w:color="auto" w:fill="FFFFFF"/>
        </w:rPr>
        <w:t xml:space="preserve"> padidino administracinę naštą ūkio subjektams </w:t>
      </w:r>
      <w:r w:rsidR="006920CB" w:rsidRPr="00121106">
        <w:rPr>
          <w:rFonts w:ascii="Times New Roman" w:hAnsi="Times New Roman" w:cs="Times New Roman"/>
          <w:color w:val="000000"/>
          <w:sz w:val="24"/>
          <w:szCs w:val="24"/>
          <w:shd w:val="clear" w:color="auto" w:fill="FFFFFF"/>
        </w:rPr>
        <w:t>(kurie nepriskiriami labai mažoms, mažoms ar vidutinėms įmonėms) 0,391 mln. eurų</w:t>
      </w:r>
      <w:r w:rsidR="00C47169" w:rsidRPr="00670945">
        <w:rPr>
          <w:rStyle w:val="FootnoteReference"/>
          <w:rFonts w:ascii="Times New Roman" w:hAnsi="Times New Roman" w:cs="Times New Roman"/>
          <w:color w:val="000000"/>
          <w:sz w:val="24"/>
          <w:szCs w:val="24"/>
          <w:shd w:val="clear" w:color="auto" w:fill="FFFFFF"/>
        </w:rPr>
        <w:footnoteReference w:id="2"/>
      </w:r>
      <w:r w:rsidR="006920CB" w:rsidRPr="00121106">
        <w:rPr>
          <w:rFonts w:ascii="Times New Roman" w:hAnsi="Times New Roman" w:cs="Times New Roman"/>
          <w:color w:val="000000"/>
          <w:sz w:val="24"/>
          <w:szCs w:val="24"/>
          <w:shd w:val="clear" w:color="auto" w:fill="FFFFFF"/>
        </w:rPr>
        <w:t xml:space="preserve">. </w:t>
      </w:r>
    </w:p>
    <w:p w14:paraId="5AA6F8F6" w14:textId="77777777" w:rsidR="00121106" w:rsidRPr="00121106" w:rsidRDefault="00121106" w:rsidP="00121106">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62336" behindDoc="0" locked="0" layoutInCell="1" allowOverlap="1" wp14:anchorId="79561D22" wp14:editId="77A8A4D9">
                <wp:simplePos x="0" y="0"/>
                <wp:positionH relativeFrom="column">
                  <wp:posOffset>5715</wp:posOffset>
                </wp:positionH>
                <wp:positionV relativeFrom="paragraph">
                  <wp:posOffset>-60961</wp:posOffset>
                </wp:positionV>
                <wp:extent cx="6048375" cy="14001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6048375" cy="140017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4384C3" w14:textId="7458734E" w:rsidR="00121106" w:rsidRPr="00121106" w:rsidRDefault="00121106" w:rsidP="00121106">
                            <w:pPr>
                              <w:pStyle w:val="ListParagraph"/>
                              <w:spacing w:line="360" w:lineRule="auto"/>
                              <w:ind w:left="0"/>
                              <w:jc w:val="both"/>
                              <w:rPr>
                                <w:rFonts w:ascii="Times New Roman" w:hAnsi="Times New Roman" w:cs="Times New Roman"/>
                                <w:color w:val="000000" w:themeColor="text1"/>
                                <w:sz w:val="24"/>
                                <w:szCs w:val="24"/>
                              </w:rPr>
                            </w:pPr>
                            <w:r w:rsidRPr="00121106">
                              <w:rPr>
                                <w:rFonts w:ascii="Times New Roman" w:hAnsi="Times New Roman" w:cs="Times New Roman"/>
                                <w:color w:val="000000" w:themeColor="text1"/>
                                <w:sz w:val="24"/>
                                <w:szCs w:val="24"/>
                              </w:rPr>
                              <w:t xml:space="preserve">Per ataskaitinį laikotarpį Finansų ministerija išsiskiria iš kitų institucijų tuo, kad priėmė daugiausia teisės aktų, padidinančių administracinę naštą. Verta paminėti ir Mokėjimų įstatymo pakeitimo įstatymą Nr. VIII-1370, kuriuo buvo </w:t>
                            </w:r>
                            <w:r w:rsidR="00111069">
                              <w:rPr>
                                <w:rFonts w:ascii="Times New Roman" w:hAnsi="Times New Roman" w:cs="Times New Roman"/>
                                <w:color w:val="000000" w:themeColor="text1"/>
                                <w:sz w:val="24"/>
                                <w:szCs w:val="24"/>
                              </w:rPr>
                              <w:t>įgyvendinta ES</w:t>
                            </w:r>
                            <w:r w:rsidR="00111069" w:rsidRPr="00121106">
                              <w:rPr>
                                <w:rFonts w:ascii="Times New Roman" w:hAnsi="Times New Roman" w:cs="Times New Roman"/>
                                <w:color w:val="000000" w:themeColor="text1"/>
                                <w:sz w:val="24"/>
                                <w:szCs w:val="24"/>
                              </w:rPr>
                              <w:t xml:space="preserve"> </w:t>
                            </w:r>
                            <w:r w:rsidRPr="00121106">
                              <w:rPr>
                                <w:rFonts w:ascii="Times New Roman" w:hAnsi="Times New Roman" w:cs="Times New Roman"/>
                                <w:color w:val="000000" w:themeColor="text1"/>
                                <w:sz w:val="24"/>
                                <w:szCs w:val="24"/>
                              </w:rPr>
                              <w:t xml:space="preserve">Mokėjimų direktyva, padidinusi administracinę naštą finansų rinkos dalyviams 0,19 mln. eurų, Draudimo įstatymo pakeitimus, padidinusius administracinę naštą draudimo įmonėms 0,09 mln. eurų. </w:t>
                            </w:r>
                          </w:p>
                          <w:p w14:paraId="1648CE8F" w14:textId="77777777" w:rsidR="00121106" w:rsidRDefault="00121106" w:rsidP="001211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9561D22" id="Rectangle 20" o:spid="_x0000_s1030" style="position:absolute;left:0;text-align:left;margin-left:.45pt;margin-top:-4.8pt;width:476.25pt;height:11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Yd4HowIAAMAFAAAOAAAAZHJzL2Uyb0RvYy54bWysVE1v2zAMvQ/YfxB0X+1k6ceCOkXQosOA bi3aDj0rshQbkERNUmJnv36U5LhBP3YYdrElinwUnx55ftFrRbbC+RZMRSdHJSXCcKhbs67oz8fr T2eU+MBMzRQYUdGd8PRi8fHDeWfnYgoNqFo4giDGzztb0SYEOy8KzxuhmT8CKwweSnCaBdy6dVE7 1iG6VsW0LE+KDlxtHXDhPVqv8iFdJHwpBQ+3UnoRiKoo3i2kr0vfVfwWi3M2Xztmm5YP12D/cAvN WoNJR6grFhjZuPYVlG65Aw8yHHHQBUjZcpFqwGom5YtqHhpmRaoFyfF2pMn/P1j+Y3vnSFtXdIr0 GKbxje6RNWbWShC0IUGd9XP0e7B3bth5XMZqe+l0/GMdpE+k7kZSRR8IR+NJOTv7fHpMCcezyaws J7hBnOI53DofvgrQJC4q6jB/IpNtb3zIrnuXmM2DauvrVqm0iUoRl8qRLcM3ZpwLEyYpXG30d6iz HbVSDq+NZtRENp/tzXibpLmIlO52kKSIBOSS0yrslIiplbkXErnDIqcp4Yjw+i6+YbXI5uN3cybA iCyxuBE7F/MOdmZn8I+hIol+DC7/drEcPEakzGDCGKxbA+4tAIUMD5mzP1J2QE1chn7VJ13N9hJa Qb1DrTnITegtv27xvW+YD3fMYdehAHGShFv8SAVdRWFYUdKA+/2WPfpjM+ApJR12cUX9rw1zghL1 zWCbfJnMZrHt02Z2fBpF7g5PVocnZqMvAUU0wZlleVpG/6D2S+lAP+HAWcaseMQMx9wV5cHtN5ch TxccWVwsl8kNW92ycGMeLI/gkeeo58f+iTk7iD5gv/yAfcez+QvtZ98YaWC5CSDb1BiR6czr8AI4 JpJ8h5EW59DhPnk9D97FHwAAAP//AwBQSwMEFAAGAAgAAAAhAJO21JPdAAAABwEAAA8AAABkcnMv ZG93bnJldi54bWxMjsFOg0AURfcm/sPkmbgx7UC1RCiPBpu4cOGilQ94hSeQMm+Qmbb4944rXd7c m3NPvp3NoC48ud4KQryMQLHUtumlRag+XhfPoJwnaWiwwgjf7GBb3N7klDX2Knu+HHyrAkRcRgid 92Omtas7NuSWdmQJ3aedDPkQp1Y3E10D3Ax6FUWJNtRLeOho5F3H9elwNgi7t3hdJV/vcflS+ofK ULsfkxLx/m4uN6A8z/5vDL/6QR2K4HS0Z2mcGhDSsENYpAmo0KbrxydQR4RVHKWgi1z/9y9+AAAA //8DAFBLAQItABQABgAIAAAAIQC2gziS/gAAAOEBAAATAAAAAAAAAAAAAAAAAAAAAABbQ29udGVu dF9UeXBlc10ueG1sUEsBAi0AFAAGAAgAAAAhADj9If/WAAAAlAEAAAsAAAAAAAAAAAAAAAAALwEA AF9yZWxzLy5yZWxzUEsBAi0AFAAGAAgAAAAhAIFh3gejAgAAwAUAAA4AAAAAAAAAAAAAAAAALgIA AGRycy9lMm9Eb2MueG1sUEsBAi0AFAAGAAgAAAAhAJO21JPdAAAABwEAAA8AAAAAAAAAAAAAAAAA /QQAAGRycy9kb3ducmV2LnhtbFBLBQYAAAAABAAEAPMAAAAHBgAAAAA= " fillcolor="#deeaf6 [660]" strokecolor="#1f4d78 [1604]" strokeweight="1pt">
                <v:textbox>
                  <w:txbxContent>
                    <w:p w14:paraId="014384C3" w14:textId="7458734E" w:rsidR="00121106" w:rsidRPr="00121106" w:rsidRDefault="00121106" w:rsidP="00121106">
                      <w:pPr>
                        <w:pStyle w:val="ListParagraph"/>
                        <w:spacing w:line="360" w:lineRule="auto"/>
                        <w:ind w:left="0"/>
                        <w:jc w:val="both"/>
                        <w:rPr>
                          <w:rFonts w:ascii="Times New Roman" w:hAnsi="Times New Roman" w:cs="Times New Roman"/>
                          <w:color w:val="000000" w:themeColor="text1"/>
                          <w:sz w:val="24"/>
                          <w:szCs w:val="24"/>
                        </w:rPr>
                      </w:pPr>
                      <w:r w:rsidRPr="00121106">
                        <w:rPr>
                          <w:rFonts w:ascii="Times New Roman" w:hAnsi="Times New Roman" w:cs="Times New Roman"/>
                          <w:color w:val="000000" w:themeColor="text1"/>
                          <w:sz w:val="24"/>
                          <w:szCs w:val="24"/>
                        </w:rPr>
                        <w:t xml:space="preserve">Per ataskaitinį laikotarpį Finansų ministerija išsiskiria iš kitų institucijų tuo, kad priėmė daugiausia teisės aktų, padidinančių administracinę naštą. Verta paminėti ir Mokėjimų įstatymo pakeitimo įstatymą Nr. VIII-1370, kuriuo buvo </w:t>
                      </w:r>
                      <w:r w:rsidR="00111069">
                        <w:rPr>
                          <w:rFonts w:ascii="Times New Roman" w:hAnsi="Times New Roman" w:cs="Times New Roman"/>
                          <w:color w:val="000000" w:themeColor="text1"/>
                          <w:sz w:val="24"/>
                          <w:szCs w:val="24"/>
                        </w:rPr>
                        <w:t>įgyvendinta ES</w:t>
                      </w:r>
                      <w:r w:rsidR="00111069" w:rsidRPr="00121106">
                        <w:rPr>
                          <w:rFonts w:ascii="Times New Roman" w:hAnsi="Times New Roman" w:cs="Times New Roman"/>
                          <w:color w:val="000000" w:themeColor="text1"/>
                          <w:sz w:val="24"/>
                          <w:szCs w:val="24"/>
                        </w:rPr>
                        <w:t xml:space="preserve"> </w:t>
                      </w:r>
                      <w:r w:rsidRPr="00121106">
                        <w:rPr>
                          <w:rFonts w:ascii="Times New Roman" w:hAnsi="Times New Roman" w:cs="Times New Roman"/>
                          <w:color w:val="000000" w:themeColor="text1"/>
                          <w:sz w:val="24"/>
                          <w:szCs w:val="24"/>
                        </w:rPr>
                        <w:t xml:space="preserve">Mokėjimų direktyva, padidinusi administracinę naštą finansų rinkos dalyviams 0,19 mln. eurų, Draudimo įstatymo pakeitimus, padidinusius administracinę naštą draudimo įmonėms 0,09 mln. eurų. </w:t>
                      </w:r>
                    </w:p>
                    <w:p w14:paraId="1648CE8F" w14:textId="77777777" w:rsidR="00121106" w:rsidRDefault="00121106" w:rsidP="00121106">
                      <w:pPr>
                        <w:jc w:val="center"/>
                      </w:pPr>
                    </w:p>
                  </w:txbxContent>
                </v:textbox>
              </v:rect>
            </w:pict>
          </mc:Fallback>
        </mc:AlternateContent>
      </w:r>
    </w:p>
    <w:p w14:paraId="52A9E276" w14:textId="77777777" w:rsidR="00CF23B8" w:rsidRPr="00670945" w:rsidRDefault="00CF23B8" w:rsidP="00670945">
      <w:pPr>
        <w:spacing w:line="360" w:lineRule="auto"/>
        <w:jc w:val="both"/>
        <w:rPr>
          <w:rFonts w:ascii="Times New Roman" w:hAnsi="Times New Roman" w:cs="Times New Roman"/>
          <w:color w:val="000000"/>
          <w:sz w:val="24"/>
          <w:szCs w:val="24"/>
          <w:shd w:val="clear" w:color="auto" w:fill="FFFFFF"/>
        </w:rPr>
      </w:pPr>
    </w:p>
    <w:p w14:paraId="5A61B4B0" w14:textId="77777777" w:rsidR="00121106" w:rsidRDefault="00121106" w:rsidP="00670945">
      <w:pPr>
        <w:spacing w:line="360" w:lineRule="auto"/>
        <w:jc w:val="both"/>
        <w:rPr>
          <w:rFonts w:ascii="Times New Roman" w:hAnsi="Times New Roman" w:cs="Times New Roman"/>
          <w:color w:val="000000"/>
          <w:sz w:val="24"/>
          <w:szCs w:val="24"/>
          <w:shd w:val="clear" w:color="auto" w:fill="FFFFFF"/>
        </w:rPr>
      </w:pPr>
    </w:p>
    <w:p w14:paraId="715DAC63" w14:textId="77777777" w:rsidR="00121106" w:rsidRDefault="00121106" w:rsidP="00670945">
      <w:pPr>
        <w:spacing w:line="360" w:lineRule="auto"/>
        <w:jc w:val="both"/>
        <w:rPr>
          <w:rFonts w:ascii="Times New Roman" w:hAnsi="Times New Roman" w:cs="Times New Roman"/>
          <w:color w:val="000000"/>
          <w:sz w:val="24"/>
          <w:szCs w:val="24"/>
          <w:shd w:val="clear" w:color="auto" w:fill="FFFFFF"/>
        </w:rPr>
      </w:pPr>
    </w:p>
    <w:p w14:paraId="31AB33BF" w14:textId="77777777" w:rsidR="00121106" w:rsidRDefault="00121106" w:rsidP="00670945">
      <w:pPr>
        <w:spacing w:line="360" w:lineRule="auto"/>
        <w:jc w:val="both"/>
        <w:rPr>
          <w:rFonts w:ascii="Times New Roman" w:hAnsi="Times New Roman" w:cs="Times New Roman"/>
          <w:color w:val="000000"/>
          <w:sz w:val="24"/>
          <w:szCs w:val="24"/>
          <w:shd w:val="clear" w:color="auto" w:fill="FFFFFF"/>
        </w:rPr>
      </w:pPr>
    </w:p>
    <w:p w14:paraId="0FED01E1" w14:textId="60F7674F" w:rsidR="00B06934" w:rsidRPr="00474DAE" w:rsidRDefault="00B06934" w:rsidP="003339B4">
      <w:pPr>
        <w:spacing w:line="360" w:lineRule="auto"/>
        <w:jc w:val="center"/>
        <w:rPr>
          <w:rFonts w:ascii="Times New Roman" w:hAnsi="Times New Roman" w:cs="Times New Roman"/>
          <w:b/>
          <w:color w:val="000000"/>
          <w:sz w:val="24"/>
          <w:szCs w:val="24"/>
          <w:shd w:val="clear" w:color="auto" w:fill="FFFFFF"/>
        </w:rPr>
      </w:pPr>
      <w:r w:rsidRPr="00474DAE">
        <w:rPr>
          <w:rFonts w:ascii="Times New Roman" w:hAnsi="Times New Roman" w:cs="Times New Roman"/>
          <w:b/>
          <w:color w:val="000000"/>
          <w:sz w:val="24"/>
          <w:szCs w:val="24"/>
          <w:shd w:val="clear" w:color="auto" w:fill="FFFFFF"/>
        </w:rPr>
        <w:t xml:space="preserve">Nacionalinių ir </w:t>
      </w:r>
      <w:r w:rsidR="0001315C">
        <w:rPr>
          <w:rFonts w:ascii="Times New Roman" w:hAnsi="Times New Roman" w:cs="Times New Roman"/>
          <w:b/>
          <w:color w:val="000000"/>
          <w:sz w:val="24"/>
          <w:szCs w:val="24"/>
          <w:shd w:val="clear" w:color="auto" w:fill="FFFFFF"/>
        </w:rPr>
        <w:t>ES</w:t>
      </w:r>
      <w:r w:rsidRPr="00474DAE">
        <w:rPr>
          <w:rFonts w:ascii="Times New Roman" w:hAnsi="Times New Roman" w:cs="Times New Roman"/>
          <w:b/>
          <w:color w:val="000000"/>
          <w:sz w:val="24"/>
          <w:szCs w:val="24"/>
          <w:shd w:val="clear" w:color="auto" w:fill="FFFFFF"/>
        </w:rPr>
        <w:t xml:space="preserve"> (tarptautinių) informacinių įpareigojimų santykis</w:t>
      </w:r>
    </w:p>
    <w:p w14:paraId="126DBFE6" w14:textId="79148953" w:rsidR="00325089" w:rsidRDefault="00DC25A3" w:rsidP="00C138CF">
      <w:pPr>
        <w:spacing w:line="360" w:lineRule="auto"/>
        <w:ind w:firstLine="851"/>
        <w:jc w:val="both"/>
        <w:rPr>
          <w:rFonts w:ascii="Times New Roman" w:hAnsi="Times New Roman" w:cs="Times New Roman"/>
          <w:color w:val="000000"/>
          <w:sz w:val="24"/>
          <w:szCs w:val="24"/>
          <w:shd w:val="clear" w:color="auto" w:fill="FFFFFF"/>
        </w:rPr>
      </w:pPr>
      <w:r w:rsidRPr="00670945">
        <w:rPr>
          <w:rFonts w:ascii="Times New Roman" w:hAnsi="Times New Roman" w:cs="Times New Roman"/>
          <w:color w:val="000000"/>
          <w:sz w:val="24"/>
          <w:szCs w:val="24"/>
          <w:shd w:val="clear" w:color="auto" w:fill="FFFFFF"/>
        </w:rPr>
        <w:t xml:space="preserve">Kaip jau buvo minėta, Lietuvoje per 2018 metų I pusmetį institucijos sumažino administracinę naštą </w:t>
      </w:r>
      <w:r w:rsidR="00A5145E">
        <w:rPr>
          <w:rFonts w:ascii="Times New Roman" w:hAnsi="Times New Roman" w:cs="Times New Roman"/>
          <w:color w:val="000000"/>
          <w:sz w:val="24"/>
          <w:szCs w:val="24"/>
          <w:shd w:val="clear" w:color="auto" w:fill="FFFFFF"/>
        </w:rPr>
        <w:t>2,36 mln.</w:t>
      </w:r>
      <w:r w:rsidRPr="00670945">
        <w:rPr>
          <w:rFonts w:ascii="Times New Roman" w:hAnsi="Times New Roman" w:cs="Times New Roman"/>
          <w:color w:val="000000"/>
          <w:sz w:val="24"/>
          <w:szCs w:val="24"/>
          <w:shd w:val="clear" w:color="auto" w:fill="FFFFFF"/>
        </w:rPr>
        <w:t xml:space="preserve"> eurų</w:t>
      </w:r>
      <w:r w:rsidR="003A2D95" w:rsidRPr="00670945">
        <w:rPr>
          <w:rFonts w:ascii="Times New Roman" w:hAnsi="Times New Roman" w:cs="Times New Roman"/>
          <w:color w:val="000000"/>
          <w:sz w:val="24"/>
          <w:szCs w:val="24"/>
          <w:shd w:val="clear" w:color="auto" w:fill="FFFFFF"/>
        </w:rPr>
        <w:t>. Bendrą administracinės naštos lygio rodiklį sudaro institucijų priimtų teisės aktų administracinės naštos rodiklių (tiek padidinusių, tiek sumažinusių administracinę naštą) visuma</w:t>
      </w:r>
      <w:r w:rsidRPr="00670945">
        <w:rPr>
          <w:rFonts w:ascii="Times New Roman" w:hAnsi="Times New Roman" w:cs="Times New Roman"/>
          <w:color w:val="000000"/>
          <w:sz w:val="24"/>
          <w:szCs w:val="24"/>
          <w:shd w:val="clear" w:color="auto" w:fill="FFFFFF"/>
        </w:rPr>
        <w:t xml:space="preserve">. </w:t>
      </w:r>
      <w:r w:rsidR="0078370B">
        <w:rPr>
          <w:rFonts w:ascii="Times New Roman" w:hAnsi="Times New Roman" w:cs="Times New Roman"/>
          <w:color w:val="000000"/>
          <w:sz w:val="24"/>
          <w:szCs w:val="24"/>
          <w:shd w:val="clear" w:color="auto" w:fill="FFFFFF"/>
        </w:rPr>
        <w:t>N</w:t>
      </w:r>
      <w:r w:rsidR="00055F7B" w:rsidRPr="00670945">
        <w:rPr>
          <w:rFonts w:ascii="Times New Roman" w:hAnsi="Times New Roman" w:cs="Times New Roman"/>
          <w:color w:val="000000"/>
          <w:sz w:val="24"/>
          <w:szCs w:val="24"/>
          <w:shd w:val="clear" w:color="auto" w:fill="FFFFFF"/>
        </w:rPr>
        <w:t xml:space="preserve">ustatyta, kad iš </w:t>
      </w:r>
      <w:r w:rsidR="0001315C">
        <w:rPr>
          <w:rFonts w:ascii="Times New Roman" w:hAnsi="Times New Roman" w:cs="Times New Roman"/>
          <w:color w:val="000000"/>
          <w:sz w:val="24"/>
          <w:szCs w:val="24"/>
          <w:shd w:val="clear" w:color="auto" w:fill="FFFFFF"/>
        </w:rPr>
        <w:t>ES</w:t>
      </w:r>
      <w:r w:rsidR="00055F7B" w:rsidRPr="00670945">
        <w:rPr>
          <w:rFonts w:ascii="Times New Roman" w:hAnsi="Times New Roman" w:cs="Times New Roman"/>
          <w:color w:val="000000"/>
          <w:sz w:val="24"/>
          <w:szCs w:val="24"/>
          <w:shd w:val="clear" w:color="auto" w:fill="FFFFFF"/>
        </w:rPr>
        <w:t xml:space="preserve"> ir tarptautinių teisės aktų kilusi</w:t>
      </w:r>
      <w:r w:rsidR="0001315C">
        <w:rPr>
          <w:rFonts w:ascii="Times New Roman" w:hAnsi="Times New Roman" w:cs="Times New Roman"/>
          <w:color w:val="000000"/>
          <w:sz w:val="24"/>
          <w:szCs w:val="24"/>
          <w:shd w:val="clear" w:color="auto" w:fill="FFFFFF"/>
        </w:rPr>
        <w:t>ą</w:t>
      </w:r>
      <w:r w:rsidR="00055F7B" w:rsidRPr="00670945">
        <w:rPr>
          <w:rFonts w:ascii="Times New Roman" w:hAnsi="Times New Roman" w:cs="Times New Roman"/>
          <w:color w:val="000000"/>
          <w:sz w:val="24"/>
          <w:szCs w:val="24"/>
          <w:shd w:val="clear" w:color="auto" w:fill="FFFFFF"/>
        </w:rPr>
        <w:t xml:space="preserve"> administracin</w:t>
      </w:r>
      <w:r w:rsidR="0001315C">
        <w:rPr>
          <w:rFonts w:ascii="Times New Roman" w:hAnsi="Times New Roman" w:cs="Times New Roman"/>
          <w:color w:val="000000"/>
          <w:sz w:val="24"/>
          <w:szCs w:val="24"/>
          <w:shd w:val="clear" w:color="auto" w:fill="FFFFFF"/>
        </w:rPr>
        <w:t>ę</w:t>
      </w:r>
      <w:r w:rsidR="00055F7B" w:rsidRPr="00670945">
        <w:rPr>
          <w:rFonts w:ascii="Times New Roman" w:hAnsi="Times New Roman" w:cs="Times New Roman"/>
          <w:color w:val="000000"/>
          <w:sz w:val="24"/>
          <w:szCs w:val="24"/>
          <w:shd w:val="clear" w:color="auto" w:fill="FFFFFF"/>
        </w:rPr>
        <w:t xml:space="preserve"> našt</w:t>
      </w:r>
      <w:r w:rsidR="00D2316F">
        <w:rPr>
          <w:rFonts w:ascii="Times New Roman" w:hAnsi="Times New Roman" w:cs="Times New Roman"/>
          <w:color w:val="000000"/>
          <w:sz w:val="24"/>
          <w:szCs w:val="24"/>
          <w:shd w:val="clear" w:color="auto" w:fill="FFFFFF"/>
        </w:rPr>
        <w:t>ą</w:t>
      </w:r>
      <w:r w:rsidR="00055F7B" w:rsidRPr="00670945">
        <w:rPr>
          <w:rFonts w:ascii="Times New Roman" w:hAnsi="Times New Roman" w:cs="Times New Roman"/>
          <w:color w:val="000000"/>
          <w:sz w:val="24"/>
          <w:szCs w:val="24"/>
          <w:shd w:val="clear" w:color="auto" w:fill="FFFFFF"/>
        </w:rPr>
        <w:t xml:space="preserve"> sudaro </w:t>
      </w:r>
      <w:r w:rsidR="003339B4">
        <w:rPr>
          <w:rFonts w:ascii="Times New Roman" w:hAnsi="Times New Roman" w:cs="Times New Roman"/>
          <w:color w:val="000000"/>
          <w:sz w:val="24"/>
          <w:szCs w:val="24"/>
          <w:shd w:val="clear" w:color="auto" w:fill="FFFFFF"/>
        </w:rPr>
        <w:t>0,</w:t>
      </w:r>
      <w:r w:rsidR="0078370B">
        <w:rPr>
          <w:rFonts w:ascii="Times New Roman" w:hAnsi="Times New Roman" w:cs="Times New Roman"/>
          <w:color w:val="000000"/>
          <w:sz w:val="24"/>
          <w:szCs w:val="24"/>
          <w:shd w:val="clear" w:color="auto" w:fill="FFFFFF"/>
        </w:rPr>
        <w:t>522</w:t>
      </w:r>
      <w:r w:rsidR="002E03DF">
        <w:rPr>
          <w:rFonts w:ascii="Times New Roman" w:hAnsi="Times New Roman" w:cs="Times New Roman"/>
          <w:color w:val="000000"/>
          <w:sz w:val="24"/>
          <w:szCs w:val="24"/>
          <w:shd w:val="clear" w:color="auto" w:fill="FFFFFF"/>
        </w:rPr>
        <w:t xml:space="preserve"> mln.</w:t>
      </w:r>
      <w:r w:rsidR="00325089">
        <w:rPr>
          <w:rFonts w:ascii="Times New Roman" w:hAnsi="Times New Roman" w:cs="Times New Roman"/>
          <w:color w:val="000000"/>
          <w:sz w:val="24"/>
          <w:szCs w:val="24"/>
          <w:shd w:val="clear" w:color="auto" w:fill="FFFFFF"/>
        </w:rPr>
        <w:t xml:space="preserve"> eurų</w:t>
      </w:r>
      <w:r w:rsidR="00055F7B" w:rsidRPr="00670945">
        <w:rPr>
          <w:rFonts w:ascii="Times New Roman" w:hAnsi="Times New Roman" w:cs="Times New Roman"/>
          <w:color w:val="000000"/>
          <w:sz w:val="24"/>
          <w:szCs w:val="24"/>
          <w:shd w:val="clear" w:color="auto" w:fill="FFFFFF"/>
        </w:rPr>
        <w:t xml:space="preserve">. </w:t>
      </w:r>
    </w:p>
    <w:p w14:paraId="1767A603" w14:textId="33C94A2D" w:rsidR="00535EDB" w:rsidRDefault="0001315C" w:rsidP="00474DAE">
      <w:pPr>
        <w:spacing w:line="36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Nacionalinių ir ES informacinių įpareigojimų dydžio santykis rodo, ar</w:t>
      </w:r>
      <w:r w:rsidR="00102E69" w:rsidRPr="00670945">
        <w:rPr>
          <w:rFonts w:ascii="Times New Roman" w:hAnsi="Times New Roman" w:cs="Times New Roman"/>
          <w:color w:val="000000"/>
          <w:sz w:val="24"/>
          <w:szCs w:val="24"/>
          <w:shd w:val="clear" w:color="auto" w:fill="FFFFFF"/>
        </w:rPr>
        <w:t xml:space="preserve"> institucijos imasi pakankamai priemonių sušvelninti perkeliamų </w:t>
      </w:r>
      <w:r>
        <w:rPr>
          <w:rFonts w:ascii="Times New Roman" w:hAnsi="Times New Roman" w:cs="Times New Roman"/>
          <w:color w:val="000000"/>
          <w:sz w:val="24"/>
          <w:szCs w:val="24"/>
          <w:shd w:val="clear" w:color="auto" w:fill="FFFFFF"/>
        </w:rPr>
        <w:t>ES</w:t>
      </w:r>
      <w:r w:rsidR="00102E69" w:rsidRPr="00670945">
        <w:rPr>
          <w:rFonts w:ascii="Times New Roman" w:hAnsi="Times New Roman" w:cs="Times New Roman"/>
          <w:color w:val="000000"/>
          <w:sz w:val="24"/>
          <w:szCs w:val="24"/>
          <w:shd w:val="clear" w:color="auto" w:fill="FFFFFF"/>
        </w:rPr>
        <w:t xml:space="preserve"> ir tarptautinių teisės aktų normų poveikį administracinei naštai. </w:t>
      </w:r>
      <w:r w:rsidR="00444DE0" w:rsidRPr="00670945">
        <w:rPr>
          <w:rFonts w:ascii="Times New Roman" w:hAnsi="Times New Roman" w:cs="Times New Roman"/>
          <w:color w:val="000000"/>
          <w:sz w:val="24"/>
          <w:szCs w:val="24"/>
          <w:shd w:val="clear" w:color="auto" w:fill="FFFFFF"/>
        </w:rPr>
        <w:t>Pvz.</w:t>
      </w:r>
      <w:r>
        <w:rPr>
          <w:rFonts w:ascii="Times New Roman" w:hAnsi="Times New Roman" w:cs="Times New Roman"/>
          <w:color w:val="000000"/>
          <w:sz w:val="24"/>
          <w:szCs w:val="24"/>
          <w:shd w:val="clear" w:color="auto" w:fill="FFFFFF"/>
        </w:rPr>
        <w:t>,</w:t>
      </w:r>
      <w:r w:rsidR="00444DE0" w:rsidRPr="00670945">
        <w:rPr>
          <w:rFonts w:ascii="Times New Roman" w:hAnsi="Times New Roman" w:cs="Times New Roman"/>
          <w:color w:val="000000"/>
          <w:sz w:val="24"/>
          <w:szCs w:val="24"/>
          <w:shd w:val="clear" w:color="auto" w:fill="FFFFFF"/>
        </w:rPr>
        <w:t xml:space="preserve"> Finansų ministerijos parengt</w:t>
      </w:r>
      <w:r>
        <w:rPr>
          <w:rFonts w:ascii="Times New Roman" w:hAnsi="Times New Roman" w:cs="Times New Roman"/>
          <w:color w:val="000000"/>
          <w:sz w:val="24"/>
          <w:szCs w:val="24"/>
          <w:shd w:val="clear" w:color="auto" w:fill="FFFFFF"/>
        </w:rPr>
        <w:t>u</w:t>
      </w:r>
      <w:r w:rsidR="00444DE0" w:rsidRPr="00670945">
        <w:rPr>
          <w:rFonts w:ascii="Times New Roman" w:hAnsi="Times New Roman" w:cs="Times New Roman"/>
          <w:color w:val="000000"/>
          <w:sz w:val="24"/>
          <w:szCs w:val="24"/>
          <w:shd w:val="clear" w:color="auto" w:fill="FFFFFF"/>
        </w:rPr>
        <w:t xml:space="preserve"> Draudimo įstatymo pakeitim</w:t>
      </w:r>
      <w:r>
        <w:rPr>
          <w:rFonts w:ascii="Times New Roman" w:hAnsi="Times New Roman" w:cs="Times New Roman"/>
          <w:color w:val="000000"/>
          <w:sz w:val="24"/>
          <w:szCs w:val="24"/>
          <w:shd w:val="clear" w:color="auto" w:fill="FFFFFF"/>
        </w:rPr>
        <w:t xml:space="preserve">o įstatymu </w:t>
      </w:r>
      <w:r w:rsidR="00444DE0" w:rsidRPr="00670945">
        <w:rPr>
          <w:rFonts w:ascii="Times New Roman" w:hAnsi="Times New Roman" w:cs="Times New Roman"/>
          <w:color w:val="000000"/>
          <w:sz w:val="24"/>
          <w:szCs w:val="24"/>
          <w:shd w:val="clear" w:color="auto" w:fill="FFFFFF"/>
        </w:rPr>
        <w:t>padidin</w:t>
      </w:r>
      <w:r>
        <w:rPr>
          <w:rFonts w:ascii="Times New Roman" w:hAnsi="Times New Roman" w:cs="Times New Roman"/>
          <w:color w:val="000000"/>
          <w:sz w:val="24"/>
          <w:szCs w:val="24"/>
          <w:shd w:val="clear" w:color="auto" w:fill="FFFFFF"/>
        </w:rPr>
        <w:t>ta</w:t>
      </w:r>
      <w:r w:rsidR="00444DE0" w:rsidRPr="00670945">
        <w:rPr>
          <w:rFonts w:ascii="Times New Roman" w:hAnsi="Times New Roman" w:cs="Times New Roman"/>
          <w:color w:val="000000"/>
          <w:sz w:val="24"/>
          <w:szCs w:val="24"/>
          <w:shd w:val="clear" w:color="auto" w:fill="FFFFFF"/>
        </w:rPr>
        <w:t xml:space="preserve"> administracin</w:t>
      </w:r>
      <w:r>
        <w:rPr>
          <w:rFonts w:ascii="Times New Roman" w:hAnsi="Times New Roman" w:cs="Times New Roman"/>
          <w:color w:val="000000"/>
          <w:sz w:val="24"/>
          <w:szCs w:val="24"/>
          <w:shd w:val="clear" w:color="auto" w:fill="FFFFFF"/>
        </w:rPr>
        <w:t>ė</w:t>
      </w:r>
      <w:r w:rsidR="00444DE0" w:rsidRPr="00670945">
        <w:rPr>
          <w:rFonts w:ascii="Times New Roman" w:hAnsi="Times New Roman" w:cs="Times New Roman"/>
          <w:color w:val="000000"/>
          <w:sz w:val="24"/>
          <w:szCs w:val="24"/>
          <w:shd w:val="clear" w:color="auto" w:fill="FFFFFF"/>
        </w:rPr>
        <w:t xml:space="preserve"> našt</w:t>
      </w:r>
      <w:r>
        <w:rPr>
          <w:rFonts w:ascii="Times New Roman" w:hAnsi="Times New Roman" w:cs="Times New Roman"/>
          <w:color w:val="000000"/>
          <w:sz w:val="24"/>
          <w:szCs w:val="24"/>
          <w:shd w:val="clear" w:color="auto" w:fill="FFFFFF"/>
        </w:rPr>
        <w:t>a</w:t>
      </w:r>
      <w:r w:rsidR="00444DE0" w:rsidRPr="00670945">
        <w:rPr>
          <w:rFonts w:ascii="Times New Roman" w:hAnsi="Times New Roman" w:cs="Times New Roman"/>
          <w:color w:val="000000"/>
          <w:sz w:val="24"/>
          <w:szCs w:val="24"/>
          <w:shd w:val="clear" w:color="auto" w:fill="FFFFFF"/>
        </w:rPr>
        <w:t xml:space="preserve"> 0,09 mln. eurų, iš kurių </w:t>
      </w:r>
      <w:r>
        <w:rPr>
          <w:rFonts w:ascii="Times New Roman" w:hAnsi="Times New Roman" w:cs="Times New Roman"/>
          <w:color w:val="000000"/>
          <w:sz w:val="24"/>
          <w:szCs w:val="24"/>
          <w:shd w:val="clear" w:color="auto" w:fill="FFFFFF"/>
        </w:rPr>
        <w:t>ES</w:t>
      </w:r>
      <w:r w:rsidR="00444DE0" w:rsidRPr="00670945">
        <w:rPr>
          <w:rFonts w:ascii="Times New Roman" w:hAnsi="Times New Roman" w:cs="Times New Roman"/>
          <w:color w:val="000000"/>
          <w:sz w:val="24"/>
          <w:szCs w:val="24"/>
          <w:shd w:val="clear" w:color="auto" w:fill="FFFFFF"/>
        </w:rPr>
        <w:t xml:space="preserve"> teisės aktuose </w:t>
      </w:r>
      <w:r w:rsidR="00A723B1" w:rsidRPr="00670945">
        <w:rPr>
          <w:rFonts w:ascii="Times New Roman" w:hAnsi="Times New Roman" w:cs="Times New Roman"/>
          <w:color w:val="000000"/>
          <w:sz w:val="24"/>
          <w:szCs w:val="24"/>
          <w:shd w:val="clear" w:color="auto" w:fill="FFFFFF"/>
        </w:rPr>
        <w:t>nustatyti</w:t>
      </w:r>
      <w:r w:rsidR="00444DE0" w:rsidRPr="00670945">
        <w:rPr>
          <w:rFonts w:ascii="Times New Roman" w:hAnsi="Times New Roman" w:cs="Times New Roman"/>
          <w:color w:val="000000"/>
          <w:sz w:val="24"/>
          <w:szCs w:val="24"/>
          <w:shd w:val="clear" w:color="auto" w:fill="FFFFFF"/>
        </w:rPr>
        <w:t xml:space="preserve"> informaciniai įpareigojimai sudaro 0,07</w:t>
      </w:r>
      <w:r w:rsidR="00A723B1" w:rsidRPr="00670945">
        <w:rPr>
          <w:rFonts w:ascii="Times New Roman" w:hAnsi="Times New Roman" w:cs="Times New Roman"/>
          <w:color w:val="000000"/>
          <w:sz w:val="24"/>
          <w:szCs w:val="24"/>
          <w:shd w:val="clear" w:color="auto" w:fill="FFFFFF"/>
        </w:rPr>
        <w:t xml:space="preserve">9 mln. eurų. </w:t>
      </w:r>
      <w:r>
        <w:rPr>
          <w:rFonts w:ascii="Times New Roman" w:hAnsi="Times New Roman" w:cs="Times New Roman"/>
          <w:color w:val="000000"/>
          <w:sz w:val="24"/>
          <w:szCs w:val="24"/>
          <w:shd w:val="clear" w:color="auto" w:fill="FFFFFF"/>
        </w:rPr>
        <w:t>Atsižvelgiant į tai darytina išvada</w:t>
      </w:r>
      <w:r w:rsidR="00A723B1" w:rsidRPr="00670945">
        <w:rPr>
          <w:rFonts w:ascii="Times New Roman" w:hAnsi="Times New Roman" w:cs="Times New Roman"/>
          <w:color w:val="000000"/>
          <w:sz w:val="24"/>
          <w:szCs w:val="24"/>
          <w:shd w:val="clear" w:color="auto" w:fill="FFFFFF"/>
        </w:rPr>
        <w:t>, kad institucij</w:t>
      </w:r>
      <w:r w:rsidR="00A50D01">
        <w:rPr>
          <w:rFonts w:ascii="Times New Roman" w:hAnsi="Times New Roman" w:cs="Times New Roman"/>
          <w:color w:val="000000"/>
          <w:sz w:val="24"/>
          <w:szCs w:val="24"/>
          <w:shd w:val="clear" w:color="auto" w:fill="FFFFFF"/>
        </w:rPr>
        <w:t>os turi</w:t>
      </w:r>
      <w:r w:rsidR="00A723B1" w:rsidRPr="00670945">
        <w:rPr>
          <w:rFonts w:ascii="Times New Roman" w:hAnsi="Times New Roman" w:cs="Times New Roman"/>
          <w:color w:val="000000"/>
          <w:sz w:val="24"/>
          <w:szCs w:val="24"/>
          <w:shd w:val="clear" w:color="auto" w:fill="FFFFFF"/>
        </w:rPr>
        <w:t xml:space="preserve"> skirti daugiau dėmesio perkeliamų </w:t>
      </w:r>
      <w:r>
        <w:rPr>
          <w:rFonts w:ascii="Times New Roman" w:hAnsi="Times New Roman" w:cs="Times New Roman"/>
          <w:color w:val="000000"/>
          <w:sz w:val="24"/>
          <w:szCs w:val="24"/>
          <w:shd w:val="clear" w:color="auto" w:fill="FFFFFF"/>
        </w:rPr>
        <w:t>ES</w:t>
      </w:r>
      <w:r w:rsidR="00247A93" w:rsidRPr="00670945">
        <w:rPr>
          <w:rFonts w:ascii="Times New Roman" w:hAnsi="Times New Roman" w:cs="Times New Roman"/>
          <w:color w:val="000000"/>
          <w:sz w:val="24"/>
          <w:szCs w:val="24"/>
          <w:shd w:val="clear" w:color="auto" w:fill="FFFFFF"/>
        </w:rPr>
        <w:t xml:space="preserve"> teisės aktų sukeliamos admini</w:t>
      </w:r>
      <w:r w:rsidR="00A723B1" w:rsidRPr="00670945">
        <w:rPr>
          <w:rFonts w:ascii="Times New Roman" w:hAnsi="Times New Roman" w:cs="Times New Roman"/>
          <w:color w:val="000000"/>
          <w:sz w:val="24"/>
          <w:szCs w:val="24"/>
          <w:shd w:val="clear" w:color="auto" w:fill="FFFFFF"/>
        </w:rPr>
        <w:t>stracinės naštos subalansavimui</w:t>
      </w:r>
      <w:r w:rsidR="00A50D01">
        <w:rPr>
          <w:rFonts w:ascii="Times New Roman" w:hAnsi="Times New Roman" w:cs="Times New Roman"/>
          <w:color w:val="000000"/>
          <w:sz w:val="24"/>
          <w:szCs w:val="24"/>
          <w:shd w:val="clear" w:color="auto" w:fill="FFFFFF"/>
        </w:rPr>
        <w:t>, pagrįstumo įvertinimui</w:t>
      </w:r>
      <w:r w:rsidR="00A723B1" w:rsidRPr="00670945">
        <w:rPr>
          <w:rFonts w:ascii="Times New Roman" w:hAnsi="Times New Roman" w:cs="Times New Roman"/>
          <w:color w:val="000000"/>
          <w:sz w:val="24"/>
          <w:szCs w:val="24"/>
          <w:shd w:val="clear" w:color="auto" w:fill="FFFFFF"/>
        </w:rPr>
        <w:t xml:space="preserve">. </w:t>
      </w:r>
      <w:r w:rsidR="009426E4" w:rsidRPr="00670945">
        <w:rPr>
          <w:rFonts w:ascii="Times New Roman" w:hAnsi="Times New Roman" w:cs="Times New Roman"/>
          <w:color w:val="000000"/>
          <w:sz w:val="24"/>
          <w:szCs w:val="24"/>
          <w:shd w:val="clear" w:color="auto" w:fill="FFFFFF"/>
        </w:rPr>
        <w:t>Atkreiptinas dėmesys į</w:t>
      </w:r>
      <w:r w:rsidR="00A723B1" w:rsidRPr="00670945">
        <w:rPr>
          <w:rFonts w:ascii="Times New Roman" w:hAnsi="Times New Roman" w:cs="Times New Roman"/>
          <w:color w:val="000000"/>
          <w:sz w:val="24"/>
          <w:szCs w:val="24"/>
          <w:shd w:val="clear" w:color="auto" w:fill="FFFFFF"/>
        </w:rPr>
        <w:t xml:space="preserve"> Finansų ministerijos parengt</w:t>
      </w:r>
      <w:r w:rsidR="009426E4" w:rsidRPr="00670945">
        <w:rPr>
          <w:rFonts w:ascii="Times New Roman" w:hAnsi="Times New Roman" w:cs="Times New Roman"/>
          <w:color w:val="000000"/>
          <w:sz w:val="24"/>
          <w:szCs w:val="24"/>
          <w:shd w:val="clear" w:color="auto" w:fill="FFFFFF"/>
        </w:rPr>
        <w:t>us</w:t>
      </w:r>
      <w:r w:rsidR="00A723B1" w:rsidRPr="00670945">
        <w:rPr>
          <w:rFonts w:ascii="Times New Roman" w:hAnsi="Times New Roman" w:cs="Times New Roman"/>
          <w:color w:val="000000"/>
          <w:sz w:val="24"/>
          <w:szCs w:val="24"/>
          <w:shd w:val="clear" w:color="auto" w:fill="FFFFFF"/>
        </w:rPr>
        <w:t xml:space="preserve"> Mokėjimų įstatymo pakeitim</w:t>
      </w:r>
      <w:r w:rsidR="00A50D01">
        <w:rPr>
          <w:rFonts w:ascii="Times New Roman" w:hAnsi="Times New Roman" w:cs="Times New Roman"/>
          <w:color w:val="000000"/>
          <w:sz w:val="24"/>
          <w:szCs w:val="24"/>
          <w:shd w:val="clear" w:color="auto" w:fill="FFFFFF"/>
        </w:rPr>
        <w:t>o</w:t>
      </w:r>
      <w:r w:rsidR="00A723B1" w:rsidRPr="00670945">
        <w:rPr>
          <w:rFonts w:ascii="Times New Roman" w:hAnsi="Times New Roman" w:cs="Times New Roman"/>
          <w:color w:val="000000"/>
          <w:sz w:val="24"/>
          <w:szCs w:val="24"/>
          <w:shd w:val="clear" w:color="auto" w:fill="FFFFFF"/>
        </w:rPr>
        <w:t xml:space="preserve"> </w:t>
      </w:r>
      <w:r w:rsidR="009426E4" w:rsidRPr="00670945">
        <w:rPr>
          <w:rFonts w:ascii="Times New Roman" w:hAnsi="Times New Roman" w:cs="Times New Roman"/>
          <w:color w:val="000000"/>
          <w:sz w:val="24"/>
          <w:szCs w:val="24"/>
          <w:shd w:val="clear" w:color="auto" w:fill="FFFFFF"/>
        </w:rPr>
        <w:t>bei Mokėjimo įstaigų įstatymo pakeitim</w:t>
      </w:r>
      <w:r w:rsidR="00A50D01">
        <w:rPr>
          <w:rFonts w:ascii="Times New Roman" w:hAnsi="Times New Roman" w:cs="Times New Roman"/>
          <w:color w:val="000000"/>
          <w:sz w:val="24"/>
          <w:szCs w:val="24"/>
          <w:shd w:val="clear" w:color="auto" w:fill="FFFFFF"/>
        </w:rPr>
        <w:t>ų įstatymus</w:t>
      </w:r>
      <w:r w:rsidR="009426E4" w:rsidRPr="00670945">
        <w:rPr>
          <w:rFonts w:ascii="Times New Roman" w:hAnsi="Times New Roman" w:cs="Times New Roman"/>
          <w:color w:val="000000"/>
          <w:sz w:val="24"/>
          <w:szCs w:val="24"/>
          <w:shd w:val="clear" w:color="auto" w:fill="FFFFFF"/>
        </w:rPr>
        <w:t xml:space="preserve">, kurie, nors ir padidino administracinę naštą finansų rinkos dalyviams, </w:t>
      </w:r>
      <w:r w:rsidR="00A50D01">
        <w:rPr>
          <w:rFonts w:ascii="Times New Roman" w:hAnsi="Times New Roman" w:cs="Times New Roman"/>
          <w:color w:val="000000"/>
          <w:sz w:val="24"/>
          <w:szCs w:val="24"/>
          <w:shd w:val="clear" w:color="auto" w:fill="FFFFFF"/>
        </w:rPr>
        <w:t>įgyvendinant</w:t>
      </w:r>
      <w:r w:rsidR="00A50D01" w:rsidRPr="00670945">
        <w:rPr>
          <w:rFonts w:ascii="Times New Roman" w:hAnsi="Times New Roman" w:cs="Times New Roman"/>
          <w:color w:val="000000"/>
          <w:sz w:val="24"/>
          <w:szCs w:val="24"/>
          <w:shd w:val="clear" w:color="auto" w:fill="FFFFFF"/>
        </w:rPr>
        <w:t xml:space="preserve"> </w:t>
      </w:r>
      <w:r w:rsidR="00A50D01">
        <w:rPr>
          <w:rFonts w:ascii="Times New Roman" w:hAnsi="Times New Roman" w:cs="Times New Roman"/>
          <w:color w:val="000000"/>
          <w:sz w:val="24"/>
          <w:szCs w:val="24"/>
          <w:shd w:val="clear" w:color="auto" w:fill="FFFFFF"/>
        </w:rPr>
        <w:t xml:space="preserve">ES </w:t>
      </w:r>
      <w:r w:rsidR="00895E97" w:rsidRPr="00670945">
        <w:rPr>
          <w:rFonts w:ascii="Times New Roman" w:hAnsi="Times New Roman" w:cs="Times New Roman"/>
          <w:color w:val="000000"/>
          <w:sz w:val="24"/>
          <w:szCs w:val="24"/>
          <w:shd w:val="clear" w:color="auto" w:fill="FFFFFF"/>
        </w:rPr>
        <w:t xml:space="preserve">Mokėjimų direktyvos reikalavimus, </w:t>
      </w:r>
      <w:r w:rsidR="009426E4" w:rsidRPr="00670945">
        <w:rPr>
          <w:rFonts w:ascii="Times New Roman" w:hAnsi="Times New Roman" w:cs="Times New Roman"/>
          <w:color w:val="000000"/>
          <w:sz w:val="24"/>
          <w:szCs w:val="24"/>
          <w:shd w:val="clear" w:color="auto" w:fill="FFFFFF"/>
        </w:rPr>
        <w:t xml:space="preserve">tačiau </w:t>
      </w:r>
      <w:r w:rsidR="00895E97" w:rsidRPr="00670945">
        <w:rPr>
          <w:rFonts w:ascii="Times New Roman" w:hAnsi="Times New Roman" w:cs="Times New Roman"/>
          <w:color w:val="000000"/>
          <w:sz w:val="24"/>
          <w:szCs w:val="24"/>
          <w:shd w:val="clear" w:color="auto" w:fill="FFFFFF"/>
        </w:rPr>
        <w:t xml:space="preserve">buvo atsisakyta kai kurių </w:t>
      </w:r>
      <w:r w:rsidR="00A50D01">
        <w:rPr>
          <w:rFonts w:ascii="Times New Roman" w:hAnsi="Times New Roman" w:cs="Times New Roman"/>
          <w:color w:val="000000"/>
          <w:sz w:val="24"/>
          <w:szCs w:val="24"/>
          <w:shd w:val="clear" w:color="auto" w:fill="FFFFFF"/>
        </w:rPr>
        <w:t xml:space="preserve">kitų galiojusių </w:t>
      </w:r>
      <w:r w:rsidR="00895E97" w:rsidRPr="00670945">
        <w:rPr>
          <w:rFonts w:ascii="Times New Roman" w:hAnsi="Times New Roman" w:cs="Times New Roman"/>
          <w:color w:val="000000"/>
          <w:sz w:val="24"/>
          <w:szCs w:val="24"/>
          <w:shd w:val="clear" w:color="auto" w:fill="FFFFFF"/>
        </w:rPr>
        <w:t>perteklinių informacinių įpareigojimų, dėl ko galutiniai administracinės naštos padidė</w:t>
      </w:r>
      <w:r w:rsidR="00474DAE">
        <w:rPr>
          <w:rFonts w:ascii="Times New Roman" w:hAnsi="Times New Roman" w:cs="Times New Roman"/>
          <w:color w:val="000000"/>
          <w:sz w:val="24"/>
          <w:szCs w:val="24"/>
          <w:shd w:val="clear" w:color="auto" w:fill="FFFFFF"/>
        </w:rPr>
        <w:t>jimo rodikliai kiek sušvelnėjo.</w:t>
      </w:r>
    </w:p>
    <w:p w14:paraId="7E587131" w14:textId="77777777" w:rsidR="00474DAE" w:rsidRDefault="00474DAE" w:rsidP="00474DAE">
      <w:pPr>
        <w:spacing w:line="360" w:lineRule="auto"/>
        <w:ind w:firstLine="851"/>
        <w:jc w:val="both"/>
        <w:rPr>
          <w:rFonts w:ascii="Times New Roman" w:hAnsi="Times New Roman" w:cs="Times New Roman"/>
          <w:color w:val="000000"/>
          <w:sz w:val="24"/>
          <w:szCs w:val="24"/>
          <w:shd w:val="clear" w:color="auto" w:fill="FFFFFF"/>
        </w:rPr>
      </w:pPr>
    </w:p>
    <w:p w14:paraId="21FB562B" w14:textId="77777777" w:rsidR="00D40708" w:rsidRPr="00670945" w:rsidRDefault="00D40708" w:rsidP="00474DAE">
      <w:pPr>
        <w:spacing w:line="360" w:lineRule="auto"/>
        <w:ind w:firstLine="851"/>
        <w:jc w:val="both"/>
        <w:rPr>
          <w:rFonts w:ascii="Times New Roman" w:hAnsi="Times New Roman" w:cs="Times New Roman"/>
          <w:color w:val="000000"/>
          <w:sz w:val="24"/>
          <w:szCs w:val="24"/>
          <w:shd w:val="clear" w:color="auto" w:fill="FFFFFF"/>
        </w:rPr>
      </w:pPr>
    </w:p>
    <w:p w14:paraId="1FBAE8A8" w14:textId="77777777" w:rsidR="005A2AD1" w:rsidRPr="0016534A" w:rsidRDefault="009270D7" w:rsidP="00121106">
      <w:pPr>
        <w:pStyle w:val="ListParagraph"/>
        <w:numPr>
          <w:ilvl w:val="0"/>
          <w:numId w:val="7"/>
        </w:numPr>
        <w:spacing w:line="360" w:lineRule="auto"/>
        <w:jc w:val="center"/>
        <w:rPr>
          <w:rFonts w:ascii="Times New Roman" w:hAnsi="Times New Roman" w:cs="Times New Roman"/>
          <w:b/>
          <w:color w:val="1F4E79" w:themeColor="accent1" w:themeShade="80"/>
          <w:sz w:val="24"/>
          <w:szCs w:val="24"/>
          <w:shd w:val="clear" w:color="auto" w:fill="FFFFFF"/>
        </w:rPr>
      </w:pPr>
      <w:r w:rsidRPr="0016534A">
        <w:rPr>
          <w:rFonts w:ascii="Times New Roman" w:hAnsi="Times New Roman" w:cs="Times New Roman"/>
          <w:b/>
          <w:color w:val="1F4E79" w:themeColor="accent1" w:themeShade="80"/>
          <w:sz w:val="24"/>
          <w:szCs w:val="24"/>
          <w:shd w:val="clear" w:color="auto" w:fill="FFFFFF"/>
        </w:rPr>
        <w:lastRenderedPageBreak/>
        <w:t>ADMINISTRACINĖS NAŠTOS MAŽINIMO PRIEMONIŲ PLANAS</w:t>
      </w:r>
    </w:p>
    <w:p w14:paraId="607C4AD3" w14:textId="023B45E1" w:rsidR="001425B2" w:rsidRPr="00670945" w:rsidRDefault="00AC50AB" w:rsidP="008268CE">
      <w:pPr>
        <w:spacing w:line="360" w:lineRule="auto"/>
        <w:ind w:firstLine="851"/>
        <w:jc w:val="both"/>
        <w:rPr>
          <w:rFonts w:ascii="Times New Roman" w:hAnsi="Times New Roman" w:cs="Times New Roman"/>
          <w:color w:val="000000"/>
          <w:sz w:val="24"/>
          <w:szCs w:val="24"/>
          <w:shd w:val="clear" w:color="auto" w:fill="FFFFFF"/>
        </w:rPr>
      </w:pPr>
      <w:r w:rsidRPr="00670945">
        <w:rPr>
          <w:rFonts w:ascii="Times New Roman" w:hAnsi="Times New Roman" w:cs="Times New Roman"/>
          <w:color w:val="000000"/>
          <w:sz w:val="24"/>
          <w:szCs w:val="24"/>
          <w:shd w:val="clear" w:color="auto" w:fill="FFFFFF"/>
        </w:rPr>
        <w:t>Ūkio ministerija ataskait</w:t>
      </w:r>
      <w:r w:rsidR="00A50D01">
        <w:rPr>
          <w:rFonts w:ascii="Times New Roman" w:hAnsi="Times New Roman" w:cs="Times New Roman"/>
          <w:color w:val="000000"/>
          <w:sz w:val="24"/>
          <w:szCs w:val="24"/>
          <w:shd w:val="clear" w:color="auto" w:fill="FFFFFF"/>
        </w:rPr>
        <w:t>oje</w:t>
      </w:r>
      <w:r w:rsidRPr="00670945">
        <w:rPr>
          <w:rFonts w:ascii="Times New Roman" w:hAnsi="Times New Roman" w:cs="Times New Roman"/>
          <w:color w:val="000000"/>
          <w:sz w:val="24"/>
          <w:szCs w:val="24"/>
          <w:shd w:val="clear" w:color="auto" w:fill="FFFFFF"/>
        </w:rPr>
        <w:t xml:space="preserve"> apie 2017 m. administracinės naštos mažinimo stebėsenos rezultatus nurodė, kad </w:t>
      </w:r>
      <w:r w:rsidR="00A50D01">
        <w:rPr>
          <w:rFonts w:ascii="Times New Roman" w:hAnsi="Times New Roman" w:cs="Times New Roman"/>
          <w:color w:val="000000"/>
          <w:sz w:val="24"/>
          <w:szCs w:val="24"/>
          <w:shd w:val="clear" w:color="auto" w:fill="FFFFFF"/>
        </w:rPr>
        <w:t xml:space="preserve">pagal </w:t>
      </w:r>
      <w:r w:rsidRPr="00670945">
        <w:rPr>
          <w:rFonts w:ascii="Times New Roman" w:hAnsi="Times New Roman" w:cs="Times New Roman"/>
          <w:color w:val="000000"/>
          <w:sz w:val="24"/>
          <w:szCs w:val="24"/>
          <w:shd w:val="clear" w:color="auto" w:fill="FFFFFF"/>
        </w:rPr>
        <w:t>2016–2017 metų administracinės naštos mažinimo plan</w:t>
      </w:r>
      <w:r w:rsidR="00A50D01">
        <w:rPr>
          <w:rFonts w:ascii="Times New Roman" w:hAnsi="Times New Roman" w:cs="Times New Roman"/>
          <w:color w:val="000000"/>
          <w:sz w:val="24"/>
          <w:szCs w:val="24"/>
          <w:shd w:val="clear" w:color="auto" w:fill="FFFFFF"/>
        </w:rPr>
        <w:t>ą</w:t>
      </w:r>
      <w:r w:rsidRPr="00670945">
        <w:rPr>
          <w:rFonts w:ascii="Times New Roman" w:hAnsi="Times New Roman" w:cs="Times New Roman"/>
          <w:color w:val="000000"/>
          <w:sz w:val="24"/>
          <w:szCs w:val="24"/>
          <w:shd w:val="clear" w:color="auto" w:fill="FFFFFF"/>
        </w:rPr>
        <w:t xml:space="preserve"> </w:t>
      </w:r>
      <w:r w:rsidR="0049147E" w:rsidRPr="00670945">
        <w:rPr>
          <w:rFonts w:ascii="Times New Roman" w:hAnsi="Times New Roman" w:cs="Times New Roman"/>
          <w:color w:val="000000"/>
          <w:sz w:val="24"/>
          <w:szCs w:val="24"/>
          <w:shd w:val="clear" w:color="auto" w:fill="FFFFFF"/>
        </w:rPr>
        <w:t>per dvej</w:t>
      </w:r>
      <w:r w:rsidR="00A50D01">
        <w:rPr>
          <w:rFonts w:ascii="Times New Roman" w:hAnsi="Times New Roman" w:cs="Times New Roman"/>
          <w:color w:val="000000"/>
          <w:sz w:val="24"/>
          <w:szCs w:val="24"/>
          <w:shd w:val="clear" w:color="auto" w:fill="FFFFFF"/>
        </w:rPr>
        <w:t>us</w:t>
      </w:r>
      <w:r w:rsidR="0049147E" w:rsidRPr="00670945">
        <w:rPr>
          <w:rFonts w:ascii="Times New Roman" w:hAnsi="Times New Roman" w:cs="Times New Roman"/>
          <w:color w:val="000000"/>
          <w:sz w:val="24"/>
          <w:szCs w:val="24"/>
          <w:shd w:val="clear" w:color="auto" w:fill="FFFFFF"/>
        </w:rPr>
        <w:t xml:space="preserve"> met</w:t>
      </w:r>
      <w:r w:rsidR="00A50D01">
        <w:rPr>
          <w:rFonts w:ascii="Times New Roman" w:hAnsi="Times New Roman" w:cs="Times New Roman"/>
          <w:color w:val="000000"/>
          <w:sz w:val="24"/>
          <w:szCs w:val="24"/>
          <w:shd w:val="clear" w:color="auto" w:fill="FFFFFF"/>
        </w:rPr>
        <w:t>us</w:t>
      </w:r>
      <w:r w:rsidR="00727E0D">
        <w:rPr>
          <w:rFonts w:ascii="Times New Roman" w:hAnsi="Times New Roman" w:cs="Times New Roman"/>
          <w:color w:val="000000"/>
          <w:sz w:val="24"/>
          <w:szCs w:val="24"/>
          <w:shd w:val="clear" w:color="auto" w:fill="FFFFFF"/>
        </w:rPr>
        <w:t xml:space="preserve"> </w:t>
      </w:r>
      <w:r w:rsidRPr="00670945">
        <w:rPr>
          <w:rFonts w:ascii="Times New Roman" w:hAnsi="Times New Roman" w:cs="Times New Roman"/>
          <w:color w:val="000000"/>
          <w:sz w:val="24"/>
          <w:szCs w:val="24"/>
          <w:shd w:val="clear" w:color="auto" w:fill="FFFFFF"/>
        </w:rPr>
        <w:t>sumažin</w:t>
      </w:r>
      <w:r w:rsidR="00A50D01">
        <w:rPr>
          <w:rFonts w:ascii="Times New Roman" w:hAnsi="Times New Roman" w:cs="Times New Roman"/>
          <w:color w:val="000000"/>
          <w:sz w:val="24"/>
          <w:szCs w:val="24"/>
          <w:shd w:val="clear" w:color="auto" w:fill="FFFFFF"/>
        </w:rPr>
        <w:t>o</w:t>
      </w:r>
      <w:r w:rsidRPr="00670945">
        <w:rPr>
          <w:rFonts w:ascii="Times New Roman" w:hAnsi="Times New Roman" w:cs="Times New Roman"/>
          <w:color w:val="000000"/>
          <w:sz w:val="24"/>
          <w:szCs w:val="24"/>
          <w:shd w:val="clear" w:color="auto" w:fill="FFFFFF"/>
        </w:rPr>
        <w:t xml:space="preserve"> administracinę naštą </w:t>
      </w:r>
      <w:r w:rsidR="0049147E" w:rsidRPr="00670945">
        <w:rPr>
          <w:rFonts w:ascii="Times New Roman" w:hAnsi="Times New Roman" w:cs="Times New Roman"/>
          <w:color w:val="000000"/>
          <w:sz w:val="24"/>
          <w:szCs w:val="24"/>
          <w:shd w:val="clear" w:color="auto" w:fill="FFFFFF"/>
        </w:rPr>
        <w:t>1,66 mln. eurų (iš jų 1,4 mln. eurų – ūkio subjektams, 0,26 mln. eurų – piliečiams ir kitiems fiziniams asmenims). Iš 60 num</w:t>
      </w:r>
      <w:r w:rsidR="008268CE">
        <w:rPr>
          <w:rFonts w:ascii="Times New Roman" w:hAnsi="Times New Roman" w:cs="Times New Roman"/>
          <w:color w:val="000000"/>
          <w:sz w:val="24"/>
          <w:szCs w:val="24"/>
          <w:shd w:val="clear" w:color="auto" w:fill="FFFFFF"/>
        </w:rPr>
        <w:t>atytų priemonių buvo įgyvendintos</w:t>
      </w:r>
      <w:r w:rsidR="0049147E" w:rsidRPr="00670945">
        <w:rPr>
          <w:rFonts w:ascii="Times New Roman" w:hAnsi="Times New Roman" w:cs="Times New Roman"/>
          <w:color w:val="000000"/>
          <w:sz w:val="24"/>
          <w:szCs w:val="24"/>
          <w:shd w:val="clear" w:color="auto" w:fill="FFFFFF"/>
        </w:rPr>
        <w:t xml:space="preserve"> 43</w:t>
      </w:r>
      <w:r w:rsidR="008268CE">
        <w:rPr>
          <w:rFonts w:ascii="Times New Roman" w:hAnsi="Times New Roman" w:cs="Times New Roman"/>
          <w:color w:val="000000"/>
          <w:sz w:val="24"/>
          <w:szCs w:val="24"/>
          <w:shd w:val="clear" w:color="auto" w:fill="FFFFFF"/>
        </w:rPr>
        <w:t xml:space="preserve"> priemonės</w:t>
      </w:r>
      <w:r w:rsidR="0049147E" w:rsidRPr="00670945">
        <w:rPr>
          <w:rFonts w:ascii="Times New Roman" w:hAnsi="Times New Roman" w:cs="Times New Roman"/>
          <w:color w:val="000000"/>
          <w:sz w:val="24"/>
          <w:szCs w:val="24"/>
          <w:shd w:val="clear" w:color="auto" w:fill="FFFFFF"/>
        </w:rPr>
        <w:t xml:space="preserve">. </w:t>
      </w:r>
      <w:r w:rsidR="00727E0D">
        <w:rPr>
          <w:rFonts w:ascii="Times New Roman" w:hAnsi="Times New Roman" w:cs="Times New Roman"/>
          <w:sz w:val="24"/>
          <w:szCs w:val="24"/>
        </w:rPr>
        <w:t xml:space="preserve">10 priemonių neįgyvendinta dėl institucijų vėlavimo, </w:t>
      </w:r>
      <w:r w:rsidR="00727E0D" w:rsidRPr="002241AA">
        <w:rPr>
          <w:rFonts w:ascii="Times New Roman" w:hAnsi="Times New Roman" w:cs="Times New Roman"/>
          <w:sz w:val="24"/>
          <w:szCs w:val="24"/>
        </w:rPr>
        <w:t>2 priemonė</w:t>
      </w:r>
      <w:r w:rsidR="00727E0D">
        <w:rPr>
          <w:rFonts w:ascii="Times New Roman" w:hAnsi="Times New Roman" w:cs="Times New Roman"/>
          <w:sz w:val="24"/>
          <w:szCs w:val="24"/>
        </w:rPr>
        <w:t>s įgyvendintos</w:t>
      </w:r>
      <w:r w:rsidR="00727E0D" w:rsidRPr="002241AA">
        <w:rPr>
          <w:rFonts w:ascii="Times New Roman" w:hAnsi="Times New Roman" w:cs="Times New Roman"/>
          <w:sz w:val="24"/>
          <w:szCs w:val="24"/>
        </w:rPr>
        <w:t xml:space="preserve"> iš dalies (atlikti numatyti pakeitimai, bet neįvertintas </w:t>
      </w:r>
      <w:r w:rsidR="00727E0D">
        <w:rPr>
          <w:rFonts w:ascii="Times New Roman" w:hAnsi="Times New Roman" w:cs="Times New Roman"/>
          <w:sz w:val="24"/>
          <w:szCs w:val="24"/>
        </w:rPr>
        <w:t xml:space="preserve">administracinės naštos pokytis), </w:t>
      </w:r>
      <w:r w:rsidR="00727E0D" w:rsidRPr="00310FE6">
        <w:rPr>
          <w:rFonts w:ascii="Times New Roman" w:hAnsi="Times New Roman" w:cs="Times New Roman"/>
          <w:sz w:val="24"/>
          <w:szCs w:val="24"/>
        </w:rPr>
        <w:t xml:space="preserve">2 </w:t>
      </w:r>
      <w:r w:rsidR="00727E0D">
        <w:rPr>
          <w:rFonts w:ascii="Times New Roman" w:hAnsi="Times New Roman" w:cs="Times New Roman"/>
          <w:sz w:val="24"/>
          <w:szCs w:val="24"/>
        </w:rPr>
        <w:t xml:space="preserve">priemonės prarado aktualumą dėl pasikeitusio teisinio reguliavimo, </w:t>
      </w:r>
      <w:r w:rsidR="00727E0D" w:rsidRPr="002241AA">
        <w:rPr>
          <w:rFonts w:ascii="Times New Roman" w:hAnsi="Times New Roman" w:cs="Times New Roman"/>
          <w:sz w:val="24"/>
          <w:szCs w:val="24"/>
        </w:rPr>
        <w:t>3 priemonių objektyviai neįmanoma įgyvendinti (netinkamai suformuluotos priemonės, taip pat tie atvejai, kai atlikus išsamesnę analizę paaiškėjo, kad priemonę įgyvendinti netikslinga).</w:t>
      </w:r>
    </w:p>
    <w:p w14:paraId="1B4F59AB" w14:textId="77777777" w:rsidR="00D40708" w:rsidRDefault="001425B2" w:rsidP="008268CE">
      <w:pPr>
        <w:spacing w:line="360" w:lineRule="auto"/>
        <w:ind w:firstLine="851"/>
        <w:jc w:val="both"/>
        <w:rPr>
          <w:rFonts w:ascii="Times New Roman" w:hAnsi="Times New Roman" w:cs="Times New Roman"/>
          <w:color w:val="000000"/>
          <w:sz w:val="24"/>
          <w:szCs w:val="24"/>
          <w:shd w:val="clear" w:color="auto" w:fill="FFFFFF"/>
        </w:rPr>
      </w:pPr>
      <w:r w:rsidRPr="00670945">
        <w:rPr>
          <w:rFonts w:ascii="Times New Roman" w:hAnsi="Times New Roman" w:cs="Times New Roman"/>
          <w:color w:val="000000"/>
          <w:sz w:val="24"/>
          <w:szCs w:val="24"/>
          <w:shd w:val="clear" w:color="auto" w:fill="FFFFFF"/>
        </w:rPr>
        <w:t>Per 2018 m. I pusmetį Valstybinio socialinio draudimo fondo valdyba prie Socialinės apsaugos ir darbo ministerijos įgyvendino 56 plano priemonę ir sumažino administracinę naštą piliečiams 19,5 tūkst. eurų.</w:t>
      </w:r>
    </w:p>
    <w:p w14:paraId="4E2FC6DE" w14:textId="77777777" w:rsidR="00325089" w:rsidRDefault="00792AF8" w:rsidP="008268CE">
      <w:pPr>
        <w:spacing w:line="36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lang w:eastAsia="lt-LT"/>
        </w:rPr>
        <mc:AlternateContent>
          <mc:Choice Requires="wps">
            <w:drawing>
              <wp:anchor distT="0" distB="0" distL="114300" distR="114300" simplePos="0" relativeHeight="251663360" behindDoc="0" locked="0" layoutInCell="1" allowOverlap="1" wp14:anchorId="1BC910A5" wp14:editId="0B904E81">
                <wp:simplePos x="0" y="0"/>
                <wp:positionH relativeFrom="margin">
                  <wp:posOffset>6502</wp:posOffset>
                </wp:positionH>
                <wp:positionV relativeFrom="paragraph">
                  <wp:posOffset>17515</wp:posOffset>
                </wp:positionV>
                <wp:extent cx="6105525" cy="35433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6105525" cy="35433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E77CE2" w14:textId="77777777" w:rsidR="008268CE" w:rsidRPr="00226F68" w:rsidRDefault="008268CE" w:rsidP="00226F68">
                            <w:p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 xml:space="preserve">Atsižvelgiant į tai, kad dalis priemonių iki šiol vėluojama įgyvendinti dėl įvairių priežasčių, Ūkio ministerija siūlo Vyriausybės kanceliarijai </w:t>
                            </w:r>
                            <w:r w:rsidRPr="0016534A">
                              <w:rPr>
                                <w:rFonts w:ascii="Times New Roman" w:hAnsi="Times New Roman" w:cs="Times New Roman"/>
                                <w:b/>
                                <w:color w:val="000000" w:themeColor="text1"/>
                                <w:sz w:val="24"/>
                                <w:szCs w:val="24"/>
                              </w:rPr>
                              <w:t>iki 2018 m. gruodžio 31 d.</w:t>
                            </w:r>
                            <w:r w:rsidRPr="00226F68">
                              <w:rPr>
                                <w:rFonts w:ascii="Times New Roman" w:hAnsi="Times New Roman" w:cs="Times New Roman"/>
                                <w:color w:val="000000" w:themeColor="text1"/>
                                <w:sz w:val="24"/>
                                <w:szCs w:val="24"/>
                              </w:rPr>
                              <w:t xml:space="preserve"> pratęsti šių </w:t>
                            </w:r>
                            <w:r w:rsidR="00A50D01">
                              <w:rPr>
                                <w:rFonts w:ascii="Times New Roman" w:hAnsi="Times New Roman" w:cs="Times New Roman"/>
                                <w:color w:val="000000" w:themeColor="text1"/>
                                <w:sz w:val="24"/>
                                <w:szCs w:val="24"/>
                              </w:rPr>
                              <w:t xml:space="preserve">9 </w:t>
                            </w:r>
                            <w:r w:rsidRPr="00226F68">
                              <w:rPr>
                                <w:rFonts w:ascii="Times New Roman" w:hAnsi="Times New Roman" w:cs="Times New Roman"/>
                                <w:color w:val="000000" w:themeColor="text1"/>
                                <w:sz w:val="24"/>
                                <w:szCs w:val="24"/>
                              </w:rPr>
                              <w:t>priemonių vykdymo kontrolę:</w:t>
                            </w:r>
                          </w:p>
                          <w:p w14:paraId="57AEE147" w14:textId="77777777" w:rsidR="008268CE" w:rsidRPr="00226F68" w:rsidRDefault="008268CE" w:rsidP="00226F68">
                            <w:pPr>
                              <w:numPr>
                                <w:ilvl w:val="0"/>
                                <w:numId w:val="4"/>
                              </w:num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9 ir 25 priemonės (atsakinga Lietuvos Respublikos krašto apsaugos ministerija);</w:t>
                            </w:r>
                          </w:p>
                          <w:p w14:paraId="6B053AA1" w14:textId="77777777" w:rsidR="008268CE" w:rsidRPr="00226F68" w:rsidRDefault="008268CE" w:rsidP="00226F68">
                            <w:pPr>
                              <w:numPr>
                                <w:ilvl w:val="0"/>
                                <w:numId w:val="4"/>
                              </w:num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24 priemonės (atsakinga Energetikos ministerija);</w:t>
                            </w:r>
                          </w:p>
                          <w:p w14:paraId="42A72A86" w14:textId="77777777" w:rsidR="008268CE" w:rsidRPr="00226F68" w:rsidRDefault="008268CE" w:rsidP="00226F68">
                            <w:pPr>
                              <w:numPr>
                                <w:ilvl w:val="0"/>
                                <w:numId w:val="4"/>
                              </w:num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28 priemonės (atsakinga Lietuvos Respublikos ryšių reguliavimo tarnyba);</w:t>
                            </w:r>
                          </w:p>
                          <w:p w14:paraId="22173039" w14:textId="77777777" w:rsidR="008268CE" w:rsidRPr="00226F68" w:rsidRDefault="008268CE" w:rsidP="00226F68">
                            <w:pPr>
                              <w:numPr>
                                <w:ilvl w:val="0"/>
                                <w:numId w:val="4"/>
                              </w:num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38 priemonės (atsakinga Valstybinė maisto ir veterinarijos tarnyba);</w:t>
                            </w:r>
                          </w:p>
                          <w:p w14:paraId="6EA1B081" w14:textId="77777777" w:rsidR="008268CE" w:rsidRPr="00226F68" w:rsidRDefault="008268CE" w:rsidP="00226F68">
                            <w:pPr>
                              <w:numPr>
                                <w:ilvl w:val="0"/>
                                <w:numId w:val="4"/>
                              </w:num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46 priemonės (atsakinga Lietuvos kultūros taryba);</w:t>
                            </w:r>
                          </w:p>
                          <w:p w14:paraId="4BFD2EBD" w14:textId="77777777" w:rsidR="008268CE" w:rsidRPr="00226F68" w:rsidRDefault="008268CE" w:rsidP="00226F68">
                            <w:pPr>
                              <w:numPr>
                                <w:ilvl w:val="0"/>
                                <w:numId w:val="4"/>
                              </w:num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50 priemonės (atsakinga Lietuvos Respublikos kultūros ministerija);</w:t>
                            </w:r>
                          </w:p>
                          <w:p w14:paraId="4AF6D576" w14:textId="77777777" w:rsidR="008268CE" w:rsidRPr="00226F68" w:rsidRDefault="008268CE" w:rsidP="00226F68">
                            <w:pPr>
                              <w:numPr>
                                <w:ilvl w:val="0"/>
                                <w:numId w:val="4"/>
                              </w:num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54 priemonės (atsakingas Lietuvos statistikos departamentas kartu su Lietuvos Respublikos socialinės apsaugos ir darbo ministerija);</w:t>
                            </w:r>
                          </w:p>
                          <w:p w14:paraId="7A67F0AC" w14:textId="77777777" w:rsidR="008268CE" w:rsidRPr="00226F68" w:rsidRDefault="008268CE" w:rsidP="00226F68">
                            <w:pPr>
                              <w:numPr>
                                <w:ilvl w:val="0"/>
                                <w:numId w:val="4"/>
                              </w:num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55 priemonės (atsakingas Socialinių paslaugų departamentas prie Socialinės apsaugos ir darbo ministerijos).</w:t>
                            </w:r>
                          </w:p>
                          <w:p w14:paraId="0088EA67" w14:textId="77777777" w:rsidR="008268CE" w:rsidRDefault="008268CE" w:rsidP="00826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BC910A5" id="Rectangle 24" o:spid="_x0000_s1031" style="position:absolute;left:0;text-align:left;margin-left:.5pt;margin-top:1.4pt;width:480.75pt;height:27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eVfTowIAAMAFAAAOAAAAZHJzL2Uyb0RvYy54bWysVN1P2zAQf5+0/8Hy+0haGgYRKapATJMY IGDi2XWcJpLt82y3affX72ynoeJjD9NeHN/nz/fL3Z1fbJUkG2FdB7qik6OcEqE51J1eVfTn0/WX U0qcZ7pmErSo6E44ejH//Om8N6WYQguyFpZgEu3K3lS09d6UWeZ4KxRzR2CERmMDVjGPol1ltWU9 Zlcym+b5SdaDrY0FLpxD7VUy0nnM3zSC+7umccITWVF8m4+njecynNn8nJUry0zb8eEZ7B9eoVin EXRMdcU8I2vbvUmlOm7BQeOPOKgMmqbjItaA1UzyV9U8tsyIWAuS48xIk/t/afnt5t6Srq7odEaJ Zgr/0QOyxvRKCoI6JKg3rkS/R3NvB8nhNVS7bawKX6yDbCOpu5FUsfWEo/JkkhfFtKCEo+24mB0f 55H27CXcWOe/CVAkXCpqET+SyTY3ziMkuu5dApoD2dXXnZRRCJ0iLqUlG4b/mHEutJ/EcLlWP6BO euyVBMtKVGNPJPXpXo0QsedCpgh4AJIFAlLJ8eZ3UgRoqR9Eg9xhkdMIOGZ4+xbXslokdfEhZkwY MjdY3Jg7FfNB7sTO4B9CRWz6MTj/28NS8BgRkUH7MVh1Gux7CSQyPCAnf6TsgJpw9dvlNvZVsW+h JdQ77DULaQid4dcd/u8b5vw9szh1OJ+4SfwdHo2EvqIw3Chpwf5+Tx/8cRjQSkmPU1xR92vNrKBE ftc4JmeT2SyMfRRmxdcpCvbQsjy06LW6BGyiCe4sw+M1+Hu5vzYW1DMunEVARRPTHLEryr3dC5c+ bRdcWVwsFtENR90wf6MfDQ/JA8+hn5+2z8yaoek9zsst7Ceela96P/mGSA2LtYemi4MRmE68Dn8A 10Rs32GlhT10KEevl8U7/wMAAP//AwBQSwMEFAAGAAgAAAAhACnLi2ncAAAABwEAAA8AAABkcnMv ZG93bnJldi54bWxMj8FOwzAQRO9I/IO1lbgg6iRSrBLiVKESBw4c2uYDtvGSRI3tELtt+HuWExxH M5p5U24XO4orzWHwTkO6TkCQa70ZXKehOb49bUCEiM7g6B1p+KYA2+r+rsTC+Jvb0/UQO8ElLhSo oY9xKqQMbU8Ww9pP5Nj79LPFyHLupJnxxuV2lFmSKGlxcLzQ40S7ntrz4WI17N7TvFFfH2n9WsfH xmK3n1St9cNqqV9ARFriXxh+8RkdKmY6+YszQYys+UnUkDE/u88qy0GcNOQq2YCsSvmfv/oBAAD/ /wMAUEsBAi0AFAAGAAgAAAAhALaDOJL+AAAA4QEAABMAAAAAAAAAAAAAAAAAAAAAAFtDb250ZW50 X1R5cGVzXS54bWxQSwECLQAUAAYACAAAACEAOP0h/9YAAACUAQAACwAAAAAAAAAAAAAAAAAvAQAA X3JlbHMvLnJlbHNQSwECLQAUAAYACAAAACEAiXlX06MCAADABQAADgAAAAAAAAAAAAAAAAAuAgAA ZHJzL2Uyb0RvYy54bWxQSwECLQAUAAYACAAAACEAKcuLadwAAAAHAQAADwAAAAAAAAAAAAAAAAD9 BAAAZHJzL2Rvd25yZXYueG1sUEsFBgAAAAAEAAQA8wAAAAYGAAAAAA== " fillcolor="#deeaf6 [660]" strokecolor="#1f4d78 [1604]" strokeweight="1pt">
                <v:textbox>
                  <w:txbxContent>
                    <w:p w14:paraId="7CE77CE2" w14:textId="77777777" w:rsidR="008268CE" w:rsidRPr="00226F68" w:rsidRDefault="008268CE" w:rsidP="00226F68">
                      <w:p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 xml:space="preserve">Atsižvelgiant į tai, kad dalis priemonių iki šiol vėluojama įgyvendinti dėl įvairių priežasčių, Ūkio ministerija siūlo Vyriausybės kanceliarijai </w:t>
                      </w:r>
                      <w:r w:rsidRPr="0016534A">
                        <w:rPr>
                          <w:rFonts w:ascii="Times New Roman" w:hAnsi="Times New Roman" w:cs="Times New Roman"/>
                          <w:b/>
                          <w:color w:val="000000" w:themeColor="text1"/>
                          <w:sz w:val="24"/>
                          <w:szCs w:val="24"/>
                        </w:rPr>
                        <w:t>iki 2018 m. gruodžio 31 d.</w:t>
                      </w:r>
                      <w:r w:rsidRPr="00226F68">
                        <w:rPr>
                          <w:rFonts w:ascii="Times New Roman" w:hAnsi="Times New Roman" w:cs="Times New Roman"/>
                          <w:color w:val="000000" w:themeColor="text1"/>
                          <w:sz w:val="24"/>
                          <w:szCs w:val="24"/>
                        </w:rPr>
                        <w:t xml:space="preserve"> pratęsti šių </w:t>
                      </w:r>
                      <w:r w:rsidR="00A50D01">
                        <w:rPr>
                          <w:rFonts w:ascii="Times New Roman" w:hAnsi="Times New Roman" w:cs="Times New Roman"/>
                          <w:color w:val="000000" w:themeColor="text1"/>
                          <w:sz w:val="24"/>
                          <w:szCs w:val="24"/>
                        </w:rPr>
                        <w:t xml:space="preserve">9 </w:t>
                      </w:r>
                      <w:r w:rsidRPr="00226F68">
                        <w:rPr>
                          <w:rFonts w:ascii="Times New Roman" w:hAnsi="Times New Roman" w:cs="Times New Roman"/>
                          <w:color w:val="000000" w:themeColor="text1"/>
                          <w:sz w:val="24"/>
                          <w:szCs w:val="24"/>
                        </w:rPr>
                        <w:t>priemonių vykdymo kontrolę:</w:t>
                      </w:r>
                    </w:p>
                    <w:p w14:paraId="57AEE147" w14:textId="77777777" w:rsidR="008268CE" w:rsidRPr="00226F68" w:rsidRDefault="008268CE" w:rsidP="00226F68">
                      <w:pPr>
                        <w:numPr>
                          <w:ilvl w:val="0"/>
                          <w:numId w:val="4"/>
                        </w:num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9 ir 25 priemonės (atsakinga Lietuvos Respublikos krašto apsaugos ministerija);</w:t>
                      </w:r>
                    </w:p>
                    <w:p w14:paraId="6B053AA1" w14:textId="77777777" w:rsidR="008268CE" w:rsidRPr="00226F68" w:rsidRDefault="008268CE" w:rsidP="00226F68">
                      <w:pPr>
                        <w:numPr>
                          <w:ilvl w:val="0"/>
                          <w:numId w:val="4"/>
                        </w:num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24 priemonės (atsakinga Energetikos ministerija);</w:t>
                      </w:r>
                    </w:p>
                    <w:p w14:paraId="42A72A86" w14:textId="77777777" w:rsidR="008268CE" w:rsidRPr="00226F68" w:rsidRDefault="008268CE" w:rsidP="00226F68">
                      <w:pPr>
                        <w:numPr>
                          <w:ilvl w:val="0"/>
                          <w:numId w:val="4"/>
                        </w:num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28 priemonės (atsakinga Lietuvos Respublikos ryšių reguliavimo tarnyba);</w:t>
                      </w:r>
                    </w:p>
                    <w:p w14:paraId="22173039" w14:textId="77777777" w:rsidR="008268CE" w:rsidRPr="00226F68" w:rsidRDefault="008268CE" w:rsidP="00226F68">
                      <w:pPr>
                        <w:numPr>
                          <w:ilvl w:val="0"/>
                          <w:numId w:val="4"/>
                        </w:num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38 priemonės (atsakinga Valstybinė maisto ir veterinarijos tarnyba);</w:t>
                      </w:r>
                    </w:p>
                    <w:p w14:paraId="6EA1B081" w14:textId="77777777" w:rsidR="008268CE" w:rsidRPr="00226F68" w:rsidRDefault="008268CE" w:rsidP="00226F68">
                      <w:pPr>
                        <w:numPr>
                          <w:ilvl w:val="0"/>
                          <w:numId w:val="4"/>
                        </w:num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46 priemonės (atsakinga Lietuvos kultūros taryba);</w:t>
                      </w:r>
                    </w:p>
                    <w:p w14:paraId="4BFD2EBD" w14:textId="77777777" w:rsidR="008268CE" w:rsidRPr="00226F68" w:rsidRDefault="008268CE" w:rsidP="00226F68">
                      <w:pPr>
                        <w:numPr>
                          <w:ilvl w:val="0"/>
                          <w:numId w:val="4"/>
                        </w:num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50 priemonės (atsakinga Lietuvos Respublikos kultūros ministerija);</w:t>
                      </w:r>
                    </w:p>
                    <w:p w14:paraId="4AF6D576" w14:textId="77777777" w:rsidR="008268CE" w:rsidRPr="00226F68" w:rsidRDefault="008268CE" w:rsidP="00226F68">
                      <w:pPr>
                        <w:numPr>
                          <w:ilvl w:val="0"/>
                          <w:numId w:val="4"/>
                        </w:num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54 priemonės (atsakingas Lietuvos statistikos departamentas kartu su Lietuvos Respublikos socialinės apsaugos ir darbo ministerija);</w:t>
                      </w:r>
                    </w:p>
                    <w:p w14:paraId="7A67F0AC" w14:textId="77777777" w:rsidR="008268CE" w:rsidRPr="00226F68" w:rsidRDefault="008268CE" w:rsidP="00226F68">
                      <w:pPr>
                        <w:numPr>
                          <w:ilvl w:val="0"/>
                          <w:numId w:val="4"/>
                        </w:numPr>
                        <w:jc w:val="both"/>
                        <w:rPr>
                          <w:rFonts w:ascii="Times New Roman" w:hAnsi="Times New Roman" w:cs="Times New Roman"/>
                          <w:color w:val="000000" w:themeColor="text1"/>
                          <w:sz w:val="24"/>
                          <w:szCs w:val="24"/>
                        </w:rPr>
                      </w:pPr>
                      <w:r w:rsidRPr="00226F68">
                        <w:rPr>
                          <w:rFonts w:ascii="Times New Roman" w:hAnsi="Times New Roman" w:cs="Times New Roman"/>
                          <w:color w:val="000000" w:themeColor="text1"/>
                          <w:sz w:val="24"/>
                          <w:szCs w:val="24"/>
                        </w:rPr>
                        <w:t>55 priemonės (atsakingas Socialinių paslaugų departamentas prie Socialinės apsaugos ir darbo ministerijos).</w:t>
                      </w:r>
                    </w:p>
                    <w:p w14:paraId="0088EA67" w14:textId="77777777" w:rsidR="008268CE" w:rsidRDefault="008268CE" w:rsidP="008268CE">
                      <w:pPr>
                        <w:jc w:val="center"/>
                      </w:pPr>
                    </w:p>
                  </w:txbxContent>
                </v:textbox>
                <w10:wrap anchorx="margin"/>
              </v:rect>
            </w:pict>
          </mc:Fallback>
        </mc:AlternateContent>
      </w:r>
    </w:p>
    <w:p w14:paraId="19ED1302" w14:textId="77777777" w:rsidR="00325089" w:rsidRDefault="00325089" w:rsidP="008268CE">
      <w:pPr>
        <w:spacing w:line="360" w:lineRule="auto"/>
        <w:ind w:firstLine="851"/>
        <w:jc w:val="both"/>
        <w:rPr>
          <w:rFonts w:ascii="Times New Roman" w:hAnsi="Times New Roman" w:cs="Times New Roman"/>
          <w:color w:val="000000"/>
          <w:sz w:val="24"/>
          <w:szCs w:val="24"/>
          <w:shd w:val="clear" w:color="auto" w:fill="FFFFFF"/>
        </w:rPr>
      </w:pPr>
    </w:p>
    <w:p w14:paraId="36FEFDD5" w14:textId="77777777" w:rsidR="00325089" w:rsidRDefault="00325089" w:rsidP="008268CE">
      <w:pPr>
        <w:spacing w:line="360" w:lineRule="auto"/>
        <w:ind w:firstLine="851"/>
        <w:jc w:val="both"/>
        <w:rPr>
          <w:rFonts w:ascii="Times New Roman" w:hAnsi="Times New Roman" w:cs="Times New Roman"/>
          <w:color w:val="000000"/>
          <w:sz w:val="24"/>
          <w:szCs w:val="24"/>
          <w:shd w:val="clear" w:color="auto" w:fill="FFFFFF"/>
        </w:rPr>
      </w:pPr>
    </w:p>
    <w:p w14:paraId="6F5CA081" w14:textId="77777777" w:rsidR="008268CE" w:rsidRDefault="008268CE" w:rsidP="008268CE">
      <w:pPr>
        <w:spacing w:line="360" w:lineRule="auto"/>
        <w:ind w:firstLine="851"/>
        <w:jc w:val="both"/>
        <w:rPr>
          <w:rFonts w:ascii="Times New Roman" w:hAnsi="Times New Roman" w:cs="Times New Roman"/>
          <w:color w:val="000000"/>
          <w:sz w:val="24"/>
          <w:szCs w:val="24"/>
          <w:shd w:val="clear" w:color="auto" w:fill="FFFFFF"/>
        </w:rPr>
      </w:pPr>
    </w:p>
    <w:p w14:paraId="4F8663AE" w14:textId="77777777" w:rsidR="008268CE" w:rsidRDefault="008268CE" w:rsidP="008268CE">
      <w:pPr>
        <w:spacing w:line="360" w:lineRule="auto"/>
        <w:ind w:firstLine="851"/>
        <w:jc w:val="both"/>
        <w:rPr>
          <w:rFonts w:ascii="Times New Roman" w:hAnsi="Times New Roman" w:cs="Times New Roman"/>
          <w:color w:val="000000"/>
          <w:sz w:val="24"/>
          <w:szCs w:val="24"/>
          <w:shd w:val="clear" w:color="auto" w:fill="FFFFFF"/>
        </w:rPr>
      </w:pPr>
    </w:p>
    <w:p w14:paraId="71AAFCEC" w14:textId="77777777" w:rsidR="008268CE" w:rsidRPr="00670945" w:rsidRDefault="008268CE" w:rsidP="008268CE">
      <w:pPr>
        <w:spacing w:line="360" w:lineRule="auto"/>
        <w:ind w:firstLine="851"/>
        <w:jc w:val="both"/>
        <w:rPr>
          <w:rFonts w:ascii="Times New Roman" w:hAnsi="Times New Roman" w:cs="Times New Roman"/>
          <w:color w:val="000000"/>
          <w:sz w:val="24"/>
          <w:szCs w:val="24"/>
          <w:shd w:val="clear" w:color="auto" w:fill="FFFFFF"/>
        </w:rPr>
      </w:pPr>
    </w:p>
    <w:p w14:paraId="47B5ED75" w14:textId="77777777" w:rsidR="002C662A" w:rsidRPr="00121106" w:rsidRDefault="002C662A" w:rsidP="00121106">
      <w:pPr>
        <w:spacing w:line="360" w:lineRule="auto"/>
        <w:jc w:val="center"/>
        <w:rPr>
          <w:rFonts w:ascii="Times New Roman" w:hAnsi="Times New Roman" w:cs="Times New Roman"/>
          <w:b/>
          <w:color w:val="000000"/>
          <w:sz w:val="24"/>
          <w:szCs w:val="24"/>
          <w:shd w:val="clear" w:color="auto" w:fill="FFFFFF"/>
        </w:rPr>
      </w:pPr>
    </w:p>
    <w:p w14:paraId="296387EF" w14:textId="77777777" w:rsidR="008268CE" w:rsidRPr="008268CE" w:rsidRDefault="008268CE" w:rsidP="008268CE">
      <w:pPr>
        <w:spacing w:line="360" w:lineRule="auto"/>
        <w:rPr>
          <w:rFonts w:ascii="Times New Roman" w:hAnsi="Times New Roman" w:cs="Times New Roman"/>
          <w:b/>
          <w:color w:val="000000"/>
          <w:sz w:val="24"/>
          <w:szCs w:val="24"/>
          <w:shd w:val="clear" w:color="auto" w:fill="FFFFFF"/>
        </w:rPr>
      </w:pPr>
    </w:p>
    <w:p w14:paraId="6A629AE9" w14:textId="77777777" w:rsidR="008268CE" w:rsidRDefault="008268CE" w:rsidP="00226F68">
      <w:pPr>
        <w:spacing w:line="360" w:lineRule="auto"/>
        <w:jc w:val="center"/>
        <w:rPr>
          <w:rFonts w:ascii="Times New Roman" w:hAnsi="Times New Roman" w:cs="Times New Roman"/>
          <w:b/>
          <w:color w:val="000000"/>
          <w:sz w:val="24"/>
          <w:szCs w:val="24"/>
          <w:shd w:val="clear" w:color="auto" w:fill="FFFFFF"/>
        </w:rPr>
      </w:pPr>
    </w:p>
    <w:p w14:paraId="63DDDA99" w14:textId="77777777" w:rsidR="00226F68" w:rsidRDefault="00226F68" w:rsidP="00226F68">
      <w:pPr>
        <w:spacing w:line="360" w:lineRule="auto"/>
        <w:jc w:val="center"/>
        <w:rPr>
          <w:rFonts w:ascii="Times New Roman" w:hAnsi="Times New Roman" w:cs="Times New Roman"/>
          <w:b/>
          <w:color w:val="000000"/>
          <w:sz w:val="24"/>
          <w:szCs w:val="24"/>
          <w:shd w:val="clear" w:color="auto" w:fill="FFFFFF"/>
        </w:rPr>
      </w:pPr>
    </w:p>
    <w:p w14:paraId="51180662" w14:textId="77777777" w:rsidR="00D40708" w:rsidRDefault="00D40708" w:rsidP="00D40708">
      <w:pPr>
        <w:spacing w:line="360" w:lineRule="auto"/>
        <w:ind w:firstLine="851"/>
        <w:jc w:val="both"/>
        <w:rPr>
          <w:rFonts w:ascii="Times New Roman" w:hAnsi="Times New Roman" w:cs="Times New Roman"/>
          <w:color w:val="000000"/>
          <w:sz w:val="24"/>
          <w:szCs w:val="24"/>
          <w:shd w:val="clear" w:color="auto" w:fill="FFFFFF"/>
        </w:rPr>
      </w:pPr>
    </w:p>
    <w:p w14:paraId="21B9BF89" w14:textId="59939B14" w:rsidR="00D40708" w:rsidRPr="00670945" w:rsidRDefault="00D40708" w:rsidP="00D40708">
      <w:pPr>
        <w:spacing w:line="360" w:lineRule="auto"/>
        <w:ind w:firstLine="851"/>
        <w:jc w:val="both"/>
        <w:rPr>
          <w:rFonts w:ascii="Times New Roman" w:hAnsi="Times New Roman" w:cs="Times New Roman"/>
          <w:color w:val="000000"/>
          <w:sz w:val="24"/>
          <w:szCs w:val="24"/>
          <w:shd w:val="clear" w:color="auto" w:fill="FFFFFF"/>
        </w:rPr>
      </w:pPr>
      <w:r w:rsidRPr="00670945">
        <w:rPr>
          <w:rFonts w:ascii="Times New Roman" w:hAnsi="Times New Roman" w:cs="Times New Roman"/>
          <w:color w:val="000000"/>
          <w:sz w:val="24"/>
          <w:szCs w:val="24"/>
          <w:shd w:val="clear" w:color="auto" w:fill="FFFFFF"/>
        </w:rPr>
        <w:t>Administracinės naštos mažinimo dvimečiai planai, kaip viena iš Administracinės naštos mažinimo įstatyme nustatytų administ</w:t>
      </w:r>
      <w:r>
        <w:rPr>
          <w:rFonts w:ascii="Times New Roman" w:hAnsi="Times New Roman" w:cs="Times New Roman"/>
          <w:color w:val="000000"/>
          <w:sz w:val="24"/>
          <w:szCs w:val="24"/>
          <w:shd w:val="clear" w:color="auto" w:fill="FFFFFF"/>
        </w:rPr>
        <w:t>racinės naštos mažinimo priemonių</w:t>
      </w:r>
      <w:r w:rsidRPr="00670945">
        <w:rPr>
          <w:rFonts w:ascii="Times New Roman" w:hAnsi="Times New Roman" w:cs="Times New Roman"/>
          <w:color w:val="000000"/>
          <w:sz w:val="24"/>
          <w:szCs w:val="24"/>
          <w:shd w:val="clear" w:color="auto" w:fill="FFFFFF"/>
        </w:rPr>
        <w:t xml:space="preserve">, </w:t>
      </w:r>
      <w:r w:rsidRPr="0016534A">
        <w:rPr>
          <w:rFonts w:ascii="Times New Roman" w:hAnsi="Times New Roman" w:cs="Times New Roman"/>
          <w:b/>
          <w:color w:val="000000"/>
          <w:sz w:val="24"/>
          <w:szCs w:val="24"/>
          <w:shd w:val="clear" w:color="auto" w:fill="FFFFFF"/>
        </w:rPr>
        <w:t>Lietuvoje pradėti rengti nuo 2014 m.</w:t>
      </w:r>
      <w:r w:rsidRPr="00670945">
        <w:rPr>
          <w:rFonts w:ascii="Times New Roman" w:hAnsi="Times New Roman" w:cs="Times New Roman"/>
          <w:color w:val="000000"/>
          <w:sz w:val="24"/>
          <w:szCs w:val="24"/>
          <w:shd w:val="clear" w:color="auto" w:fill="FFFFFF"/>
        </w:rPr>
        <w:t xml:space="preserve"> Po 2014-2015 m. ir 2016-2017 m. administracinės naštos mažinimo planų analizės ir diskusijų tarp Vyriausybės kanceliarijos, institucijų ir Ūkio ministerijos atstovų buvo padaryta išvada, kad ši administracinės naštos mažinimo priemonė turi būti iš esmės pakeista. Atsižvelgiant į tai, Ūkio </w:t>
      </w:r>
      <w:r w:rsidRPr="00670945">
        <w:rPr>
          <w:rFonts w:ascii="Times New Roman" w:hAnsi="Times New Roman" w:cs="Times New Roman"/>
          <w:color w:val="000000"/>
          <w:sz w:val="24"/>
          <w:szCs w:val="24"/>
          <w:shd w:val="clear" w:color="auto" w:fill="FFFFFF"/>
        </w:rPr>
        <w:lastRenderedPageBreak/>
        <w:t xml:space="preserve">ministerija pateikė Vyriausybei </w:t>
      </w:r>
      <w:r w:rsidR="00A50D01">
        <w:rPr>
          <w:rFonts w:ascii="Times New Roman" w:hAnsi="Times New Roman" w:cs="Times New Roman"/>
          <w:color w:val="000000"/>
          <w:sz w:val="24"/>
          <w:szCs w:val="24"/>
          <w:shd w:val="clear" w:color="auto" w:fill="FFFFFF"/>
        </w:rPr>
        <w:t>A</w:t>
      </w:r>
      <w:r w:rsidRPr="00670945">
        <w:rPr>
          <w:rFonts w:ascii="Times New Roman" w:hAnsi="Times New Roman" w:cs="Times New Roman"/>
          <w:color w:val="000000"/>
          <w:sz w:val="24"/>
          <w:szCs w:val="24"/>
          <w:shd w:val="clear" w:color="auto" w:fill="FFFFFF"/>
        </w:rPr>
        <w:t xml:space="preserve">dministracinės naštos mažinimo 2018-2019 metais kryptis (priemonių planą) (toliau – Projektas). </w:t>
      </w:r>
    </w:p>
    <w:p w14:paraId="6DF5ADC1" w14:textId="4155F7B3" w:rsidR="00535EDB" w:rsidRPr="0007000F" w:rsidRDefault="00D40708" w:rsidP="0007000F">
      <w:pPr>
        <w:spacing w:line="360" w:lineRule="auto"/>
        <w:ind w:firstLine="851"/>
        <w:jc w:val="both"/>
        <w:rPr>
          <w:rFonts w:ascii="Times New Roman" w:hAnsi="Times New Roman" w:cs="Times New Roman"/>
          <w:color w:val="000000"/>
          <w:sz w:val="24"/>
          <w:szCs w:val="24"/>
          <w:shd w:val="clear" w:color="auto" w:fill="FFFFFF"/>
        </w:rPr>
      </w:pPr>
      <w:r w:rsidRPr="00670945">
        <w:rPr>
          <w:rFonts w:ascii="Times New Roman" w:hAnsi="Times New Roman" w:cs="Times New Roman"/>
          <w:color w:val="000000"/>
          <w:sz w:val="24"/>
          <w:szCs w:val="24"/>
          <w:shd w:val="clear" w:color="auto" w:fill="FFFFFF"/>
        </w:rPr>
        <w:t>Krypčių tikslas – peržiūrėti teisinį reguliavimą ir sumažinti administracinę naštą konkrečioms tikslinėms grupėms (</w:t>
      </w:r>
      <w:r w:rsidRPr="0016534A">
        <w:rPr>
          <w:rFonts w:ascii="Times New Roman" w:hAnsi="Times New Roman" w:cs="Times New Roman"/>
          <w:b/>
          <w:color w:val="000000"/>
          <w:sz w:val="24"/>
          <w:szCs w:val="24"/>
          <w:shd w:val="clear" w:color="auto" w:fill="FFFFFF"/>
        </w:rPr>
        <w:t>energetikos įmonėms, asmens ir visuomenės sveikatos priežiūros įstaigoms, žemės ūkio subjektams</w:t>
      </w:r>
      <w:r w:rsidRPr="00670945">
        <w:rPr>
          <w:rFonts w:ascii="Times New Roman" w:hAnsi="Times New Roman" w:cs="Times New Roman"/>
          <w:color w:val="000000"/>
          <w:sz w:val="24"/>
          <w:szCs w:val="24"/>
          <w:shd w:val="clear" w:color="auto" w:fill="FFFFFF"/>
        </w:rPr>
        <w:t xml:space="preserve">). Projekte numatyta, kad savo kompetencijos srities teisinio reguliavimo peržiūras atliks Energetikos, Sveikatos apsaugos ir Žemės ūkio ministerijos, kartu su pavaldžiomis institucijomis. Pažymėtina, kad dar </w:t>
      </w:r>
      <w:r w:rsidR="00A50D01">
        <w:rPr>
          <w:rFonts w:ascii="Times New Roman" w:hAnsi="Times New Roman" w:cs="Times New Roman"/>
          <w:color w:val="000000"/>
          <w:sz w:val="24"/>
          <w:szCs w:val="24"/>
          <w:shd w:val="clear" w:color="auto" w:fill="FFFFFF"/>
        </w:rPr>
        <w:t>nepriėmus</w:t>
      </w:r>
      <w:r w:rsidR="00A50D01" w:rsidRPr="00670945">
        <w:rPr>
          <w:rFonts w:ascii="Times New Roman" w:hAnsi="Times New Roman" w:cs="Times New Roman"/>
          <w:color w:val="000000"/>
          <w:sz w:val="24"/>
          <w:szCs w:val="24"/>
          <w:shd w:val="clear" w:color="auto" w:fill="FFFFFF"/>
        </w:rPr>
        <w:t xml:space="preserve"> </w:t>
      </w:r>
      <w:r w:rsidRPr="00670945">
        <w:rPr>
          <w:rFonts w:ascii="Times New Roman" w:hAnsi="Times New Roman" w:cs="Times New Roman"/>
          <w:color w:val="000000"/>
          <w:sz w:val="24"/>
          <w:szCs w:val="24"/>
          <w:shd w:val="clear" w:color="auto" w:fill="FFFFFF"/>
        </w:rPr>
        <w:t>Projekt</w:t>
      </w:r>
      <w:r w:rsidR="00A50D01">
        <w:rPr>
          <w:rFonts w:ascii="Times New Roman" w:hAnsi="Times New Roman" w:cs="Times New Roman"/>
          <w:color w:val="000000"/>
          <w:sz w:val="24"/>
          <w:szCs w:val="24"/>
          <w:shd w:val="clear" w:color="auto" w:fill="FFFFFF"/>
        </w:rPr>
        <w:t>o</w:t>
      </w:r>
      <w:r w:rsidRPr="00670945">
        <w:rPr>
          <w:rFonts w:ascii="Times New Roman" w:hAnsi="Times New Roman" w:cs="Times New Roman"/>
          <w:color w:val="000000"/>
          <w:sz w:val="24"/>
          <w:szCs w:val="24"/>
          <w:shd w:val="clear" w:color="auto" w:fill="FFFFFF"/>
        </w:rPr>
        <w:t xml:space="preserve">, Žemės ūkio ministerija (kartu su Valstybine maisto ir veterinarijos tarnyba) reikšmingai prisidėjo prie administracinės naštos mažinimo, peržiūrėjusi ir sumažinusi žemės ūkio subjektų teikiamų ataskaitų ir informacinių pranešimų skaičių. </w:t>
      </w:r>
    </w:p>
    <w:p w14:paraId="7872EEC7" w14:textId="77777777" w:rsidR="00CF23B8" w:rsidRPr="0016534A" w:rsidRDefault="009270D7" w:rsidP="00121106">
      <w:pPr>
        <w:pStyle w:val="ListParagraph"/>
        <w:numPr>
          <w:ilvl w:val="0"/>
          <w:numId w:val="7"/>
        </w:numPr>
        <w:spacing w:line="360" w:lineRule="auto"/>
        <w:jc w:val="center"/>
        <w:rPr>
          <w:rFonts w:ascii="Times New Roman" w:hAnsi="Times New Roman" w:cs="Times New Roman"/>
          <w:b/>
          <w:color w:val="1F4E79" w:themeColor="accent1" w:themeShade="80"/>
          <w:sz w:val="24"/>
          <w:szCs w:val="24"/>
          <w:shd w:val="clear" w:color="auto" w:fill="FFFFFF"/>
        </w:rPr>
      </w:pPr>
      <w:r w:rsidRPr="0016534A">
        <w:rPr>
          <w:rFonts w:ascii="Times New Roman" w:hAnsi="Times New Roman" w:cs="Times New Roman"/>
          <w:b/>
          <w:color w:val="1F4E79" w:themeColor="accent1" w:themeShade="80"/>
          <w:sz w:val="24"/>
          <w:szCs w:val="24"/>
          <w:shd w:val="clear" w:color="auto" w:fill="FFFFFF"/>
        </w:rPr>
        <w:t>PROBLEMOS IR GALIMYBĖS</w:t>
      </w:r>
    </w:p>
    <w:p w14:paraId="6C3F44AC" w14:textId="4B946EE1" w:rsidR="009E3226" w:rsidRPr="00670945" w:rsidRDefault="006D65ED" w:rsidP="002530CD">
      <w:pPr>
        <w:spacing w:line="360" w:lineRule="auto"/>
        <w:ind w:firstLine="851"/>
        <w:jc w:val="both"/>
        <w:rPr>
          <w:rFonts w:ascii="Times New Roman" w:hAnsi="Times New Roman" w:cs="Times New Roman"/>
          <w:sz w:val="24"/>
          <w:szCs w:val="24"/>
        </w:rPr>
      </w:pPr>
      <w:r w:rsidRPr="00670945">
        <w:rPr>
          <w:rFonts w:ascii="Times New Roman" w:hAnsi="Times New Roman" w:cs="Times New Roman"/>
          <w:sz w:val="24"/>
          <w:szCs w:val="24"/>
        </w:rPr>
        <w:t>Analizuojant administracinės naštos mažinimo stebėsenos rezultatus, r</w:t>
      </w:r>
      <w:r w:rsidR="009E3226" w:rsidRPr="00670945">
        <w:rPr>
          <w:rFonts w:ascii="Times New Roman" w:hAnsi="Times New Roman" w:cs="Times New Roman"/>
          <w:sz w:val="24"/>
          <w:szCs w:val="24"/>
        </w:rPr>
        <w:t xml:space="preserve">eikėtų atskirai </w:t>
      </w:r>
      <w:r w:rsidR="00E6242E">
        <w:rPr>
          <w:rFonts w:ascii="Times New Roman" w:hAnsi="Times New Roman" w:cs="Times New Roman"/>
          <w:sz w:val="24"/>
          <w:szCs w:val="24"/>
        </w:rPr>
        <w:t>išskirti</w:t>
      </w:r>
      <w:r w:rsidR="00E6242E" w:rsidRPr="00670945">
        <w:rPr>
          <w:rFonts w:ascii="Times New Roman" w:hAnsi="Times New Roman" w:cs="Times New Roman"/>
          <w:sz w:val="24"/>
          <w:szCs w:val="24"/>
        </w:rPr>
        <w:t xml:space="preserve"> </w:t>
      </w:r>
      <w:r w:rsidR="009E3226" w:rsidRPr="00670945">
        <w:rPr>
          <w:rFonts w:ascii="Times New Roman" w:hAnsi="Times New Roman" w:cs="Times New Roman"/>
          <w:sz w:val="24"/>
          <w:szCs w:val="24"/>
        </w:rPr>
        <w:t xml:space="preserve">Aplinkos ministerijos deklaruojamą </w:t>
      </w:r>
      <w:r w:rsidR="002530CD">
        <w:rPr>
          <w:rFonts w:ascii="Times New Roman" w:hAnsi="Times New Roman" w:cs="Times New Roman"/>
          <w:sz w:val="24"/>
          <w:szCs w:val="24"/>
        </w:rPr>
        <w:t>P</w:t>
      </w:r>
      <w:r w:rsidR="009E3226" w:rsidRPr="00670945">
        <w:rPr>
          <w:rFonts w:ascii="Times New Roman" w:hAnsi="Times New Roman" w:cs="Times New Roman"/>
          <w:sz w:val="24"/>
          <w:szCs w:val="24"/>
        </w:rPr>
        <w:t xml:space="preserve">akuočių ir pakuočių atliekų tvarkymo įstatymo </w:t>
      </w:r>
      <w:r w:rsidR="002530CD">
        <w:rPr>
          <w:rFonts w:ascii="Times New Roman" w:hAnsi="Times New Roman" w:cs="Times New Roman"/>
          <w:sz w:val="24"/>
          <w:szCs w:val="24"/>
        </w:rPr>
        <w:t>pakeitim</w:t>
      </w:r>
      <w:r w:rsidR="00E6242E">
        <w:rPr>
          <w:rFonts w:ascii="Times New Roman" w:hAnsi="Times New Roman" w:cs="Times New Roman"/>
          <w:sz w:val="24"/>
          <w:szCs w:val="24"/>
        </w:rPr>
        <w:t>o įstatymą</w:t>
      </w:r>
      <w:r w:rsidR="009E3226" w:rsidRPr="00670945">
        <w:rPr>
          <w:rFonts w:ascii="Times New Roman" w:hAnsi="Times New Roman" w:cs="Times New Roman"/>
          <w:sz w:val="24"/>
          <w:szCs w:val="24"/>
        </w:rPr>
        <w:t xml:space="preserve">. </w:t>
      </w:r>
      <w:r w:rsidR="00A732BE" w:rsidRPr="00670945">
        <w:rPr>
          <w:rFonts w:ascii="Times New Roman" w:hAnsi="Times New Roman" w:cs="Times New Roman"/>
          <w:sz w:val="24"/>
          <w:szCs w:val="24"/>
        </w:rPr>
        <w:t>Aplinkos ministerija apskaičiavo, kad ši</w:t>
      </w:r>
      <w:r w:rsidR="00E6242E">
        <w:rPr>
          <w:rFonts w:ascii="Times New Roman" w:hAnsi="Times New Roman" w:cs="Times New Roman"/>
          <w:sz w:val="24"/>
          <w:szCs w:val="24"/>
        </w:rPr>
        <w:t>u</w:t>
      </w:r>
      <w:r w:rsidR="00A732BE" w:rsidRPr="00670945">
        <w:rPr>
          <w:rFonts w:ascii="Times New Roman" w:hAnsi="Times New Roman" w:cs="Times New Roman"/>
          <w:sz w:val="24"/>
          <w:szCs w:val="24"/>
        </w:rPr>
        <w:t xml:space="preserve">o įstatymo </w:t>
      </w:r>
      <w:r w:rsidR="00E6242E">
        <w:rPr>
          <w:rFonts w:ascii="Times New Roman" w:hAnsi="Times New Roman" w:cs="Times New Roman"/>
          <w:sz w:val="24"/>
          <w:szCs w:val="24"/>
        </w:rPr>
        <w:t xml:space="preserve">pakeitimu </w:t>
      </w:r>
      <w:r w:rsidR="00A732BE" w:rsidRPr="00670945">
        <w:rPr>
          <w:rFonts w:ascii="Times New Roman" w:hAnsi="Times New Roman" w:cs="Times New Roman"/>
          <w:sz w:val="24"/>
          <w:szCs w:val="24"/>
        </w:rPr>
        <w:t>sumažins administracinę naštą ūkio subjektams (pakuočių ir pakuočių atliekų tvarkytojams) 0,3</w:t>
      </w:r>
      <w:r w:rsidR="00B75E5B" w:rsidRPr="00670945">
        <w:rPr>
          <w:rFonts w:ascii="Times New Roman" w:hAnsi="Times New Roman" w:cs="Times New Roman"/>
          <w:sz w:val="24"/>
          <w:szCs w:val="24"/>
        </w:rPr>
        <w:t>02</w:t>
      </w:r>
      <w:r w:rsidR="00A732BE" w:rsidRPr="00670945">
        <w:rPr>
          <w:rFonts w:ascii="Times New Roman" w:hAnsi="Times New Roman" w:cs="Times New Roman"/>
          <w:sz w:val="24"/>
          <w:szCs w:val="24"/>
        </w:rPr>
        <w:t xml:space="preserve"> mln. eurų. Planuojamas sumažėjimas susijęs su Vieningos gaminių, pakuočių ir atliekų apskaitos informacinės sistemos (GPAIS) diegimu, kuria privalomai turi naudotis </w:t>
      </w:r>
      <w:r w:rsidR="00B75E5B" w:rsidRPr="00670945">
        <w:rPr>
          <w:rFonts w:ascii="Times New Roman" w:hAnsi="Times New Roman" w:cs="Times New Roman"/>
          <w:sz w:val="24"/>
          <w:szCs w:val="24"/>
        </w:rPr>
        <w:t>pakuočių naudotojai</w:t>
      </w:r>
      <w:r w:rsidR="00A732BE" w:rsidRPr="00670945">
        <w:rPr>
          <w:rFonts w:ascii="Times New Roman" w:hAnsi="Times New Roman" w:cs="Times New Roman"/>
          <w:sz w:val="24"/>
          <w:szCs w:val="24"/>
        </w:rPr>
        <w:t>.</w:t>
      </w:r>
      <w:r w:rsidR="00B75E5B" w:rsidRPr="00670945">
        <w:rPr>
          <w:rFonts w:ascii="Times New Roman" w:hAnsi="Times New Roman" w:cs="Times New Roman"/>
          <w:sz w:val="24"/>
          <w:szCs w:val="24"/>
        </w:rPr>
        <w:t xml:space="preserve"> Pakuočių ir pakuočių atliekų tva</w:t>
      </w:r>
      <w:r w:rsidR="00647BD1" w:rsidRPr="00670945">
        <w:rPr>
          <w:rFonts w:ascii="Times New Roman" w:hAnsi="Times New Roman" w:cs="Times New Roman"/>
          <w:sz w:val="24"/>
          <w:szCs w:val="24"/>
        </w:rPr>
        <w:t xml:space="preserve">rkymo įstatymo </w:t>
      </w:r>
      <w:r w:rsidR="00E6242E">
        <w:rPr>
          <w:rFonts w:ascii="Times New Roman" w:hAnsi="Times New Roman" w:cs="Times New Roman"/>
          <w:sz w:val="24"/>
          <w:szCs w:val="24"/>
        </w:rPr>
        <w:t xml:space="preserve">projekto </w:t>
      </w:r>
      <w:r w:rsidR="00647BD1" w:rsidRPr="00670945">
        <w:rPr>
          <w:rFonts w:ascii="Times New Roman" w:hAnsi="Times New Roman" w:cs="Times New Roman"/>
          <w:sz w:val="24"/>
          <w:szCs w:val="24"/>
        </w:rPr>
        <w:t>rengėj</w:t>
      </w:r>
      <w:r w:rsidR="00E6242E">
        <w:rPr>
          <w:rFonts w:ascii="Times New Roman" w:hAnsi="Times New Roman" w:cs="Times New Roman"/>
          <w:sz w:val="24"/>
          <w:szCs w:val="24"/>
        </w:rPr>
        <w:t>ų</w:t>
      </w:r>
      <w:r w:rsidR="00647BD1" w:rsidRPr="00670945">
        <w:rPr>
          <w:rFonts w:ascii="Times New Roman" w:hAnsi="Times New Roman" w:cs="Times New Roman"/>
          <w:sz w:val="24"/>
          <w:szCs w:val="24"/>
        </w:rPr>
        <w:t xml:space="preserve"> teigimu, GPAIS naudojimas ūkio subjektams pareikalaus mažesnių laiko sąnaudų, nei prieš tai galiojusi tvarka, nes duomenys informacinėje sistemoje bus sisteminami ir apskaičiuojami automatiškai.</w:t>
      </w:r>
      <w:r w:rsidR="001E03B0" w:rsidRPr="00670945">
        <w:rPr>
          <w:rFonts w:ascii="Times New Roman" w:hAnsi="Times New Roman" w:cs="Times New Roman"/>
          <w:sz w:val="24"/>
          <w:szCs w:val="24"/>
        </w:rPr>
        <w:t xml:space="preserve"> </w:t>
      </w:r>
    </w:p>
    <w:p w14:paraId="523A6867" w14:textId="41B6E2A4" w:rsidR="001E03B0" w:rsidRPr="00670945" w:rsidRDefault="001E03B0" w:rsidP="002530CD">
      <w:pPr>
        <w:spacing w:line="360" w:lineRule="auto"/>
        <w:ind w:firstLine="851"/>
        <w:jc w:val="both"/>
        <w:rPr>
          <w:rFonts w:ascii="Times New Roman" w:hAnsi="Times New Roman" w:cs="Times New Roman"/>
          <w:sz w:val="24"/>
          <w:szCs w:val="24"/>
        </w:rPr>
      </w:pPr>
      <w:r w:rsidRPr="00670945">
        <w:rPr>
          <w:rFonts w:ascii="Times New Roman" w:hAnsi="Times New Roman" w:cs="Times New Roman"/>
          <w:sz w:val="24"/>
          <w:szCs w:val="24"/>
        </w:rPr>
        <w:t xml:space="preserve">Pakuočių ir pakuočių atliekų tvarkymo įstatymas buvo priimtas 2017 m. ir turėjo įsigalioti 2018 m. sausio 1 d., tačiau </w:t>
      </w:r>
      <w:r w:rsidR="0020581B" w:rsidRPr="00670945">
        <w:rPr>
          <w:rFonts w:ascii="Times New Roman" w:hAnsi="Times New Roman" w:cs="Times New Roman"/>
          <w:sz w:val="24"/>
          <w:szCs w:val="24"/>
        </w:rPr>
        <w:t xml:space="preserve">Aplinkos ministerija kelis kartus nukėlė šio įstatymo įgyvendinamųjų teisės aktų įsigaliojimą – šiai dienai GPAIS pereinamasis laikotarpis </w:t>
      </w:r>
      <w:r w:rsidR="00673EC9">
        <w:rPr>
          <w:rFonts w:ascii="Times New Roman" w:hAnsi="Times New Roman" w:cs="Times New Roman"/>
          <w:sz w:val="24"/>
          <w:szCs w:val="24"/>
        </w:rPr>
        <w:t>nustatytas iki 2018 m. spalio 1 </w:t>
      </w:r>
      <w:r w:rsidR="0020581B" w:rsidRPr="00670945">
        <w:rPr>
          <w:rFonts w:ascii="Times New Roman" w:hAnsi="Times New Roman" w:cs="Times New Roman"/>
          <w:sz w:val="24"/>
          <w:szCs w:val="24"/>
        </w:rPr>
        <w:t xml:space="preserve">d. Pažymėtina, kad visuomenės informavimo priemonėse </w:t>
      </w:r>
      <w:r w:rsidR="00584D9B" w:rsidRPr="00670945">
        <w:rPr>
          <w:rFonts w:ascii="Times New Roman" w:hAnsi="Times New Roman" w:cs="Times New Roman"/>
          <w:sz w:val="24"/>
          <w:szCs w:val="24"/>
        </w:rPr>
        <w:t>indikuoja</w:t>
      </w:r>
      <w:r w:rsidR="00E6242E">
        <w:rPr>
          <w:rFonts w:ascii="Times New Roman" w:hAnsi="Times New Roman" w:cs="Times New Roman"/>
          <w:sz w:val="24"/>
          <w:szCs w:val="24"/>
        </w:rPr>
        <w:t>ma</w:t>
      </w:r>
      <w:r w:rsidR="00584D9B" w:rsidRPr="00670945">
        <w:rPr>
          <w:rFonts w:ascii="Times New Roman" w:hAnsi="Times New Roman" w:cs="Times New Roman"/>
          <w:sz w:val="24"/>
          <w:szCs w:val="24"/>
        </w:rPr>
        <w:t xml:space="preserve">, kad minėti pakeitimai ne palengvins verslo aplinką, o atvirkščiai – </w:t>
      </w:r>
      <w:r w:rsidR="006F1097" w:rsidRPr="00670945">
        <w:rPr>
          <w:rFonts w:ascii="Times New Roman" w:hAnsi="Times New Roman" w:cs="Times New Roman"/>
          <w:sz w:val="24"/>
          <w:szCs w:val="24"/>
        </w:rPr>
        <w:t xml:space="preserve">padidins </w:t>
      </w:r>
      <w:r w:rsidR="00584D9B" w:rsidRPr="00670945">
        <w:rPr>
          <w:rFonts w:ascii="Times New Roman" w:hAnsi="Times New Roman" w:cs="Times New Roman"/>
          <w:sz w:val="24"/>
          <w:szCs w:val="24"/>
        </w:rPr>
        <w:t>reguliavimo naštą ūkio subjektams</w:t>
      </w:r>
      <w:r w:rsidR="00A13306" w:rsidRPr="00670945">
        <w:rPr>
          <w:rFonts w:ascii="Times New Roman" w:hAnsi="Times New Roman" w:cs="Times New Roman"/>
          <w:sz w:val="24"/>
          <w:szCs w:val="24"/>
        </w:rPr>
        <w:t xml:space="preserve">, be to, </w:t>
      </w:r>
      <w:r w:rsidR="006F1097" w:rsidRPr="00670945">
        <w:rPr>
          <w:rFonts w:ascii="Times New Roman" w:hAnsi="Times New Roman" w:cs="Times New Roman"/>
          <w:sz w:val="24"/>
          <w:szCs w:val="24"/>
        </w:rPr>
        <w:t xml:space="preserve">techniniai sistemos trūkumai suvaržo pakuočių naudotojų tiesioginę veiklą. </w:t>
      </w:r>
    </w:p>
    <w:p w14:paraId="25C4233E" w14:textId="7663BEBA" w:rsidR="006F1097" w:rsidRPr="00670945" w:rsidRDefault="006D65ED" w:rsidP="00F34E78">
      <w:pPr>
        <w:spacing w:line="360" w:lineRule="auto"/>
        <w:ind w:firstLine="851"/>
        <w:jc w:val="both"/>
        <w:rPr>
          <w:rFonts w:ascii="Times New Roman" w:hAnsi="Times New Roman" w:cs="Times New Roman"/>
          <w:sz w:val="24"/>
          <w:szCs w:val="24"/>
        </w:rPr>
      </w:pPr>
      <w:r w:rsidRPr="00670945">
        <w:rPr>
          <w:rFonts w:ascii="Times New Roman" w:hAnsi="Times New Roman" w:cs="Times New Roman"/>
          <w:sz w:val="24"/>
          <w:szCs w:val="24"/>
        </w:rPr>
        <w:t>Tai yra vienas iš pavyzdžių, liudijančių</w:t>
      </w:r>
      <w:r w:rsidR="006F1097" w:rsidRPr="00670945">
        <w:rPr>
          <w:rFonts w:ascii="Times New Roman" w:hAnsi="Times New Roman" w:cs="Times New Roman"/>
          <w:sz w:val="24"/>
          <w:szCs w:val="24"/>
        </w:rPr>
        <w:t>, kad administracinės naštos vertinimas dažniausiai</w:t>
      </w:r>
      <w:r w:rsidR="00673EC9">
        <w:rPr>
          <w:rFonts w:ascii="Times New Roman" w:hAnsi="Times New Roman" w:cs="Times New Roman"/>
          <w:sz w:val="24"/>
          <w:szCs w:val="24"/>
        </w:rPr>
        <w:t xml:space="preserve"> suteikia tik ribotą</w:t>
      </w:r>
      <w:r w:rsidR="006276EE" w:rsidRPr="00670945">
        <w:rPr>
          <w:rFonts w:ascii="Times New Roman" w:hAnsi="Times New Roman" w:cs="Times New Roman"/>
          <w:sz w:val="24"/>
          <w:szCs w:val="24"/>
        </w:rPr>
        <w:t xml:space="preserve"> informaciją ir neužtikrina išsamaus </w:t>
      </w:r>
      <w:r w:rsidR="00A13306" w:rsidRPr="00670945">
        <w:rPr>
          <w:rFonts w:ascii="Times New Roman" w:hAnsi="Times New Roman" w:cs="Times New Roman"/>
          <w:sz w:val="24"/>
          <w:szCs w:val="24"/>
        </w:rPr>
        <w:t xml:space="preserve">teisinio </w:t>
      </w:r>
      <w:r w:rsidR="006276EE" w:rsidRPr="00670945">
        <w:rPr>
          <w:rFonts w:ascii="Times New Roman" w:hAnsi="Times New Roman" w:cs="Times New Roman"/>
          <w:sz w:val="24"/>
          <w:szCs w:val="24"/>
        </w:rPr>
        <w:t>reguliavimo poveikio verslui ir visuomenei įvertinimo</w:t>
      </w:r>
      <w:r w:rsidR="00E6242E">
        <w:rPr>
          <w:rFonts w:ascii="Times New Roman" w:hAnsi="Times New Roman" w:cs="Times New Roman"/>
          <w:sz w:val="24"/>
          <w:szCs w:val="24"/>
        </w:rPr>
        <w:t xml:space="preserve"> (informacinių technologijų tobulinimas ir techniniai trūkumai)</w:t>
      </w:r>
      <w:r w:rsidR="006276EE" w:rsidRPr="00670945">
        <w:rPr>
          <w:rFonts w:ascii="Times New Roman" w:hAnsi="Times New Roman" w:cs="Times New Roman"/>
          <w:sz w:val="24"/>
          <w:szCs w:val="24"/>
        </w:rPr>
        <w:t>.</w:t>
      </w:r>
    </w:p>
    <w:p w14:paraId="7088C39C" w14:textId="1AC303EA" w:rsidR="00F9697B" w:rsidRDefault="0085243A" w:rsidP="00F34E78">
      <w:pPr>
        <w:spacing w:line="360" w:lineRule="auto"/>
        <w:ind w:firstLine="851"/>
        <w:jc w:val="both"/>
        <w:rPr>
          <w:rFonts w:ascii="Times New Roman" w:hAnsi="Times New Roman" w:cs="Times New Roman"/>
          <w:sz w:val="24"/>
          <w:szCs w:val="24"/>
        </w:rPr>
      </w:pPr>
      <w:r w:rsidRPr="00670945">
        <w:rPr>
          <w:rFonts w:ascii="Times New Roman" w:hAnsi="Times New Roman" w:cs="Times New Roman"/>
          <w:sz w:val="24"/>
          <w:szCs w:val="24"/>
        </w:rPr>
        <w:t>M</w:t>
      </w:r>
      <w:r w:rsidR="00EE5609" w:rsidRPr="00670945">
        <w:rPr>
          <w:rFonts w:ascii="Times New Roman" w:hAnsi="Times New Roman" w:cs="Times New Roman"/>
          <w:sz w:val="24"/>
          <w:szCs w:val="24"/>
        </w:rPr>
        <w:t>etodika</w:t>
      </w:r>
      <w:r w:rsidR="008145C3">
        <w:rPr>
          <w:rStyle w:val="FootnoteReference"/>
          <w:rFonts w:ascii="Times New Roman" w:hAnsi="Times New Roman" w:cs="Times New Roman"/>
          <w:sz w:val="24"/>
          <w:szCs w:val="24"/>
        </w:rPr>
        <w:footnoteReference w:id="3"/>
      </w:r>
      <w:r w:rsidRPr="00670945">
        <w:rPr>
          <w:rFonts w:ascii="Times New Roman" w:hAnsi="Times New Roman" w:cs="Times New Roman"/>
          <w:sz w:val="24"/>
          <w:szCs w:val="24"/>
        </w:rPr>
        <w:t xml:space="preserve"> parengta </w:t>
      </w:r>
      <w:r w:rsidR="00042D4F" w:rsidRPr="00670945">
        <w:rPr>
          <w:rFonts w:ascii="Times New Roman" w:hAnsi="Times New Roman" w:cs="Times New Roman"/>
          <w:sz w:val="24"/>
          <w:szCs w:val="24"/>
        </w:rPr>
        <w:t>remiantis standartinių išlaidų modeliu (</w:t>
      </w:r>
      <w:r w:rsidR="00A50D01">
        <w:rPr>
          <w:rFonts w:ascii="Times New Roman" w:hAnsi="Times New Roman" w:cs="Times New Roman"/>
          <w:sz w:val="24"/>
          <w:szCs w:val="24"/>
        </w:rPr>
        <w:t xml:space="preserve">angl. k. </w:t>
      </w:r>
      <w:r w:rsidR="00042D4F" w:rsidRPr="00F34E78">
        <w:rPr>
          <w:rFonts w:ascii="Times New Roman" w:hAnsi="Times New Roman" w:cs="Times New Roman"/>
          <w:i/>
          <w:sz w:val="24"/>
          <w:szCs w:val="24"/>
        </w:rPr>
        <w:t>Standard Cost Model</w:t>
      </w:r>
      <w:r w:rsidR="00042D4F" w:rsidRPr="00670945">
        <w:rPr>
          <w:rFonts w:ascii="Times New Roman" w:hAnsi="Times New Roman" w:cs="Times New Roman"/>
          <w:sz w:val="24"/>
          <w:szCs w:val="24"/>
        </w:rPr>
        <w:t>), kuris yra paplitęs</w:t>
      </w:r>
      <w:r w:rsidR="00F34E78">
        <w:rPr>
          <w:rFonts w:ascii="Times New Roman" w:hAnsi="Times New Roman" w:cs="Times New Roman"/>
          <w:sz w:val="24"/>
          <w:szCs w:val="24"/>
        </w:rPr>
        <w:t xml:space="preserve"> </w:t>
      </w:r>
      <w:r w:rsidR="00A50D01">
        <w:rPr>
          <w:rFonts w:ascii="Times New Roman" w:hAnsi="Times New Roman" w:cs="Times New Roman"/>
          <w:sz w:val="24"/>
          <w:szCs w:val="24"/>
        </w:rPr>
        <w:t>ES</w:t>
      </w:r>
      <w:r w:rsidR="00F34E78">
        <w:rPr>
          <w:rFonts w:ascii="Times New Roman" w:hAnsi="Times New Roman" w:cs="Times New Roman"/>
          <w:sz w:val="24"/>
          <w:szCs w:val="24"/>
        </w:rPr>
        <w:t xml:space="preserve"> </w:t>
      </w:r>
      <w:r w:rsidR="00042D4F" w:rsidRPr="00670945">
        <w:rPr>
          <w:rFonts w:ascii="Times New Roman" w:hAnsi="Times New Roman" w:cs="Times New Roman"/>
          <w:sz w:val="24"/>
          <w:szCs w:val="24"/>
        </w:rPr>
        <w:t>ir EBPO valstybėse narėse.</w:t>
      </w:r>
      <w:r w:rsidR="00ED2A9A" w:rsidRPr="00670945">
        <w:rPr>
          <w:rFonts w:ascii="Times New Roman" w:hAnsi="Times New Roman" w:cs="Times New Roman"/>
          <w:sz w:val="24"/>
          <w:szCs w:val="24"/>
        </w:rPr>
        <w:t xml:space="preserve"> Administracinės naštos vertinimas institucijoms yra </w:t>
      </w:r>
      <w:r w:rsidR="00ED2A9A" w:rsidRPr="00670945">
        <w:rPr>
          <w:rFonts w:ascii="Times New Roman" w:hAnsi="Times New Roman" w:cs="Times New Roman"/>
          <w:sz w:val="24"/>
          <w:szCs w:val="24"/>
        </w:rPr>
        <w:lastRenderedPageBreak/>
        <w:t xml:space="preserve">privalomas nuo 2014 m., įsigaliojus Vyriausybės 2014 m. liepos 22 d. nutarimui Nr. 706, kuriuo institucijoms taip pat nustatytas </w:t>
      </w:r>
      <w:r w:rsidR="005B2BB4" w:rsidRPr="00670945">
        <w:rPr>
          <w:rFonts w:ascii="Times New Roman" w:hAnsi="Times New Roman" w:cs="Times New Roman"/>
          <w:sz w:val="24"/>
          <w:szCs w:val="24"/>
        </w:rPr>
        <w:t>individualus administracinės naštos mažinimo tikslas (</w:t>
      </w:r>
      <w:r w:rsidR="00337D7E">
        <w:rPr>
          <w:rFonts w:ascii="Times New Roman" w:hAnsi="Times New Roman" w:cs="Times New Roman"/>
          <w:sz w:val="24"/>
          <w:szCs w:val="24"/>
        </w:rPr>
        <w:t xml:space="preserve">angl. k. </w:t>
      </w:r>
      <w:r w:rsidR="005B2BB4" w:rsidRPr="00670945">
        <w:rPr>
          <w:rFonts w:ascii="Times New Roman" w:hAnsi="Times New Roman" w:cs="Times New Roman"/>
          <w:i/>
          <w:sz w:val="24"/>
          <w:szCs w:val="24"/>
        </w:rPr>
        <w:t>zero-growth</w:t>
      </w:r>
      <w:r w:rsidR="005B2BB4" w:rsidRPr="00670945">
        <w:rPr>
          <w:rFonts w:ascii="Times New Roman" w:hAnsi="Times New Roman" w:cs="Times New Roman"/>
          <w:sz w:val="24"/>
          <w:szCs w:val="24"/>
        </w:rPr>
        <w:t xml:space="preserve"> politika).</w:t>
      </w:r>
      <w:r w:rsidR="00757B24" w:rsidRPr="00670945">
        <w:rPr>
          <w:rFonts w:ascii="Times New Roman" w:hAnsi="Times New Roman" w:cs="Times New Roman"/>
          <w:sz w:val="24"/>
          <w:szCs w:val="24"/>
        </w:rPr>
        <w:t xml:space="preserve"> </w:t>
      </w:r>
    </w:p>
    <w:p w14:paraId="49C51974" w14:textId="4679E23A" w:rsidR="00E6199D" w:rsidRPr="00670945" w:rsidRDefault="00757B24" w:rsidP="00F34E78">
      <w:pPr>
        <w:spacing w:line="360" w:lineRule="auto"/>
        <w:ind w:firstLine="851"/>
        <w:jc w:val="both"/>
        <w:rPr>
          <w:rFonts w:ascii="Times New Roman" w:hAnsi="Times New Roman" w:cs="Times New Roman"/>
          <w:sz w:val="24"/>
          <w:szCs w:val="24"/>
        </w:rPr>
      </w:pPr>
      <w:r w:rsidRPr="00670945">
        <w:rPr>
          <w:rFonts w:ascii="Times New Roman" w:hAnsi="Times New Roman" w:cs="Times New Roman"/>
          <w:sz w:val="24"/>
          <w:szCs w:val="24"/>
        </w:rPr>
        <w:t xml:space="preserve">Administracinės naštos vertinimo procesas, kurį koordinuoja Ūkio ministerija, apima tik </w:t>
      </w:r>
      <w:r w:rsidR="0039402D" w:rsidRPr="00670945">
        <w:rPr>
          <w:rFonts w:ascii="Times New Roman" w:hAnsi="Times New Roman" w:cs="Times New Roman"/>
          <w:sz w:val="24"/>
          <w:szCs w:val="24"/>
        </w:rPr>
        <w:t>laiko sąnaudų ir finansinių išlaidų, kurias patiria ar gali patirti ūkio subjektai, vykdydami teisės aktuose nustatytus ar siūlomus nustatyti informacinius įpareigojimus</w:t>
      </w:r>
      <w:r w:rsidR="008145C3">
        <w:rPr>
          <w:rFonts w:ascii="Times New Roman" w:hAnsi="Times New Roman" w:cs="Times New Roman"/>
          <w:sz w:val="24"/>
          <w:szCs w:val="24"/>
        </w:rPr>
        <w:t>, t.y. tik tam tikrą reguliavimo naštos dalį</w:t>
      </w:r>
      <w:r w:rsidR="0009597A">
        <w:rPr>
          <w:rFonts w:ascii="Times New Roman" w:hAnsi="Times New Roman" w:cs="Times New Roman"/>
          <w:sz w:val="24"/>
          <w:szCs w:val="24"/>
        </w:rPr>
        <w:t>.</w:t>
      </w:r>
      <w:r w:rsidR="0039402D" w:rsidRPr="00670945">
        <w:rPr>
          <w:rFonts w:ascii="Times New Roman" w:hAnsi="Times New Roman" w:cs="Times New Roman"/>
          <w:sz w:val="24"/>
          <w:szCs w:val="24"/>
        </w:rPr>
        <w:t xml:space="preserve"> </w:t>
      </w:r>
      <w:r w:rsidR="000548F3" w:rsidRPr="00670945">
        <w:rPr>
          <w:rFonts w:ascii="Times New Roman" w:hAnsi="Times New Roman" w:cs="Times New Roman"/>
          <w:sz w:val="24"/>
          <w:szCs w:val="24"/>
        </w:rPr>
        <w:t>Tuo tarpu daug faktorių, turin</w:t>
      </w:r>
      <w:r w:rsidR="00673EC9">
        <w:rPr>
          <w:rFonts w:ascii="Times New Roman" w:hAnsi="Times New Roman" w:cs="Times New Roman"/>
          <w:sz w:val="24"/>
          <w:szCs w:val="24"/>
        </w:rPr>
        <w:t>č</w:t>
      </w:r>
      <w:r w:rsidR="000548F3" w:rsidRPr="00670945">
        <w:rPr>
          <w:rFonts w:ascii="Times New Roman" w:hAnsi="Times New Roman" w:cs="Times New Roman"/>
          <w:sz w:val="24"/>
          <w:szCs w:val="24"/>
        </w:rPr>
        <w:t>ių įtakos verslo sąlygoms</w:t>
      </w:r>
      <w:r w:rsidR="003716E9" w:rsidRPr="00670945">
        <w:rPr>
          <w:rFonts w:ascii="Times New Roman" w:hAnsi="Times New Roman" w:cs="Times New Roman"/>
          <w:sz w:val="24"/>
          <w:szCs w:val="24"/>
        </w:rPr>
        <w:t xml:space="preserve"> ir aplinkai, lieka neįvertinti. </w:t>
      </w:r>
      <w:r w:rsidR="00F34E78">
        <w:rPr>
          <w:rFonts w:ascii="Times New Roman" w:hAnsi="Times New Roman" w:cs="Times New Roman"/>
          <w:sz w:val="24"/>
          <w:szCs w:val="24"/>
        </w:rPr>
        <w:t>Šiame kontekste</w:t>
      </w:r>
      <w:r w:rsidR="003716E9" w:rsidRPr="00670945">
        <w:rPr>
          <w:rFonts w:ascii="Times New Roman" w:hAnsi="Times New Roman" w:cs="Times New Roman"/>
          <w:sz w:val="24"/>
          <w:szCs w:val="24"/>
        </w:rPr>
        <w:t xml:space="preserve"> galima būtų išskirti</w:t>
      </w:r>
      <w:r w:rsidR="000548F3" w:rsidRPr="00670945">
        <w:rPr>
          <w:rFonts w:ascii="Times New Roman" w:hAnsi="Times New Roman" w:cs="Times New Roman"/>
          <w:sz w:val="24"/>
          <w:szCs w:val="24"/>
        </w:rPr>
        <w:t xml:space="preserve"> </w:t>
      </w:r>
      <w:r w:rsidR="00A179B2" w:rsidRPr="00670945">
        <w:rPr>
          <w:rFonts w:ascii="Times New Roman" w:hAnsi="Times New Roman" w:cs="Times New Roman"/>
          <w:sz w:val="24"/>
          <w:szCs w:val="24"/>
        </w:rPr>
        <w:t>laukimo laik</w:t>
      </w:r>
      <w:r w:rsidR="003716E9" w:rsidRPr="00670945">
        <w:rPr>
          <w:rFonts w:ascii="Times New Roman" w:hAnsi="Times New Roman" w:cs="Times New Roman"/>
          <w:sz w:val="24"/>
          <w:szCs w:val="24"/>
        </w:rPr>
        <w:t>ą</w:t>
      </w:r>
      <w:r w:rsidR="00A179B2" w:rsidRPr="00670945">
        <w:rPr>
          <w:rFonts w:ascii="Times New Roman" w:hAnsi="Times New Roman" w:cs="Times New Roman"/>
          <w:sz w:val="24"/>
          <w:szCs w:val="24"/>
        </w:rPr>
        <w:t xml:space="preserve"> (pvz.</w:t>
      </w:r>
      <w:r w:rsidR="003171A6">
        <w:rPr>
          <w:rFonts w:ascii="Times New Roman" w:hAnsi="Times New Roman" w:cs="Times New Roman"/>
          <w:sz w:val="24"/>
          <w:szCs w:val="24"/>
        </w:rPr>
        <w:t>,</w:t>
      </w:r>
      <w:r w:rsidR="00A179B2" w:rsidRPr="00670945">
        <w:rPr>
          <w:rFonts w:ascii="Times New Roman" w:hAnsi="Times New Roman" w:cs="Times New Roman"/>
          <w:sz w:val="24"/>
          <w:szCs w:val="24"/>
        </w:rPr>
        <w:t xml:space="preserve"> pateikus prašymą</w:t>
      </w:r>
      <w:r w:rsidR="003716E9" w:rsidRPr="00670945">
        <w:rPr>
          <w:rFonts w:ascii="Times New Roman" w:hAnsi="Times New Roman" w:cs="Times New Roman"/>
          <w:sz w:val="24"/>
          <w:szCs w:val="24"/>
        </w:rPr>
        <w:t>, d</w:t>
      </w:r>
      <w:r w:rsidR="003171A6">
        <w:rPr>
          <w:rFonts w:ascii="Times New Roman" w:hAnsi="Times New Roman" w:cs="Times New Roman"/>
          <w:sz w:val="24"/>
          <w:szCs w:val="24"/>
        </w:rPr>
        <w:t>okumentus, deklaraciją ar atlik</w:t>
      </w:r>
      <w:r w:rsidR="003716E9" w:rsidRPr="00670945">
        <w:rPr>
          <w:rFonts w:ascii="Times New Roman" w:hAnsi="Times New Roman" w:cs="Times New Roman"/>
          <w:sz w:val="24"/>
          <w:szCs w:val="24"/>
        </w:rPr>
        <w:t xml:space="preserve">us kitą informacinį įpareigojimą, asmuo yra suinteresuotas gauti planuojamą rezultatą kuo greičiau), </w:t>
      </w:r>
      <w:r w:rsidR="003171A6">
        <w:rPr>
          <w:rFonts w:ascii="Times New Roman" w:hAnsi="Times New Roman" w:cs="Times New Roman"/>
          <w:sz w:val="24"/>
          <w:szCs w:val="24"/>
        </w:rPr>
        <w:t>sąlyginę administracinės naštos dalį</w:t>
      </w:r>
      <w:r w:rsidR="008F32E5" w:rsidRPr="00670945">
        <w:rPr>
          <w:rFonts w:ascii="Times New Roman" w:hAnsi="Times New Roman" w:cs="Times New Roman"/>
          <w:sz w:val="24"/>
          <w:szCs w:val="24"/>
        </w:rPr>
        <w:t xml:space="preserve"> (t.y. kiek konkrečiam ūkio subjektui „kainuoja“ informacinio įpareigojimo vykdymas), </w:t>
      </w:r>
      <w:r w:rsidR="003171A6">
        <w:rPr>
          <w:rFonts w:ascii="Times New Roman" w:hAnsi="Times New Roman" w:cs="Times New Roman"/>
          <w:sz w:val="24"/>
          <w:szCs w:val="24"/>
        </w:rPr>
        <w:t xml:space="preserve">daugiau </w:t>
      </w:r>
      <w:r w:rsidR="008F32E5" w:rsidRPr="00670945">
        <w:rPr>
          <w:rFonts w:ascii="Times New Roman" w:hAnsi="Times New Roman" w:cs="Times New Roman"/>
          <w:sz w:val="24"/>
          <w:szCs w:val="24"/>
        </w:rPr>
        <w:t xml:space="preserve"> dėmesio </w:t>
      </w:r>
      <w:r w:rsidR="003171A6">
        <w:rPr>
          <w:rFonts w:ascii="Times New Roman" w:hAnsi="Times New Roman" w:cs="Times New Roman"/>
          <w:sz w:val="24"/>
          <w:szCs w:val="24"/>
        </w:rPr>
        <w:t xml:space="preserve">turėtų būti </w:t>
      </w:r>
      <w:r w:rsidR="008F32E5" w:rsidRPr="00670945">
        <w:rPr>
          <w:rFonts w:ascii="Times New Roman" w:hAnsi="Times New Roman" w:cs="Times New Roman"/>
          <w:sz w:val="24"/>
          <w:szCs w:val="24"/>
        </w:rPr>
        <w:t xml:space="preserve">skiriama analizėms, kuriose atskirai būtų tiriamas reguliavimo poveikis smulkaus ir vidutinio verslo subjektams. </w:t>
      </w:r>
    </w:p>
    <w:p w14:paraId="296E52A1" w14:textId="14D1A765" w:rsidR="00C56B54" w:rsidRPr="00670945" w:rsidRDefault="00E6199D" w:rsidP="003171A6">
      <w:pPr>
        <w:spacing w:line="360" w:lineRule="auto"/>
        <w:ind w:firstLine="851"/>
        <w:jc w:val="both"/>
        <w:rPr>
          <w:rFonts w:ascii="Times New Roman" w:hAnsi="Times New Roman" w:cs="Times New Roman"/>
          <w:sz w:val="24"/>
          <w:szCs w:val="24"/>
        </w:rPr>
      </w:pPr>
      <w:r w:rsidRPr="00670945">
        <w:rPr>
          <w:rFonts w:ascii="Times New Roman" w:hAnsi="Times New Roman" w:cs="Times New Roman"/>
          <w:sz w:val="24"/>
          <w:szCs w:val="24"/>
        </w:rPr>
        <w:t xml:space="preserve">Akivaizdu, kad </w:t>
      </w:r>
      <w:r w:rsidR="005D5301" w:rsidRPr="00670945">
        <w:rPr>
          <w:rFonts w:ascii="Times New Roman" w:hAnsi="Times New Roman" w:cs="Times New Roman"/>
          <w:sz w:val="24"/>
          <w:szCs w:val="24"/>
        </w:rPr>
        <w:t>s</w:t>
      </w:r>
      <w:r w:rsidRPr="00670945">
        <w:rPr>
          <w:rFonts w:ascii="Times New Roman" w:hAnsi="Times New Roman" w:cs="Times New Roman"/>
          <w:sz w:val="24"/>
          <w:szCs w:val="24"/>
        </w:rPr>
        <w:t xml:space="preserve">iekiant </w:t>
      </w:r>
      <w:r w:rsidR="00833E70" w:rsidRPr="00670945">
        <w:rPr>
          <w:rFonts w:ascii="Times New Roman" w:hAnsi="Times New Roman" w:cs="Times New Roman"/>
          <w:sz w:val="24"/>
          <w:szCs w:val="24"/>
        </w:rPr>
        <w:t>iš esmės gerinti verslo aplinką</w:t>
      </w:r>
      <w:r w:rsidRPr="00670945">
        <w:rPr>
          <w:rFonts w:ascii="Times New Roman" w:hAnsi="Times New Roman" w:cs="Times New Roman"/>
          <w:sz w:val="24"/>
          <w:szCs w:val="24"/>
        </w:rPr>
        <w:t xml:space="preserve"> būtina visapusiška teisinio reguliavimo </w:t>
      </w:r>
      <w:r w:rsidR="00833E70" w:rsidRPr="00670945">
        <w:rPr>
          <w:rFonts w:ascii="Times New Roman" w:hAnsi="Times New Roman" w:cs="Times New Roman"/>
          <w:sz w:val="24"/>
          <w:szCs w:val="24"/>
        </w:rPr>
        <w:t xml:space="preserve">poveikio </w:t>
      </w:r>
      <w:r w:rsidRPr="00670945">
        <w:rPr>
          <w:rFonts w:ascii="Times New Roman" w:hAnsi="Times New Roman" w:cs="Times New Roman"/>
          <w:sz w:val="24"/>
          <w:szCs w:val="24"/>
        </w:rPr>
        <w:t xml:space="preserve">analizė, </w:t>
      </w:r>
      <w:r w:rsidR="005D5301" w:rsidRPr="00670945">
        <w:rPr>
          <w:rFonts w:ascii="Times New Roman" w:hAnsi="Times New Roman" w:cs="Times New Roman"/>
          <w:sz w:val="24"/>
          <w:szCs w:val="24"/>
        </w:rPr>
        <w:t xml:space="preserve">neapsiribojanti administracinės naštos </w:t>
      </w:r>
      <w:r w:rsidR="004547B6" w:rsidRPr="00670945">
        <w:rPr>
          <w:rFonts w:ascii="Times New Roman" w:hAnsi="Times New Roman" w:cs="Times New Roman"/>
          <w:sz w:val="24"/>
          <w:szCs w:val="24"/>
        </w:rPr>
        <w:t>vertinimu.</w:t>
      </w:r>
      <w:r w:rsidR="00183792" w:rsidRPr="00670945">
        <w:rPr>
          <w:rFonts w:ascii="Times New Roman" w:hAnsi="Times New Roman" w:cs="Times New Roman"/>
          <w:sz w:val="24"/>
          <w:szCs w:val="24"/>
        </w:rPr>
        <w:t xml:space="preserve"> Prisitaikymo </w:t>
      </w:r>
      <w:r w:rsidR="007F00AA" w:rsidRPr="00670945">
        <w:rPr>
          <w:rFonts w:ascii="Times New Roman" w:hAnsi="Times New Roman" w:cs="Times New Roman"/>
          <w:sz w:val="24"/>
          <w:szCs w:val="24"/>
        </w:rPr>
        <w:t>išlaidų vertinimas, apimantis ne tik informacinių įpareigojimų vykdymo išlaidas, bet ir ūkio subjekto išlaidas investicijoms, darbuotojų darbo užmokesčiui, įrangai, medžiagoms, išorės paslaugoms, leidžia giliau suvokti teisinio reguliavimo pasekmes</w:t>
      </w:r>
      <w:r w:rsidR="00B23438" w:rsidRPr="00670945">
        <w:rPr>
          <w:rFonts w:ascii="Times New Roman" w:hAnsi="Times New Roman" w:cs="Times New Roman"/>
          <w:sz w:val="24"/>
          <w:szCs w:val="24"/>
        </w:rPr>
        <w:t>.</w:t>
      </w:r>
    </w:p>
    <w:p w14:paraId="0864BC04" w14:textId="3A2D3DA8" w:rsidR="00474DAE" w:rsidRDefault="003171A6" w:rsidP="009B663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Paminėtina, kad </w:t>
      </w:r>
      <w:r w:rsidR="00E515AC" w:rsidRPr="00670945">
        <w:rPr>
          <w:rFonts w:ascii="Times New Roman" w:hAnsi="Times New Roman" w:cs="Times New Roman"/>
          <w:sz w:val="24"/>
          <w:szCs w:val="24"/>
        </w:rPr>
        <w:t>Ūkio ministerija kartu su pasitelktais ekspertais įgyvendina projektą „Teisinio reguliavimo tinkamumo patikros“</w:t>
      </w:r>
      <w:r w:rsidR="00C56B54" w:rsidRPr="00670945">
        <w:rPr>
          <w:rFonts w:ascii="Times New Roman" w:hAnsi="Times New Roman" w:cs="Times New Roman"/>
          <w:sz w:val="24"/>
          <w:szCs w:val="24"/>
        </w:rPr>
        <w:t xml:space="preserve"> (toliau – </w:t>
      </w:r>
      <w:r w:rsidR="00327A0C">
        <w:rPr>
          <w:rFonts w:ascii="Times New Roman" w:hAnsi="Times New Roman" w:cs="Times New Roman"/>
          <w:sz w:val="24"/>
          <w:szCs w:val="24"/>
        </w:rPr>
        <w:t>Patikros p</w:t>
      </w:r>
      <w:r w:rsidR="00C56B54" w:rsidRPr="00670945">
        <w:rPr>
          <w:rFonts w:ascii="Times New Roman" w:hAnsi="Times New Roman" w:cs="Times New Roman"/>
          <w:sz w:val="24"/>
          <w:szCs w:val="24"/>
        </w:rPr>
        <w:t>rojektas)</w:t>
      </w:r>
      <w:r w:rsidR="00E515AC" w:rsidRPr="00670945">
        <w:rPr>
          <w:rFonts w:ascii="Times New Roman" w:hAnsi="Times New Roman" w:cs="Times New Roman"/>
          <w:sz w:val="24"/>
          <w:szCs w:val="24"/>
        </w:rPr>
        <w:t xml:space="preserve">, </w:t>
      </w:r>
      <w:r w:rsidR="00327A0C" w:rsidRPr="00670945">
        <w:rPr>
          <w:rFonts w:ascii="Times New Roman" w:hAnsi="Times New Roman" w:cs="Times New Roman"/>
          <w:sz w:val="24"/>
          <w:szCs w:val="24"/>
        </w:rPr>
        <w:t>kur</w:t>
      </w:r>
      <w:r w:rsidR="00327A0C">
        <w:rPr>
          <w:rFonts w:ascii="Times New Roman" w:hAnsi="Times New Roman" w:cs="Times New Roman"/>
          <w:sz w:val="24"/>
          <w:szCs w:val="24"/>
        </w:rPr>
        <w:t>į vykdant</w:t>
      </w:r>
      <w:r w:rsidR="00E515AC" w:rsidRPr="00670945">
        <w:rPr>
          <w:rFonts w:ascii="Times New Roman" w:hAnsi="Times New Roman" w:cs="Times New Roman"/>
          <w:sz w:val="24"/>
          <w:szCs w:val="24"/>
        </w:rPr>
        <w:t xml:space="preserve"> </w:t>
      </w:r>
      <w:r w:rsidR="00A84908">
        <w:rPr>
          <w:rFonts w:ascii="Times New Roman" w:hAnsi="Times New Roman" w:cs="Times New Roman"/>
          <w:sz w:val="24"/>
          <w:szCs w:val="24"/>
        </w:rPr>
        <w:t>buvo atlikta Chemijos srities</w:t>
      </w:r>
      <w:r w:rsidR="00B8753B">
        <w:rPr>
          <w:rStyle w:val="FootnoteReference"/>
          <w:rFonts w:ascii="Times New Roman" w:hAnsi="Times New Roman" w:cs="Times New Roman"/>
          <w:sz w:val="24"/>
          <w:szCs w:val="24"/>
        </w:rPr>
        <w:footnoteReference w:id="4"/>
      </w:r>
      <w:r w:rsidR="00A84908">
        <w:rPr>
          <w:rFonts w:ascii="Times New Roman" w:hAnsi="Times New Roman" w:cs="Times New Roman"/>
          <w:sz w:val="24"/>
          <w:szCs w:val="24"/>
        </w:rPr>
        <w:t xml:space="preserve"> teisinio reguliavimo tinkamumo patikra. Šiuo metu yra vykdoma Gamybinių projektų</w:t>
      </w:r>
      <w:r w:rsidR="00CF4CEB">
        <w:rPr>
          <w:rFonts w:ascii="Times New Roman" w:hAnsi="Times New Roman" w:cs="Times New Roman"/>
          <w:sz w:val="24"/>
          <w:szCs w:val="24"/>
        </w:rPr>
        <w:t xml:space="preserve"> </w:t>
      </w:r>
      <w:r w:rsidR="00753709">
        <w:rPr>
          <w:rFonts w:ascii="Times New Roman" w:hAnsi="Times New Roman" w:cs="Times New Roman"/>
          <w:sz w:val="24"/>
          <w:szCs w:val="24"/>
        </w:rPr>
        <w:t>v</w:t>
      </w:r>
      <w:r w:rsidR="00A84908">
        <w:rPr>
          <w:rFonts w:ascii="Times New Roman" w:hAnsi="Times New Roman" w:cs="Times New Roman"/>
          <w:sz w:val="24"/>
          <w:szCs w:val="24"/>
        </w:rPr>
        <w:t>ystymo srities</w:t>
      </w:r>
      <w:r w:rsidR="00B8753B">
        <w:rPr>
          <w:rStyle w:val="FootnoteReference"/>
          <w:rFonts w:ascii="Times New Roman" w:hAnsi="Times New Roman" w:cs="Times New Roman"/>
          <w:sz w:val="24"/>
          <w:szCs w:val="24"/>
        </w:rPr>
        <w:footnoteReference w:id="5"/>
      </w:r>
      <w:r w:rsidR="00A84908">
        <w:rPr>
          <w:rFonts w:ascii="Times New Roman" w:hAnsi="Times New Roman" w:cs="Times New Roman"/>
          <w:sz w:val="24"/>
          <w:szCs w:val="24"/>
        </w:rPr>
        <w:t xml:space="preserve"> teisinio reguliavimo tinkamumo patikra, planuojama pradėti Transporto srities</w:t>
      </w:r>
      <w:r w:rsidR="00B8753B">
        <w:rPr>
          <w:rStyle w:val="FootnoteReference"/>
          <w:rFonts w:ascii="Times New Roman" w:hAnsi="Times New Roman" w:cs="Times New Roman"/>
          <w:sz w:val="24"/>
          <w:szCs w:val="24"/>
        </w:rPr>
        <w:footnoteReference w:id="6"/>
      </w:r>
      <w:r w:rsidR="00A84908">
        <w:rPr>
          <w:rFonts w:ascii="Times New Roman" w:hAnsi="Times New Roman" w:cs="Times New Roman"/>
          <w:sz w:val="24"/>
          <w:szCs w:val="24"/>
        </w:rPr>
        <w:t xml:space="preserve"> teisinio reguliavimo tinkamumo patikrą</w:t>
      </w:r>
      <w:r w:rsidR="00C56B54" w:rsidRPr="00670945">
        <w:rPr>
          <w:rFonts w:ascii="Times New Roman" w:hAnsi="Times New Roman" w:cs="Times New Roman"/>
          <w:sz w:val="24"/>
          <w:szCs w:val="24"/>
        </w:rPr>
        <w:t>. Įgyvendinant</w:t>
      </w:r>
      <w:r w:rsidR="00B83E18">
        <w:rPr>
          <w:rFonts w:ascii="Times New Roman" w:hAnsi="Times New Roman" w:cs="Times New Roman"/>
          <w:sz w:val="24"/>
          <w:szCs w:val="24"/>
        </w:rPr>
        <w:t xml:space="preserve"> </w:t>
      </w:r>
      <w:r w:rsidR="00327A0C">
        <w:rPr>
          <w:rFonts w:ascii="Times New Roman" w:hAnsi="Times New Roman" w:cs="Times New Roman"/>
          <w:sz w:val="24"/>
          <w:szCs w:val="24"/>
        </w:rPr>
        <w:t>Patikros p</w:t>
      </w:r>
      <w:r w:rsidR="00B83E18">
        <w:rPr>
          <w:rFonts w:ascii="Times New Roman" w:hAnsi="Times New Roman" w:cs="Times New Roman"/>
          <w:sz w:val="24"/>
          <w:szCs w:val="24"/>
        </w:rPr>
        <w:t>rojektą taip pat buvo parengta</w:t>
      </w:r>
      <w:r w:rsidR="00C56B54" w:rsidRPr="00670945">
        <w:rPr>
          <w:rFonts w:ascii="Times New Roman" w:hAnsi="Times New Roman" w:cs="Times New Roman"/>
          <w:sz w:val="24"/>
          <w:szCs w:val="24"/>
        </w:rPr>
        <w:t xml:space="preserve"> prisitaikymo išlaidų ūkio subjektams vertinimo metodika, įvyko prisitaikymo išlaidų ūkio subjektams vertinimo mokymai institucijų atstovams.</w:t>
      </w:r>
      <w:r w:rsidR="006830E9" w:rsidRPr="00670945">
        <w:rPr>
          <w:rFonts w:ascii="Times New Roman" w:hAnsi="Times New Roman" w:cs="Times New Roman"/>
          <w:sz w:val="24"/>
          <w:szCs w:val="24"/>
        </w:rPr>
        <w:t xml:space="preserve"> Taikant šią metodiką, buvo nustatytas reguliavimo naštos dydis </w:t>
      </w:r>
      <w:r w:rsidR="00327A0C">
        <w:rPr>
          <w:rFonts w:ascii="Times New Roman" w:hAnsi="Times New Roman" w:cs="Times New Roman"/>
          <w:sz w:val="24"/>
          <w:szCs w:val="24"/>
        </w:rPr>
        <w:t>c</w:t>
      </w:r>
      <w:r>
        <w:rPr>
          <w:rFonts w:ascii="Times New Roman" w:hAnsi="Times New Roman" w:cs="Times New Roman"/>
          <w:sz w:val="24"/>
          <w:szCs w:val="24"/>
        </w:rPr>
        <w:t>hemijos srityje</w:t>
      </w:r>
      <w:r w:rsidR="006830E9" w:rsidRPr="00670945">
        <w:rPr>
          <w:rFonts w:ascii="Times New Roman" w:hAnsi="Times New Roman" w:cs="Times New Roman"/>
          <w:sz w:val="24"/>
          <w:szCs w:val="24"/>
        </w:rPr>
        <w:t xml:space="preserve"> ir parengti pasiūlymai institucijoms dėl reguliavimo naštos ūkio subjektams mažinimo. </w:t>
      </w:r>
    </w:p>
    <w:p w14:paraId="1B8D8A8C" w14:textId="77777777" w:rsidR="0007000F" w:rsidRDefault="0007000F" w:rsidP="009B663F">
      <w:pPr>
        <w:spacing w:line="360" w:lineRule="auto"/>
        <w:ind w:firstLine="851"/>
        <w:jc w:val="both"/>
        <w:rPr>
          <w:rFonts w:ascii="Times New Roman" w:hAnsi="Times New Roman" w:cs="Times New Roman"/>
          <w:sz w:val="24"/>
          <w:szCs w:val="24"/>
        </w:rPr>
      </w:pPr>
    </w:p>
    <w:p w14:paraId="2008CCF7" w14:textId="77777777" w:rsidR="00B8753B" w:rsidRDefault="00753709" w:rsidP="003171A6">
      <w:pPr>
        <w:spacing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67456" behindDoc="0" locked="0" layoutInCell="1" allowOverlap="1" wp14:anchorId="3A20660F" wp14:editId="07F813F6">
                <wp:simplePos x="0" y="0"/>
                <wp:positionH relativeFrom="margin">
                  <wp:posOffset>0</wp:posOffset>
                </wp:positionH>
                <wp:positionV relativeFrom="paragraph">
                  <wp:posOffset>-635</wp:posOffset>
                </wp:positionV>
                <wp:extent cx="6105525" cy="11334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6105525" cy="1133475"/>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37B536DE" w14:textId="7E822D7F" w:rsidR="00753709" w:rsidRPr="00B8753B" w:rsidRDefault="00753709" w:rsidP="00753709">
                            <w:pPr>
                              <w:spacing w:line="360" w:lineRule="auto"/>
                              <w:jc w:val="both"/>
                              <w:rPr>
                                <w:rFonts w:ascii="Times New Roman" w:hAnsi="Times New Roman" w:cs="Times New Roman"/>
                                <w:color w:val="000000" w:themeColor="text1"/>
                                <w:sz w:val="24"/>
                                <w:szCs w:val="24"/>
                              </w:rPr>
                            </w:pPr>
                            <w:r w:rsidRPr="00B8753B">
                              <w:rPr>
                                <w:rFonts w:ascii="Times New Roman" w:hAnsi="Times New Roman" w:cs="Times New Roman"/>
                                <w:color w:val="000000" w:themeColor="text1"/>
                                <w:sz w:val="24"/>
                                <w:szCs w:val="24"/>
                              </w:rPr>
                              <w:t xml:space="preserve">Atlikus reguliavimo naštos vertinimą pinigine išraiška, buvo nustatyta, kad ūkio subjektai patiria </w:t>
                            </w:r>
                            <w:r>
                              <w:rPr>
                                <w:rFonts w:ascii="Times New Roman" w:hAnsi="Times New Roman" w:cs="Times New Roman"/>
                                <w:color w:val="000000" w:themeColor="text1"/>
                                <w:sz w:val="24"/>
                                <w:szCs w:val="24"/>
                              </w:rPr>
                              <w:t xml:space="preserve">beveik 13 mln. eurų </w:t>
                            </w:r>
                            <w:r w:rsidRPr="00B8753B">
                              <w:rPr>
                                <w:rFonts w:ascii="Times New Roman" w:hAnsi="Times New Roman" w:cs="Times New Roman"/>
                                <w:color w:val="000000" w:themeColor="text1"/>
                                <w:sz w:val="24"/>
                                <w:szCs w:val="24"/>
                              </w:rPr>
                              <w:t xml:space="preserve"> </w:t>
                            </w:r>
                            <w:r w:rsidR="00337D7E">
                              <w:rPr>
                                <w:rFonts w:ascii="Times New Roman" w:hAnsi="Times New Roman" w:cs="Times New Roman"/>
                                <w:color w:val="000000" w:themeColor="text1"/>
                                <w:sz w:val="24"/>
                                <w:szCs w:val="24"/>
                              </w:rPr>
                              <w:t>c</w:t>
                            </w:r>
                            <w:r w:rsidRPr="00B8753B">
                              <w:rPr>
                                <w:rFonts w:ascii="Times New Roman" w:hAnsi="Times New Roman" w:cs="Times New Roman"/>
                                <w:color w:val="000000" w:themeColor="text1"/>
                                <w:sz w:val="24"/>
                                <w:szCs w:val="24"/>
                              </w:rPr>
                              <w:t xml:space="preserve">hemijos srities teisinio reguliavimo </w:t>
                            </w:r>
                            <w:r>
                              <w:rPr>
                                <w:rFonts w:ascii="Times New Roman" w:hAnsi="Times New Roman" w:cs="Times New Roman"/>
                                <w:color w:val="000000" w:themeColor="text1"/>
                                <w:sz w:val="24"/>
                                <w:szCs w:val="24"/>
                              </w:rPr>
                              <w:t xml:space="preserve">administracinę naštą ir 380 mln. eurų prisitaikymo išlaidų naštą. Bendra reguliavimo našta, kurią Lietuvoje patiria </w:t>
                            </w:r>
                            <w:r w:rsidR="00337D7E" w:rsidRPr="0016534A">
                              <w:rPr>
                                <w:rFonts w:ascii="Times New Roman" w:hAnsi="Times New Roman" w:cs="Times New Roman"/>
                                <w:b/>
                                <w:color w:val="000000" w:themeColor="text1"/>
                                <w:sz w:val="24"/>
                                <w:szCs w:val="24"/>
                              </w:rPr>
                              <w:t>c</w:t>
                            </w:r>
                            <w:r w:rsidRPr="0016534A">
                              <w:rPr>
                                <w:rFonts w:ascii="Times New Roman" w:hAnsi="Times New Roman" w:cs="Times New Roman"/>
                                <w:b/>
                                <w:color w:val="000000" w:themeColor="text1"/>
                                <w:sz w:val="24"/>
                                <w:szCs w:val="24"/>
                              </w:rPr>
                              <w:t>hemijos srit</w:t>
                            </w:r>
                            <w:r w:rsidR="00B73E8D" w:rsidRPr="0016534A">
                              <w:rPr>
                                <w:rFonts w:ascii="Times New Roman" w:hAnsi="Times New Roman" w:cs="Times New Roman"/>
                                <w:b/>
                                <w:color w:val="000000" w:themeColor="text1"/>
                                <w:sz w:val="24"/>
                                <w:szCs w:val="24"/>
                              </w:rPr>
                              <w:t>yje</w:t>
                            </w:r>
                            <w:r w:rsidR="00B73E8D">
                              <w:rPr>
                                <w:rFonts w:ascii="Times New Roman" w:hAnsi="Times New Roman" w:cs="Times New Roman"/>
                                <w:color w:val="000000" w:themeColor="text1"/>
                                <w:sz w:val="24"/>
                                <w:szCs w:val="24"/>
                              </w:rPr>
                              <w:t xml:space="preserve"> veikiantys</w:t>
                            </w:r>
                            <w:r>
                              <w:rPr>
                                <w:rFonts w:ascii="Times New Roman" w:hAnsi="Times New Roman" w:cs="Times New Roman"/>
                                <w:color w:val="000000" w:themeColor="text1"/>
                                <w:sz w:val="24"/>
                                <w:szCs w:val="24"/>
                              </w:rPr>
                              <w:t xml:space="preserve"> ūkio subjektai</w:t>
                            </w:r>
                            <w:r w:rsidR="00BF5D2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yra </w:t>
                            </w:r>
                            <w:r w:rsidRPr="0016534A">
                              <w:rPr>
                                <w:rFonts w:ascii="Times New Roman" w:hAnsi="Times New Roman" w:cs="Times New Roman"/>
                                <w:b/>
                                <w:color w:val="000000" w:themeColor="text1"/>
                                <w:sz w:val="24"/>
                                <w:szCs w:val="24"/>
                              </w:rPr>
                              <w:t>393 mln. eurų.</w:t>
                            </w:r>
                          </w:p>
                          <w:p w14:paraId="3E06A12D" w14:textId="77777777" w:rsidR="00753709" w:rsidRDefault="00753709" w:rsidP="007537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A20660F" id="Rectangle 25" o:spid="_x0000_s1032" style="position:absolute;left:0;text-align:left;margin-left:0;margin-top:-.05pt;width:480.75pt;height:8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FSj7mgIAAGAFAAAOAAAAZHJzL2Uyb0RvYy54bWysVMlu2zAQvRfoPxC8N7IcO4sROXBjpCiQ JkGTImeaohaAW0naUvr1faTkrD0URS/SbJzhvHnDs/NeSbITzrdGFzQ/mFAiNDdlq+uC/ri//HRC iQ9Ml0waLQr6KDw9X378cNbZhZiaxshSOIIk2i86W9AmBLvIMs8boZg/MFZoOCvjFAtQXZ2VjnXI rmQ2nUyOss640jrDhfewrgcnXab8VSV4uKkqLwKRBcXdQvq69N3Eb7Y8Y4vaMdu0fLwG+4dbKNZq FH1KtWaBka1r36VSLXfGmyoccKMyU1UtF6kHdJNP3nRz1zArUi8Ax9snmPz/S8uvd7eOtGVBp3NK NFOY0XegxnQtBYENAHXWLxB3Z2/dqHmIsdu+cir+0QfpE6iPT6CKPhAO41E+mc9jcg5fnh8ezo5T 1uz5uHU+fBFGkSgU1KF+ApPtrnxASYTuQ2I1b2RbXrZSJsXVmwvpyI5hwvPPp5/X83RWbtU3Uw5m EGUyjhpmEGIwn+zNyO+HNKnWq/xSkw73nh4jA+EMFK0kCxCVBWhe15QwWYP7PLhU+NXpMe272/mG lWK0/s0tYvtr5pvhSCoxUFe1AfsjW1XQ1E5qE/1IHcERaQNGEOMYh8FFKfSbPs39aD/ijSkfwQVn hiXxll+2KHvFfLhlDlsBALDp4QafShqgYkaJksa4X3+yx3iQFV5KOmwZEPu5ZU5QIr9q0Pg0n83i WiZlNj+eQnEvPZuXHr1VFwZjzvGmWJ7EGB/kXqycUQ94EFaxKlxMc9QeZjMqF2HYfjwpXKxWKQyr aFm40neWx+QRuQj4ff/AnB1JGcDna7PfSLZ4w80hNp7UZrUNpmoTcSPSA65gVlSwxolj45MT34mX eop6fhiXvwEAAP//AwBQSwMEFAAGAAgAAAAhAA2iBvvdAAAABgEAAA8AAABkcnMvZG93bnJldi54 bWxMj0FPwkAUhO8m/IfNM/EG2xoFWrslhmhivBiKynXpPtuG7ttNd4H6732e4DiZycw3xWq0vTjh EDpHCtJZAgKpdqajRsHn9nW6BBGiJqN7R6jgFwOsyslNoXPjzrTBUxUbwSUUcq2gjdHnUoa6RavD zHkk9n7cYHVkOTTSDPrM5baX90kyl1Z3xAut9rhusT5UR6vgO9ss/O7r7d1Xpvt4yXZrmYZKqbvb 8fkJRMQxXsLwj8/oUDLT3h3JBNEr4CNRwTQFwWY2Tx9B7Dm1WD6ALAt5jV/+AQAA//8DAFBLAQIt ABQABgAIAAAAIQC2gziS/gAAAOEBAAATAAAAAAAAAAAAAAAAAAAAAABbQ29udGVudF9UeXBlc10u eG1sUEsBAi0AFAAGAAgAAAAhADj9If/WAAAAlAEAAAsAAAAAAAAAAAAAAAAALwEAAF9yZWxzLy5y ZWxzUEsBAi0AFAAGAAgAAAAhAIQVKPuaAgAAYAUAAA4AAAAAAAAAAAAAAAAALgIAAGRycy9lMm9E b2MueG1sUEsBAi0AFAAGAAgAAAAhAA2iBvvdAAAABgEAAA8AAAAAAAAAAAAAAAAA9AQAAGRycy9k b3ducmV2LnhtbFBLBQYAAAAABAAEAPMAAAD+BQAAAAA= " fillcolor="#deebf7" strokecolor="#41719c" strokeweight="1pt">
                <v:textbox>
                  <w:txbxContent>
                    <w:p w14:paraId="37B536DE" w14:textId="7E822D7F" w:rsidR="00753709" w:rsidRPr="00B8753B" w:rsidRDefault="00753709" w:rsidP="00753709">
                      <w:pPr>
                        <w:spacing w:line="360" w:lineRule="auto"/>
                        <w:jc w:val="both"/>
                        <w:rPr>
                          <w:rFonts w:ascii="Times New Roman" w:hAnsi="Times New Roman" w:cs="Times New Roman"/>
                          <w:color w:val="000000" w:themeColor="text1"/>
                          <w:sz w:val="24"/>
                          <w:szCs w:val="24"/>
                        </w:rPr>
                      </w:pPr>
                      <w:r w:rsidRPr="00B8753B">
                        <w:rPr>
                          <w:rFonts w:ascii="Times New Roman" w:hAnsi="Times New Roman" w:cs="Times New Roman"/>
                          <w:color w:val="000000" w:themeColor="text1"/>
                          <w:sz w:val="24"/>
                          <w:szCs w:val="24"/>
                        </w:rPr>
                        <w:t xml:space="preserve">Atlikus reguliavimo naštos vertinimą pinigine išraiška, buvo nustatyta, kad ūkio subjektai patiria </w:t>
                      </w:r>
                      <w:r>
                        <w:rPr>
                          <w:rFonts w:ascii="Times New Roman" w:hAnsi="Times New Roman" w:cs="Times New Roman"/>
                          <w:color w:val="000000" w:themeColor="text1"/>
                          <w:sz w:val="24"/>
                          <w:szCs w:val="24"/>
                        </w:rPr>
                        <w:t xml:space="preserve">beveik 13 mln. </w:t>
                      </w:r>
                      <w:r>
                        <w:rPr>
                          <w:rFonts w:ascii="Times New Roman" w:hAnsi="Times New Roman" w:cs="Times New Roman"/>
                          <w:color w:val="000000" w:themeColor="text1"/>
                          <w:sz w:val="24"/>
                          <w:szCs w:val="24"/>
                        </w:rPr>
                        <w:t xml:space="preserve">eurų </w:t>
                      </w:r>
                      <w:r w:rsidRPr="00B8753B">
                        <w:rPr>
                          <w:rFonts w:ascii="Times New Roman" w:hAnsi="Times New Roman" w:cs="Times New Roman"/>
                          <w:color w:val="000000" w:themeColor="text1"/>
                          <w:sz w:val="24"/>
                          <w:szCs w:val="24"/>
                        </w:rPr>
                        <w:t xml:space="preserve"> </w:t>
                      </w:r>
                      <w:r w:rsidR="00337D7E">
                        <w:rPr>
                          <w:rFonts w:ascii="Times New Roman" w:hAnsi="Times New Roman" w:cs="Times New Roman"/>
                          <w:color w:val="000000" w:themeColor="text1"/>
                          <w:sz w:val="24"/>
                          <w:szCs w:val="24"/>
                        </w:rPr>
                        <w:t>c</w:t>
                      </w:r>
                      <w:r w:rsidRPr="00B8753B">
                        <w:rPr>
                          <w:rFonts w:ascii="Times New Roman" w:hAnsi="Times New Roman" w:cs="Times New Roman"/>
                          <w:color w:val="000000" w:themeColor="text1"/>
                          <w:sz w:val="24"/>
                          <w:szCs w:val="24"/>
                        </w:rPr>
                        <w:t xml:space="preserve">hemijos srities teisinio reguliavimo </w:t>
                      </w:r>
                      <w:r>
                        <w:rPr>
                          <w:rFonts w:ascii="Times New Roman" w:hAnsi="Times New Roman" w:cs="Times New Roman"/>
                          <w:color w:val="000000" w:themeColor="text1"/>
                          <w:sz w:val="24"/>
                          <w:szCs w:val="24"/>
                        </w:rPr>
                        <w:t xml:space="preserve">administracinę naštą ir 380 mln. eurų prisitaikymo išlaidų naštą. Bendra reguliavimo našta, kurią Lietuvoje patiria </w:t>
                      </w:r>
                      <w:r w:rsidR="00337D7E" w:rsidRPr="0016534A">
                        <w:rPr>
                          <w:rFonts w:ascii="Times New Roman" w:hAnsi="Times New Roman" w:cs="Times New Roman"/>
                          <w:b/>
                          <w:color w:val="000000" w:themeColor="text1"/>
                          <w:sz w:val="24"/>
                          <w:szCs w:val="24"/>
                        </w:rPr>
                        <w:t>c</w:t>
                      </w:r>
                      <w:r w:rsidRPr="0016534A">
                        <w:rPr>
                          <w:rFonts w:ascii="Times New Roman" w:hAnsi="Times New Roman" w:cs="Times New Roman"/>
                          <w:b/>
                          <w:color w:val="000000" w:themeColor="text1"/>
                          <w:sz w:val="24"/>
                          <w:szCs w:val="24"/>
                        </w:rPr>
                        <w:t>hemijos srit</w:t>
                      </w:r>
                      <w:r w:rsidR="00B73E8D" w:rsidRPr="0016534A">
                        <w:rPr>
                          <w:rFonts w:ascii="Times New Roman" w:hAnsi="Times New Roman" w:cs="Times New Roman"/>
                          <w:b/>
                          <w:color w:val="000000" w:themeColor="text1"/>
                          <w:sz w:val="24"/>
                          <w:szCs w:val="24"/>
                        </w:rPr>
                        <w:t>yje</w:t>
                      </w:r>
                      <w:r w:rsidR="00B73E8D">
                        <w:rPr>
                          <w:rFonts w:ascii="Times New Roman" w:hAnsi="Times New Roman" w:cs="Times New Roman"/>
                          <w:color w:val="000000" w:themeColor="text1"/>
                          <w:sz w:val="24"/>
                          <w:szCs w:val="24"/>
                        </w:rPr>
                        <w:t xml:space="preserve"> veikiantys</w:t>
                      </w:r>
                      <w:r>
                        <w:rPr>
                          <w:rFonts w:ascii="Times New Roman" w:hAnsi="Times New Roman" w:cs="Times New Roman"/>
                          <w:color w:val="000000" w:themeColor="text1"/>
                          <w:sz w:val="24"/>
                          <w:szCs w:val="24"/>
                        </w:rPr>
                        <w:t xml:space="preserve"> ūkio subjektai</w:t>
                      </w:r>
                      <w:r w:rsidR="00BF5D2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yra </w:t>
                      </w:r>
                      <w:r w:rsidRPr="0016534A">
                        <w:rPr>
                          <w:rFonts w:ascii="Times New Roman" w:hAnsi="Times New Roman" w:cs="Times New Roman"/>
                          <w:b/>
                          <w:color w:val="000000" w:themeColor="text1"/>
                          <w:sz w:val="24"/>
                          <w:szCs w:val="24"/>
                        </w:rPr>
                        <w:t>393 mln. eurų.</w:t>
                      </w:r>
                    </w:p>
                    <w:p w14:paraId="3E06A12D" w14:textId="77777777" w:rsidR="00753709" w:rsidRDefault="00753709" w:rsidP="00753709">
                      <w:pPr>
                        <w:jc w:val="center"/>
                      </w:pPr>
                    </w:p>
                  </w:txbxContent>
                </v:textbox>
                <w10:wrap anchorx="margin"/>
              </v:rect>
            </w:pict>
          </mc:Fallback>
        </mc:AlternateContent>
      </w:r>
    </w:p>
    <w:p w14:paraId="0CABEABD" w14:textId="77777777" w:rsidR="00B8753B" w:rsidRPr="00670945" w:rsidRDefault="00B8753B" w:rsidP="003171A6">
      <w:pPr>
        <w:spacing w:line="360" w:lineRule="auto"/>
        <w:ind w:firstLine="851"/>
        <w:jc w:val="both"/>
        <w:rPr>
          <w:rFonts w:ascii="Times New Roman" w:hAnsi="Times New Roman" w:cs="Times New Roman"/>
          <w:sz w:val="24"/>
          <w:szCs w:val="24"/>
        </w:rPr>
      </w:pPr>
    </w:p>
    <w:p w14:paraId="3A590151" w14:textId="77777777" w:rsidR="00B8753B" w:rsidRDefault="00B8753B" w:rsidP="00670945">
      <w:pPr>
        <w:spacing w:line="360" w:lineRule="auto"/>
        <w:jc w:val="both"/>
        <w:rPr>
          <w:rFonts w:ascii="Times New Roman" w:hAnsi="Times New Roman" w:cs="Times New Roman"/>
          <w:sz w:val="24"/>
          <w:szCs w:val="24"/>
        </w:rPr>
      </w:pPr>
    </w:p>
    <w:p w14:paraId="03946429" w14:textId="77777777" w:rsidR="00474DAE" w:rsidRDefault="00474DAE" w:rsidP="00670945">
      <w:pPr>
        <w:spacing w:line="360" w:lineRule="auto"/>
        <w:jc w:val="both"/>
        <w:rPr>
          <w:rFonts w:ascii="Times New Roman" w:hAnsi="Times New Roman" w:cs="Times New Roman"/>
          <w:sz w:val="24"/>
          <w:szCs w:val="24"/>
        </w:rPr>
      </w:pPr>
    </w:p>
    <w:p w14:paraId="3007F997" w14:textId="74A33736" w:rsidR="0097718D" w:rsidRDefault="00F9697B" w:rsidP="00625CB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F23F4D" w:rsidRPr="00670945">
        <w:rPr>
          <w:rFonts w:ascii="Times New Roman" w:hAnsi="Times New Roman" w:cs="Times New Roman"/>
          <w:sz w:val="24"/>
          <w:szCs w:val="24"/>
        </w:rPr>
        <w:t>dministracinės naštos mažinimo (ir reguliavimo aplinkos tobulinimo) svarbos suvokimas institucijose neatsiejamas nuo intensyvios informacijos sklaidos. Ūkio ministerija 2018 m. surengė 4 mokymų sesijas institucijoms, per kurias pristatė administracinės naštos vertinimo ir mažinimo problematiką, apžvelgė aktualų teisinį reguliavimą ir institucijų dažniausiai užduodamus klausimus. Manytina, kad panašius mokymus, aktyviai įtraukiant į juos institucijų atstovus</w:t>
      </w:r>
      <w:r>
        <w:rPr>
          <w:rFonts w:ascii="Times New Roman" w:hAnsi="Times New Roman" w:cs="Times New Roman"/>
          <w:sz w:val="24"/>
          <w:szCs w:val="24"/>
        </w:rPr>
        <w:t xml:space="preserve"> ir akcentuojant administracinės naštos mažinimo naudą patiems institucijų atstovams</w:t>
      </w:r>
      <w:r w:rsidR="00F23F4D" w:rsidRPr="00670945">
        <w:rPr>
          <w:rFonts w:ascii="Times New Roman" w:hAnsi="Times New Roman" w:cs="Times New Roman"/>
          <w:sz w:val="24"/>
          <w:szCs w:val="24"/>
        </w:rPr>
        <w:t>, tikslinga rengti ir ateityje, ne rečiau nei kartą į pusę metų</w:t>
      </w:r>
      <w:r>
        <w:rPr>
          <w:rFonts w:ascii="Times New Roman" w:hAnsi="Times New Roman" w:cs="Times New Roman"/>
          <w:sz w:val="24"/>
          <w:szCs w:val="24"/>
        </w:rPr>
        <w:t>.</w:t>
      </w:r>
    </w:p>
    <w:p w14:paraId="34FE39D5" w14:textId="5EC38EEB" w:rsidR="00506A36" w:rsidRPr="00F07514" w:rsidRDefault="009270D7" w:rsidP="0016534A">
      <w:pPr>
        <w:spacing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Ūkio ministeri</w:t>
      </w:r>
      <w:r w:rsidR="00646631">
        <w:rPr>
          <w:rFonts w:ascii="Times New Roman" w:hAnsi="Times New Roman" w:cs="Times New Roman"/>
          <w:color w:val="000000" w:themeColor="text1"/>
          <w:sz w:val="24"/>
          <w:szCs w:val="24"/>
        </w:rPr>
        <w:t>jos specialistai išskyrė š</w:t>
      </w:r>
      <w:r w:rsidR="00506A36" w:rsidRPr="00F07514">
        <w:rPr>
          <w:rFonts w:ascii="Times New Roman" w:hAnsi="Times New Roman" w:cs="Times New Roman"/>
          <w:color w:val="000000" w:themeColor="text1"/>
          <w:sz w:val="24"/>
          <w:szCs w:val="24"/>
        </w:rPr>
        <w:t xml:space="preserve">iai dienai </w:t>
      </w:r>
      <w:r w:rsidR="00646631">
        <w:rPr>
          <w:rFonts w:ascii="Times New Roman" w:hAnsi="Times New Roman" w:cs="Times New Roman"/>
          <w:color w:val="000000" w:themeColor="text1"/>
          <w:sz w:val="24"/>
          <w:szCs w:val="24"/>
        </w:rPr>
        <w:t>aktualius spręstinus klausimus</w:t>
      </w:r>
      <w:r w:rsidR="00506A36" w:rsidRPr="00F07514">
        <w:rPr>
          <w:rFonts w:ascii="Times New Roman" w:hAnsi="Times New Roman" w:cs="Times New Roman"/>
          <w:color w:val="000000" w:themeColor="text1"/>
          <w:sz w:val="24"/>
          <w:szCs w:val="24"/>
        </w:rPr>
        <w:t>:</w:t>
      </w:r>
    </w:p>
    <w:p w14:paraId="17FD79C5" w14:textId="77777777" w:rsidR="00506A36" w:rsidRDefault="00506A36" w:rsidP="00506A36">
      <w:pPr>
        <w:pStyle w:val="ListParagraph"/>
        <w:numPr>
          <w:ilvl w:val="0"/>
          <w:numId w:val="8"/>
        </w:numPr>
        <w:spacing w:line="360" w:lineRule="auto"/>
        <w:jc w:val="both"/>
        <w:rPr>
          <w:rFonts w:ascii="Times New Roman" w:hAnsi="Times New Roman" w:cs="Times New Roman"/>
          <w:color w:val="000000" w:themeColor="text1"/>
          <w:sz w:val="24"/>
          <w:szCs w:val="24"/>
        </w:rPr>
      </w:pPr>
      <w:r w:rsidRPr="00F07514">
        <w:rPr>
          <w:rFonts w:ascii="Times New Roman" w:hAnsi="Times New Roman" w:cs="Times New Roman"/>
          <w:color w:val="000000" w:themeColor="text1"/>
          <w:sz w:val="24"/>
          <w:szCs w:val="24"/>
        </w:rPr>
        <w:t xml:space="preserve">Vyriausybės nutarime nustatytas individualus administracinės naštos mažinimo </w:t>
      </w:r>
      <w:r w:rsidRPr="0016534A">
        <w:rPr>
          <w:rFonts w:ascii="Times New Roman" w:hAnsi="Times New Roman" w:cs="Times New Roman"/>
          <w:color w:val="000000" w:themeColor="text1"/>
          <w:sz w:val="24"/>
          <w:szCs w:val="24"/>
          <w:u w:val="single"/>
        </w:rPr>
        <w:t xml:space="preserve">tikslas </w:t>
      </w:r>
      <w:r w:rsidRPr="00F07514">
        <w:rPr>
          <w:rFonts w:ascii="Times New Roman" w:hAnsi="Times New Roman" w:cs="Times New Roman"/>
          <w:color w:val="000000" w:themeColor="text1"/>
          <w:sz w:val="24"/>
          <w:szCs w:val="24"/>
        </w:rPr>
        <w:t xml:space="preserve">institucijoms, tačiau jis </w:t>
      </w:r>
      <w:r w:rsidRPr="0016534A">
        <w:rPr>
          <w:rFonts w:ascii="Times New Roman" w:hAnsi="Times New Roman" w:cs="Times New Roman"/>
          <w:color w:val="000000" w:themeColor="text1"/>
          <w:sz w:val="24"/>
          <w:szCs w:val="24"/>
          <w:u w:val="single"/>
        </w:rPr>
        <w:t>lieka nepasiektas</w:t>
      </w:r>
      <w:r w:rsidRPr="00F07514">
        <w:rPr>
          <w:rFonts w:ascii="Times New Roman" w:hAnsi="Times New Roman" w:cs="Times New Roman"/>
          <w:color w:val="000000" w:themeColor="text1"/>
          <w:sz w:val="24"/>
          <w:szCs w:val="24"/>
        </w:rPr>
        <w:t xml:space="preserve">. Net ir esant bendram administracinės naštos lygio sumažėjimui, per 2018 m. I pusmetį 5 institucijos padidino administracinę naštą savo kompetencijos srityje (2014 m. tokių institucijų buvo 4, 2015 m. – 10, 2016 m. – 11, 2017 m. – 4). </w:t>
      </w:r>
    </w:p>
    <w:p w14:paraId="723548CA" w14:textId="0F4EA74A" w:rsidR="00506A36" w:rsidRDefault="00506A36" w:rsidP="00506A36">
      <w:pPr>
        <w:pStyle w:val="ListParagraph"/>
        <w:numPr>
          <w:ilvl w:val="0"/>
          <w:numId w:val="8"/>
        </w:numPr>
        <w:spacing w:line="360" w:lineRule="auto"/>
        <w:jc w:val="both"/>
        <w:rPr>
          <w:rFonts w:ascii="Times New Roman" w:hAnsi="Times New Roman" w:cs="Times New Roman"/>
          <w:color w:val="000000" w:themeColor="text1"/>
          <w:sz w:val="24"/>
          <w:szCs w:val="24"/>
        </w:rPr>
      </w:pPr>
      <w:r w:rsidRPr="00F07514">
        <w:rPr>
          <w:rFonts w:ascii="Times New Roman" w:hAnsi="Times New Roman" w:cs="Times New Roman"/>
          <w:color w:val="000000" w:themeColor="text1"/>
          <w:sz w:val="24"/>
          <w:szCs w:val="24"/>
        </w:rPr>
        <w:t xml:space="preserve">Administracinės naštos mažinimo įstatyme nustatytas tikslas (užtikrinti darnų administracinės naštos mažinimo procesą, orientuotą į piliečių, verslo subjektų ir valstybės interesus, kuo mažesnėmis sąlygomis pasiekti teisės aktuose nustatytų tikslų) </w:t>
      </w:r>
      <w:r w:rsidRPr="0016534A">
        <w:rPr>
          <w:rFonts w:ascii="Times New Roman" w:hAnsi="Times New Roman" w:cs="Times New Roman"/>
          <w:color w:val="000000" w:themeColor="text1"/>
          <w:sz w:val="24"/>
          <w:szCs w:val="24"/>
          <w:u w:val="single"/>
        </w:rPr>
        <w:t>išlieka deklaratyvus</w:t>
      </w:r>
      <w:r w:rsidRPr="00F07514">
        <w:rPr>
          <w:rFonts w:ascii="Times New Roman" w:hAnsi="Times New Roman" w:cs="Times New Roman"/>
          <w:color w:val="000000" w:themeColor="text1"/>
          <w:sz w:val="24"/>
          <w:szCs w:val="24"/>
        </w:rPr>
        <w:t>. Šiai dienai per mažai dėmesio skiriama šiame įstatyme nustatytų administracinės naštos priemonių taikymui, piliečių ir kitų fizinių asmenų patiriamai administracinei naštai mažinti. Verta pažymėti ir tai, kad dabartiniai administracinės naštos mažinimo rodikliai (</w:t>
      </w:r>
      <w:r>
        <w:rPr>
          <w:rFonts w:ascii="Times New Roman" w:hAnsi="Times New Roman" w:cs="Times New Roman"/>
          <w:color w:val="000000" w:themeColor="text1"/>
          <w:sz w:val="24"/>
          <w:szCs w:val="24"/>
        </w:rPr>
        <w:t>2,36 mln.</w:t>
      </w:r>
      <w:r w:rsidRPr="00F07514">
        <w:rPr>
          <w:rFonts w:ascii="Times New Roman" w:hAnsi="Times New Roman" w:cs="Times New Roman"/>
          <w:color w:val="000000" w:themeColor="text1"/>
          <w:sz w:val="24"/>
          <w:szCs w:val="24"/>
        </w:rPr>
        <w:t xml:space="preserve"> eurų 2018</w:t>
      </w:r>
      <w:r w:rsidR="00B57A5C">
        <w:rPr>
          <w:rFonts w:ascii="Times New Roman" w:hAnsi="Times New Roman" w:cs="Times New Roman"/>
          <w:color w:val="000000" w:themeColor="text1"/>
          <w:sz w:val="24"/>
          <w:szCs w:val="24"/>
        </w:rPr>
        <w:t> </w:t>
      </w:r>
      <w:r w:rsidRPr="00F07514">
        <w:rPr>
          <w:rFonts w:ascii="Times New Roman" w:hAnsi="Times New Roman" w:cs="Times New Roman"/>
          <w:color w:val="000000" w:themeColor="text1"/>
          <w:sz w:val="24"/>
          <w:szCs w:val="24"/>
        </w:rPr>
        <w:t>m. I pusmetį, 4,66 mln. eurų 2017 m.) platesniame kontekste neatrodo reikšmingai. Pvz., 2011 m. advokatų profesinė bendrija „Baltic Legal Solutions“, atlikusi nacionalinės administracinės naštos verslui prioritetinėse srityse įvertinimą</w:t>
      </w:r>
      <w:r>
        <w:rPr>
          <w:rStyle w:val="FootnoteReference"/>
          <w:rFonts w:ascii="Times New Roman" w:hAnsi="Times New Roman" w:cs="Times New Roman"/>
          <w:color w:val="000000" w:themeColor="text1"/>
          <w:sz w:val="24"/>
          <w:szCs w:val="24"/>
        </w:rPr>
        <w:footnoteReference w:id="7"/>
      </w:r>
      <w:r w:rsidRPr="00F07514">
        <w:rPr>
          <w:rFonts w:ascii="Times New Roman" w:hAnsi="Times New Roman" w:cs="Times New Roman"/>
          <w:color w:val="000000" w:themeColor="text1"/>
          <w:sz w:val="24"/>
          <w:szCs w:val="24"/>
        </w:rPr>
        <w:t>, nustatė, kad bendras administracinės naštos lygis (</w:t>
      </w:r>
      <w:r w:rsidRPr="00F07514">
        <w:rPr>
          <w:rFonts w:ascii="Times New Roman" w:hAnsi="Times New Roman" w:cs="Times New Roman"/>
          <w:i/>
          <w:color w:val="000000" w:themeColor="text1"/>
          <w:sz w:val="24"/>
          <w:szCs w:val="24"/>
        </w:rPr>
        <w:t>baseline</w:t>
      </w:r>
      <w:r w:rsidRPr="00F07514">
        <w:rPr>
          <w:rFonts w:ascii="Times New Roman" w:hAnsi="Times New Roman" w:cs="Times New Roman"/>
          <w:color w:val="000000" w:themeColor="text1"/>
          <w:sz w:val="24"/>
          <w:szCs w:val="24"/>
        </w:rPr>
        <w:t>) siekia beveik 56 mln. eurų (137 mln. litų).</w:t>
      </w:r>
    </w:p>
    <w:p w14:paraId="1DFA7D8E" w14:textId="5D326327" w:rsidR="00506A36" w:rsidRDefault="00506A36" w:rsidP="00506A36">
      <w:pPr>
        <w:pStyle w:val="ListParagraph"/>
        <w:numPr>
          <w:ilvl w:val="0"/>
          <w:numId w:val="8"/>
        </w:numPr>
        <w:spacing w:line="360" w:lineRule="auto"/>
        <w:jc w:val="both"/>
        <w:rPr>
          <w:rFonts w:ascii="Times New Roman" w:hAnsi="Times New Roman" w:cs="Times New Roman"/>
          <w:color w:val="000000" w:themeColor="text1"/>
          <w:sz w:val="24"/>
          <w:szCs w:val="24"/>
        </w:rPr>
      </w:pPr>
      <w:r w:rsidRPr="0016534A">
        <w:rPr>
          <w:rFonts w:ascii="Times New Roman" w:hAnsi="Times New Roman" w:cs="Times New Roman"/>
          <w:color w:val="000000" w:themeColor="text1"/>
          <w:sz w:val="24"/>
          <w:szCs w:val="24"/>
          <w:u w:val="single"/>
        </w:rPr>
        <w:t>Prisitaikymo išlaidų vertinimas</w:t>
      </w:r>
      <w:r w:rsidRPr="00F07514">
        <w:rPr>
          <w:rFonts w:ascii="Times New Roman" w:hAnsi="Times New Roman" w:cs="Times New Roman"/>
          <w:color w:val="000000" w:themeColor="text1"/>
          <w:sz w:val="24"/>
          <w:szCs w:val="24"/>
        </w:rPr>
        <w:t xml:space="preserve"> </w:t>
      </w:r>
      <w:r w:rsidR="00646631">
        <w:rPr>
          <w:rFonts w:ascii="Times New Roman" w:hAnsi="Times New Roman" w:cs="Times New Roman"/>
          <w:color w:val="000000" w:themeColor="text1"/>
          <w:sz w:val="24"/>
          <w:szCs w:val="24"/>
        </w:rPr>
        <w:t>šiuo metu</w:t>
      </w:r>
      <w:r w:rsidRPr="00F07514">
        <w:rPr>
          <w:rFonts w:ascii="Times New Roman" w:hAnsi="Times New Roman" w:cs="Times New Roman"/>
          <w:color w:val="000000" w:themeColor="text1"/>
          <w:sz w:val="24"/>
          <w:szCs w:val="24"/>
        </w:rPr>
        <w:t xml:space="preserve"> </w:t>
      </w:r>
      <w:r w:rsidRPr="0016534A">
        <w:rPr>
          <w:rFonts w:ascii="Times New Roman" w:hAnsi="Times New Roman" w:cs="Times New Roman"/>
          <w:color w:val="000000" w:themeColor="text1"/>
          <w:sz w:val="24"/>
          <w:szCs w:val="24"/>
          <w:u w:val="single"/>
        </w:rPr>
        <w:t>nėra teisiškai įtvirtintas</w:t>
      </w:r>
      <w:r w:rsidRPr="00F07514">
        <w:rPr>
          <w:rFonts w:ascii="Times New Roman" w:hAnsi="Times New Roman" w:cs="Times New Roman"/>
          <w:color w:val="000000" w:themeColor="text1"/>
          <w:sz w:val="24"/>
          <w:szCs w:val="24"/>
        </w:rPr>
        <w:t xml:space="preserve">. Manytina, kad praėjus prisitaikymo išlaidų ūkio subjektams vertinimo metodikos testavimo laikotarpiui ir </w:t>
      </w:r>
      <w:r w:rsidRPr="00F07514">
        <w:rPr>
          <w:rFonts w:ascii="Times New Roman" w:hAnsi="Times New Roman" w:cs="Times New Roman"/>
          <w:color w:val="000000" w:themeColor="text1"/>
          <w:sz w:val="24"/>
          <w:szCs w:val="24"/>
        </w:rPr>
        <w:lastRenderedPageBreak/>
        <w:t>suformavus reikiamus įgūdžius institucijose, reguliavimo naštos institutas, kartu su pareigomis institucijoms, turėtų būti aiškiai apibrėžtas teisės aktuose.</w:t>
      </w:r>
    </w:p>
    <w:p w14:paraId="2DAF7213" w14:textId="6D0D3BE8" w:rsidR="00DF383B" w:rsidRPr="00A41D52" w:rsidRDefault="00506A36" w:rsidP="00565381">
      <w:pPr>
        <w:pStyle w:val="ListParagraph"/>
        <w:numPr>
          <w:ilvl w:val="0"/>
          <w:numId w:val="8"/>
        </w:numPr>
        <w:spacing w:line="360" w:lineRule="auto"/>
        <w:jc w:val="both"/>
        <w:rPr>
          <w:rFonts w:ascii="Times New Roman" w:hAnsi="Times New Roman" w:cs="Times New Roman"/>
          <w:color w:val="000000" w:themeColor="text1"/>
          <w:sz w:val="24"/>
          <w:szCs w:val="24"/>
        </w:rPr>
      </w:pPr>
      <w:r w:rsidRPr="00F07514">
        <w:rPr>
          <w:rFonts w:ascii="Times New Roman" w:hAnsi="Times New Roman" w:cs="Times New Roman"/>
          <w:color w:val="000000" w:themeColor="text1"/>
          <w:sz w:val="24"/>
          <w:szCs w:val="24"/>
        </w:rPr>
        <w:t xml:space="preserve">Apibendrinant turimą informaciją, išlieka aktualus perteklinio reguliavimo sričių nustatymo klausimas. Pažymėtina, kad praktikoje taikomos administracinės naštos mažinimo priemonės dažnai yra susiję su </w:t>
      </w:r>
      <w:r w:rsidRPr="00F07514">
        <w:rPr>
          <w:rFonts w:ascii="Times New Roman" w:hAnsi="Times New Roman" w:cs="Times New Roman"/>
          <w:i/>
          <w:color w:val="000000" w:themeColor="text1"/>
          <w:sz w:val="24"/>
          <w:szCs w:val="24"/>
        </w:rPr>
        <w:t>ad hoc</w:t>
      </w:r>
      <w:r>
        <w:rPr>
          <w:rFonts w:ascii="Times New Roman" w:hAnsi="Times New Roman" w:cs="Times New Roman"/>
          <w:color w:val="000000" w:themeColor="text1"/>
          <w:sz w:val="24"/>
          <w:szCs w:val="24"/>
        </w:rPr>
        <w:t xml:space="preserve"> problemų sprendimu</w:t>
      </w:r>
      <w:r w:rsidRPr="00F07514">
        <w:rPr>
          <w:rFonts w:ascii="Times New Roman" w:hAnsi="Times New Roman" w:cs="Times New Roman"/>
          <w:color w:val="000000" w:themeColor="text1"/>
          <w:sz w:val="24"/>
          <w:szCs w:val="24"/>
        </w:rPr>
        <w:t xml:space="preserve">, tačiau tiek verslui, tiek institucijoms trūksta apibendrintos informacijos apie reguliavimo </w:t>
      </w:r>
      <w:r w:rsidR="00646631">
        <w:rPr>
          <w:rFonts w:ascii="Times New Roman" w:hAnsi="Times New Roman" w:cs="Times New Roman"/>
          <w:color w:val="000000" w:themeColor="text1"/>
          <w:sz w:val="24"/>
          <w:szCs w:val="24"/>
        </w:rPr>
        <w:t>naštą</w:t>
      </w:r>
      <w:r w:rsidR="00646631" w:rsidRPr="00F07514">
        <w:rPr>
          <w:rFonts w:ascii="Times New Roman" w:hAnsi="Times New Roman" w:cs="Times New Roman"/>
          <w:color w:val="000000" w:themeColor="text1"/>
          <w:sz w:val="24"/>
          <w:szCs w:val="24"/>
        </w:rPr>
        <w:t xml:space="preserve"> </w:t>
      </w:r>
      <w:r w:rsidRPr="00F07514">
        <w:rPr>
          <w:rFonts w:ascii="Times New Roman" w:hAnsi="Times New Roman" w:cs="Times New Roman"/>
          <w:color w:val="000000" w:themeColor="text1"/>
          <w:sz w:val="24"/>
          <w:szCs w:val="24"/>
        </w:rPr>
        <w:t xml:space="preserve">Lietuvoje. Galimas sprendimas būtų </w:t>
      </w:r>
      <w:r w:rsidRPr="0016534A">
        <w:rPr>
          <w:rFonts w:ascii="Times New Roman" w:hAnsi="Times New Roman" w:cs="Times New Roman"/>
          <w:color w:val="000000" w:themeColor="text1"/>
          <w:sz w:val="24"/>
          <w:szCs w:val="24"/>
          <w:u w:val="single"/>
        </w:rPr>
        <w:t>verslo atstovų apklausos organizavimas</w:t>
      </w:r>
      <w:r w:rsidRPr="00F07514">
        <w:rPr>
          <w:rFonts w:ascii="Times New Roman" w:hAnsi="Times New Roman" w:cs="Times New Roman"/>
          <w:color w:val="000000" w:themeColor="text1"/>
          <w:sz w:val="24"/>
          <w:szCs w:val="24"/>
        </w:rPr>
        <w:t>, kuris leistų nustatyti sritis, kuriose verslas patiria didžiausius nepatogumus, padėtų verslo atstovams įs</w:t>
      </w:r>
      <w:r w:rsidR="00646631">
        <w:rPr>
          <w:rFonts w:ascii="Times New Roman" w:hAnsi="Times New Roman" w:cs="Times New Roman"/>
          <w:color w:val="000000" w:themeColor="text1"/>
          <w:sz w:val="24"/>
          <w:szCs w:val="24"/>
        </w:rPr>
        <w:t>itraukti</w:t>
      </w:r>
      <w:r w:rsidRPr="00F07514">
        <w:rPr>
          <w:rFonts w:ascii="Times New Roman" w:hAnsi="Times New Roman" w:cs="Times New Roman"/>
          <w:color w:val="000000" w:themeColor="text1"/>
          <w:sz w:val="24"/>
          <w:szCs w:val="24"/>
        </w:rPr>
        <w:t xml:space="preserve"> į teisės akt</w:t>
      </w:r>
      <w:r w:rsidR="00646631">
        <w:rPr>
          <w:rFonts w:ascii="Times New Roman" w:hAnsi="Times New Roman" w:cs="Times New Roman"/>
          <w:color w:val="000000" w:themeColor="text1"/>
          <w:sz w:val="24"/>
          <w:szCs w:val="24"/>
        </w:rPr>
        <w:t>ais</w:t>
      </w:r>
      <w:r w:rsidRPr="00F07514">
        <w:rPr>
          <w:rFonts w:ascii="Times New Roman" w:hAnsi="Times New Roman" w:cs="Times New Roman"/>
          <w:color w:val="000000" w:themeColor="text1"/>
          <w:sz w:val="24"/>
          <w:szCs w:val="24"/>
        </w:rPr>
        <w:t xml:space="preserve"> sukeliamos naštos mažinimo procesą ir pagerintų administracinės (ir kito</w:t>
      </w:r>
      <w:r>
        <w:rPr>
          <w:rFonts w:ascii="Times New Roman" w:hAnsi="Times New Roman" w:cs="Times New Roman"/>
          <w:color w:val="000000" w:themeColor="text1"/>
          <w:sz w:val="24"/>
          <w:szCs w:val="24"/>
        </w:rPr>
        <w:t>s reguliavimo) naštos stebėseną.</w:t>
      </w:r>
    </w:p>
    <w:p w14:paraId="3EB81ECD" w14:textId="77777777" w:rsidR="005F3761" w:rsidRDefault="00565381" w:rsidP="00565381">
      <w:pPr>
        <w:rPr>
          <w:rFonts w:ascii="Times New Roman" w:hAnsi="Times New Roman" w:cs="Times New Roman"/>
          <w:sz w:val="24"/>
          <w:szCs w:val="24"/>
        </w:rPr>
      </w:pPr>
      <w:r>
        <w:rPr>
          <w:rFonts w:ascii="Times New Roman" w:hAnsi="Times New Roman" w:cs="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6"/>
        <w:gridCol w:w="4849"/>
      </w:tblGrid>
      <w:tr w:rsidR="005F3761" w14:paraId="198568F4" w14:textId="77777777" w:rsidTr="005F3761">
        <w:tc>
          <w:tcPr>
            <w:tcW w:w="4955" w:type="dxa"/>
          </w:tcPr>
          <w:p w14:paraId="38828324" w14:textId="2FC02300" w:rsidR="005F3761" w:rsidRDefault="0001315C" w:rsidP="0001315C">
            <w:pPr>
              <w:rPr>
                <w:rFonts w:ascii="Times New Roman" w:hAnsi="Times New Roman" w:cs="Times New Roman"/>
                <w:sz w:val="24"/>
                <w:szCs w:val="24"/>
              </w:rPr>
            </w:pPr>
            <w:r>
              <w:rPr>
                <w:rFonts w:ascii="Times New Roman" w:hAnsi="Times New Roman" w:cs="Times New Roman"/>
                <w:sz w:val="24"/>
                <w:szCs w:val="24"/>
              </w:rPr>
              <w:t>Naštos p</w:t>
            </w:r>
            <w:r w:rsidR="005F3761">
              <w:rPr>
                <w:rFonts w:ascii="Times New Roman" w:hAnsi="Times New Roman" w:cs="Times New Roman"/>
                <w:sz w:val="24"/>
                <w:szCs w:val="24"/>
              </w:rPr>
              <w:t>adidinimas</w:t>
            </w:r>
          </w:p>
        </w:tc>
        <w:tc>
          <w:tcPr>
            <w:tcW w:w="4956" w:type="dxa"/>
          </w:tcPr>
          <w:p w14:paraId="01EDC403" w14:textId="790B8A3E" w:rsidR="005F3761" w:rsidRDefault="0001315C" w:rsidP="0001315C">
            <w:pPr>
              <w:jc w:val="right"/>
              <w:rPr>
                <w:rFonts w:ascii="Times New Roman" w:hAnsi="Times New Roman" w:cs="Times New Roman"/>
                <w:sz w:val="24"/>
                <w:szCs w:val="24"/>
              </w:rPr>
            </w:pPr>
            <w:r>
              <w:rPr>
                <w:rFonts w:ascii="Times New Roman" w:hAnsi="Times New Roman" w:cs="Times New Roman"/>
                <w:sz w:val="24"/>
                <w:szCs w:val="24"/>
              </w:rPr>
              <w:t>Naštos s</w:t>
            </w:r>
            <w:r w:rsidR="005F3761">
              <w:rPr>
                <w:rFonts w:ascii="Times New Roman" w:hAnsi="Times New Roman" w:cs="Times New Roman"/>
                <w:sz w:val="24"/>
                <w:szCs w:val="24"/>
              </w:rPr>
              <w:t>umažinimas</w:t>
            </w:r>
          </w:p>
        </w:tc>
      </w:tr>
    </w:tbl>
    <w:p w14:paraId="2E182585" w14:textId="77777777" w:rsidR="00A41D52" w:rsidRDefault="00CF4CEB" w:rsidP="00A41D52">
      <w:pP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532274EB" wp14:editId="6BEC502F">
            <wp:extent cx="5881348" cy="280225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1541" cy="2830935"/>
                    </a:xfrm>
                    <a:prstGeom prst="rect">
                      <a:avLst/>
                    </a:prstGeom>
                    <a:noFill/>
                  </pic:spPr>
                </pic:pic>
              </a:graphicData>
            </a:graphic>
          </wp:inline>
        </w:drawing>
      </w:r>
    </w:p>
    <w:p w14:paraId="4D7F5E1B" w14:textId="77777777" w:rsidR="00D40708" w:rsidRDefault="00D40708" w:rsidP="00A41D52">
      <w:pPr>
        <w:rPr>
          <w:rFonts w:ascii="Times New Roman" w:hAnsi="Times New Roman" w:cs="Times New Roman"/>
          <w:sz w:val="24"/>
          <w:szCs w:val="24"/>
        </w:rPr>
      </w:pPr>
    </w:p>
    <w:p w14:paraId="55FFEF14" w14:textId="77777777" w:rsidR="00B57A5C" w:rsidRDefault="00B57A5C" w:rsidP="00A41D52">
      <w:pPr>
        <w:pStyle w:val="Standard"/>
        <w:spacing w:line="240" w:lineRule="auto"/>
        <w:jc w:val="both"/>
        <w:rPr>
          <w:rFonts w:ascii="Times New Roman" w:hAnsi="Times New Roman" w:cs="Times New Roman"/>
          <w:noProof/>
          <w:sz w:val="24"/>
          <w:szCs w:val="24"/>
          <w:lang w:eastAsia="lt-LT"/>
        </w:rPr>
      </w:pPr>
    </w:p>
    <w:p w14:paraId="7BD028C9" w14:textId="77777777" w:rsidR="00B57A5C" w:rsidRDefault="00B57A5C" w:rsidP="00A41D52">
      <w:pPr>
        <w:pStyle w:val="Standard"/>
        <w:spacing w:line="240" w:lineRule="auto"/>
        <w:jc w:val="both"/>
        <w:rPr>
          <w:rFonts w:ascii="Times New Roman" w:hAnsi="Times New Roman" w:cs="Times New Roman"/>
          <w:noProof/>
          <w:sz w:val="24"/>
          <w:szCs w:val="24"/>
          <w:lang w:eastAsia="lt-LT"/>
        </w:rPr>
      </w:pPr>
    </w:p>
    <w:p w14:paraId="2471E246" w14:textId="77777777" w:rsidR="00B57A5C" w:rsidRDefault="00B57A5C" w:rsidP="00A41D52">
      <w:pPr>
        <w:pStyle w:val="Standard"/>
        <w:spacing w:line="240" w:lineRule="auto"/>
        <w:jc w:val="both"/>
        <w:rPr>
          <w:rFonts w:ascii="Times New Roman" w:hAnsi="Times New Roman" w:cs="Times New Roman"/>
          <w:noProof/>
          <w:sz w:val="24"/>
          <w:szCs w:val="24"/>
          <w:lang w:eastAsia="lt-LT"/>
        </w:rPr>
      </w:pPr>
    </w:p>
    <w:p w14:paraId="1D03AFE1" w14:textId="77777777" w:rsidR="00B57A5C" w:rsidRDefault="00B57A5C" w:rsidP="00A41D52">
      <w:pPr>
        <w:pStyle w:val="Standard"/>
        <w:spacing w:line="240" w:lineRule="auto"/>
        <w:jc w:val="both"/>
        <w:rPr>
          <w:rFonts w:ascii="Times New Roman" w:hAnsi="Times New Roman" w:cs="Times New Roman"/>
          <w:noProof/>
          <w:sz w:val="24"/>
          <w:szCs w:val="24"/>
          <w:lang w:eastAsia="lt-LT"/>
        </w:rPr>
      </w:pPr>
    </w:p>
    <w:p w14:paraId="05C740F3" w14:textId="77777777" w:rsidR="00B57A5C" w:rsidRDefault="00B57A5C" w:rsidP="00A41D52">
      <w:pPr>
        <w:pStyle w:val="Standard"/>
        <w:spacing w:line="240" w:lineRule="auto"/>
        <w:jc w:val="both"/>
        <w:rPr>
          <w:rFonts w:ascii="Times New Roman" w:hAnsi="Times New Roman" w:cs="Times New Roman"/>
          <w:noProof/>
          <w:sz w:val="24"/>
          <w:szCs w:val="24"/>
          <w:lang w:eastAsia="lt-LT"/>
        </w:rPr>
      </w:pPr>
    </w:p>
    <w:p w14:paraId="2A4A01E9" w14:textId="02005482" w:rsidR="00A41D52" w:rsidRDefault="00A41D52" w:rsidP="00A41D52">
      <w:pPr>
        <w:pStyle w:val="Standard"/>
        <w:spacing w:line="240" w:lineRule="auto"/>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Parengė:</w:t>
      </w:r>
    </w:p>
    <w:p w14:paraId="743801C9" w14:textId="77777777" w:rsidR="009270D7" w:rsidRDefault="009270D7" w:rsidP="00A41D52">
      <w:pPr>
        <w:pStyle w:val="Standard"/>
        <w:spacing w:line="240" w:lineRule="auto"/>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Ūkio ministerijos Įmonių teisės ir verslo aplinkos gerinimo departamento Geresnio reglamentavimo politikos skyriaus vyr. specialistės</w:t>
      </w:r>
    </w:p>
    <w:p w14:paraId="23A97A6D" w14:textId="77777777" w:rsidR="00A41D52" w:rsidRDefault="00A41D52" w:rsidP="00A41D52">
      <w:pPr>
        <w:pStyle w:val="Standard"/>
        <w:spacing w:line="240" w:lineRule="auto"/>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 xml:space="preserve">Jelena Dilienė, tel. 8 706 </w:t>
      </w:r>
      <w:r w:rsidRPr="007C0CF2">
        <w:rPr>
          <w:rFonts w:ascii="Times New Roman" w:hAnsi="Times New Roman" w:cs="Times New Roman"/>
          <w:noProof/>
          <w:sz w:val="24"/>
          <w:szCs w:val="24"/>
          <w:lang w:eastAsia="lt-LT"/>
        </w:rPr>
        <w:t xml:space="preserve">64778 el. p. </w:t>
      </w:r>
      <w:hyperlink r:id="rId17" w:history="1">
        <w:r w:rsidRPr="0003660B">
          <w:rPr>
            <w:rStyle w:val="Hyperlink"/>
            <w:rFonts w:ascii="Times New Roman" w:hAnsi="Times New Roman" w:cs="Times New Roman"/>
            <w:noProof/>
            <w:sz w:val="24"/>
            <w:szCs w:val="24"/>
            <w:lang w:eastAsia="lt-LT"/>
          </w:rPr>
          <w:t>jelena.diliene@ukmin.lt</w:t>
        </w:r>
      </w:hyperlink>
    </w:p>
    <w:p w14:paraId="37CA6B8F" w14:textId="77777777" w:rsidR="00A41D52" w:rsidRPr="00565381" w:rsidRDefault="00A41D52" w:rsidP="00A41D52">
      <w:pPr>
        <w:pStyle w:val="Standard"/>
        <w:spacing w:line="240" w:lineRule="auto"/>
        <w:jc w:val="both"/>
        <w:rPr>
          <w:rFonts w:ascii="Times New Roman" w:hAnsi="Times New Roman" w:cs="Times New Roman"/>
          <w:noProof/>
          <w:sz w:val="24"/>
          <w:szCs w:val="24"/>
          <w:lang w:eastAsia="lt-LT"/>
        </w:rPr>
      </w:pPr>
      <w:r w:rsidRPr="007C0CF2">
        <w:rPr>
          <w:rFonts w:ascii="Times New Roman" w:hAnsi="Times New Roman" w:cs="Times New Roman"/>
          <w:noProof/>
          <w:sz w:val="24"/>
          <w:szCs w:val="24"/>
          <w:lang w:eastAsia="lt-LT"/>
        </w:rPr>
        <w:t xml:space="preserve">Vyginta Damzenienė, tel. 8 706 63678, el. p. </w:t>
      </w:r>
      <w:hyperlink r:id="rId18" w:history="1">
        <w:r w:rsidRPr="0003660B">
          <w:rPr>
            <w:rStyle w:val="Hyperlink"/>
            <w:rFonts w:ascii="Times New Roman" w:hAnsi="Times New Roman" w:cs="Times New Roman"/>
            <w:noProof/>
            <w:sz w:val="24"/>
            <w:szCs w:val="24"/>
            <w:lang w:eastAsia="lt-LT"/>
          </w:rPr>
          <w:t>vyginta.damzeniene@ukmin.lt</w:t>
        </w:r>
      </w:hyperlink>
    </w:p>
    <w:sectPr w:rsidR="00A41D52" w:rsidRPr="00565381" w:rsidSect="00CF4CEB">
      <w:footerReference w:type="default" r:id="rId19"/>
      <w:headerReference w:type="first" r:id="rId20"/>
      <w:pgSz w:w="11906" w:h="16838"/>
      <w:pgMar w:top="1134" w:right="567" w:bottom="567" w:left="1644" w:header="567" w:footer="567"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FAF78" w14:textId="77777777" w:rsidR="00880C8A" w:rsidRDefault="00880C8A" w:rsidP="00EE5609">
      <w:pPr>
        <w:spacing w:after="0" w:line="240" w:lineRule="auto"/>
      </w:pPr>
      <w:r>
        <w:separator/>
      </w:r>
    </w:p>
  </w:endnote>
  <w:endnote w:type="continuationSeparator" w:id="0">
    <w:p w14:paraId="50407A3E" w14:textId="77777777" w:rsidR="00880C8A" w:rsidRDefault="00880C8A" w:rsidP="00EE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643305"/>
      <w:docPartObj>
        <w:docPartGallery w:val="Page Numbers (Bottom of Page)"/>
        <w:docPartUnique/>
      </w:docPartObj>
    </w:sdtPr>
    <w:sdtEndPr/>
    <w:sdtContent>
      <w:p w14:paraId="5DE7C2B0" w14:textId="23AEFC62" w:rsidR="00792AF8" w:rsidRDefault="00792AF8">
        <w:pPr>
          <w:pStyle w:val="Footer"/>
          <w:jc w:val="center"/>
        </w:pPr>
        <w:r>
          <w:fldChar w:fldCharType="begin"/>
        </w:r>
        <w:r>
          <w:instrText>PAGE   \* MERGEFORMAT</w:instrText>
        </w:r>
        <w:r>
          <w:fldChar w:fldCharType="separate"/>
        </w:r>
        <w:r w:rsidR="00E15F92">
          <w:rPr>
            <w:noProof/>
          </w:rPr>
          <w:t>2</w:t>
        </w:r>
        <w:r>
          <w:fldChar w:fldCharType="end"/>
        </w:r>
      </w:p>
    </w:sdtContent>
  </w:sdt>
  <w:p w14:paraId="1F24CDA1" w14:textId="77777777" w:rsidR="00792AF8" w:rsidRDefault="00792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CBE6F" w14:textId="77777777" w:rsidR="00880C8A" w:rsidRDefault="00880C8A" w:rsidP="00EE5609">
      <w:pPr>
        <w:spacing w:after="0" w:line="240" w:lineRule="auto"/>
      </w:pPr>
      <w:r>
        <w:separator/>
      </w:r>
    </w:p>
  </w:footnote>
  <w:footnote w:type="continuationSeparator" w:id="0">
    <w:p w14:paraId="43ED59FA" w14:textId="77777777" w:rsidR="00880C8A" w:rsidRDefault="00880C8A" w:rsidP="00EE5609">
      <w:pPr>
        <w:spacing w:after="0" w:line="240" w:lineRule="auto"/>
      </w:pPr>
      <w:r>
        <w:continuationSeparator/>
      </w:r>
    </w:p>
  </w:footnote>
  <w:footnote w:id="1">
    <w:p w14:paraId="11354C72" w14:textId="77777777" w:rsidR="00EE5609" w:rsidRDefault="00EE5609" w:rsidP="00670945">
      <w:pPr>
        <w:pStyle w:val="FootnoteText"/>
        <w:jc w:val="both"/>
      </w:pPr>
      <w:r>
        <w:rPr>
          <w:rStyle w:val="FootnoteReference"/>
        </w:rPr>
        <w:footnoteRef/>
      </w:r>
      <w:r>
        <w:t xml:space="preserve"> </w:t>
      </w:r>
      <w:r w:rsidRPr="00486F06">
        <w:rPr>
          <w:rFonts w:ascii="Times New Roman" w:hAnsi="Times New Roman" w:cs="Times New Roman"/>
        </w:rPr>
        <w:t>Toliau tekste vartojama sąvoka „administracinė našta“ apima tik administracinę naštą ūkio subjektams, jeigu nėra nurodyta atskirai. Administracinės naštos piliečiams klausimus pagal kompetenciją, nustatytą Lietuvos Respublikos Vyriausybės 2011 m. vasario 23 d. nutarime Nr. 213 „Dėl Administracinės naštos piliečiams ir kitiems asmenims nustatymo ir įvertinimo metodikos patvirtinimo“, koordinuoja Lietuvos Respublikos vidaus reikalų ministerija</w:t>
      </w:r>
    </w:p>
  </w:footnote>
  <w:footnote w:id="2">
    <w:p w14:paraId="44C26377" w14:textId="77777777" w:rsidR="00C47169" w:rsidRDefault="00C47169" w:rsidP="00486F06">
      <w:pPr>
        <w:pStyle w:val="FootnoteText"/>
        <w:jc w:val="both"/>
      </w:pPr>
      <w:r w:rsidRPr="00670945">
        <w:rPr>
          <w:rStyle w:val="FootnoteReference"/>
          <w:rFonts w:ascii="Times New Roman" w:hAnsi="Times New Roman" w:cs="Times New Roman"/>
        </w:rPr>
        <w:footnoteRef/>
      </w:r>
      <w:r w:rsidRPr="00670945">
        <w:rPr>
          <w:rFonts w:ascii="Times New Roman" w:hAnsi="Times New Roman" w:cs="Times New Roman"/>
        </w:rPr>
        <w:t xml:space="preserve"> Teisės aktas buvo priimtas 2017 m. rugsėjo 7 d., tačiau Ūkio ministerija nebuvo apie tai informuota, kai 2017 m. gruodžio 27 d. oficialiu raštu Nr. (15.2-37)-3-5439 prašė pateikti informaciją apie 2017 m. II pusmetį priimtus Energetikos ministerijos kompetencijos srities teisės aktus, darančius įtaką administracinei naštai ūkio subjektams. Atsižvelgiant į tai, teisės akto sukeliamos administracinės naštos pokyčio suma įtraukiama į 2018 m. I pusmetį.</w:t>
      </w:r>
    </w:p>
  </w:footnote>
  <w:footnote w:id="3">
    <w:p w14:paraId="706EB2F4" w14:textId="4AC36528" w:rsidR="008145C3" w:rsidRDefault="008145C3">
      <w:pPr>
        <w:pStyle w:val="FootnoteText"/>
      </w:pPr>
      <w:r>
        <w:rPr>
          <w:rStyle w:val="FootnoteReference"/>
        </w:rPr>
        <w:footnoteRef/>
      </w:r>
      <w:r>
        <w:t xml:space="preserve"> </w:t>
      </w:r>
      <w:r w:rsidR="007309BE" w:rsidRPr="0016534A">
        <w:rPr>
          <w:rFonts w:ascii="Times New Roman" w:eastAsia="Times New Roman" w:hAnsi="Times New Roman" w:cs="Times New Roman"/>
          <w:color w:val="000000"/>
        </w:rPr>
        <w:t>Administracinės naštos ūkio subjektams nustatymo metodika, patvirtinta Lietuvos Respublikos Vyriausybės 2012 m. sausio 11 d. nutarimu Nr. 4 „Dėl Administracinės naštos ūkio subjektams nustatymo metodikos patvirtinimo“.</w:t>
      </w:r>
    </w:p>
  </w:footnote>
  <w:footnote w:id="4">
    <w:p w14:paraId="61D43BF7" w14:textId="77777777" w:rsidR="00B8753B" w:rsidRPr="00625CBC" w:rsidRDefault="00B8753B" w:rsidP="00625CBC">
      <w:pPr>
        <w:pStyle w:val="FootnoteText"/>
        <w:jc w:val="both"/>
        <w:rPr>
          <w:rFonts w:ascii="Times New Roman" w:hAnsi="Times New Roman" w:cs="Times New Roman"/>
        </w:rPr>
      </w:pPr>
      <w:r w:rsidRPr="00625CBC">
        <w:rPr>
          <w:rStyle w:val="FootnoteReference"/>
          <w:rFonts w:ascii="Times New Roman" w:hAnsi="Times New Roman" w:cs="Times New Roman"/>
        </w:rPr>
        <w:footnoteRef/>
      </w:r>
      <w:r w:rsidRPr="00625CBC">
        <w:rPr>
          <w:rFonts w:ascii="Times New Roman" w:hAnsi="Times New Roman" w:cs="Times New Roman"/>
        </w:rPr>
        <w:t xml:space="preserve"> Chemijos sritis – cheminės medžiagos  (pramoniniai chemikalai, biocidai, cheminiai augalų apsaugos produktai, nuodingųjų medžiagų kategorijos), jų turintys mišiniai arba iš mišinių pagamintų gaminių gamyba, importas, tiekimas rinkai, naudojimas, eksporto reglamentavimas, specialieji reikalavimai, kurie taikomi trąšoms, plovikliams, žaislams, elektronikos įrangai, darbų saugai dirbant su cheminėmis medžiagomis, narkotikų prekursoriams, ekstremalioms situacijoms valdyti.</w:t>
      </w:r>
    </w:p>
  </w:footnote>
  <w:footnote w:id="5">
    <w:p w14:paraId="260D605A" w14:textId="77777777" w:rsidR="00B8753B" w:rsidRPr="00625CBC" w:rsidRDefault="00B8753B" w:rsidP="00625CBC">
      <w:pPr>
        <w:pStyle w:val="FootnoteText"/>
        <w:jc w:val="both"/>
        <w:rPr>
          <w:rFonts w:ascii="Times New Roman" w:hAnsi="Times New Roman" w:cs="Times New Roman"/>
        </w:rPr>
      </w:pPr>
      <w:r w:rsidRPr="00625CBC">
        <w:rPr>
          <w:rStyle w:val="FootnoteReference"/>
          <w:rFonts w:ascii="Times New Roman" w:hAnsi="Times New Roman" w:cs="Times New Roman"/>
        </w:rPr>
        <w:footnoteRef/>
      </w:r>
      <w:r w:rsidRPr="00625CBC">
        <w:rPr>
          <w:rFonts w:ascii="Times New Roman" w:hAnsi="Times New Roman" w:cs="Times New Roman"/>
        </w:rPr>
        <w:t xml:space="preserve"> Gamybinių projektų vystymo sritis – gamybos įmonių procesai, apimantys teisės aktuose nustatytus reikalavimus, susijusius su žemės sklypo įsigijimu/pertvarkymu; teritorijų planavimu; aplinkos apsaugos reikalavimų vykdymu; statybos procesų organizavimu; inžinerinės infrastruktūros įrengimu; taršos integruotos prevencijos ir kontrolės leidimo (TIPK), taršos leidimo gavimu.</w:t>
      </w:r>
    </w:p>
  </w:footnote>
  <w:footnote w:id="6">
    <w:p w14:paraId="6A362C91" w14:textId="77777777" w:rsidR="00B8753B" w:rsidRDefault="00B8753B" w:rsidP="00625CBC">
      <w:pPr>
        <w:pStyle w:val="FootnoteText"/>
        <w:jc w:val="both"/>
      </w:pPr>
      <w:r w:rsidRPr="00625CBC">
        <w:rPr>
          <w:rStyle w:val="FootnoteReference"/>
          <w:rFonts w:ascii="Times New Roman" w:hAnsi="Times New Roman" w:cs="Times New Roman"/>
        </w:rPr>
        <w:footnoteRef/>
      </w:r>
      <w:r w:rsidRPr="00625CBC">
        <w:rPr>
          <w:rFonts w:ascii="Times New Roman" w:hAnsi="Times New Roman" w:cs="Times New Roman"/>
        </w:rPr>
        <w:t xml:space="preserve"> Transporto sritis šiuo atveju apima tik keleivinį kelių transportą (keleivių vežimą reguliariais reisais tolimojo ir vietinio susisiekimo maršrutais, keleivių vežimą lengvaisiais automobiliais taksi ir keleivių vežimą už atlygį lengvaisiais automobiliais).</w:t>
      </w:r>
    </w:p>
  </w:footnote>
  <w:footnote w:id="7">
    <w:p w14:paraId="3B58A8A4" w14:textId="77777777" w:rsidR="00506A36" w:rsidRDefault="00506A36">
      <w:pPr>
        <w:pStyle w:val="FootnoteText"/>
      </w:pPr>
      <w:r>
        <w:rPr>
          <w:rStyle w:val="FootnoteReference"/>
        </w:rPr>
        <w:footnoteRef/>
      </w:r>
      <w:r>
        <w:t xml:space="preserve"> Šaltinis </w:t>
      </w:r>
      <w:hyperlink r:id="rId1" w:history="1">
        <w:r w:rsidRPr="001F3814">
          <w:rPr>
            <w:rStyle w:val="Hyperlink"/>
          </w:rPr>
          <w:t>http://www.esparama.lt/es_parama_pletra/failai/ESFproduktai/2011_nacionalines_administracines_nastos_verslui_prioritetinese_srityse_mazinimo_pasiulymu_parengimo_ataskaita.pdf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6A853" w14:textId="77777777" w:rsidR="00F41491" w:rsidRPr="00372F23" w:rsidRDefault="00F41491" w:rsidP="00F41491">
    <w:pPr>
      <w:tabs>
        <w:tab w:val="center" w:pos="4153"/>
        <w:tab w:val="right" w:pos="8306"/>
      </w:tabs>
      <w:spacing w:after="0" w:line="240" w:lineRule="auto"/>
      <w:jc w:val="right"/>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Priedas Nr. 1</w:t>
    </w:r>
  </w:p>
  <w:p w14:paraId="21EFF9BA" w14:textId="0212E477" w:rsidR="0099359A" w:rsidRDefault="0099359A" w:rsidP="0016534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4223"/>
    <w:multiLevelType w:val="hybridMultilevel"/>
    <w:tmpl w:val="FEEEA7AC"/>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DB7570E"/>
    <w:multiLevelType w:val="hybridMultilevel"/>
    <w:tmpl w:val="ABA21380"/>
    <w:lvl w:ilvl="0" w:tplc="ACB62D4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417094"/>
    <w:multiLevelType w:val="hybridMultilevel"/>
    <w:tmpl w:val="6D6E93F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EB4054"/>
    <w:multiLevelType w:val="hybridMultilevel"/>
    <w:tmpl w:val="4F561B1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D00D1F"/>
    <w:multiLevelType w:val="hybridMultilevel"/>
    <w:tmpl w:val="69D8E292"/>
    <w:lvl w:ilvl="0" w:tplc="8D68787A">
      <w:numFmt w:val="bullet"/>
      <w:lvlText w:val="-"/>
      <w:lvlJc w:val="left"/>
      <w:pPr>
        <w:ind w:left="720" w:hanging="360"/>
      </w:pPr>
      <w:rPr>
        <w:rFonts w:ascii="Calibri" w:eastAsiaTheme="minorHAnsi" w:hAnsi="Calibri"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DE7CF9"/>
    <w:multiLevelType w:val="hybridMultilevel"/>
    <w:tmpl w:val="45262458"/>
    <w:lvl w:ilvl="0" w:tplc="BE08EA76">
      <w:start w:val="2"/>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D13E99"/>
    <w:multiLevelType w:val="hybridMultilevel"/>
    <w:tmpl w:val="5CC2F0E8"/>
    <w:lvl w:ilvl="0" w:tplc="F72E32D4">
      <w:start w:val="1"/>
      <w:numFmt w:val="bullet"/>
      <w:lvlText w:val="-"/>
      <w:lvlJc w:val="left"/>
      <w:pPr>
        <w:ind w:left="1440" w:hanging="360"/>
      </w:pPr>
      <w:rPr>
        <w:rFonts w:ascii="Calibri" w:eastAsiaTheme="minorHAnsi" w:hAnsi="Calibri" w:cstheme="minorBid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9BC1693"/>
    <w:multiLevelType w:val="hybridMultilevel"/>
    <w:tmpl w:val="C9C41120"/>
    <w:lvl w:ilvl="0" w:tplc="002A92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2C6"/>
    <w:rsid w:val="000016D2"/>
    <w:rsid w:val="0001315C"/>
    <w:rsid w:val="00024ED4"/>
    <w:rsid w:val="00042D4F"/>
    <w:rsid w:val="00053614"/>
    <w:rsid w:val="000548F3"/>
    <w:rsid w:val="00055F7B"/>
    <w:rsid w:val="0007000F"/>
    <w:rsid w:val="0007160A"/>
    <w:rsid w:val="00074F90"/>
    <w:rsid w:val="0008668F"/>
    <w:rsid w:val="00092B3E"/>
    <w:rsid w:val="0009597A"/>
    <w:rsid w:val="000B4816"/>
    <w:rsid w:val="000C072C"/>
    <w:rsid w:val="000D5070"/>
    <w:rsid w:val="000D5475"/>
    <w:rsid w:val="00102E69"/>
    <w:rsid w:val="001037E0"/>
    <w:rsid w:val="00106160"/>
    <w:rsid w:val="00111069"/>
    <w:rsid w:val="0011156E"/>
    <w:rsid w:val="00121106"/>
    <w:rsid w:val="001425B2"/>
    <w:rsid w:val="00142D36"/>
    <w:rsid w:val="0014371E"/>
    <w:rsid w:val="0016534A"/>
    <w:rsid w:val="001779A2"/>
    <w:rsid w:val="0018092D"/>
    <w:rsid w:val="00183792"/>
    <w:rsid w:val="001D348A"/>
    <w:rsid w:val="001E03B0"/>
    <w:rsid w:val="0020581B"/>
    <w:rsid w:val="0020607D"/>
    <w:rsid w:val="00207DB6"/>
    <w:rsid w:val="00222B9C"/>
    <w:rsid w:val="002249FD"/>
    <w:rsid w:val="00226F68"/>
    <w:rsid w:val="00230583"/>
    <w:rsid w:val="0024112A"/>
    <w:rsid w:val="00247A93"/>
    <w:rsid w:val="002530CD"/>
    <w:rsid w:val="00280E07"/>
    <w:rsid w:val="002B3A1E"/>
    <w:rsid w:val="002C662A"/>
    <w:rsid w:val="002D0105"/>
    <w:rsid w:val="002E03DF"/>
    <w:rsid w:val="002E57FA"/>
    <w:rsid w:val="002F0683"/>
    <w:rsid w:val="002F08AF"/>
    <w:rsid w:val="003059D7"/>
    <w:rsid w:val="003171A6"/>
    <w:rsid w:val="00323C96"/>
    <w:rsid w:val="00325089"/>
    <w:rsid w:val="00327A0C"/>
    <w:rsid w:val="003339B4"/>
    <w:rsid w:val="00333F97"/>
    <w:rsid w:val="00337D7E"/>
    <w:rsid w:val="00342FDC"/>
    <w:rsid w:val="003527FA"/>
    <w:rsid w:val="0035579B"/>
    <w:rsid w:val="00357650"/>
    <w:rsid w:val="003716E9"/>
    <w:rsid w:val="003723A3"/>
    <w:rsid w:val="00374AE3"/>
    <w:rsid w:val="00380476"/>
    <w:rsid w:val="00386A8B"/>
    <w:rsid w:val="00390F98"/>
    <w:rsid w:val="0039402D"/>
    <w:rsid w:val="00395538"/>
    <w:rsid w:val="0039582A"/>
    <w:rsid w:val="003A2D95"/>
    <w:rsid w:val="003A2E1C"/>
    <w:rsid w:val="003C255D"/>
    <w:rsid w:val="003E243E"/>
    <w:rsid w:val="003E7F00"/>
    <w:rsid w:val="00442E26"/>
    <w:rsid w:val="00444DE0"/>
    <w:rsid w:val="004547B6"/>
    <w:rsid w:val="00463BDC"/>
    <w:rsid w:val="00474DAE"/>
    <w:rsid w:val="00481006"/>
    <w:rsid w:val="00486F06"/>
    <w:rsid w:val="0049147E"/>
    <w:rsid w:val="004C4803"/>
    <w:rsid w:val="004C7AE6"/>
    <w:rsid w:val="004C7E0F"/>
    <w:rsid w:val="004E14EF"/>
    <w:rsid w:val="004E1595"/>
    <w:rsid w:val="004E7371"/>
    <w:rsid w:val="004F55DC"/>
    <w:rsid w:val="00506A36"/>
    <w:rsid w:val="00535EDB"/>
    <w:rsid w:val="0055217A"/>
    <w:rsid w:val="00565381"/>
    <w:rsid w:val="00576362"/>
    <w:rsid w:val="00584D9B"/>
    <w:rsid w:val="00586F64"/>
    <w:rsid w:val="00595072"/>
    <w:rsid w:val="00597CA8"/>
    <w:rsid w:val="005A2AD1"/>
    <w:rsid w:val="005A5A7A"/>
    <w:rsid w:val="005B2BB4"/>
    <w:rsid w:val="005C43D7"/>
    <w:rsid w:val="005C6398"/>
    <w:rsid w:val="005D5301"/>
    <w:rsid w:val="005F3761"/>
    <w:rsid w:val="0061735E"/>
    <w:rsid w:val="00624E47"/>
    <w:rsid w:val="00625CBC"/>
    <w:rsid w:val="006276EE"/>
    <w:rsid w:val="006422D7"/>
    <w:rsid w:val="00646631"/>
    <w:rsid w:val="00647BD1"/>
    <w:rsid w:val="006602D2"/>
    <w:rsid w:val="00670945"/>
    <w:rsid w:val="00673EC9"/>
    <w:rsid w:val="006830E9"/>
    <w:rsid w:val="00686B25"/>
    <w:rsid w:val="006920CB"/>
    <w:rsid w:val="006B4B4F"/>
    <w:rsid w:val="006C5707"/>
    <w:rsid w:val="006C5863"/>
    <w:rsid w:val="006D65ED"/>
    <w:rsid w:val="006F1097"/>
    <w:rsid w:val="006F1A8C"/>
    <w:rsid w:val="006F7B2B"/>
    <w:rsid w:val="006F7F1F"/>
    <w:rsid w:val="007029B6"/>
    <w:rsid w:val="00727E0D"/>
    <w:rsid w:val="00727EC9"/>
    <w:rsid w:val="007309BE"/>
    <w:rsid w:val="00740C80"/>
    <w:rsid w:val="00753709"/>
    <w:rsid w:val="00757B24"/>
    <w:rsid w:val="00760D70"/>
    <w:rsid w:val="00777449"/>
    <w:rsid w:val="0078370B"/>
    <w:rsid w:val="00787D35"/>
    <w:rsid w:val="00792AF8"/>
    <w:rsid w:val="007D61AC"/>
    <w:rsid w:val="007F00AA"/>
    <w:rsid w:val="00812CF1"/>
    <w:rsid w:val="008145C3"/>
    <w:rsid w:val="008268CE"/>
    <w:rsid w:val="00833E70"/>
    <w:rsid w:val="0085243A"/>
    <w:rsid w:val="0086031A"/>
    <w:rsid w:val="00880C8A"/>
    <w:rsid w:val="00882FEA"/>
    <w:rsid w:val="00893343"/>
    <w:rsid w:val="00895E97"/>
    <w:rsid w:val="008A74A3"/>
    <w:rsid w:val="008C54F0"/>
    <w:rsid w:val="008D15CE"/>
    <w:rsid w:val="008F32E5"/>
    <w:rsid w:val="009101CA"/>
    <w:rsid w:val="009270D7"/>
    <w:rsid w:val="009426E4"/>
    <w:rsid w:val="00945B63"/>
    <w:rsid w:val="0095341E"/>
    <w:rsid w:val="00966F54"/>
    <w:rsid w:val="0097718D"/>
    <w:rsid w:val="00980D81"/>
    <w:rsid w:val="0099359A"/>
    <w:rsid w:val="009B663F"/>
    <w:rsid w:val="009C3AA6"/>
    <w:rsid w:val="009D4A00"/>
    <w:rsid w:val="009D4A86"/>
    <w:rsid w:val="009E3226"/>
    <w:rsid w:val="00A0004B"/>
    <w:rsid w:val="00A063AC"/>
    <w:rsid w:val="00A13306"/>
    <w:rsid w:val="00A179B2"/>
    <w:rsid w:val="00A30E23"/>
    <w:rsid w:val="00A3316C"/>
    <w:rsid w:val="00A41D52"/>
    <w:rsid w:val="00A50D01"/>
    <w:rsid w:val="00A5145E"/>
    <w:rsid w:val="00A56E98"/>
    <w:rsid w:val="00A723B1"/>
    <w:rsid w:val="00A732BE"/>
    <w:rsid w:val="00A735C5"/>
    <w:rsid w:val="00A84908"/>
    <w:rsid w:val="00A84BA4"/>
    <w:rsid w:val="00A85222"/>
    <w:rsid w:val="00A95518"/>
    <w:rsid w:val="00AC50AB"/>
    <w:rsid w:val="00AC519C"/>
    <w:rsid w:val="00AD0165"/>
    <w:rsid w:val="00AE40F9"/>
    <w:rsid w:val="00AE72C6"/>
    <w:rsid w:val="00AF221D"/>
    <w:rsid w:val="00B06934"/>
    <w:rsid w:val="00B23438"/>
    <w:rsid w:val="00B37927"/>
    <w:rsid w:val="00B532C4"/>
    <w:rsid w:val="00B57A5C"/>
    <w:rsid w:val="00B61B07"/>
    <w:rsid w:val="00B73337"/>
    <w:rsid w:val="00B73E8D"/>
    <w:rsid w:val="00B75E5B"/>
    <w:rsid w:val="00B77383"/>
    <w:rsid w:val="00B8169B"/>
    <w:rsid w:val="00B83E18"/>
    <w:rsid w:val="00B8753B"/>
    <w:rsid w:val="00BA56C7"/>
    <w:rsid w:val="00BB3AB4"/>
    <w:rsid w:val="00BD75F6"/>
    <w:rsid w:val="00BF5D2E"/>
    <w:rsid w:val="00C02B3B"/>
    <w:rsid w:val="00C138CF"/>
    <w:rsid w:val="00C21784"/>
    <w:rsid w:val="00C34B82"/>
    <w:rsid w:val="00C35BA4"/>
    <w:rsid w:val="00C47169"/>
    <w:rsid w:val="00C5330B"/>
    <w:rsid w:val="00C545A9"/>
    <w:rsid w:val="00C56B54"/>
    <w:rsid w:val="00C67ECB"/>
    <w:rsid w:val="00C84B05"/>
    <w:rsid w:val="00C8748A"/>
    <w:rsid w:val="00CA277F"/>
    <w:rsid w:val="00CB3ED2"/>
    <w:rsid w:val="00CF23B8"/>
    <w:rsid w:val="00CF4CEB"/>
    <w:rsid w:val="00CF7B3C"/>
    <w:rsid w:val="00D03331"/>
    <w:rsid w:val="00D0462E"/>
    <w:rsid w:val="00D16D2E"/>
    <w:rsid w:val="00D22671"/>
    <w:rsid w:val="00D2316F"/>
    <w:rsid w:val="00D30931"/>
    <w:rsid w:val="00D35AB5"/>
    <w:rsid w:val="00D40708"/>
    <w:rsid w:val="00D45760"/>
    <w:rsid w:val="00D50931"/>
    <w:rsid w:val="00D648D3"/>
    <w:rsid w:val="00D93DD9"/>
    <w:rsid w:val="00DA3E0C"/>
    <w:rsid w:val="00DC25A3"/>
    <w:rsid w:val="00DE6CCA"/>
    <w:rsid w:val="00DF03FE"/>
    <w:rsid w:val="00DF383B"/>
    <w:rsid w:val="00E005C1"/>
    <w:rsid w:val="00E03A41"/>
    <w:rsid w:val="00E143D7"/>
    <w:rsid w:val="00E15F92"/>
    <w:rsid w:val="00E326CB"/>
    <w:rsid w:val="00E45CC5"/>
    <w:rsid w:val="00E47CFB"/>
    <w:rsid w:val="00E515AC"/>
    <w:rsid w:val="00E54CEA"/>
    <w:rsid w:val="00E56B05"/>
    <w:rsid w:val="00E6199D"/>
    <w:rsid w:val="00E6242E"/>
    <w:rsid w:val="00E750CE"/>
    <w:rsid w:val="00E76CED"/>
    <w:rsid w:val="00EB2685"/>
    <w:rsid w:val="00EB7BF0"/>
    <w:rsid w:val="00EC0275"/>
    <w:rsid w:val="00EC3E7C"/>
    <w:rsid w:val="00ED2A9A"/>
    <w:rsid w:val="00EE5609"/>
    <w:rsid w:val="00EF2EF1"/>
    <w:rsid w:val="00F07514"/>
    <w:rsid w:val="00F176E6"/>
    <w:rsid w:val="00F23F4D"/>
    <w:rsid w:val="00F34E78"/>
    <w:rsid w:val="00F36BC0"/>
    <w:rsid w:val="00F41491"/>
    <w:rsid w:val="00F54303"/>
    <w:rsid w:val="00F637BA"/>
    <w:rsid w:val="00F64B88"/>
    <w:rsid w:val="00F71C7F"/>
    <w:rsid w:val="00F7553B"/>
    <w:rsid w:val="00F9697B"/>
    <w:rsid w:val="00FA13F8"/>
    <w:rsid w:val="00FA407D"/>
    <w:rsid w:val="00FB2F01"/>
    <w:rsid w:val="00FC76A0"/>
    <w:rsid w:val="00FF76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DAEC9A"/>
  <w15:docId w15:val="{6B4F5316-1959-4416-A2A0-ACAFEDB3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2C6"/>
    <w:pPr>
      <w:ind w:left="720"/>
      <w:contextualSpacing/>
    </w:pPr>
  </w:style>
  <w:style w:type="paragraph" w:styleId="FootnoteText">
    <w:name w:val="footnote text"/>
    <w:basedOn w:val="Normal"/>
    <w:link w:val="FootnoteTextChar"/>
    <w:uiPriority w:val="99"/>
    <w:semiHidden/>
    <w:unhideWhenUsed/>
    <w:rsid w:val="00EE56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609"/>
    <w:rPr>
      <w:sz w:val="20"/>
      <w:szCs w:val="20"/>
    </w:rPr>
  </w:style>
  <w:style w:type="character" w:styleId="FootnoteReference">
    <w:name w:val="footnote reference"/>
    <w:basedOn w:val="DefaultParagraphFont"/>
    <w:uiPriority w:val="99"/>
    <w:semiHidden/>
    <w:unhideWhenUsed/>
    <w:rsid w:val="00EE5609"/>
    <w:rPr>
      <w:vertAlign w:val="superscript"/>
    </w:rPr>
  </w:style>
  <w:style w:type="paragraph" w:styleId="Header">
    <w:name w:val="header"/>
    <w:basedOn w:val="Normal"/>
    <w:link w:val="HeaderChar"/>
    <w:uiPriority w:val="99"/>
    <w:unhideWhenUsed/>
    <w:rsid w:val="00AD01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0165"/>
  </w:style>
  <w:style w:type="paragraph" w:styleId="Footer">
    <w:name w:val="footer"/>
    <w:basedOn w:val="Normal"/>
    <w:link w:val="FooterChar"/>
    <w:uiPriority w:val="99"/>
    <w:unhideWhenUsed/>
    <w:rsid w:val="00AD01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0165"/>
  </w:style>
  <w:style w:type="character" w:styleId="Hyperlink">
    <w:name w:val="Hyperlink"/>
    <w:basedOn w:val="DefaultParagraphFont"/>
    <w:uiPriority w:val="99"/>
    <w:unhideWhenUsed/>
    <w:rsid w:val="0095341E"/>
    <w:rPr>
      <w:color w:val="0563C1" w:themeColor="hyperlink"/>
      <w:u w:val="single"/>
    </w:rPr>
  </w:style>
  <w:style w:type="paragraph" w:styleId="NoSpacing">
    <w:name w:val="No Spacing"/>
    <w:link w:val="NoSpacingChar"/>
    <w:uiPriority w:val="1"/>
    <w:qFormat/>
    <w:rsid w:val="0048100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1006"/>
    <w:rPr>
      <w:rFonts w:eastAsiaTheme="minorEastAsia"/>
      <w:lang w:val="en-US"/>
    </w:rPr>
  </w:style>
  <w:style w:type="paragraph" w:customStyle="1" w:styleId="Standard">
    <w:name w:val="Standard"/>
    <w:rsid w:val="00A41D52"/>
    <w:pPr>
      <w:suppressAutoHyphens/>
      <w:autoSpaceDN w:val="0"/>
      <w:spacing w:line="254"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67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ECB"/>
    <w:rPr>
      <w:rFonts w:ascii="Segoe UI" w:hAnsi="Segoe UI" w:cs="Segoe UI"/>
      <w:sz w:val="18"/>
      <w:szCs w:val="18"/>
    </w:rPr>
  </w:style>
  <w:style w:type="character" w:styleId="CommentReference">
    <w:name w:val="annotation reference"/>
    <w:basedOn w:val="DefaultParagraphFont"/>
    <w:uiPriority w:val="99"/>
    <w:semiHidden/>
    <w:unhideWhenUsed/>
    <w:rsid w:val="003E7F00"/>
    <w:rPr>
      <w:sz w:val="16"/>
      <w:szCs w:val="16"/>
    </w:rPr>
  </w:style>
  <w:style w:type="paragraph" w:styleId="CommentText">
    <w:name w:val="annotation text"/>
    <w:basedOn w:val="Normal"/>
    <w:link w:val="CommentTextChar"/>
    <w:uiPriority w:val="99"/>
    <w:semiHidden/>
    <w:unhideWhenUsed/>
    <w:rsid w:val="003E7F00"/>
    <w:pPr>
      <w:spacing w:line="240" w:lineRule="auto"/>
    </w:pPr>
    <w:rPr>
      <w:sz w:val="20"/>
      <w:szCs w:val="20"/>
    </w:rPr>
  </w:style>
  <w:style w:type="character" w:customStyle="1" w:styleId="CommentTextChar">
    <w:name w:val="Comment Text Char"/>
    <w:basedOn w:val="DefaultParagraphFont"/>
    <w:link w:val="CommentText"/>
    <w:uiPriority w:val="99"/>
    <w:semiHidden/>
    <w:rsid w:val="003E7F00"/>
    <w:rPr>
      <w:sz w:val="20"/>
      <w:szCs w:val="20"/>
    </w:rPr>
  </w:style>
  <w:style w:type="paragraph" w:styleId="CommentSubject">
    <w:name w:val="annotation subject"/>
    <w:basedOn w:val="CommentText"/>
    <w:next w:val="CommentText"/>
    <w:link w:val="CommentSubjectChar"/>
    <w:uiPriority w:val="99"/>
    <w:semiHidden/>
    <w:unhideWhenUsed/>
    <w:rsid w:val="003E7F00"/>
    <w:rPr>
      <w:b/>
      <w:bCs/>
    </w:rPr>
  </w:style>
  <w:style w:type="character" w:customStyle="1" w:styleId="CommentSubjectChar">
    <w:name w:val="Comment Subject Char"/>
    <w:basedOn w:val="CommentTextChar"/>
    <w:link w:val="CommentSubject"/>
    <w:uiPriority w:val="99"/>
    <w:semiHidden/>
    <w:rsid w:val="003E7F00"/>
    <w:rPr>
      <w:b/>
      <w:bCs/>
      <w:sz w:val="20"/>
      <w:szCs w:val="20"/>
    </w:rPr>
  </w:style>
  <w:style w:type="table" w:styleId="TableGrid">
    <w:name w:val="Table Grid"/>
    <w:basedOn w:val="TableNormal"/>
    <w:uiPriority w:val="39"/>
    <w:rsid w:val="0057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C54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237650">
      <w:bodyDiv w:val="1"/>
      <w:marLeft w:val="0"/>
      <w:marRight w:val="0"/>
      <w:marTop w:val="0"/>
      <w:marBottom w:val="0"/>
      <w:divBdr>
        <w:top w:val="none" w:sz="0" w:space="0" w:color="auto"/>
        <w:left w:val="none" w:sz="0" w:space="0" w:color="auto"/>
        <w:bottom w:val="none" w:sz="0" w:space="0" w:color="auto"/>
        <w:right w:val="none" w:sz="0" w:space="0" w:color="auto"/>
      </w:divBdr>
    </w:div>
    <w:div w:id="177166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t/legalAct/TAR.134272D720DF/TAIS_478957" TargetMode="External"/><Relationship Id="rId18" Type="http://schemas.openxmlformats.org/officeDocument/2006/relationships/hyperlink" Target="mailto:vyginta.damzeniene@ukmin.lt"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e-tar.lt/portal/lt/legalAct/TAR.B4FA4C56B8D5/DLuLKPCpos" TargetMode="External"/><Relationship Id="rId17" Type="http://schemas.openxmlformats.org/officeDocument/2006/relationships/hyperlink" Target="mailto:jelena.diliene@ukmin.lt"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TAR.DE127819AE22/ZZCXaEmTJw" TargetMode="Externa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esparama.lt/es_parama_pletra/failai/ESFproduktai/2011_nacionalines_administracines_nastos_verslui_prioritetinese_srityse_mazinimo_pasiulymu_parengimo_ataskaita.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lt-LT" sz="1200"/>
              <a:t>Institucijų indėlis į AN mažinimą 2018 m.,</a:t>
            </a:r>
            <a:r>
              <a:rPr lang="lt-LT" sz="1200" baseline="0"/>
              <a:t> </a:t>
            </a:r>
            <a:r>
              <a:rPr lang="en-US" sz="1200" baseline="0"/>
              <a:t>%</a:t>
            </a:r>
            <a:r>
              <a:rPr lang="lt-LT" sz="1200"/>
              <a:t> </a:t>
            </a:r>
          </a:p>
        </c:rich>
      </c:tx>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2481-4EDA-8A06-7594E20856D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2481-4EDA-8A06-7594E20856D6}"/>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2481-4EDA-8A06-7594E20856D6}"/>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2481-4EDA-8A06-7594E20856D6}"/>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9-2481-4EDA-8A06-7594E20856D6}"/>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B-2481-4EDA-8A06-7594E20856D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Sheet3!$H$3:$H$8</c:f>
              <c:strCache>
                <c:ptCount val="6"/>
                <c:pt idx="0">
                  <c:v>Aplinkos ministerija</c:v>
                </c:pt>
                <c:pt idx="1">
                  <c:v>Ryšių reguliavimo tarnyba</c:v>
                </c:pt>
                <c:pt idx="2">
                  <c:v>Ūkio ministerija</c:v>
                </c:pt>
                <c:pt idx="3">
                  <c:v>Valstybinė maisto ir veterinarijos tarnyba</c:v>
                </c:pt>
                <c:pt idx="4">
                  <c:v>Valstybinė mokesčių inspekcija</c:v>
                </c:pt>
                <c:pt idx="5">
                  <c:v>Žemės ūkio ministerija</c:v>
                </c:pt>
              </c:strCache>
            </c:strRef>
          </c:cat>
          <c:val>
            <c:numRef>
              <c:f>Sheet3!$I$3:$I$8</c:f>
              <c:numCache>
                <c:formatCode>General</c:formatCode>
                <c:ptCount val="6"/>
                <c:pt idx="0">
                  <c:v>-344259</c:v>
                </c:pt>
                <c:pt idx="1">
                  <c:v>-34922</c:v>
                </c:pt>
                <c:pt idx="2">
                  <c:v>-413445</c:v>
                </c:pt>
                <c:pt idx="3">
                  <c:v>-913175</c:v>
                </c:pt>
                <c:pt idx="4">
                  <c:v>-293791</c:v>
                </c:pt>
                <c:pt idx="5">
                  <c:v>-1369478</c:v>
                </c:pt>
              </c:numCache>
            </c:numRef>
          </c:val>
          <c:extLst xmlns:c16r2="http://schemas.microsoft.com/office/drawing/2015/06/chart">
            <c:ext xmlns:c16="http://schemas.microsoft.com/office/drawing/2014/chart" uri="{C3380CC4-5D6E-409C-BE32-E72D297353CC}">
              <c16:uniqueId val="{0000000C-2481-4EDA-8A06-7594E20856D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sz="1400"/>
              <a:t>Teisės aktai, labiausiai sumažinę AN 2018 m., </a:t>
            </a:r>
            <a:r>
              <a:rPr lang="en-US" sz="1400"/>
              <a:t>%</a:t>
            </a:r>
            <a:endParaRPr lang="lt-LT" sz="1400"/>
          </a:p>
        </c:rich>
      </c:tx>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1964-430F-85B6-17D332509E28}"/>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1964-430F-85B6-17D332509E28}"/>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1964-430F-85B6-17D332509E28}"/>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1964-430F-85B6-17D332509E28}"/>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1964-430F-85B6-17D332509E28}"/>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1964-430F-85B6-17D332509E2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Sheet3!$B$24:$B$29</c:f>
              <c:strCache>
                <c:ptCount val="6"/>
                <c:pt idx="0">
                  <c:v>Augalų apsaugos produktų įvežimo, vežimo saugojimo, naudojimo, tiekimo rinkai taisyklių pakeitimas (ŽUM)</c:v>
                </c:pt>
                <c:pt idx="1">
                  <c:v>Šalutinių gyvūninių produktų ir jų gaminių tvarkymo ir apskaitos reikalavimų pakeitimas (VMVT)</c:v>
                </c:pt>
                <c:pt idx="2">
                  <c:v>Pieno supirkimo tvarkos pakeitimas (VMVT)</c:v>
                </c:pt>
                <c:pt idx="3">
                  <c:v>Reklamos įstatymo pakeitimai (ŪM)</c:v>
                </c:pt>
                <c:pt idx="4">
                  <c:v>Pakuočių ir pakuočių atliekų tvarkymo įstatymo pakeitimai (AM)</c:v>
                </c:pt>
                <c:pt idx="5">
                  <c:v>kiti teisės aktai</c:v>
                </c:pt>
              </c:strCache>
            </c:strRef>
          </c:cat>
          <c:val>
            <c:numRef>
              <c:f>Sheet3!$C$24:$C$29</c:f>
              <c:numCache>
                <c:formatCode>General</c:formatCode>
                <c:ptCount val="6"/>
                <c:pt idx="0">
                  <c:v>656653</c:v>
                </c:pt>
                <c:pt idx="1">
                  <c:v>521511</c:v>
                </c:pt>
                <c:pt idx="2">
                  <c:v>373019</c:v>
                </c:pt>
                <c:pt idx="3">
                  <c:v>363186</c:v>
                </c:pt>
                <c:pt idx="4">
                  <c:v>302709</c:v>
                </c:pt>
                <c:pt idx="5">
                  <c:v>140164</c:v>
                </c:pt>
              </c:numCache>
            </c:numRef>
          </c:val>
          <c:extLst xmlns:c16r2="http://schemas.microsoft.com/office/drawing/2015/06/chart">
            <c:ext xmlns:c16="http://schemas.microsoft.com/office/drawing/2014/chart" uri="{C3380CC4-5D6E-409C-BE32-E72D297353CC}">
              <c16:uniqueId val="{0000000C-1964-430F-85B6-17D332509E2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8850809273840765"/>
          <c:y val="0.18888524351122776"/>
          <c:w val="0.39482524059492563"/>
          <c:h val="0.7656321084864391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7680CAC31648C7A4D8F2E73FF6A17D"/>
        <w:category>
          <w:name w:val="General"/>
          <w:gallery w:val="placeholder"/>
        </w:category>
        <w:types>
          <w:type w:val="bbPlcHdr"/>
        </w:types>
        <w:behaviors>
          <w:behavior w:val="content"/>
        </w:behaviors>
        <w:guid w:val="{FEAB8C4B-636D-46DC-8A20-242B314339F9}"/>
      </w:docPartPr>
      <w:docPartBody>
        <w:p w:rsidR="0018335F" w:rsidRDefault="00503CF0" w:rsidP="00503CF0">
          <w:pPr>
            <w:pStyle w:val="307680CAC31648C7A4D8F2E73FF6A17D"/>
          </w:pPr>
          <w:r>
            <w:rPr>
              <w:rFonts w:asciiTheme="majorHAnsi" w:hAnsiTheme="majorHAnsi"/>
              <w:color w:val="FFFFFF" w:themeColor="background1"/>
              <w:sz w:val="96"/>
              <w:szCs w:val="96"/>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CF0"/>
    <w:rsid w:val="0018335F"/>
    <w:rsid w:val="001E648F"/>
    <w:rsid w:val="00503CF0"/>
    <w:rsid w:val="00E628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208A5FBEE14D12A15E6593498F5B9F">
    <w:name w:val="72208A5FBEE14D12A15E6593498F5B9F"/>
    <w:rsid w:val="00503CF0"/>
  </w:style>
  <w:style w:type="paragraph" w:customStyle="1" w:styleId="6FB1164B628F4E43A2A6B494215554E8">
    <w:name w:val="6FB1164B628F4E43A2A6B494215554E8"/>
    <w:rsid w:val="00503CF0"/>
  </w:style>
  <w:style w:type="paragraph" w:customStyle="1" w:styleId="5017EEBD84AA4264811954E9359BAC3A">
    <w:name w:val="5017EEBD84AA4264811954E9359BAC3A"/>
    <w:rsid w:val="00503CF0"/>
  </w:style>
  <w:style w:type="paragraph" w:customStyle="1" w:styleId="BBE49C72B8E845B2A0C6463BC8DC6E0C">
    <w:name w:val="BBE49C72B8E845B2A0C6463BC8DC6E0C"/>
    <w:rsid w:val="00503CF0"/>
  </w:style>
  <w:style w:type="paragraph" w:customStyle="1" w:styleId="23C8CB895D5B42F9827FF4AF57BE62F5">
    <w:name w:val="23C8CB895D5B42F9827FF4AF57BE62F5"/>
    <w:rsid w:val="00503CF0"/>
  </w:style>
  <w:style w:type="paragraph" w:customStyle="1" w:styleId="560665E5ACF049928BF2D0706067F6E9">
    <w:name w:val="560665E5ACF049928BF2D0706067F6E9"/>
    <w:rsid w:val="00503CF0"/>
  </w:style>
  <w:style w:type="paragraph" w:customStyle="1" w:styleId="307680CAC31648C7A4D8F2E73FF6A17D">
    <w:name w:val="307680CAC31648C7A4D8F2E73FF6A17D"/>
    <w:rsid w:val="00503CF0"/>
  </w:style>
  <w:style w:type="paragraph" w:customStyle="1" w:styleId="9BE36B9409E4430E9021BE9314C9C936">
    <w:name w:val="9BE36B9409E4430E9021BE9314C9C936"/>
    <w:rsid w:val="00503CF0"/>
  </w:style>
  <w:style w:type="paragraph" w:customStyle="1" w:styleId="5B2172B6CC694077967AB51E5500BE34">
    <w:name w:val="5B2172B6CC694077967AB51E5500BE34"/>
    <w:rsid w:val="00503CF0"/>
  </w:style>
  <w:style w:type="paragraph" w:customStyle="1" w:styleId="67706C8D587E4DF9AD2D41E1B9F2A325">
    <w:name w:val="67706C8D587E4DF9AD2D41E1B9F2A325"/>
    <w:rsid w:val="00503CF0"/>
  </w:style>
  <w:style w:type="paragraph" w:customStyle="1" w:styleId="13E01E6E141C4C8A8D0476C246B77EC6">
    <w:name w:val="13E01E6E141C4C8A8D0476C246B77EC6"/>
    <w:rsid w:val="00503CF0"/>
  </w:style>
  <w:style w:type="paragraph" w:customStyle="1" w:styleId="CC1D4A616469456BB24E908A13975FBE">
    <w:name w:val="CC1D4A616469456BB24E908A13975FBE"/>
    <w:rsid w:val="00503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 m. liepos 27 d.                       Ūkio ministerija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05B368-0D2A-43DC-840B-F518C3C07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11955</Words>
  <Characters>6815</Characters>
  <Application>Microsoft Office Word</Application>
  <DocSecurity>4</DocSecurity>
  <Lines>56</Lines>
  <Paragraphs>37</Paragraphs>
  <ScaleCrop>false</ScaleCrop>
  <HeadingPairs>
    <vt:vector size="2" baseType="variant">
      <vt:variant>
        <vt:lpstr>Title</vt:lpstr>
      </vt:variant>
      <vt:variant>
        <vt:i4>1</vt:i4>
      </vt:variant>
    </vt:vector>
  </HeadingPairs>
  <TitlesOfParts>
    <vt:vector size="1" baseType="lpstr">
      <vt:lpstr>ADMINISTRACINĖS NAŠTOS MAŽINIMO STEBĖSENOS ATASKAITA</vt:lpstr>
    </vt:vector>
  </TitlesOfParts>
  <Company>u m</Company>
  <LinksUpToDate>false</LinksUpToDate>
  <CharactersWithSpaces>18733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ADMINISTRACINĖS NAŠTOS MAŽINIMO STEBĖSENOS ATASKAITA</dc:title>
  <dc:subject>2018 M. I PUSMEČIO REZULTATAI</dc:subject>
  <dc:creator>Dilienė Jelena</dc:creator>
  <cp:lastModifiedBy>Asta Petkevičienė</cp:lastModifiedBy>
  <cp:revision>2</cp:revision>
  <cp:lastPrinted>2018-07-27T07:44:00Z</cp:lastPrinted>
  <dcterms:created xsi:type="dcterms:W3CDTF">2018-09-07T05:43:00Z</dcterms:created>
  <dcterms:modified xsi:type="dcterms:W3CDTF">2018-09-07T05:43:00Z</dcterms:modified>
</cp:coreProperties>
</file>