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06"/>
      </w:tblGrid>
      <w:tr w:rsidR="00932925" w:rsidTr="00E75D47">
        <w:trPr>
          <w:trHeight w:val="296"/>
        </w:trPr>
        <w:tc>
          <w:tcPr>
            <w:tcW w:w="9606" w:type="dxa"/>
          </w:tcPr>
          <w:p w:rsidR="00EE2ADF" w:rsidRDefault="00000708" w:rsidP="00000708">
            <w:pPr>
              <w:ind w:left="6946"/>
              <w:rPr>
                <w:b/>
                <w:bCs/>
                <w:color w:val="000000"/>
                <w:sz w:val="24"/>
                <w:szCs w:val="24"/>
              </w:rPr>
            </w:pPr>
            <w:r>
              <w:rPr>
                <w:b/>
                <w:bCs/>
                <w:color w:val="000000"/>
                <w:sz w:val="24"/>
                <w:szCs w:val="24"/>
              </w:rPr>
              <w:t>P</w:t>
            </w:r>
            <w:r w:rsidR="00823501" w:rsidRPr="00823501">
              <w:rPr>
                <w:b/>
                <w:bCs/>
                <w:color w:val="000000"/>
                <w:sz w:val="24"/>
                <w:szCs w:val="24"/>
              </w:rPr>
              <w:t>rojekt</w:t>
            </w:r>
            <w:r w:rsidR="00EE2ADF">
              <w:rPr>
                <w:b/>
                <w:bCs/>
                <w:color w:val="000000"/>
                <w:sz w:val="24"/>
                <w:szCs w:val="24"/>
              </w:rPr>
              <w:t>o</w:t>
            </w:r>
          </w:p>
          <w:p w:rsidR="00EE2ADF" w:rsidRDefault="00EE2ADF" w:rsidP="00000708">
            <w:pPr>
              <w:ind w:left="6946"/>
              <w:rPr>
                <w:b/>
                <w:bCs/>
                <w:color w:val="000000"/>
                <w:sz w:val="24"/>
                <w:szCs w:val="24"/>
              </w:rPr>
            </w:pPr>
            <w:r>
              <w:rPr>
                <w:b/>
                <w:bCs/>
                <w:color w:val="000000"/>
                <w:sz w:val="24"/>
                <w:szCs w:val="24"/>
              </w:rPr>
              <w:t>lyginamasis variantas</w:t>
            </w:r>
          </w:p>
          <w:p w:rsidR="00EE2ADF" w:rsidRDefault="00EE2ADF" w:rsidP="00E75D47">
            <w:pPr>
              <w:rPr>
                <w:b/>
                <w:bCs/>
                <w:color w:val="000000"/>
                <w:sz w:val="24"/>
                <w:szCs w:val="24"/>
              </w:rPr>
            </w:pPr>
          </w:p>
          <w:p w:rsidR="00932925" w:rsidRPr="00E75D47" w:rsidRDefault="00932925" w:rsidP="00E75D47">
            <w:pPr>
              <w:rPr>
                <w:rFonts w:ascii="HelveticaLT" w:hAnsi="HelveticaLT"/>
              </w:rPr>
            </w:pPr>
          </w:p>
        </w:tc>
      </w:tr>
      <w:tr w:rsidR="00932925" w:rsidTr="005D1839">
        <w:trPr>
          <w:trHeight w:val="590"/>
        </w:trPr>
        <w:tc>
          <w:tcPr>
            <w:tcW w:w="9606" w:type="dxa"/>
            <w:tcBorders>
              <w:bottom w:val="nil"/>
            </w:tcBorders>
          </w:tcPr>
          <w:p w:rsidR="00E75D47" w:rsidRDefault="00E75D47" w:rsidP="00036975">
            <w:pPr>
              <w:jc w:val="center"/>
              <w:rPr>
                <w:b/>
                <w:sz w:val="24"/>
                <w:szCs w:val="24"/>
              </w:rPr>
            </w:pPr>
          </w:p>
          <w:p w:rsidR="00036975" w:rsidRPr="00871F05" w:rsidRDefault="00036975" w:rsidP="00036975">
            <w:pPr>
              <w:jc w:val="center"/>
              <w:rPr>
                <w:b/>
                <w:sz w:val="24"/>
                <w:szCs w:val="24"/>
              </w:rPr>
            </w:pPr>
            <w:r w:rsidRPr="00871F05">
              <w:rPr>
                <w:b/>
                <w:sz w:val="24"/>
                <w:szCs w:val="24"/>
              </w:rPr>
              <w:t>LIETUVOS RESPUBLIKOS V</w:t>
            </w:r>
            <w:r w:rsidR="00415BC6">
              <w:rPr>
                <w:b/>
                <w:sz w:val="24"/>
                <w:szCs w:val="24"/>
              </w:rPr>
              <w:t>YRIAUSYBĖ</w:t>
            </w:r>
          </w:p>
          <w:p w:rsidR="00932925" w:rsidRPr="00C05188" w:rsidRDefault="00932925" w:rsidP="00932925">
            <w:pPr>
              <w:jc w:val="center"/>
              <w:rPr>
                <w:b/>
                <w:caps/>
                <w:sz w:val="24"/>
                <w:szCs w:val="24"/>
              </w:rPr>
            </w:pPr>
          </w:p>
        </w:tc>
      </w:tr>
      <w:tr w:rsidR="00932925" w:rsidTr="005D1839">
        <w:trPr>
          <w:cantSplit/>
          <w:trHeight w:val="295"/>
        </w:trPr>
        <w:tc>
          <w:tcPr>
            <w:tcW w:w="9606" w:type="dxa"/>
          </w:tcPr>
          <w:p w:rsidR="00932925" w:rsidRPr="00C05188" w:rsidRDefault="00E14CC6" w:rsidP="00932925">
            <w:pPr>
              <w:jc w:val="center"/>
              <w:rPr>
                <w:b/>
                <w:sz w:val="24"/>
                <w:szCs w:val="24"/>
              </w:rPr>
            </w:pPr>
            <w:r>
              <w:rPr>
                <w:b/>
                <w:sz w:val="24"/>
                <w:szCs w:val="24"/>
              </w:rPr>
              <w:t>NUTARIMAS</w:t>
            </w:r>
          </w:p>
        </w:tc>
      </w:tr>
      <w:tr w:rsidR="00932925" w:rsidTr="005D1839">
        <w:trPr>
          <w:cantSplit/>
          <w:trHeight w:val="295"/>
        </w:trPr>
        <w:tc>
          <w:tcPr>
            <w:tcW w:w="9606" w:type="dxa"/>
          </w:tcPr>
          <w:p w:rsidR="00415BC6" w:rsidRDefault="00036975" w:rsidP="00036975">
            <w:pPr>
              <w:keepLines/>
              <w:suppressAutoHyphens/>
              <w:jc w:val="center"/>
              <w:rPr>
                <w:b/>
                <w:bCs/>
                <w:color w:val="000000"/>
                <w:sz w:val="24"/>
                <w:szCs w:val="24"/>
                <w:lang w:eastAsia="lt-LT"/>
              </w:rPr>
            </w:pPr>
            <w:r w:rsidRPr="00871F05">
              <w:rPr>
                <w:b/>
                <w:bCs/>
                <w:color w:val="000000"/>
                <w:sz w:val="24"/>
                <w:szCs w:val="24"/>
                <w:lang w:eastAsia="lt-LT"/>
              </w:rPr>
              <w:t>DĖL LIETUVOS RESPUBLIKOS</w:t>
            </w:r>
            <w:r w:rsidR="00415BC6">
              <w:rPr>
                <w:b/>
                <w:bCs/>
                <w:color w:val="000000"/>
                <w:sz w:val="24"/>
                <w:szCs w:val="24"/>
                <w:lang w:eastAsia="lt-LT"/>
              </w:rPr>
              <w:t xml:space="preserve"> VYRIAUSYBĖS </w:t>
            </w:r>
            <w:r w:rsidR="005D6956">
              <w:rPr>
                <w:b/>
                <w:bCs/>
                <w:color w:val="000000"/>
                <w:sz w:val="24"/>
                <w:szCs w:val="24"/>
                <w:lang w:eastAsia="lt-LT"/>
              </w:rPr>
              <w:t>2020</w:t>
            </w:r>
            <w:r w:rsidR="00000CC1">
              <w:rPr>
                <w:b/>
                <w:bCs/>
                <w:color w:val="000000"/>
                <w:sz w:val="24"/>
                <w:szCs w:val="24"/>
                <w:lang w:eastAsia="lt-LT"/>
              </w:rPr>
              <w:t xml:space="preserve"> M. </w:t>
            </w:r>
            <w:r w:rsidR="005D6956">
              <w:rPr>
                <w:b/>
                <w:bCs/>
                <w:color w:val="000000"/>
                <w:sz w:val="24"/>
                <w:szCs w:val="24"/>
                <w:lang w:eastAsia="lt-LT"/>
              </w:rPr>
              <w:t>KOVO</w:t>
            </w:r>
            <w:r w:rsidR="00000CC1">
              <w:rPr>
                <w:b/>
                <w:bCs/>
                <w:color w:val="000000"/>
                <w:sz w:val="24"/>
                <w:szCs w:val="24"/>
                <w:lang w:eastAsia="lt-LT"/>
              </w:rPr>
              <w:t xml:space="preserve"> 1</w:t>
            </w:r>
            <w:r w:rsidR="005D6956">
              <w:rPr>
                <w:b/>
                <w:bCs/>
                <w:color w:val="000000"/>
                <w:sz w:val="24"/>
                <w:szCs w:val="24"/>
                <w:lang w:eastAsia="lt-LT"/>
              </w:rPr>
              <w:t>4</w:t>
            </w:r>
            <w:r w:rsidR="00000CC1">
              <w:rPr>
                <w:b/>
                <w:bCs/>
                <w:color w:val="000000"/>
                <w:sz w:val="24"/>
                <w:szCs w:val="24"/>
                <w:lang w:eastAsia="lt-LT"/>
              </w:rPr>
              <w:t xml:space="preserve"> D. NUTARIMO NR. </w:t>
            </w:r>
            <w:r w:rsidR="005D6956">
              <w:rPr>
                <w:b/>
                <w:bCs/>
                <w:color w:val="000000"/>
                <w:sz w:val="24"/>
                <w:szCs w:val="24"/>
                <w:lang w:eastAsia="lt-LT"/>
              </w:rPr>
              <w:t>207</w:t>
            </w:r>
            <w:r w:rsidR="00000CC1">
              <w:rPr>
                <w:b/>
                <w:bCs/>
                <w:color w:val="000000"/>
                <w:sz w:val="24"/>
                <w:szCs w:val="24"/>
                <w:lang w:eastAsia="lt-LT"/>
              </w:rPr>
              <w:t xml:space="preserve"> „DĖL </w:t>
            </w:r>
            <w:r w:rsidR="005D6956">
              <w:rPr>
                <w:b/>
                <w:bCs/>
                <w:color w:val="000000"/>
                <w:sz w:val="24"/>
                <w:szCs w:val="24"/>
                <w:lang w:eastAsia="lt-LT"/>
              </w:rPr>
              <w:t>KARANTINO LIETUVOS RESPUBLIKOS TERITORIJ</w:t>
            </w:r>
            <w:r w:rsidR="00070424">
              <w:rPr>
                <w:b/>
                <w:bCs/>
                <w:color w:val="000000"/>
                <w:sz w:val="24"/>
                <w:szCs w:val="24"/>
                <w:lang w:eastAsia="lt-LT"/>
              </w:rPr>
              <w:t>O</w:t>
            </w:r>
            <w:r w:rsidR="005D6956">
              <w:rPr>
                <w:b/>
                <w:bCs/>
                <w:color w:val="000000"/>
                <w:sz w:val="24"/>
                <w:szCs w:val="24"/>
                <w:lang w:eastAsia="lt-LT"/>
              </w:rPr>
              <w:t>JE PASKELBIMO</w:t>
            </w:r>
            <w:r w:rsidR="00000CC1">
              <w:rPr>
                <w:b/>
                <w:bCs/>
                <w:color w:val="000000"/>
                <w:sz w:val="24"/>
                <w:szCs w:val="24"/>
                <w:lang w:eastAsia="lt-LT"/>
              </w:rPr>
              <w:t>“</w:t>
            </w:r>
            <w:r w:rsidR="00415BC6">
              <w:rPr>
                <w:b/>
                <w:bCs/>
                <w:color w:val="000000"/>
                <w:sz w:val="24"/>
                <w:szCs w:val="24"/>
                <w:lang w:eastAsia="lt-LT"/>
              </w:rPr>
              <w:t xml:space="preserve"> PAKEITIMO</w:t>
            </w:r>
          </w:p>
          <w:p w:rsidR="00932925" w:rsidRPr="00C05188" w:rsidRDefault="00932925" w:rsidP="00415BC6">
            <w:pPr>
              <w:keepLines/>
              <w:suppressAutoHyphens/>
              <w:jc w:val="center"/>
              <w:rPr>
                <w:b/>
                <w:sz w:val="24"/>
                <w:szCs w:val="24"/>
              </w:rPr>
            </w:pPr>
          </w:p>
        </w:tc>
      </w:tr>
      <w:tr w:rsidR="00932925" w:rsidRPr="00864E5A" w:rsidTr="005D1839">
        <w:trPr>
          <w:cantSplit/>
          <w:trHeight w:val="295"/>
        </w:trPr>
        <w:tc>
          <w:tcPr>
            <w:tcW w:w="9606" w:type="dxa"/>
          </w:tcPr>
          <w:p w:rsidR="00932925" w:rsidRPr="00864E5A" w:rsidRDefault="00932925" w:rsidP="00BC7986">
            <w:pPr>
              <w:jc w:val="center"/>
              <w:rPr>
                <w:sz w:val="24"/>
                <w:szCs w:val="24"/>
              </w:rPr>
            </w:pPr>
          </w:p>
        </w:tc>
      </w:tr>
      <w:tr w:rsidR="00932925" w:rsidRPr="00864E5A" w:rsidTr="005D1839">
        <w:trPr>
          <w:cantSplit/>
          <w:trHeight w:val="295"/>
        </w:trPr>
        <w:tc>
          <w:tcPr>
            <w:tcW w:w="9606" w:type="dxa"/>
          </w:tcPr>
          <w:p w:rsidR="00932925" w:rsidRPr="00864E5A" w:rsidRDefault="00932925" w:rsidP="00C76864">
            <w:pPr>
              <w:jc w:val="center"/>
              <w:rPr>
                <w:sz w:val="24"/>
                <w:szCs w:val="24"/>
              </w:rPr>
            </w:pPr>
            <w:r w:rsidRPr="00864E5A">
              <w:rPr>
                <w:sz w:val="24"/>
                <w:szCs w:val="24"/>
              </w:rPr>
              <w:t>Nr.</w:t>
            </w:r>
          </w:p>
        </w:tc>
      </w:tr>
      <w:tr w:rsidR="00932925" w:rsidRPr="00864E5A" w:rsidTr="005D1839">
        <w:trPr>
          <w:cantSplit/>
          <w:trHeight w:val="295"/>
        </w:trPr>
        <w:tc>
          <w:tcPr>
            <w:tcW w:w="9606" w:type="dxa"/>
          </w:tcPr>
          <w:p w:rsidR="00932925" w:rsidRPr="00864E5A" w:rsidRDefault="00932925" w:rsidP="00932925">
            <w:pPr>
              <w:jc w:val="center"/>
              <w:rPr>
                <w:sz w:val="24"/>
                <w:szCs w:val="24"/>
              </w:rPr>
            </w:pPr>
            <w:r w:rsidRPr="00864E5A">
              <w:rPr>
                <w:sz w:val="24"/>
                <w:szCs w:val="24"/>
              </w:rPr>
              <w:t>Vilnius</w:t>
            </w:r>
          </w:p>
        </w:tc>
      </w:tr>
    </w:tbl>
    <w:p w:rsidR="00932925" w:rsidRPr="003331C3" w:rsidRDefault="00932925" w:rsidP="00BB1901">
      <w:pPr>
        <w:spacing w:line="360" w:lineRule="auto"/>
        <w:ind w:firstLine="1134"/>
        <w:jc w:val="both"/>
        <w:rPr>
          <w:sz w:val="24"/>
          <w:szCs w:val="24"/>
        </w:rPr>
      </w:pPr>
    </w:p>
    <w:p w:rsidR="00415BC6" w:rsidRPr="00F65584" w:rsidRDefault="00415BC6" w:rsidP="00EC0D4D">
      <w:pPr>
        <w:spacing w:line="276" w:lineRule="auto"/>
        <w:ind w:firstLine="851"/>
        <w:jc w:val="both"/>
        <w:rPr>
          <w:sz w:val="24"/>
          <w:szCs w:val="24"/>
        </w:rPr>
      </w:pPr>
      <w:r w:rsidRPr="00F65584">
        <w:rPr>
          <w:sz w:val="24"/>
          <w:szCs w:val="24"/>
        </w:rPr>
        <w:t>Lietuvos Respu</w:t>
      </w:r>
      <w:r w:rsidR="00E14CC6" w:rsidRPr="00F65584">
        <w:rPr>
          <w:sz w:val="24"/>
          <w:szCs w:val="24"/>
        </w:rPr>
        <w:t>blikos Vyriausybė n u t a r i a</w:t>
      </w:r>
      <w:r w:rsidR="00B112CC" w:rsidRPr="00F65584">
        <w:rPr>
          <w:sz w:val="24"/>
          <w:szCs w:val="24"/>
        </w:rPr>
        <w:t>:</w:t>
      </w:r>
    </w:p>
    <w:p w:rsidR="00DB591B" w:rsidRPr="00F65584" w:rsidRDefault="00481EF6" w:rsidP="00EC0D4D">
      <w:pPr>
        <w:spacing w:line="276" w:lineRule="auto"/>
        <w:ind w:firstLine="851"/>
        <w:jc w:val="both"/>
        <w:rPr>
          <w:color w:val="000000"/>
          <w:sz w:val="24"/>
          <w:szCs w:val="24"/>
        </w:rPr>
      </w:pPr>
      <w:r w:rsidRPr="00F65584">
        <w:rPr>
          <w:color w:val="000000"/>
          <w:sz w:val="24"/>
          <w:szCs w:val="24"/>
        </w:rPr>
        <w:t>Pa</w:t>
      </w:r>
      <w:r w:rsidR="002C5CDC" w:rsidRPr="00F65584">
        <w:rPr>
          <w:color w:val="000000"/>
          <w:sz w:val="24"/>
          <w:szCs w:val="24"/>
        </w:rPr>
        <w:t>keisti</w:t>
      </w:r>
      <w:r w:rsidR="000C4CFB" w:rsidRPr="00F65584">
        <w:rPr>
          <w:color w:val="000000"/>
          <w:sz w:val="24"/>
          <w:szCs w:val="24"/>
        </w:rPr>
        <w:t xml:space="preserve"> </w:t>
      </w:r>
      <w:r w:rsidR="00000CC1" w:rsidRPr="00F65584">
        <w:rPr>
          <w:color w:val="000000"/>
          <w:sz w:val="24"/>
          <w:szCs w:val="24"/>
        </w:rPr>
        <w:t>Lietuvos Respublikos Vyriausybės 20</w:t>
      </w:r>
      <w:r w:rsidR="005D6956" w:rsidRPr="00F65584">
        <w:rPr>
          <w:color w:val="000000"/>
          <w:sz w:val="24"/>
          <w:szCs w:val="24"/>
        </w:rPr>
        <w:t>20</w:t>
      </w:r>
      <w:r w:rsidR="00000CC1" w:rsidRPr="00F65584">
        <w:rPr>
          <w:color w:val="000000"/>
          <w:sz w:val="24"/>
          <w:szCs w:val="24"/>
        </w:rPr>
        <w:t xml:space="preserve"> m. </w:t>
      </w:r>
      <w:r w:rsidR="005D6956" w:rsidRPr="00F65584">
        <w:rPr>
          <w:color w:val="000000"/>
          <w:sz w:val="24"/>
          <w:szCs w:val="24"/>
        </w:rPr>
        <w:t>kovo</w:t>
      </w:r>
      <w:r w:rsidR="00000CC1" w:rsidRPr="00F65584">
        <w:rPr>
          <w:color w:val="000000"/>
          <w:sz w:val="24"/>
          <w:szCs w:val="24"/>
        </w:rPr>
        <w:t xml:space="preserve"> 1</w:t>
      </w:r>
      <w:r w:rsidR="005D6956" w:rsidRPr="00F65584">
        <w:rPr>
          <w:color w:val="000000"/>
          <w:sz w:val="24"/>
          <w:szCs w:val="24"/>
        </w:rPr>
        <w:t>4</w:t>
      </w:r>
      <w:r w:rsidR="0005618D" w:rsidRPr="00F65584">
        <w:rPr>
          <w:color w:val="000000"/>
          <w:sz w:val="24"/>
          <w:szCs w:val="24"/>
        </w:rPr>
        <w:t xml:space="preserve"> d. </w:t>
      </w:r>
      <w:r w:rsidR="00000708" w:rsidRPr="00F65584">
        <w:rPr>
          <w:color w:val="000000"/>
          <w:sz w:val="24"/>
          <w:szCs w:val="24"/>
        </w:rPr>
        <w:t xml:space="preserve">nutarimą </w:t>
      </w:r>
      <w:r w:rsidR="0005618D" w:rsidRPr="00F65584">
        <w:rPr>
          <w:color w:val="000000"/>
          <w:sz w:val="24"/>
          <w:szCs w:val="24"/>
        </w:rPr>
        <w:t xml:space="preserve">Nr. </w:t>
      </w:r>
      <w:r w:rsidR="005D6956" w:rsidRPr="00F65584">
        <w:rPr>
          <w:color w:val="000000"/>
          <w:sz w:val="24"/>
          <w:szCs w:val="24"/>
        </w:rPr>
        <w:t>207</w:t>
      </w:r>
      <w:r w:rsidR="0005618D" w:rsidRPr="00F65584">
        <w:rPr>
          <w:color w:val="000000"/>
          <w:sz w:val="24"/>
          <w:szCs w:val="24"/>
        </w:rPr>
        <w:t xml:space="preserve">  „Dėl </w:t>
      </w:r>
      <w:r w:rsidR="005D6956" w:rsidRPr="00F65584">
        <w:rPr>
          <w:color w:val="000000"/>
          <w:sz w:val="24"/>
          <w:szCs w:val="24"/>
        </w:rPr>
        <w:t>karantino Lietuvos Respublikos teritorijoje paskelbimo</w:t>
      </w:r>
      <w:r w:rsidR="00000CC1" w:rsidRPr="00F65584">
        <w:rPr>
          <w:color w:val="000000"/>
          <w:sz w:val="24"/>
          <w:szCs w:val="24"/>
        </w:rPr>
        <w:t>“</w:t>
      </w:r>
      <w:r w:rsidR="00DB591B" w:rsidRPr="00F65584">
        <w:rPr>
          <w:color w:val="000000"/>
          <w:sz w:val="24"/>
          <w:szCs w:val="24"/>
        </w:rPr>
        <w:t>:</w:t>
      </w:r>
    </w:p>
    <w:p w:rsidR="00F25E54" w:rsidRPr="00F65584" w:rsidRDefault="00DB591B" w:rsidP="00EC0D4D">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rPr>
        <w:t xml:space="preserve">Pakeisti </w:t>
      </w:r>
      <w:r w:rsidR="00C178EF" w:rsidRPr="00F65584">
        <w:rPr>
          <w:color w:val="000000"/>
          <w:sz w:val="24"/>
          <w:szCs w:val="24"/>
        </w:rPr>
        <w:t>3.1.</w:t>
      </w:r>
      <w:r w:rsidRPr="00F65584">
        <w:rPr>
          <w:color w:val="000000"/>
          <w:sz w:val="24"/>
          <w:szCs w:val="24"/>
        </w:rPr>
        <w:t>1</w:t>
      </w:r>
      <w:r w:rsidR="00C178EF" w:rsidRPr="00F65584">
        <w:rPr>
          <w:color w:val="000000"/>
          <w:sz w:val="24"/>
          <w:szCs w:val="24"/>
        </w:rPr>
        <w:t xml:space="preserve"> papunktį </w:t>
      </w:r>
      <w:r w:rsidRPr="00F65584">
        <w:rPr>
          <w:color w:val="000000"/>
          <w:sz w:val="24"/>
          <w:szCs w:val="24"/>
        </w:rPr>
        <w:t xml:space="preserve">ir jį </w:t>
      </w:r>
      <w:r w:rsidR="00C178EF" w:rsidRPr="00F65584">
        <w:rPr>
          <w:color w:val="000000"/>
          <w:sz w:val="24"/>
          <w:szCs w:val="24"/>
        </w:rPr>
        <w:t>išdėstyti taip</w:t>
      </w:r>
      <w:r w:rsidR="00F25E54" w:rsidRPr="00F65584">
        <w:rPr>
          <w:color w:val="000000"/>
          <w:sz w:val="24"/>
          <w:szCs w:val="24"/>
        </w:rPr>
        <w:t>:</w:t>
      </w:r>
    </w:p>
    <w:p w:rsidR="00DB591B" w:rsidRPr="00F65584" w:rsidRDefault="00C178EF" w:rsidP="00EC0D4D">
      <w:pPr>
        <w:spacing w:line="276" w:lineRule="auto"/>
        <w:ind w:firstLine="851"/>
        <w:jc w:val="both"/>
        <w:rPr>
          <w:b/>
          <w:bCs/>
          <w:sz w:val="24"/>
          <w:szCs w:val="24"/>
        </w:rPr>
      </w:pPr>
      <w:r w:rsidRPr="00F65584">
        <w:rPr>
          <w:sz w:val="24"/>
          <w:szCs w:val="24"/>
        </w:rPr>
        <w:t>„</w:t>
      </w:r>
      <w:r w:rsidR="00DB591B" w:rsidRPr="00F65584">
        <w:rPr>
          <w:sz w:val="24"/>
          <w:szCs w:val="24"/>
        </w:rPr>
        <w:t xml:space="preserve">3.1.1. Uždrausti užsieniečiams atvykti į Lietuvos Respubliką, išskyrus ekipažų ir įgulų narius, kurie dirba tarptautinius komercinius vežimus vykdančiose Lietuvos įmonėse ar vykdo tarptautinius komercinius 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taip pat šio nutarimo 3.1.3 papunktyje nurodytas išimtis </w:t>
      </w:r>
      <w:r w:rsidR="00DB591B" w:rsidRPr="00F65584">
        <w:rPr>
          <w:b/>
          <w:bCs/>
          <w:sz w:val="24"/>
          <w:szCs w:val="24"/>
        </w:rPr>
        <w:t>ir užsieniečius</w:t>
      </w:r>
      <w:r w:rsidR="00DB591B" w:rsidRPr="00F65584">
        <w:rPr>
          <w:sz w:val="24"/>
          <w:szCs w:val="24"/>
        </w:rPr>
        <w:t xml:space="preserve">, </w:t>
      </w:r>
      <w:r w:rsidR="00DB591B" w:rsidRPr="00F65584">
        <w:rPr>
          <w:b/>
          <w:bCs/>
          <w:sz w:val="24"/>
          <w:szCs w:val="24"/>
        </w:rPr>
        <w:t>kuriems išimtiniais atvejais leidžiama atvykti į Lietuvos Respubliką atskiru Vyriausybės sprendimu pagal atitinkamos valdymo srities ministro teikimą.“</w:t>
      </w:r>
    </w:p>
    <w:p w:rsidR="00841299" w:rsidRPr="00F65584" w:rsidRDefault="00841299" w:rsidP="00EC0D4D">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rPr>
        <w:t xml:space="preserve">Pakeisti 3.1.2 </w:t>
      </w:r>
      <w:r w:rsidRPr="00F65584">
        <w:rPr>
          <w:sz w:val="24"/>
          <w:szCs w:val="24"/>
          <w:lang w:eastAsia="lt-LT"/>
        </w:rPr>
        <w:t>papunktį</w:t>
      </w:r>
      <w:r w:rsidRPr="00F65584">
        <w:rPr>
          <w:color w:val="000000"/>
          <w:sz w:val="24"/>
          <w:szCs w:val="24"/>
        </w:rPr>
        <w:t xml:space="preserve"> ir jį išdėstyti taip:</w:t>
      </w:r>
    </w:p>
    <w:p w:rsidR="00841299" w:rsidRPr="00F65584" w:rsidRDefault="00841299" w:rsidP="00EC0D4D">
      <w:pPr>
        <w:spacing w:line="276" w:lineRule="auto"/>
        <w:ind w:firstLine="851"/>
        <w:jc w:val="both"/>
        <w:rPr>
          <w:strike/>
          <w:color w:val="000000"/>
          <w:sz w:val="24"/>
          <w:szCs w:val="24"/>
          <w:lang w:eastAsia="lt-LT"/>
        </w:rPr>
      </w:pPr>
      <w:r w:rsidRPr="00F65584">
        <w:rPr>
          <w:color w:val="000000"/>
          <w:sz w:val="24"/>
          <w:szCs w:val="24"/>
          <w:lang w:eastAsia="lt-LT"/>
        </w:rPr>
        <w:t xml:space="preserve">„3.1.2. </w:t>
      </w:r>
      <w:r w:rsidRPr="00F65584">
        <w:rPr>
          <w:strike/>
          <w:color w:val="000000"/>
          <w:sz w:val="24"/>
          <w:szCs w:val="24"/>
          <w:lang w:eastAsia="lt-LT"/>
        </w:rPr>
        <w:t>Sienos kirtimas vykdomas per šiuos tarptautinius sienos kirtimo punktus: Kalvarijos–</w:t>
      </w:r>
      <w:proofErr w:type="spellStart"/>
      <w:r w:rsidRPr="00F65584">
        <w:rPr>
          <w:strike/>
          <w:color w:val="000000"/>
          <w:sz w:val="24"/>
          <w:szCs w:val="24"/>
          <w:lang w:eastAsia="lt-LT"/>
        </w:rPr>
        <w:t>Budzisko</w:t>
      </w:r>
      <w:proofErr w:type="spellEnd"/>
      <w:r w:rsidRPr="00F65584">
        <w:rPr>
          <w:strike/>
          <w:color w:val="000000"/>
          <w:sz w:val="24"/>
          <w:szCs w:val="24"/>
          <w:lang w:eastAsia="lt-LT"/>
        </w:rPr>
        <w:t>, Saločių–</w:t>
      </w:r>
      <w:proofErr w:type="spellStart"/>
      <w:r w:rsidRPr="00F65584">
        <w:rPr>
          <w:strike/>
          <w:color w:val="000000"/>
          <w:sz w:val="24"/>
          <w:szCs w:val="24"/>
          <w:lang w:eastAsia="lt-LT"/>
        </w:rPr>
        <w:t>Grenstalės</w:t>
      </w:r>
      <w:proofErr w:type="spellEnd"/>
      <w:r w:rsidRPr="00F65584">
        <w:rPr>
          <w:strike/>
          <w:color w:val="000000"/>
          <w:sz w:val="24"/>
          <w:szCs w:val="24"/>
          <w:lang w:eastAsia="lt-LT"/>
        </w:rPr>
        <w:t>, Būtingės–Rucavos, Smėlynės–</w:t>
      </w:r>
      <w:proofErr w:type="spellStart"/>
      <w:r w:rsidRPr="00F65584">
        <w:rPr>
          <w:strike/>
          <w:color w:val="000000"/>
          <w:sz w:val="24"/>
          <w:szCs w:val="24"/>
          <w:lang w:eastAsia="lt-LT"/>
        </w:rPr>
        <w:t>Medumės</w:t>
      </w:r>
      <w:proofErr w:type="spellEnd"/>
      <w:r w:rsidRPr="00F65584">
        <w:rPr>
          <w:strike/>
          <w:color w:val="000000"/>
          <w:sz w:val="24"/>
          <w:szCs w:val="24"/>
          <w:lang w:eastAsia="lt-LT"/>
        </w:rPr>
        <w:t>, Medininkų–</w:t>
      </w:r>
      <w:proofErr w:type="spellStart"/>
      <w:r w:rsidRPr="00F65584">
        <w:rPr>
          <w:strike/>
          <w:color w:val="000000"/>
          <w:sz w:val="24"/>
          <w:szCs w:val="24"/>
          <w:lang w:eastAsia="lt-LT"/>
        </w:rPr>
        <w:t>Kamenyj</w:t>
      </w:r>
      <w:proofErr w:type="spellEnd"/>
      <w:r w:rsidRPr="00F65584">
        <w:rPr>
          <w:strike/>
          <w:color w:val="000000"/>
          <w:sz w:val="24"/>
          <w:szCs w:val="24"/>
          <w:lang w:eastAsia="lt-LT"/>
        </w:rPr>
        <w:t xml:space="preserve"> </w:t>
      </w:r>
      <w:proofErr w:type="spellStart"/>
      <w:r w:rsidRPr="00F65584">
        <w:rPr>
          <w:strike/>
          <w:color w:val="000000"/>
          <w:sz w:val="24"/>
          <w:szCs w:val="24"/>
          <w:lang w:eastAsia="lt-LT"/>
        </w:rPr>
        <w:t>Logo</w:t>
      </w:r>
      <w:proofErr w:type="spellEnd"/>
      <w:r w:rsidRPr="00F65584">
        <w:rPr>
          <w:strike/>
          <w:color w:val="000000"/>
          <w:sz w:val="24"/>
          <w:szCs w:val="24"/>
          <w:lang w:eastAsia="lt-LT"/>
        </w:rPr>
        <w:t>, Raigardo–</w:t>
      </w:r>
      <w:proofErr w:type="spellStart"/>
      <w:r w:rsidRPr="00F65584">
        <w:rPr>
          <w:strike/>
          <w:color w:val="000000"/>
          <w:sz w:val="24"/>
          <w:szCs w:val="24"/>
          <w:lang w:eastAsia="lt-LT"/>
        </w:rPr>
        <w:t>Privalkos</w:t>
      </w:r>
      <w:proofErr w:type="spellEnd"/>
      <w:r w:rsidRPr="00F65584">
        <w:rPr>
          <w:strike/>
          <w:color w:val="000000"/>
          <w:sz w:val="24"/>
          <w:szCs w:val="24"/>
          <w:lang w:eastAsia="lt-LT"/>
        </w:rPr>
        <w:t>, Kybartų–</w:t>
      </w:r>
      <w:proofErr w:type="spellStart"/>
      <w:r w:rsidRPr="00F65584">
        <w:rPr>
          <w:strike/>
          <w:color w:val="000000"/>
          <w:sz w:val="24"/>
          <w:szCs w:val="24"/>
          <w:lang w:eastAsia="lt-LT"/>
        </w:rPr>
        <w:t>Černyševskojės</w:t>
      </w:r>
      <w:proofErr w:type="spellEnd"/>
      <w:r w:rsidRPr="00F65584">
        <w:rPr>
          <w:strike/>
          <w:color w:val="000000"/>
          <w:sz w:val="24"/>
          <w:szCs w:val="24"/>
          <w:lang w:eastAsia="lt-LT"/>
        </w:rPr>
        <w:t>, Panemunės–Sovetsko, Kenos–Gudagojo, Šalčininkų–</w:t>
      </w:r>
      <w:proofErr w:type="spellStart"/>
      <w:r w:rsidRPr="00F65584">
        <w:rPr>
          <w:strike/>
          <w:color w:val="000000"/>
          <w:sz w:val="24"/>
          <w:szCs w:val="24"/>
          <w:lang w:eastAsia="lt-LT"/>
        </w:rPr>
        <w:t>Benekainių,</w:t>
      </w:r>
      <w:r w:rsidRPr="00F65584">
        <w:rPr>
          <w:bCs/>
          <w:strike/>
          <w:sz w:val="24"/>
          <w:szCs w:val="24"/>
        </w:rPr>
        <w:t>Mockavos-Trakiškių</w:t>
      </w:r>
      <w:proofErr w:type="spellEnd"/>
      <w:r w:rsidRPr="00F65584">
        <w:rPr>
          <w:bCs/>
          <w:strike/>
          <w:sz w:val="24"/>
          <w:szCs w:val="24"/>
        </w:rPr>
        <w:t>,</w:t>
      </w:r>
      <w:r w:rsidRPr="00F65584">
        <w:rPr>
          <w:strike/>
          <w:color w:val="000000"/>
          <w:sz w:val="24"/>
          <w:szCs w:val="24"/>
          <w:lang w:eastAsia="lt-LT"/>
        </w:rPr>
        <w:t xml:space="preserve"> Lazdijų–</w:t>
      </w:r>
      <w:proofErr w:type="spellStart"/>
      <w:r w:rsidRPr="00F65584">
        <w:rPr>
          <w:strike/>
          <w:color w:val="000000"/>
          <w:sz w:val="24"/>
          <w:szCs w:val="24"/>
          <w:lang w:eastAsia="lt-LT"/>
        </w:rPr>
        <w:t>Ogrodnikų,Vilniaus</w:t>
      </w:r>
      <w:proofErr w:type="spellEnd"/>
      <w:r w:rsidRPr="00F65584">
        <w:rPr>
          <w:strike/>
          <w:color w:val="000000"/>
          <w:sz w:val="24"/>
          <w:szCs w:val="24"/>
          <w:lang w:eastAsia="lt-LT"/>
        </w:rPr>
        <w:t xml:space="preserve">, Kauno, Palangos, Šiaulių tarptautinius oro uostus, Vilniaus geležinkelio stoties ir </w:t>
      </w:r>
      <w:proofErr w:type="spellStart"/>
      <w:r w:rsidRPr="00F65584">
        <w:rPr>
          <w:strike/>
          <w:color w:val="000000"/>
          <w:sz w:val="24"/>
          <w:szCs w:val="24"/>
          <w:lang w:eastAsia="lt-LT"/>
        </w:rPr>
        <w:t>Stasylų</w:t>
      </w:r>
      <w:proofErr w:type="spellEnd"/>
      <w:r w:rsidRPr="00F65584">
        <w:rPr>
          <w:strike/>
          <w:color w:val="000000"/>
          <w:sz w:val="24"/>
          <w:szCs w:val="24"/>
          <w:lang w:eastAsia="lt-LT"/>
        </w:rPr>
        <w:t xml:space="preserve"> geležinkelio pasienio kontrolės punktus ir Klaipėdos valstybinį jūrų uostą.</w:t>
      </w:r>
    </w:p>
    <w:p w:rsidR="006C3044" w:rsidRPr="00F65584" w:rsidRDefault="00841299" w:rsidP="00EC0D4D">
      <w:pPr>
        <w:spacing w:line="276" w:lineRule="auto"/>
        <w:ind w:firstLine="851"/>
        <w:jc w:val="both"/>
        <w:rPr>
          <w:color w:val="000000"/>
          <w:sz w:val="24"/>
          <w:szCs w:val="24"/>
        </w:rPr>
      </w:pPr>
      <w:r w:rsidRPr="00F65584">
        <w:rPr>
          <w:strike/>
          <w:color w:val="000000"/>
          <w:sz w:val="24"/>
          <w:szCs w:val="24"/>
        </w:rPr>
        <w:t xml:space="preserve">Sienos kirtimas, vykdant komercinį ir (ar) tarptautinį krovinių vežimą, papildomai vykdomas per </w:t>
      </w:r>
      <w:proofErr w:type="spellStart"/>
      <w:r w:rsidRPr="00F65584">
        <w:rPr>
          <w:strike/>
          <w:color w:val="000000"/>
          <w:sz w:val="24"/>
          <w:szCs w:val="24"/>
        </w:rPr>
        <w:t>Stasylų</w:t>
      </w:r>
      <w:proofErr w:type="spellEnd"/>
      <w:r w:rsidRPr="00F65584">
        <w:rPr>
          <w:strike/>
          <w:color w:val="000000"/>
          <w:sz w:val="24"/>
          <w:szCs w:val="24"/>
        </w:rPr>
        <w:t>–</w:t>
      </w:r>
      <w:r w:rsidRPr="00F65584">
        <w:rPr>
          <w:bCs/>
          <w:strike/>
          <w:color w:val="000000"/>
          <w:sz w:val="24"/>
          <w:szCs w:val="24"/>
        </w:rPr>
        <w:t>Benekainių</w:t>
      </w:r>
      <w:r w:rsidRPr="00F65584">
        <w:rPr>
          <w:strike/>
          <w:color w:val="000000"/>
          <w:sz w:val="24"/>
          <w:szCs w:val="24"/>
        </w:rPr>
        <w:t xml:space="preserve">  geležinkelio pasienio kontrolės punktą ir Pagėgių</w:t>
      </w:r>
      <w:r w:rsidRPr="00F65584">
        <w:rPr>
          <w:bCs/>
          <w:strike/>
          <w:sz w:val="24"/>
          <w:szCs w:val="24"/>
        </w:rPr>
        <w:t>–</w:t>
      </w:r>
      <w:proofErr w:type="spellStart"/>
      <w:r w:rsidRPr="00F65584">
        <w:rPr>
          <w:bCs/>
          <w:strike/>
          <w:sz w:val="24"/>
          <w:szCs w:val="24"/>
        </w:rPr>
        <w:t>Sovetsko</w:t>
      </w:r>
      <w:r w:rsidRPr="00F65584">
        <w:rPr>
          <w:strike/>
          <w:color w:val="000000"/>
          <w:sz w:val="24"/>
          <w:szCs w:val="24"/>
        </w:rPr>
        <w:t>geležinkelio</w:t>
      </w:r>
      <w:proofErr w:type="spellEnd"/>
      <w:r w:rsidRPr="00F65584">
        <w:rPr>
          <w:strike/>
          <w:color w:val="000000"/>
          <w:sz w:val="24"/>
          <w:szCs w:val="24"/>
        </w:rPr>
        <w:t xml:space="preserve"> pasienio kontrolės punktą, o supaprastintas asmenų tranzitas iš Rusijos Federacijos teritorijos į Rusijos Federacijos Kaliningrado sritį ir atgal per Lietuvos Respublikos teritoriją papildomai vykdomas per Kenos geležinkelio pasienio kontrolės punktą ir Kybartų geležinkelio pasienio kontrolės punktą</w:t>
      </w:r>
      <w:r w:rsidRPr="00F65584">
        <w:rPr>
          <w:color w:val="000000"/>
          <w:sz w:val="24"/>
          <w:szCs w:val="24"/>
        </w:rPr>
        <w:t>.</w:t>
      </w:r>
    </w:p>
    <w:p w:rsidR="006C3044" w:rsidRPr="00F65584" w:rsidRDefault="006C3044" w:rsidP="00EC0D4D">
      <w:pPr>
        <w:spacing w:line="276" w:lineRule="auto"/>
        <w:ind w:firstLine="851"/>
        <w:jc w:val="both"/>
        <w:rPr>
          <w:sz w:val="24"/>
          <w:szCs w:val="24"/>
          <w:lang w:val="en-US"/>
        </w:rPr>
      </w:pPr>
      <w:r w:rsidRPr="00F65584">
        <w:rPr>
          <w:b/>
          <w:bCs/>
          <w:sz w:val="24"/>
          <w:szCs w:val="24"/>
        </w:rPr>
        <w:t>Valstybės sienos kirtimas vykdomas per šiuos tarptautinius valstybės sienos perėjimo punktus:</w:t>
      </w:r>
    </w:p>
    <w:p w:rsidR="006C3044" w:rsidRPr="00F65584" w:rsidRDefault="006C3044" w:rsidP="00EC0D4D">
      <w:pPr>
        <w:spacing w:line="276" w:lineRule="auto"/>
        <w:ind w:firstLine="851"/>
        <w:jc w:val="both"/>
        <w:rPr>
          <w:sz w:val="24"/>
          <w:szCs w:val="24"/>
          <w:lang w:val="en-US"/>
        </w:rPr>
      </w:pPr>
      <w:r w:rsidRPr="00F65584">
        <w:rPr>
          <w:b/>
          <w:bCs/>
          <w:sz w:val="24"/>
          <w:szCs w:val="24"/>
        </w:rPr>
        <w:t>3.1.2.1. automobilių kelių: Kalvarija–</w:t>
      </w:r>
      <w:proofErr w:type="spellStart"/>
      <w:r w:rsidRPr="00F65584">
        <w:rPr>
          <w:b/>
          <w:bCs/>
          <w:sz w:val="24"/>
          <w:szCs w:val="24"/>
        </w:rPr>
        <w:t>Budziskas</w:t>
      </w:r>
      <w:proofErr w:type="spellEnd"/>
      <w:r w:rsidRPr="00F65584">
        <w:rPr>
          <w:b/>
          <w:bCs/>
          <w:sz w:val="24"/>
          <w:szCs w:val="24"/>
        </w:rPr>
        <w:t>, Saločiai–</w:t>
      </w:r>
      <w:proofErr w:type="spellStart"/>
      <w:r w:rsidRPr="00F65584">
        <w:rPr>
          <w:b/>
          <w:bCs/>
          <w:sz w:val="24"/>
          <w:szCs w:val="24"/>
        </w:rPr>
        <w:t>Grenstalė</w:t>
      </w:r>
      <w:proofErr w:type="spellEnd"/>
      <w:r w:rsidRPr="00F65584">
        <w:rPr>
          <w:b/>
          <w:bCs/>
          <w:sz w:val="24"/>
          <w:szCs w:val="24"/>
        </w:rPr>
        <w:t>, Būtingė–Rucava, Smėlynė–Medumi, Medininkai–</w:t>
      </w:r>
      <w:proofErr w:type="spellStart"/>
      <w:r w:rsidRPr="00F65584">
        <w:rPr>
          <w:b/>
          <w:bCs/>
          <w:sz w:val="24"/>
          <w:szCs w:val="24"/>
        </w:rPr>
        <w:t>Kamenyj</w:t>
      </w:r>
      <w:proofErr w:type="spellEnd"/>
      <w:r w:rsidRPr="00F65584">
        <w:rPr>
          <w:b/>
          <w:bCs/>
          <w:sz w:val="24"/>
          <w:szCs w:val="24"/>
        </w:rPr>
        <w:t xml:space="preserve"> </w:t>
      </w:r>
      <w:proofErr w:type="spellStart"/>
      <w:r w:rsidRPr="00F65584">
        <w:rPr>
          <w:b/>
          <w:bCs/>
          <w:sz w:val="24"/>
          <w:szCs w:val="24"/>
        </w:rPr>
        <w:t>Log</w:t>
      </w:r>
      <w:proofErr w:type="spellEnd"/>
      <w:r w:rsidRPr="00F65584">
        <w:rPr>
          <w:b/>
          <w:bCs/>
          <w:sz w:val="24"/>
          <w:szCs w:val="24"/>
        </w:rPr>
        <w:t>, Raigardas–</w:t>
      </w:r>
      <w:proofErr w:type="spellStart"/>
      <w:r w:rsidRPr="00F65584">
        <w:rPr>
          <w:b/>
          <w:bCs/>
          <w:sz w:val="24"/>
          <w:szCs w:val="24"/>
        </w:rPr>
        <w:t>Privalka</w:t>
      </w:r>
      <w:proofErr w:type="spellEnd"/>
      <w:r w:rsidRPr="00F65584">
        <w:rPr>
          <w:b/>
          <w:bCs/>
          <w:sz w:val="24"/>
          <w:szCs w:val="24"/>
        </w:rPr>
        <w:t>, Kybartai–</w:t>
      </w:r>
      <w:proofErr w:type="spellStart"/>
      <w:r w:rsidRPr="00F65584">
        <w:rPr>
          <w:b/>
          <w:bCs/>
          <w:sz w:val="24"/>
          <w:szCs w:val="24"/>
        </w:rPr>
        <w:t>Černyševskoje</w:t>
      </w:r>
      <w:proofErr w:type="spellEnd"/>
      <w:r w:rsidRPr="00F65584">
        <w:rPr>
          <w:b/>
          <w:bCs/>
          <w:sz w:val="24"/>
          <w:szCs w:val="24"/>
        </w:rPr>
        <w:t>, Panemunė–Sovetskas, Šalčininkai–Benekainys, Lazdijai–</w:t>
      </w:r>
      <w:proofErr w:type="spellStart"/>
      <w:r w:rsidRPr="00F65584">
        <w:rPr>
          <w:b/>
          <w:bCs/>
          <w:sz w:val="24"/>
          <w:szCs w:val="24"/>
        </w:rPr>
        <w:t>Aradninkai</w:t>
      </w:r>
      <w:proofErr w:type="spellEnd"/>
      <w:r w:rsidRPr="00F65584">
        <w:rPr>
          <w:b/>
          <w:bCs/>
          <w:sz w:val="24"/>
          <w:szCs w:val="24"/>
        </w:rPr>
        <w:t>;</w:t>
      </w:r>
    </w:p>
    <w:p w:rsidR="006C3044" w:rsidRPr="00F65584" w:rsidRDefault="006C3044" w:rsidP="00EC0D4D">
      <w:pPr>
        <w:spacing w:line="276" w:lineRule="auto"/>
        <w:ind w:firstLine="851"/>
        <w:jc w:val="both"/>
        <w:rPr>
          <w:sz w:val="24"/>
          <w:szCs w:val="24"/>
          <w:lang w:val="en-US"/>
        </w:rPr>
      </w:pPr>
      <w:r w:rsidRPr="00F65584">
        <w:rPr>
          <w:b/>
          <w:bCs/>
          <w:sz w:val="24"/>
          <w:szCs w:val="24"/>
        </w:rPr>
        <w:lastRenderedPageBreak/>
        <w:t xml:space="preserve">3.1.2.2. geležinkelio: Vilniaus geležinkelio stoties, </w:t>
      </w:r>
      <w:proofErr w:type="spellStart"/>
      <w:r w:rsidRPr="00F65584">
        <w:rPr>
          <w:b/>
          <w:bCs/>
          <w:sz w:val="24"/>
          <w:szCs w:val="24"/>
        </w:rPr>
        <w:t>Stasylos</w:t>
      </w:r>
      <w:proofErr w:type="spellEnd"/>
      <w:r w:rsidRPr="00F65584">
        <w:rPr>
          <w:b/>
          <w:bCs/>
          <w:sz w:val="24"/>
          <w:szCs w:val="24"/>
        </w:rPr>
        <w:t>–Benekainys, Kena–Gudagojis, Šeštokai–</w:t>
      </w:r>
      <w:proofErr w:type="spellStart"/>
      <w:r w:rsidRPr="00F65584">
        <w:rPr>
          <w:b/>
          <w:bCs/>
          <w:sz w:val="24"/>
          <w:szCs w:val="24"/>
        </w:rPr>
        <w:t>Trakiškės</w:t>
      </w:r>
      <w:proofErr w:type="spellEnd"/>
      <w:r w:rsidRPr="00F65584">
        <w:rPr>
          <w:b/>
          <w:bCs/>
          <w:sz w:val="24"/>
          <w:szCs w:val="24"/>
        </w:rPr>
        <w:t xml:space="preserve">. Valstybės sienos kirtimas, vykdant komercinį ir (ar) tarptautinį krovinių vežimą, papildomai vykdomas per šiuos geležinkelio tarptautinius valstybės sienos perėjimo punktus: </w:t>
      </w:r>
      <w:proofErr w:type="spellStart"/>
      <w:r w:rsidRPr="00F65584">
        <w:rPr>
          <w:b/>
          <w:bCs/>
          <w:sz w:val="24"/>
          <w:szCs w:val="24"/>
        </w:rPr>
        <w:t>Stasylos</w:t>
      </w:r>
      <w:proofErr w:type="spellEnd"/>
      <w:r w:rsidRPr="00F65584">
        <w:rPr>
          <w:b/>
          <w:bCs/>
          <w:sz w:val="24"/>
          <w:szCs w:val="24"/>
        </w:rPr>
        <w:t>–</w:t>
      </w:r>
      <w:proofErr w:type="spellStart"/>
      <w:r w:rsidRPr="00F65584">
        <w:rPr>
          <w:b/>
          <w:bCs/>
          <w:sz w:val="24"/>
          <w:szCs w:val="24"/>
        </w:rPr>
        <w:t>Benekainiai</w:t>
      </w:r>
      <w:proofErr w:type="spellEnd"/>
      <w:r w:rsidRPr="00F65584">
        <w:rPr>
          <w:b/>
          <w:bCs/>
          <w:sz w:val="24"/>
          <w:szCs w:val="24"/>
        </w:rPr>
        <w:t>, Pagėgiai–Sovetskas, Joniškis–</w:t>
      </w:r>
      <w:proofErr w:type="spellStart"/>
      <w:r w:rsidRPr="00F65584">
        <w:rPr>
          <w:b/>
          <w:bCs/>
          <w:sz w:val="24"/>
          <w:szCs w:val="24"/>
        </w:rPr>
        <w:t>Meitenė</w:t>
      </w:r>
      <w:proofErr w:type="spellEnd"/>
      <w:r w:rsidRPr="00F65584">
        <w:rPr>
          <w:b/>
          <w:bCs/>
          <w:sz w:val="24"/>
          <w:szCs w:val="24"/>
        </w:rPr>
        <w:t>, Turmantas–</w:t>
      </w:r>
      <w:proofErr w:type="spellStart"/>
      <w:r w:rsidRPr="00F65584">
        <w:rPr>
          <w:b/>
          <w:bCs/>
          <w:sz w:val="24"/>
          <w:szCs w:val="24"/>
        </w:rPr>
        <w:t>Kurcums</w:t>
      </w:r>
      <w:proofErr w:type="spellEnd"/>
      <w:r w:rsidR="00B54886" w:rsidRPr="00F65584">
        <w:rPr>
          <w:b/>
          <w:bCs/>
          <w:sz w:val="24"/>
          <w:szCs w:val="24"/>
        </w:rPr>
        <w:t xml:space="preserve">, </w:t>
      </w:r>
      <w:r w:rsidR="00B54886" w:rsidRPr="00F65584">
        <w:rPr>
          <w:b/>
          <w:bCs/>
          <w:color w:val="000000"/>
          <w:sz w:val="24"/>
          <w:szCs w:val="24"/>
          <w:lang w:eastAsia="lt-LT"/>
        </w:rPr>
        <w:t>Kybartai-</w:t>
      </w:r>
      <w:proofErr w:type="spellStart"/>
      <w:r w:rsidR="00B54886" w:rsidRPr="00F65584">
        <w:rPr>
          <w:b/>
          <w:bCs/>
          <w:color w:val="000000"/>
          <w:sz w:val="24"/>
          <w:szCs w:val="24"/>
          <w:lang w:eastAsia="lt-LT"/>
        </w:rPr>
        <w:t>Nesterov</w:t>
      </w:r>
      <w:proofErr w:type="spellEnd"/>
      <w:r w:rsidRPr="00F65584">
        <w:rPr>
          <w:b/>
          <w:bCs/>
          <w:sz w:val="24"/>
          <w:szCs w:val="24"/>
        </w:rPr>
        <w:t>;</w:t>
      </w:r>
    </w:p>
    <w:p w:rsidR="006C3044" w:rsidRPr="00F65584" w:rsidRDefault="006C3044" w:rsidP="00EC0D4D">
      <w:pPr>
        <w:spacing w:line="276" w:lineRule="auto"/>
        <w:ind w:firstLine="851"/>
        <w:jc w:val="both"/>
        <w:rPr>
          <w:sz w:val="24"/>
          <w:szCs w:val="24"/>
          <w:lang w:val="en-US"/>
        </w:rPr>
      </w:pPr>
      <w:r w:rsidRPr="00F65584">
        <w:rPr>
          <w:b/>
          <w:bCs/>
          <w:sz w:val="24"/>
          <w:szCs w:val="24"/>
        </w:rPr>
        <w:t xml:space="preserve">3.1.2.3. oro uostų: Vilniaus, Kauno, Palangos ir Šiaulių tarptautinių oro uostų pasienio kontrolės punktus; </w:t>
      </w:r>
    </w:p>
    <w:p w:rsidR="00841299" w:rsidRPr="00F65584" w:rsidRDefault="006C3044" w:rsidP="00EC0D4D">
      <w:pPr>
        <w:spacing w:line="276" w:lineRule="auto"/>
        <w:ind w:firstLine="851"/>
        <w:jc w:val="both"/>
        <w:rPr>
          <w:sz w:val="24"/>
          <w:szCs w:val="24"/>
          <w:lang w:val="en-US"/>
        </w:rPr>
      </w:pPr>
      <w:r w:rsidRPr="00F65584">
        <w:rPr>
          <w:b/>
          <w:bCs/>
          <w:sz w:val="24"/>
          <w:szCs w:val="24"/>
        </w:rPr>
        <w:t>3.1.2.4. jūrų uostų: Pilies, Malkų įlankos, Būtingės naftos terminalo ir Molo pasienio kontrolės punktus.</w:t>
      </w:r>
      <w:r w:rsidR="00841299" w:rsidRPr="00F65584">
        <w:rPr>
          <w:sz w:val="24"/>
          <w:szCs w:val="24"/>
        </w:rPr>
        <w:t>“</w:t>
      </w:r>
    </w:p>
    <w:p w:rsidR="00DB591B" w:rsidRPr="00F65584" w:rsidRDefault="00DB591B" w:rsidP="00EC0D4D">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rPr>
        <w:t xml:space="preserve">Pakeisti 3.1.3 </w:t>
      </w:r>
      <w:r w:rsidRPr="00F65584">
        <w:rPr>
          <w:sz w:val="24"/>
          <w:szCs w:val="24"/>
          <w:lang w:eastAsia="lt-LT"/>
        </w:rPr>
        <w:t>papunktį</w:t>
      </w:r>
      <w:r w:rsidRPr="00F65584">
        <w:rPr>
          <w:color w:val="000000"/>
          <w:sz w:val="24"/>
          <w:szCs w:val="24"/>
        </w:rPr>
        <w:t xml:space="preserve"> ir jį išdėstyti taip:</w:t>
      </w:r>
    </w:p>
    <w:p w:rsidR="006B6A48" w:rsidRPr="00F65584" w:rsidRDefault="006B6A48" w:rsidP="00DC48EF">
      <w:pPr>
        <w:spacing w:line="276" w:lineRule="auto"/>
        <w:ind w:firstLine="851"/>
        <w:jc w:val="both"/>
        <w:rPr>
          <w:sz w:val="24"/>
          <w:szCs w:val="24"/>
        </w:rPr>
      </w:pPr>
      <w:r w:rsidRPr="00F65584">
        <w:rPr>
          <w:sz w:val="24"/>
          <w:szCs w:val="24"/>
          <w:lang w:eastAsia="lt-LT"/>
        </w:rPr>
        <w:t xml:space="preserve">„3.1.3. </w:t>
      </w:r>
      <w:r w:rsidRPr="00F65584">
        <w:rPr>
          <w:strike/>
          <w:sz w:val="24"/>
          <w:szCs w:val="24"/>
          <w:lang w:eastAsia="lt-LT"/>
        </w:rPr>
        <w:t xml:space="preserve">Iki 2020 m. </w:t>
      </w:r>
      <w:r w:rsidRPr="00F65584">
        <w:rPr>
          <w:strike/>
          <w:sz w:val="24"/>
          <w:szCs w:val="24"/>
        </w:rPr>
        <w:t>kovo</w:t>
      </w:r>
      <w:r w:rsidRPr="00F65584">
        <w:rPr>
          <w:strike/>
          <w:sz w:val="24"/>
          <w:szCs w:val="24"/>
          <w:lang w:eastAsia="lt-LT"/>
        </w:rPr>
        <w:t xml:space="preserve"> 26</w:t>
      </w:r>
      <w:r w:rsidR="008A652E" w:rsidRPr="00F65584">
        <w:rPr>
          <w:strike/>
          <w:sz w:val="24"/>
          <w:szCs w:val="24"/>
          <w:lang w:eastAsia="lt-LT"/>
        </w:rPr>
        <w:t xml:space="preserve"> </w:t>
      </w:r>
      <w:r w:rsidRPr="00F65584">
        <w:rPr>
          <w:strike/>
          <w:sz w:val="24"/>
          <w:szCs w:val="24"/>
          <w:lang w:eastAsia="lt-LT"/>
        </w:rPr>
        <w:t>d. 00:00 val.</w:t>
      </w:r>
      <w:r w:rsidRPr="00F65584">
        <w:rPr>
          <w:sz w:val="24"/>
          <w:szCs w:val="24"/>
          <w:lang w:eastAsia="lt-LT"/>
        </w:rPr>
        <w:t xml:space="preserve"> Leidžiamas asmenų, grįžtančių į savo gyvenamosios vietos valstybę, tranzitas per Lietuvos Respublikos teritoriją be būtinojo sustojimo, </w:t>
      </w:r>
      <w:r w:rsidRPr="00F65584">
        <w:rPr>
          <w:bCs/>
          <w:sz w:val="24"/>
          <w:szCs w:val="24"/>
          <w:lang w:eastAsia="lt-LT"/>
        </w:rPr>
        <w:t>suformavus asmenų ar transporto priemonių grupes ir užtikrinus šių grupių privalomą palydą (konvojų) nuo atvykimo į Lietuvos Respubliką iki išvykimo iš jos per tarptautinius sienos kirtimo punktus. Supaprastintas asmenų tranzitas iš Rusijos Federacijos teritorijos į Rusijos Federacijos Kaliningrado sritį ir atgal per Lietuvos Respublikos teritoriją vykdomas tik per Kenos geležinkelio pasienio kontrolės punktą ir Kybartų geležinkelio pasienio kontrolės punktą</w:t>
      </w:r>
      <w:r w:rsidR="008A652E" w:rsidRPr="00F65584">
        <w:rPr>
          <w:bCs/>
          <w:sz w:val="24"/>
          <w:szCs w:val="24"/>
          <w:lang w:eastAsia="lt-LT"/>
        </w:rPr>
        <w:t xml:space="preserve"> </w:t>
      </w:r>
      <w:r w:rsidR="00841299" w:rsidRPr="00F65584">
        <w:rPr>
          <w:b/>
          <w:sz w:val="24"/>
          <w:szCs w:val="24"/>
          <w:lang w:eastAsia="lt-LT"/>
        </w:rPr>
        <w:t>Lietuvos Respublikos užsienio reikalų ministro nustatytomis sąlygomis</w:t>
      </w:r>
      <w:r w:rsidRPr="00F65584">
        <w:rPr>
          <w:bCs/>
          <w:sz w:val="24"/>
          <w:szCs w:val="24"/>
          <w:lang w:eastAsia="lt-LT"/>
        </w:rPr>
        <w:t>.</w:t>
      </w:r>
      <w:r w:rsidRPr="00F65584">
        <w:rPr>
          <w:sz w:val="24"/>
          <w:szCs w:val="24"/>
        </w:rPr>
        <w:t>“</w:t>
      </w:r>
    </w:p>
    <w:p w:rsidR="00DC48EF" w:rsidRPr="00F65584" w:rsidRDefault="00DC48EF" w:rsidP="00DC48EF">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rPr>
        <w:t>Pakeisti 3.1.5</w:t>
      </w:r>
      <w:r w:rsidR="008A652E" w:rsidRPr="00F65584">
        <w:rPr>
          <w:color w:val="000000"/>
          <w:sz w:val="24"/>
          <w:szCs w:val="24"/>
        </w:rPr>
        <w:t xml:space="preserve"> </w:t>
      </w:r>
      <w:r w:rsidRPr="00F65584">
        <w:rPr>
          <w:sz w:val="24"/>
          <w:szCs w:val="24"/>
          <w:lang w:eastAsia="lt-LT"/>
        </w:rPr>
        <w:t>papunktį</w:t>
      </w:r>
      <w:r w:rsidRPr="00F65584">
        <w:rPr>
          <w:color w:val="000000"/>
          <w:sz w:val="24"/>
          <w:szCs w:val="24"/>
        </w:rPr>
        <w:t xml:space="preserve"> ir jį išdėstyti taip:</w:t>
      </w:r>
    </w:p>
    <w:p w:rsidR="00DC48EF" w:rsidRPr="00F65584" w:rsidRDefault="00DC48EF" w:rsidP="00DC48EF">
      <w:pPr>
        <w:spacing w:line="276" w:lineRule="auto"/>
        <w:ind w:firstLine="851"/>
        <w:jc w:val="both"/>
        <w:rPr>
          <w:sz w:val="24"/>
          <w:szCs w:val="24"/>
          <w:lang w:eastAsia="lt-LT"/>
        </w:rPr>
      </w:pPr>
      <w:r w:rsidRPr="00F65584">
        <w:rPr>
          <w:color w:val="000000"/>
          <w:sz w:val="24"/>
          <w:szCs w:val="24"/>
        </w:rPr>
        <w:t xml:space="preserve">„3.1.5. Asmenims, grįžusiems </w:t>
      </w:r>
      <w:r w:rsidRPr="00F65584">
        <w:rPr>
          <w:b/>
          <w:bCs/>
          <w:sz w:val="24"/>
          <w:szCs w:val="24"/>
        </w:rPr>
        <w:t>ar atvykusiems</w:t>
      </w:r>
      <w:r w:rsidR="008A652E" w:rsidRPr="00F65584">
        <w:rPr>
          <w:b/>
          <w:bCs/>
          <w:sz w:val="24"/>
          <w:szCs w:val="24"/>
        </w:rPr>
        <w:t xml:space="preserve"> </w:t>
      </w:r>
      <w:r w:rsidRPr="00F65584">
        <w:rPr>
          <w:color w:val="000000"/>
          <w:sz w:val="24"/>
          <w:szCs w:val="24"/>
        </w:rPr>
        <w:t>iš užsienio valstybių, privaloma 14 dienų izoliacija, išskyrus ekipažų ir įgulų narius, kurie dirba tarptautinius komercinius vežimus vykdančiose Lietuvos įmonėse ar vykdo tarptautinius komercinius vežimus visų rūšių transporto priemonėmis ir neturi COVID-19 (</w:t>
      </w:r>
      <w:proofErr w:type="spellStart"/>
      <w:r w:rsidRPr="00F65584">
        <w:rPr>
          <w:color w:val="000000"/>
          <w:sz w:val="24"/>
          <w:szCs w:val="24"/>
        </w:rPr>
        <w:t>koronavirusinės</w:t>
      </w:r>
      <w:proofErr w:type="spellEnd"/>
      <w:r w:rsidRPr="00F65584">
        <w:rPr>
          <w:color w:val="000000"/>
          <w:sz w:val="24"/>
          <w:szCs w:val="24"/>
        </w:rPr>
        <w:t xml:space="preserve"> infekcijos) simptomų, bei </w:t>
      </w:r>
      <w:r w:rsidRPr="00F65584">
        <w:rPr>
          <w:iCs/>
          <w:sz w:val="24"/>
          <w:szCs w:val="24"/>
        </w:rPr>
        <w:t>oficialių delegacijų narius,</w:t>
      </w:r>
      <w:r w:rsidRPr="00F65584">
        <w:rPr>
          <w:color w:val="000000"/>
          <w:sz w:val="24"/>
          <w:szCs w:val="24"/>
        </w:rPr>
        <w:t xml:space="preserve"> diplomatus ir</w:t>
      </w:r>
      <w:r w:rsidRPr="00F65584">
        <w:rPr>
          <w:b/>
          <w:bCs/>
          <w:color w:val="000000"/>
          <w:sz w:val="24"/>
          <w:szCs w:val="24"/>
        </w:rPr>
        <w:t> </w:t>
      </w:r>
      <w:r w:rsidRPr="00F65584">
        <w:rPr>
          <w:color w:val="000000"/>
          <w:sz w:val="24"/>
          <w:szCs w:val="24"/>
        </w:rPr>
        <w:t>specialiuosius kurjerius, dirbančius tranzitiniuose traukiniuose, nurodytuose šio nutarimo 3.1.3 papunktyje, neturinčius COVID-19 (</w:t>
      </w:r>
      <w:proofErr w:type="spellStart"/>
      <w:r w:rsidRPr="00F65584">
        <w:rPr>
          <w:color w:val="000000"/>
          <w:sz w:val="24"/>
          <w:szCs w:val="24"/>
        </w:rPr>
        <w:t>koronavirusinės</w:t>
      </w:r>
      <w:proofErr w:type="spellEnd"/>
      <w:r w:rsidRPr="00F65584">
        <w:rPr>
          <w:color w:val="000000"/>
          <w:sz w:val="24"/>
          <w:szCs w:val="24"/>
        </w:rPr>
        <w:t xml:space="preserve"> infekcijos) simptomų.“</w:t>
      </w:r>
    </w:p>
    <w:p w:rsidR="00C0225C" w:rsidRPr="00F65584" w:rsidRDefault="00C0225C" w:rsidP="00DC48EF">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lang w:eastAsia="lt-LT"/>
        </w:rPr>
        <w:t>Papildyti 3.1.9 papunkčiu:</w:t>
      </w:r>
    </w:p>
    <w:p w:rsidR="00C0225C" w:rsidRPr="00A45FF8" w:rsidRDefault="00C0225C" w:rsidP="00C0225C">
      <w:pPr>
        <w:spacing w:line="276" w:lineRule="auto"/>
        <w:ind w:firstLine="851"/>
        <w:jc w:val="both"/>
        <w:rPr>
          <w:color w:val="000000"/>
          <w:sz w:val="24"/>
          <w:szCs w:val="24"/>
        </w:rPr>
      </w:pPr>
      <w:r w:rsidRPr="00F65584">
        <w:rPr>
          <w:color w:val="000000"/>
          <w:sz w:val="24"/>
          <w:szCs w:val="24"/>
        </w:rPr>
        <w:t>„</w:t>
      </w:r>
      <w:r w:rsidRPr="00F65584">
        <w:rPr>
          <w:b/>
          <w:bCs/>
          <w:sz w:val="24"/>
          <w:szCs w:val="24"/>
        </w:rPr>
        <w:t xml:space="preserve">3.1.9. </w:t>
      </w:r>
      <w:r w:rsidR="00C42B43" w:rsidRPr="00A45FF8">
        <w:rPr>
          <w:b/>
          <w:bCs/>
          <w:sz w:val="24"/>
          <w:szCs w:val="24"/>
        </w:rPr>
        <w:t>Rekomenduoti</w:t>
      </w:r>
      <w:r w:rsidRPr="00A45FF8">
        <w:rPr>
          <w:b/>
          <w:bCs/>
          <w:sz w:val="24"/>
          <w:szCs w:val="24"/>
        </w:rPr>
        <w:t xml:space="preserve"> gyventojams viešose vietose </w:t>
      </w:r>
      <w:r w:rsidR="00D46398" w:rsidRPr="00A45FF8">
        <w:rPr>
          <w:b/>
          <w:bCs/>
          <w:sz w:val="24"/>
          <w:szCs w:val="24"/>
        </w:rPr>
        <w:t>dėvėti</w:t>
      </w:r>
      <w:r w:rsidRPr="00A45FF8">
        <w:rPr>
          <w:b/>
          <w:bCs/>
          <w:sz w:val="24"/>
          <w:szCs w:val="24"/>
        </w:rPr>
        <w:t xml:space="preserve"> apsaugin</w:t>
      </w:r>
      <w:r w:rsidR="00D46398" w:rsidRPr="00A45FF8">
        <w:rPr>
          <w:b/>
          <w:bCs/>
          <w:sz w:val="24"/>
          <w:szCs w:val="24"/>
        </w:rPr>
        <w:t>e</w:t>
      </w:r>
      <w:r w:rsidR="00C42B43" w:rsidRPr="00A45FF8">
        <w:rPr>
          <w:b/>
          <w:bCs/>
          <w:sz w:val="24"/>
          <w:szCs w:val="24"/>
        </w:rPr>
        <w:t>s</w:t>
      </w:r>
      <w:r w:rsidRPr="00A45FF8">
        <w:rPr>
          <w:b/>
          <w:bCs/>
          <w:sz w:val="24"/>
          <w:szCs w:val="24"/>
        </w:rPr>
        <w:t xml:space="preserve"> veido kauk</w:t>
      </w:r>
      <w:r w:rsidR="00D46398" w:rsidRPr="00A45FF8">
        <w:rPr>
          <w:b/>
          <w:bCs/>
          <w:sz w:val="24"/>
          <w:szCs w:val="24"/>
        </w:rPr>
        <w:t>e</w:t>
      </w:r>
      <w:r w:rsidR="00C42B43" w:rsidRPr="00A45FF8">
        <w:rPr>
          <w:b/>
          <w:bCs/>
          <w:sz w:val="24"/>
          <w:szCs w:val="24"/>
        </w:rPr>
        <w:t>s</w:t>
      </w:r>
      <w:r w:rsidRPr="00A45FF8">
        <w:rPr>
          <w:b/>
          <w:bCs/>
          <w:sz w:val="24"/>
          <w:szCs w:val="24"/>
        </w:rPr>
        <w:t xml:space="preserve"> arba respiratori</w:t>
      </w:r>
      <w:r w:rsidR="00D46398" w:rsidRPr="00A45FF8">
        <w:rPr>
          <w:b/>
          <w:bCs/>
          <w:sz w:val="24"/>
          <w:szCs w:val="24"/>
        </w:rPr>
        <w:t>u</w:t>
      </w:r>
      <w:r w:rsidR="00C42B43" w:rsidRPr="00A45FF8">
        <w:rPr>
          <w:b/>
          <w:bCs/>
          <w:sz w:val="24"/>
          <w:szCs w:val="24"/>
        </w:rPr>
        <w:t>s</w:t>
      </w:r>
      <w:r w:rsidRPr="00A45FF8">
        <w:rPr>
          <w:b/>
          <w:bCs/>
          <w:sz w:val="24"/>
          <w:szCs w:val="24"/>
        </w:rPr>
        <w:t>, arba kit</w:t>
      </w:r>
      <w:r w:rsidR="00D46398" w:rsidRPr="00A45FF8">
        <w:rPr>
          <w:b/>
          <w:bCs/>
          <w:sz w:val="24"/>
          <w:szCs w:val="24"/>
        </w:rPr>
        <w:t>a</w:t>
      </w:r>
      <w:r w:rsidR="00C42B43" w:rsidRPr="00A45FF8">
        <w:rPr>
          <w:b/>
          <w:bCs/>
          <w:sz w:val="24"/>
          <w:szCs w:val="24"/>
        </w:rPr>
        <w:t>s</w:t>
      </w:r>
      <w:r w:rsidRPr="00A45FF8">
        <w:rPr>
          <w:b/>
          <w:bCs/>
          <w:sz w:val="24"/>
          <w:szCs w:val="24"/>
        </w:rPr>
        <w:t xml:space="preserve"> nosį ir burną dengianči</w:t>
      </w:r>
      <w:r w:rsidR="00D46398" w:rsidRPr="00A45FF8">
        <w:rPr>
          <w:b/>
          <w:bCs/>
          <w:sz w:val="24"/>
          <w:szCs w:val="24"/>
        </w:rPr>
        <w:t>a</w:t>
      </w:r>
      <w:r w:rsidR="00C42B43" w:rsidRPr="00A45FF8">
        <w:rPr>
          <w:b/>
          <w:bCs/>
          <w:sz w:val="24"/>
          <w:szCs w:val="24"/>
        </w:rPr>
        <w:t>s</w:t>
      </w:r>
      <w:r w:rsidRPr="00A45FF8">
        <w:rPr>
          <w:b/>
          <w:bCs/>
          <w:sz w:val="24"/>
          <w:szCs w:val="24"/>
        </w:rPr>
        <w:t xml:space="preserve"> apsaugos priemon</w:t>
      </w:r>
      <w:r w:rsidR="00D46398" w:rsidRPr="00A45FF8">
        <w:rPr>
          <w:b/>
          <w:bCs/>
          <w:sz w:val="24"/>
          <w:szCs w:val="24"/>
        </w:rPr>
        <w:t>e</w:t>
      </w:r>
      <w:r w:rsidR="00C42B43" w:rsidRPr="00A45FF8">
        <w:rPr>
          <w:b/>
          <w:bCs/>
          <w:sz w:val="24"/>
          <w:szCs w:val="24"/>
        </w:rPr>
        <w:t>s</w:t>
      </w:r>
      <w:r w:rsidRPr="00A45FF8">
        <w:rPr>
          <w:b/>
          <w:bCs/>
          <w:sz w:val="24"/>
          <w:szCs w:val="24"/>
        </w:rPr>
        <w:t>.</w:t>
      </w:r>
      <w:r w:rsidRPr="00A45FF8">
        <w:rPr>
          <w:sz w:val="24"/>
          <w:szCs w:val="24"/>
        </w:rPr>
        <w:t>“</w:t>
      </w:r>
    </w:p>
    <w:p w:rsidR="000E2689" w:rsidRPr="00A45FF8" w:rsidRDefault="000E2689" w:rsidP="00DC48EF">
      <w:pPr>
        <w:pStyle w:val="Sraopastraipa"/>
        <w:numPr>
          <w:ilvl w:val="0"/>
          <w:numId w:val="3"/>
        </w:numPr>
        <w:tabs>
          <w:tab w:val="left" w:pos="1134"/>
        </w:tabs>
        <w:spacing w:line="276" w:lineRule="auto"/>
        <w:ind w:left="0" w:firstLine="851"/>
        <w:jc w:val="both"/>
        <w:rPr>
          <w:color w:val="000000"/>
          <w:sz w:val="24"/>
          <w:szCs w:val="24"/>
        </w:rPr>
      </w:pPr>
      <w:r w:rsidRPr="00A45FF8">
        <w:rPr>
          <w:color w:val="000000"/>
          <w:sz w:val="24"/>
          <w:szCs w:val="24"/>
          <w:lang w:eastAsia="lt-LT"/>
        </w:rPr>
        <w:t>Papildyti 3.1.</w:t>
      </w:r>
      <w:r w:rsidR="00C0225C" w:rsidRPr="00A45FF8">
        <w:rPr>
          <w:color w:val="000000"/>
          <w:sz w:val="24"/>
          <w:szCs w:val="24"/>
          <w:lang w:eastAsia="lt-LT"/>
        </w:rPr>
        <w:t>10</w:t>
      </w:r>
      <w:r w:rsidRPr="00A45FF8">
        <w:rPr>
          <w:color w:val="000000"/>
          <w:sz w:val="24"/>
          <w:szCs w:val="24"/>
          <w:lang w:eastAsia="lt-LT"/>
        </w:rPr>
        <w:t xml:space="preserve"> papunkčiu:</w:t>
      </w:r>
    </w:p>
    <w:p w:rsidR="000E2689" w:rsidRPr="00A45FF8" w:rsidRDefault="000E2689" w:rsidP="00DC48EF">
      <w:pPr>
        <w:spacing w:line="276" w:lineRule="auto"/>
        <w:ind w:firstLine="851"/>
        <w:jc w:val="both"/>
        <w:rPr>
          <w:b/>
          <w:color w:val="000000"/>
          <w:sz w:val="24"/>
          <w:szCs w:val="24"/>
        </w:rPr>
      </w:pPr>
      <w:r w:rsidRPr="00A45FF8">
        <w:rPr>
          <w:color w:val="000000"/>
          <w:sz w:val="24"/>
          <w:szCs w:val="24"/>
        </w:rPr>
        <w:t>„</w:t>
      </w:r>
      <w:r w:rsidRPr="00A45FF8">
        <w:rPr>
          <w:b/>
          <w:color w:val="000000"/>
          <w:sz w:val="24"/>
          <w:szCs w:val="24"/>
        </w:rPr>
        <w:t>3.1.</w:t>
      </w:r>
      <w:r w:rsidR="00C0225C" w:rsidRPr="00A45FF8">
        <w:rPr>
          <w:b/>
          <w:color w:val="000000"/>
          <w:sz w:val="24"/>
          <w:szCs w:val="24"/>
        </w:rPr>
        <w:t>10</w:t>
      </w:r>
      <w:r w:rsidRPr="00A45FF8">
        <w:rPr>
          <w:b/>
          <w:color w:val="000000"/>
          <w:sz w:val="24"/>
          <w:szCs w:val="24"/>
        </w:rPr>
        <w:t>. Įpareigoti asmenis:</w:t>
      </w:r>
    </w:p>
    <w:p w:rsidR="000E2689" w:rsidRPr="00A45FF8" w:rsidRDefault="000E2689" w:rsidP="00DC48EF">
      <w:pPr>
        <w:spacing w:line="276" w:lineRule="auto"/>
        <w:ind w:firstLine="851"/>
        <w:jc w:val="both"/>
        <w:rPr>
          <w:color w:val="000000"/>
          <w:sz w:val="24"/>
          <w:szCs w:val="24"/>
        </w:rPr>
      </w:pPr>
      <w:r w:rsidRPr="00A45FF8">
        <w:rPr>
          <w:b/>
          <w:color w:val="000000"/>
          <w:sz w:val="24"/>
          <w:szCs w:val="24"/>
        </w:rPr>
        <w:t>3.1.</w:t>
      </w:r>
      <w:r w:rsidR="00C0225C" w:rsidRPr="00A45FF8">
        <w:rPr>
          <w:b/>
          <w:color w:val="000000"/>
          <w:sz w:val="24"/>
          <w:szCs w:val="24"/>
        </w:rPr>
        <w:t>10</w:t>
      </w:r>
      <w:r w:rsidRPr="00A45FF8">
        <w:rPr>
          <w:b/>
          <w:color w:val="000000"/>
          <w:sz w:val="24"/>
          <w:szCs w:val="24"/>
        </w:rPr>
        <w:t xml:space="preserve">.1. parkuose ir kitose atvirose viešosiose vietose </w:t>
      </w:r>
      <w:r w:rsidR="00C0225C" w:rsidRPr="00A45FF8">
        <w:rPr>
          <w:b/>
          <w:color w:val="000000"/>
          <w:sz w:val="24"/>
          <w:szCs w:val="24"/>
        </w:rPr>
        <w:t xml:space="preserve">lankytis ir </w:t>
      </w:r>
      <w:r w:rsidRPr="00A45FF8">
        <w:rPr>
          <w:b/>
          <w:color w:val="000000"/>
          <w:sz w:val="24"/>
          <w:szCs w:val="24"/>
        </w:rPr>
        <w:t xml:space="preserve">būti ne didesnėmis nei 2 asmenų grupėmis, laikytis saugaus kontakto (didesnis nei 2 metrų atstumas ir trumpesnis nei 15 minučių kontaktas), vengti </w:t>
      </w:r>
      <w:r w:rsidR="00D46398" w:rsidRPr="00A45FF8">
        <w:rPr>
          <w:b/>
          <w:color w:val="000000"/>
          <w:sz w:val="24"/>
          <w:szCs w:val="24"/>
        </w:rPr>
        <w:t xml:space="preserve">tiesioginio </w:t>
      </w:r>
      <w:r w:rsidRPr="00A45FF8">
        <w:rPr>
          <w:b/>
          <w:color w:val="000000"/>
          <w:sz w:val="24"/>
          <w:szCs w:val="24"/>
        </w:rPr>
        <w:t xml:space="preserve">fizinio kontakto, laikytis </w:t>
      </w:r>
      <w:r w:rsidR="00D46398" w:rsidRPr="00A45FF8">
        <w:rPr>
          <w:b/>
          <w:color w:val="000000"/>
          <w:sz w:val="24"/>
          <w:szCs w:val="24"/>
        </w:rPr>
        <w:t xml:space="preserve">asmens </w:t>
      </w:r>
      <w:r w:rsidRPr="00A45FF8">
        <w:rPr>
          <w:b/>
          <w:color w:val="000000"/>
          <w:sz w:val="24"/>
          <w:szCs w:val="24"/>
        </w:rPr>
        <w:t>higienos</w:t>
      </w:r>
      <w:r w:rsidR="00D46398" w:rsidRPr="00A45FF8">
        <w:rPr>
          <w:b/>
          <w:color w:val="000000"/>
          <w:sz w:val="24"/>
          <w:szCs w:val="24"/>
        </w:rPr>
        <w:t xml:space="preserve"> reikalavimų</w:t>
      </w:r>
      <w:r w:rsidR="00145417" w:rsidRPr="00A45FF8">
        <w:rPr>
          <w:b/>
          <w:color w:val="000000"/>
          <w:sz w:val="24"/>
          <w:szCs w:val="24"/>
        </w:rPr>
        <w:t>;</w:t>
      </w:r>
    </w:p>
    <w:p w:rsidR="000E2689" w:rsidRPr="00A45FF8" w:rsidRDefault="000E2689" w:rsidP="00EC0D4D">
      <w:pPr>
        <w:spacing w:line="276" w:lineRule="auto"/>
        <w:ind w:firstLine="851"/>
        <w:jc w:val="both"/>
        <w:rPr>
          <w:b/>
          <w:color w:val="000000"/>
          <w:sz w:val="24"/>
          <w:szCs w:val="24"/>
        </w:rPr>
      </w:pPr>
      <w:r w:rsidRPr="00A45FF8">
        <w:rPr>
          <w:b/>
          <w:color w:val="000000"/>
          <w:sz w:val="24"/>
          <w:szCs w:val="24"/>
          <w:lang w:eastAsia="lt-LT"/>
        </w:rPr>
        <w:t>3.1.</w:t>
      </w:r>
      <w:r w:rsidR="00C0225C" w:rsidRPr="00A45FF8">
        <w:rPr>
          <w:b/>
          <w:color w:val="000000"/>
          <w:sz w:val="24"/>
          <w:szCs w:val="24"/>
          <w:lang w:eastAsia="lt-LT"/>
        </w:rPr>
        <w:t>10</w:t>
      </w:r>
      <w:r w:rsidRPr="00A45FF8">
        <w:rPr>
          <w:b/>
          <w:color w:val="000000"/>
          <w:sz w:val="24"/>
          <w:szCs w:val="24"/>
          <w:lang w:eastAsia="lt-LT"/>
        </w:rPr>
        <w:t>.2. p</w:t>
      </w:r>
      <w:r w:rsidRPr="00A45FF8">
        <w:rPr>
          <w:b/>
          <w:color w:val="000000"/>
          <w:sz w:val="24"/>
          <w:szCs w:val="24"/>
        </w:rPr>
        <w:t xml:space="preserve">rekybos </w:t>
      </w:r>
      <w:r w:rsidR="00E63506" w:rsidRPr="00A45FF8">
        <w:rPr>
          <w:b/>
          <w:color w:val="000000"/>
          <w:sz w:val="24"/>
          <w:szCs w:val="24"/>
        </w:rPr>
        <w:t xml:space="preserve">ir </w:t>
      </w:r>
      <w:r w:rsidRPr="00A45FF8">
        <w:rPr>
          <w:b/>
          <w:color w:val="000000"/>
          <w:sz w:val="24"/>
          <w:szCs w:val="24"/>
        </w:rPr>
        <w:t>paslaugų vietose, kurių veikla nedraudžiama pagal šio nutarimo 3.2.7 papunkčio nuostatas, lankytis po vieną šeimos narį</w:t>
      </w:r>
      <w:r w:rsidR="00145417" w:rsidRPr="00A45FF8">
        <w:rPr>
          <w:b/>
          <w:color w:val="000000"/>
          <w:sz w:val="24"/>
          <w:szCs w:val="24"/>
        </w:rPr>
        <w:t>.</w:t>
      </w:r>
      <w:r w:rsidR="00145417" w:rsidRPr="00A45FF8">
        <w:rPr>
          <w:color w:val="000000"/>
          <w:sz w:val="24"/>
          <w:szCs w:val="24"/>
        </w:rPr>
        <w:t>“</w:t>
      </w:r>
    </w:p>
    <w:p w:rsidR="00C0225C" w:rsidRPr="00A45FF8" w:rsidRDefault="00C0225C" w:rsidP="0033266A">
      <w:pPr>
        <w:pStyle w:val="Sraopastraipa"/>
        <w:numPr>
          <w:ilvl w:val="0"/>
          <w:numId w:val="3"/>
        </w:numPr>
        <w:tabs>
          <w:tab w:val="left" w:pos="1134"/>
        </w:tabs>
        <w:spacing w:line="276" w:lineRule="auto"/>
        <w:ind w:left="0" w:firstLine="851"/>
        <w:jc w:val="both"/>
        <w:rPr>
          <w:color w:val="000000"/>
          <w:sz w:val="24"/>
          <w:szCs w:val="24"/>
        </w:rPr>
      </w:pPr>
      <w:r w:rsidRPr="00A45FF8">
        <w:rPr>
          <w:color w:val="000000"/>
          <w:sz w:val="24"/>
          <w:szCs w:val="24"/>
        </w:rPr>
        <w:t xml:space="preserve">Pakeisti 3.2.5 </w:t>
      </w:r>
      <w:r w:rsidRPr="00A45FF8">
        <w:rPr>
          <w:sz w:val="24"/>
          <w:szCs w:val="24"/>
          <w:lang w:eastAsia="lt-LT"/>
        </w:rPr>
        <w:t>papunktį</w:t>
      </w:r>
      <w:r w:rsidRPr="00A45FF8">
        <w:rPr>
          <w:color w:val="000000"/>
          <w:sz w:val="24"/>
          <w:szCs w:val="24"/>
        </w:rPr>
        <w:t xml:space="preserve"> ir jį išdėstyti taip:</w:t>
      </w:r>
    </w:p>
    <w:p w:rsidR="00C0225C" w:rsidRPr="00A45FF8" w:rsidRDefault="00C0225C" w:rsidP="00C0225C">
      <w:pPr>
        <w:tabs>
          <w:tab w:val="left" w:pos="1134"/>
        </w:tabs>
        <w:spacing w:line="276" w:lineRule="auto"/>
        <w:ind w:firstLine="851"/>
        <w:jc w:val="both"/>
        <w:rPr>
          <w:b/>
          <w:sz w:val="24"/>
          <w:szCs w:val="24"/>
        </w:rPr>
      </w:pPr>
      <w:r w:rsidRPr="00A45FF8">
        <w:rPr>
          <w:sz w:val="24"/>
          <w:szCs w:val="24"/>
        </w:rPr>
        <w:t>„3.2.5.</w:t>
      </w:r>
      <w:r w:rsidRPr="00A45FF8">
        <w:rPr>
          <w:b/>
          <w:sz w:val="24"/>
          <w:szCs w:val="24"/>
        </w:rPr>
        <w:t xml:space="preserve"> </w:t>
      </w:r>
      <w:r w:rsidRPr="00A45FF8">
        <w:rPr>
          <w:b/>
          <w:sz w:val="24"/>
          <w:szCs w:val="24"/>
          <w:shd w:val="clear" w:color="auto" w:fill="FFFFFF"/>
        </w:rPr>
        <w:t>Draudžiama teikti apgyvendinimo paslaugas.</w:t>
      </w:r>
      <w:r w:rsidRPr="00A45FF8">
        <w:rPr>
          <w:b/>
          <w:sz w:val="24"/>
          <w:szCs w:val="24"/>
        </w:rPr>
        <w:t xml:space="preserve"> </w:t>
      </w:r>
      <w:r w:rsidRPr="00A45FF8">
        <w:rPr>
          <w:sz w:val="24"/>
          <w:szCs w:val="24"/>
        </w:rPr>
        <w:t>Viešbučių ir kitos patalpos naudojamos asmenims izoliuoti atskiru savivaldybių ir apgyvendinimo paslaugų teikėjų susitarimu arba savivaldybės administracijos direktoriaus reikalavimu.“</w:t>
      </w:r>
    </w:p>
    <w:p w:rsidR="000E2689" w:rsidRPr="00A45FF8" w:rsidRDefault="00145417" w:rsidP="0033266A">
      <w:pPr>
        <w:pStyle w:val="Sraopastraipa"/>
        <w:numPr>
          <w:ilvl w:val="0"/>
          <w:numId w:val="3"/>
        </w:numPr>
        <w:tabs>
          <w:tab w:val="left" w:pos="1134"/>
        </w:tabs>
        <w:spacing w:line="276" w:lineRule="auto"/>
        <w:ind w:left="0" w:firstLine="851"/>
        <w:jc w:val="both"/>
        <w:rPr>
          <w:color w:val="000000"/>
          <w:sz w:val="24"/>
          <w:szCs w:val="24"/>
        </w:rPr>
      </w:pPr>
      <w:r w:rsidRPr="00A45FF8">
        <w:rPr>
          <w:color w:val="000000"/>
          <w:sz w:val="24"/>
          <w:szCs w:val="24"/>
        </w:rPr>
        <w:t>Pakeisti 3.</w:t>
      </w:r>
      <w:r w:rsidR="00E63506" w:rsidRPr="00A45FF8">
        <w:rPr>
          <w:color w:val="000000"/>
          <w:sz w:val="24"/>
          <w:szCs w:val="24"/>
        </w:rPr>
        <w:t>2</w:t>
      </w:r>
      <w:r w:rsidRPr="00A45FF8">
        <w:rPr>
          <w:color w:val="000000"/>
          <w:sz w:val="24"/>
          <w:szCs w:val="24"/>
        </w:rPr>
        <w:t>.7</w:t>
      </w:r>
      <w:r w:rsidR="00C0225C" w:rsidRPr="00A45FF8">
        <w:rPr>
          <w:color w:val="000000"/>
          <w:sz w:val="24"/>
          <w:szCs w:val="24"/>
        </w:rPr>
        <w:t xml:space="preserve"> </w:t>
      </w:r>
      <w:r w:rsidRPr="00A45FF8">
        <w:rPr>
          <w:sz w:val="24"/>
          <w:szCs w:val="24"/>
          <w:lang w:eastAsia="lt-LT"/>
        </w:rPr>
        <w:t>papunktį</w:t>
      </w:r>
      <w:r w:rsidRPr="00A45FF8">
        <w:rPr>
          <w:color w:val="000000"/>
          <w:sz w:val="24"/>
          <w:szCs w:val="24"/>
        </w:rPr>
        <w:t xml:space="preserve"> ir jį išdėstyti taip:</w:t>
      </w:r>
    </w:p>
    <w:p w:rsidR="000E2689" w:rsidRPr="00A45FF8" w:rsidRDefault="00E63506" w:rsidP="000D6D84">
      <w:pPr>
        <w:spacing w:line="276" w:lineRule="auto"/>
        <w:ind w:firstLine="851"/>
        <w:jc w:val="both"/>
        <w:rPr>
          <w:b/>
          <w:color w:val="000000"/>
          <w:sz w:val="24"/>
          <w:szCs w:val="24"/>
        </w:rPr>
      </w:pPr>
      <w:r w:rsidRPr="00A45FF8">
        <w:rPr>
          <w:color w:val="000000"/>
          <w:sz w:val="24"/>
          <w:szCs w:val="24"/>
        </w:rPr>
        <w:t>„3.2.7. Draudžiama parduotuvių, prekybos ir (arba) pramogų centrų, išskyrus, kurių pagrindinė veikla yra maisto, veterinarijos, vaistinių, optikos prekių ir ortopedijos techninių priemonių pardavimas, veikla, taip pat turgaviečių, išskyrus maisto, veikla. Nedraudžiama teikti finansines paslaugas, kai jos teikiamos maisto prekių parduotuvėse, prekybos ir (arba) pramogų centruose, taip pat draudimas netaikomas internetinei prekybai ir kai prekės pristatomos fiziniams ir juridiniams asmenims ar atsiimamos atsiėmimo punktuose, laikantis higienos reikalavimų.</w:t>
      </w:r>
      <w:r w:rsidR="00C0225C" w:rsidRPr="00A45FF8">
        <w:rPr>
          <w:color w:val="000000"/>
          <w:sz w:val="24"/>
          <w:szCs w:val="24"/>
        </w:rPr>
        <w:t xml:space="preserve"> </w:t>
      </w:r>
      <w:r w:rsidRPr="00A45FF8">
        <w:rPr>
          <w:b/>
          <w:color w:val="000000"/>
          <w:sz w:val="24"/>
          <w:szCs w:val="24"/>
        </w:rPr>
        <w:t xml:space="preserve">Šiame </w:t>
      </w:r>
      <w:r w:rsidRPr="00A45FF8">
        <w:rPr>
          <w:b/>
          <w:color w:val="000000"/>
          <w:sz w:val="24"/>
          <w:szCs w:val="24"/>
        </w:rPr>
        <w:lastRenderedPageBreak/>
        <w:t>papunktyje nurod</w:t>
      </w:r>
      <w:r w:rsidR="00EC0D4D" w:rsidRPr="00A45FF8">
        <w:rPr>
          <w:b/>
          <w:color w:val="000000"/>
          <w:sz w:val="24"/>
          <w:szCs w:val="24"/>
        </w:rPr>
        <w:t>yt</w:t>
      </w:r>
      <w:r w:rsidRPr="00A45FF8">
        <w:rPr>
          <w:b/>
          <w:color w:val="000000"/>
          <w:sz w:val="24"/>
          <w:szCs w:val="24"/>
        </w:rPr>
        <w:t xml:space="preserve">os prekybos ir paslaugų vietos, kurių veikla nedraudžiama, privalo </w:t>
      </w:r>
      <w:r w:rsidR="00EC0D4D" w:rsidRPr="00A45FF8">
        <w:rPr>
          <w:b/>
          <w:color w:val="000000"/>
          <w:sz w:val="24"/>
          <w:szCs w:val="24"/>
        </w:rPr>
        <w:t>tiek  darbuotojams, tiek klientams</w:t>
      </w:r>
      <w:r w:rsidR="00C0225C" w:rsidRPr="00A45FF8">
        <w:rPr>
          <w:b/>
          <w:color w:val="000000"/>
          <w:sz w:val="24"/>
          <w:szCs w:val="24"/>
        </w:rPr>
        <w:t xml:space="preserve"> </w:t>
      </w:r>
      <w:r w:rsidRPr="00A45FF8">
        <w:rPr>
          <w:b/>
          <w:color w:val="000000"/>
          <w:sz w:val="24"/>
          <w:szCs w:val="24"/>
        </w:rPr>
        <w:t xml:space="preserve">užtikrinti </w:t>
      </w:r>
      <w:r w:rsidR="00EC0D4D" w:rsidRPr="00A45FF8">
        <w:rPr>
          <w:b/>
          <w:color w:val="000000"/>
          <w:sz w:val="24"/>
          <w:szCs w:val="24"/>
        </w:rPr>
        <w:t>saugias</w:t>
      </w:r>
      <w:r w:rsidR="00C0225C" w:rsidRPr="00A45FF8">
        <w:rPr>
          <w:b/>
          <w:color w:val="000000"/>
          <w:sz w:val="24"/>
          <w:szCs w:val="24"/>
        </w:rPr>
        <w:t xml:space="preserve"> </w:t>
      </w:r>
      <w:r w:rsidR="00EC0D4D" w:rsidRPr="00A45FF8">
        <w:rPr>
          <w:b/>
          <w:color w:val="000000"/>
          <w:sz w:val="24"/>
          <w:szCs w:val="24"/>
        </w:rPr>
        <w:t>sanitarines, higienos sąlygas bei aprūpinimą būtinomis apsaugos priemonėmis,</w:t>
      </w:r>
      <w:r w:rsidR="00C0225C" w:rsidRPr="00A45FF8">
        <w:rPr>
          <w:b/>
          <w:color w:val="000000"/>
          <w:sz w:val="24"/>
          <w:szCs w:val="24"/>
        </w:rPr>
        <w:t xml:space="preserve"> </w:t>
      </w:r>
      <w:r w:rsidRPr="00A45FF8">
        <w:rPr>
          <w:b/>
          <w:color w:val="000000"/>
          <w:sz w:val="24"/>
          <w:szCs w:val="24"/>
        </w:rPr>
        <w:t>atsižvelgiant į valstybės lygio ekstremaliosios situacijos operacijų vadovo nustatytus reikalavimus</w:t>
      </w:r>
      <w:r w:rsidR="00EC0D4D" w:rsidRPr="00A45FF8">
        <w:rPr>
          <w:b/>
          <w:color w:val="000000"/>
          <w:sz w:val="24"/>
          <w:szCs w:val="24"/>
        </w:rPr>
        <w:t>.</w:t>
      </w:r>
      <w:r w:rsidR="00EC0D4D" w:rsidRPr="00A45FF8">
        <w:rPr>
          <w:color w:val="000000"/>
          <w:sz w:val="24"/>
          <w:szCs w:val="24"/>
        </w:rPr>
        <w:t>“</w:t>
      </w:r>
    </w:p>
    <w:p w:rsidR="000D6D84" w:rsidRPr="00A45FF8" w:rsidRDefault="000D6D84" w:rsidP="000D6D84">
      <w:pPr>
        <w:pStyle w:val="Sraopastraipa"/>
        <w:numPr>
          <w:ilvl w:val="0"/>
          <w:numId w:val="3"/>
        </w:numPr>
        <w:tabs>
          <w:tab w:val="left" w:pos="1134"/>
        </w:tabs>
        <w:spacing w:line="276" w:lineRule="auto"/>
        <w:ind w:left="0" w:firstLine="851"/>
        <w:jc w:val="both"/>
        <w:rPr>
          <w:color w:val="000000"/>
          <w:sz w:val="24"/>
          <w:szCs w:val="24"/>
        </w:rPr>
      </w:pPr>
      <w:r w:rsidRPr="00A45FF8">
        <w:rPr>
          <w:color w:val="000000"/>
          <w:sz w:val="24"/>
          <w:szCs w:val="24"/>
          <w:lang w:eastAsia="lt-LT"/>
        </w:rPr>
        <w:t>Papildyti 3.2.12 papunkčiu:</w:t>
      </w:r>
    </w:p>
    <w:p w:rsidR="000D6D84" w:rsidRPr="00F65584" w:rsidRDefault="000D6D84" w:rsidP="000D6D84">
      <w:pPr>
        <w:tabs>
          <w:tab w:val="left" w:pos="1418"/>
        </w:tabs>
        <w:ind w:firstLine="851"/>
        <w:jc w:val="both"/>
        <w:rPr>
          <w:sz w:val="24"/>
          <w:szCs w:val="24"/>
          <w:lang w:eastAsia="lt-LT"/>
        </w:rPr>
      </w:pPr>
      <w:r w:rsidRPr="00A45FF8">
        <w:rPr>
          <w:sz w:val="24"/>
          <w:szCs w:val="24"/>
          <w:lang w:eastAsia="lt-LT"/>
        </w:rPr>
        <w:t>„</w:t>
      </w:r>
      <w:r w:rsidRPr="00A45FF8">
        <w:rPr>
          <w:b/>
          <w:sz w:val="24"/>
          <w:szCs w:val="24"/>
          <w:lang w:eastAsia="lt-LT"/>
        </w:rPr>
        <w:t>3.2.12. Iki gegužės 1 d. 00:00 val. degalų pardavimo vietose gali būti prekiaujama benzinu, kuriame yra mažiau nei 10 procentų biodegalų,</w:t>
      </w:r>
      <w:bookmarkStart w:id="0" w:name="_GoBack"/>
      <w:bookmarkEnd w:id="0"/>
      <w:r w:rsidRPr="00F65584">
        <w:rPr>
          <w:b/>
          <w:sz w:val="24"/>
          <w:szCs w:val="24"/>
          <w:lang w:eastAsia="lt-LT"/>
        </w:rPr>
        <w:t xml:space="preserve"> užtikrinant kokybės standarto reikalavimus. Bioetanolis, nepanaudotas biodegalų gamybai, naudojamas medicininėms arba dezinfekcinėms reikmėms.</w:t>
      </w:r>
      <w:r w:rsidRPr="00F65584">
        <w:rPr>
          <w:sz w:val="24"/>
          <w:szCs w:val="24"/>
          <w:lang w:eastAsia="lt-LT"/>
        </w:rPr>
        <w:t>“</w:t>
      </w:r>
    </w:p>
    <w:p w:rsidR="00F83CF5" w:rsidRPr="00F65584" w:rsidRDefault="00F83CF5" w:rsidP="000D6D84">
      <w:pPr>
        <w:pStyle w:val="Sraopastraipa"/>
        <w:numPr>
          <w:ilvl w:val="0"/>
          <w:numId w:val="3"/>
        </w:numPr>
        <w:tabs>
          <w:tab w:val="left" w:pos="1134"/>
        </w:tabs>
        <w:spacing w:line="276" w:lineRule="auto"/>
        <w:ind w:left="0" w:firstLine="851"/>
        <w:jc w:val="both"/>
        <w:rPr>
          <w:color w:val="000000"/>
          <w:sz w:val="24"/>
          <w:szCs w:val="24"/>
        </w:rPr>
      </w:pPr>
      <w:r w:rsidRPr="00F65584">
        <w:rPr>
          <w:color w:val="000000"/>
          <w:sz w:val="24"/>
          <w:szCs w:val="24"/>
        </w:rPr>
        <w:t xml:space="preserve">Pakeisti 3.5.3 </w:t>
      </w:r>
      <w:r w:rsidRPr="00F65584">
        <w:rPr>
          <w:sz w:val="24"/>
          <w:szCs w:val="24"/>
          <w:lang w:eastAsia="lt-LT"/>
        </w:rPr>
        <w:t>papunktį</w:t>
      </w:r>
      <w:r w:rsidRPr="00F65584">
        <w:rPr>
          <w:color w:val="000000"/>
          <w:sz w:val="24"/>
          <w:szCs w:val="24"/>
        </w:rPr>
        <w:t xml:space="preserve"> ir jį išdėstyti taip:</w:t>
      </w:r>
    </w:p>
    <w:p w:rsidR="00F83CF5" w:rsidRPr="00F65584" w:rsidRDefault="00F83CF5" w:rsidP="000D6D84">
      <w:pPr>
        <w:spacing w:line="276" w:lineRule="auto"/>
        <w:ind w:firstLine="851"/>
        <w:jc w:val="both"/>
        <w:rPr>
          <w:sz w:val="24"/>
          <w:szCs w:val="24"/>
        </w:rPr>
      </w:pPr>
      <w:r w:rsidRPr="00F65584">
        <w:rPr>
          <w:sz w:val="24"/>
          <w:szCs w:val="24"/>
        </w:rPr>
        <w:t xml:space="preserve">„3.5.3. Draudžiama veikla vaikų, žmonių su negalia ir pagyvenusių žmonių dienos ir užimtumo centruose. Savivaldybių administracijos privalo užtikrinti vaikų ir žmonių su negalia priežiūrą </w:t>
      </w:r>
      <w:r w:rsidRPr="00F65584">
        <w:rPr>
          <w:b/>
          <w:bCs/>
          <w:sz w:val="24"/>
          <w:szCs w:val="24"/>
        </w:rPr>
        <w:t>ir</w:t>
      </w:r>
      <w:r w:rsidR="00C65BD0" w:rsidRPr="00F65584">
        <w:rPr>
          <w:b/>
          <w:bCs/>
          <w:sz w:val="24"/>
          <w:szCs w:val="24"/>
        </w:rPr>
        <w:t xml:space="preserve"> </w:t>
      </w:r>
      <w:r w:rsidRPr="00F65584">
        <w:rPr>
          <w:b/>
          <w:bCs/>
          <w:sz w:val="24"/>
          <w:szCs w:val="24"/>
        </w:rPr>
        <w:t>maitinimo organizavimą</w:t>
      </w:r>
      <w:r w:rsidRPr="00F65584">
        <w:rPr>
          <w:sz w:val="24"/>
          <w:szCs w:val="24"/>
        </w:rPr>
        <w:t xml:space="preserve"> išimtiniais atvejais įstaigose, jeigu tokia priežiūra neįmanoma namuose.“</w:t>
      </w:r>
    </w:p>
    <w:p w:rsidR="00F83CF5" w:rsidRPr="00841299" w:rsidRDefault="00F83CF5" w:rsidP="00B54886">
      <w:pPr>
        <w:spacing w:line="276" w:lineRule="auto"/>
        <w:ind w:firstLine="426"/>
        <w:jc w:val="both"/>
        <w:rPr>
          <w:sz w:val="24"/>
          <w:szCs w:val="24"/>
        </w:rPr>
      </w:pPr>
    </w:p>
    <w:p w:rsidR="00DB591B" w:rsidRPr="00841299" w:rsidRDefault="00DB591B" w:rsidP="00841299">
      <w:pPr>
        <w:spacing w:line="276" w:lineRule="auto"/>
        <w:ind w:firstLine="851"/>
        <w:jc w:val="both"/>
        <w:rPr>
          <w:sz w:val="24"/>
          <w:szCs w:val="24"/>
        </w:rPr>
      </w:pPr>
    </w:p>
    <w:p w:rsidR="00000CC1" w:rsidRDefault="00EE142E" w:rsidP="00BB1901">
      <w:pPr>
        <w:tabs>
          <w:tab w:val="left" w:pos="9639"/>
        </w:tabs>
        <w:spacing w:before="100" w:beforeAutospacing="1" w:after="100" w:afterAutospacing="1" w:line="360" w:lineRule="auto"/>
        <w:rPr>
          <w:color w:val="000000"/>
          <w:sz w:val="24"/>
          <w:szCs w:val="24"/>
        </w:rPr>
      </w:pPr>
      <w:r w:rsidRPr="00EE142E">
        <w:rPr>
          <w:color w:val="000000"/>
          <w:sz w:val="24"/>
          <w:szCs w:val="24"/>
        </w:rPr>
        <w:t>Ministras Pirmininkas</w:t>
      </w:r>
    </w:p>
    <w:p w:rsidR="00932925" w:rsidRPr="00864E5A" w:rsidRDefault="00C178EF" w:rsidP="00462C63">
      <w:pPr>
        <w:jc w:val="both"/>
        <w:rPr>
          <w:sz w:val="24"/>
          <w:szCs w:val="24"/>
        </w:rPr>
      </w:pPr>
      <w:r>
        <w:rPr>
          <w:color w:val="000000"/>
          <w:sz w:val="24"/>
          <w:szCs w:val="24"/>
        </w:rPr>
        <w:t>Sveikatos apsaugos</w:t>
      </w:r>
      <w:r w:rsidR="00481EF6" w:rsidRPr="00481EF6">
        <w:rPr>
          <w:color w:val="000000"/>
          <w:sz w:val="24"/>
          <w:szCs w:val="24"/>
        </w:rPr>
        <w:t xml:space="preserve"> ministras</w:t>
      </w:r>
    </w:p>
    <w:sectPr w:rsidR="00932925" w:rsidRPr="00864E5A" w:rsidSect="004D0EE3">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EE1" w:rsidRDefault="00005EE1">
      <w:r>
        <w:separator/>
      </w:r>
    </w:p>
  </w:endnote>
  <w:endnote w:type="continuationSeparator" w:id="0">
    <w:p w:rsidR="00005EE1" w:rsidRDefault="0000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EE1" w:rsidRDefault="00005EE1">
      <w:r>
        <w:separator/>
      </w:r>
    </w:p>
  </w:footnote>
  <w:footnote w:type="continuationSeparator" w:id="0">
    <w:p w:rsidR="00005EE1" w:rsidRDefault="0000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D91" w:rsidRDefault="00650D91">
    <w:pPr>
      <w:pStyle w:val="Antrats"/>
      <w:tabs>
        <w:tab w:val="clear" w:pos="4320"/>
        <w:tab w:val="center" w:pos="2127"/>
      </w:tabs>
    </w:pPr>
    <w:r>
      <w:rPr>
        <w:rFonts w:ascii="HelveticaLT" w:hAnsi="Helvetica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97D73"/>
    <w:multiLevelType w:val="hybridMultilevel"/>
    <w:tmpl w:val="1D0A83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812832"/>
    <w:multiLevelType w:val="hybridMultilevel"/>
    <w:tmpl w:val="34C85D66"/>
    <w:lvl w:ilvl="0" w:tplc="F47E479A">
      <w:start w:val="1"/>
      <w:numFmt w:val="decimal"/>
      <w:lvlText w:val="%1."/>
      <w:lvlJc w:val="left"/>
      <w:pPr>
        <w:tabs>
          <w:tab w:val="num" w:pos="1471"/>
        </w:tabs>
        <w:ind w:left="1471" w:hanging="360"/>
      </w:pPr>
      <w:rPr>
        <w:rFonts w:hint="default"/>
      </w:rPr>
    </w:lvl>
    <w:lvl w:ilvl="1" w:tplc="04270019" w:tentative="1">
      <w:start w:val="1"/>
      <w:numFmt w:val="lowerLetter"/>
      <w:lvlText w:val="%2."/>
      <w:lvlJc w:val="left"/>
      <w:pPr>
        <w:tabs>
          <w:tab w:val="num" w:pos="2191"/>
        </w:tabs>
        <w:ind w:left="2191" w:hanging="360"/>
      </w:pPr>
    </w:lvl>
    <w:lvl w:ilvl="2" w:tplc="0427001B" w:tentative="1">
      <w:start w:val="1"/>
      <w:numFmt w:val="lowerRoman"/>
      <w:lvlText w:val="%3."/>
      <w:lvlJc w:val="right"/>
      <w:pPr>
        <w:tabs>
          <w:tab w:val="num" w:pos="2911"/>
        </w:tabs>
        <w:ind w:left="2911" w:hanging="180"/>
      </w:pPr>
    </w:lvl>
    <w:lvl w:ilvl="3" w:tplc="0427000F" w:tentative="1">
      <w:start w:val="1"/>
      <w:numFmt w:val="decimal"/>
      <w:lvlText w:val="%4."/>
      <w:lvlJc w:val="left"/>
      <w:pPr>
        <w:tabs>
          <w:tab w:val="num" w:pos="3631"/>
        </w:tabs>
        <w:ind w:left="3631" w:hanging="360"/>
      </w:pPr>
    </w:lvl>
    <w:lvl w:ilvl="4" w:tplc="04270019" w:tentative="1">
      <w:start w:val="1"/>
      <w:numFmt w:val="lowerLetter"/>
      <w:lvlText w:val="%5."/>
      <w:lvlJc w:val="left"/>
      <w:pPr>
        <w:tabs>
          <w:tab w:val="num" w:pos="4351"/>
        </w:tabs>
        <w:ind w:left="4351" w:hanging="360"/>
      </w:pPr>
    </w:lvl>
    <w:lvl w:ilvl="5" w:tplc="0427001B" w:tentative="1">
      <w:start w:val="1"/>
      <w:numFmt w:val="lowerRoman"/>
      <w:lvlText w:val="%6."/>
      <w:lvlJc w:val="right"/>
      <w:pPr>
        <w:tabs>
          <w:tab w:val="num" w:pos="5071"/>
        </w:tabs>
        <w:ind w:left="5071" w:hanging="180"/>
      </w:pPr>
    </w:lvl>
    <w:lvl w:ilvl="6" w:tplc="0427000F" w:tentative="1">
      <w:start w:val="1"/>
      <w:numFmt w:val="decimal"/>
      <w:lvlText w:val="%7."/>
      <w:lvlJc w:val="left"/>
      <w:pPr>
        <w:tabs>
          <w:tab w:val="num" w:pos="5791"/>
        </w:tabs>
        <w:ind w:left="5791" w:hanging="360"/>
      </w:pPr>
    </w:lvl>
    <w:lvl w:ilvl="7" w:tplc="04270019" w:tentative="1">
      <w:start w:val="1"/>
      <w:numFmt w:val="lowerLetter"/>
      <w:lvlText w:val="%8."/>
      <w:lvlJc w:val="left"/>
      <w:pPr>
        <w:tabs>
          <w:tab w:val="num" w:pos="6511"/>
        </w:tabs>
        <w:ind w:left="6511" w:hanging="360"/>
      </w:pPr>
    </w:lvl>
    <w:lvl w:ilvl="8" w:tplc="0427001B" w:tentative="1">
      <w:start w:val="1"/>
      <w:numFmt w:val="lowerRoman"/>
      <w:lvlText w:val="%9."/>
      <w:lvlJc w:val="right"/>
      <w:pPr>
        <w:tabs>
          <w:tab w:val="num" w:pos="7231"/>
        </w:tabs>
        <w:ind w:left="7231" w:hanging="180"/>
      </w:pPr>
    </w:lvl>
  </w:abstractNum>
  <w:abstractNum w:abstractNumId="2" w15:restartNumberingAfterBreak="0">
    <w:nsid w:val="613868A0"/>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25"/>
    <w:rsid w:val="00000708"/>
    <w:rsid w:val="00000CC1"/>
    <w:rsid w:val="000019AD"/>
    <w:rsid w:val="00005816"/>
    <w:rsid w:val="00005EE1"/>
    <w:rsid w:val="00036975"/>
    <w:rsid w:val="00056105"/>
    <w:rsid w:val="0005618D"/>
    <w:rsid w:val="00060794"/>
    <w:rsid w:val="00062A7B"/>
    <w:rsid w:val="00070424"/>
    <w:rsid w:val="0008541D"/>
    <w:rsid w:val="000858D9"/>
    <w:rsid w:val="000916CB"/>
    <w:rsid w:val="000932B2"/>
    <w:rsid w:val="000947F9"/>
    <w:rsid w:val="00097243"/>
    <w:rsid w:val="000A10EA"/>
    <w:rsid w:val="000A3A25"/>
    <w:rsid w:val="000C4CFB"/>
    <w:rsid w:val="000C5317"/>
    <w:rsid w:val="000D2464"/>
    <w:rsid w:val="000D549B"/>
    <w:rsid w:val="000D6D84"/>
    <w:rsid w:val="000D796F"/>
    <w:rsid w:val="000E2689"/>
    <w:rsid w:val="000F1F5E"/>
    <w:rsid w:val="000F32A6"/>
    <w:rsid w:val="0010346E"/>
    <w:rsid w:val="0011285A"/>
    <w:rsid w:val="00117217"/>
    <w:rsid w:val="001203AF"/>
    <w:rsid w:val="00121F46"/>
    <w:rsid w:val="001235F8"/>
    <w:rsid w:val="00140922"/>
    <w:rsid w:val="00145417"/>
    <w:rsid w:val="0015516A"/>
    <w:rsid w:val="00163594"/>
    <w:rsid w:val="00187D5C"/>
    <w:rsid w:val="001A0A03"/>
    <w:rsid w:val="001B15D7"/>
    <w:rsid w:val="001B3F3E"/>
    <w:rsid w:val="001C7B65"/>
    <w:rsid w:val="001D4DA4"/>
    <w:rsid w:val="001E49BD"/>
    <w:rsid w:val="001E61C7"/>
    <w:rsid w:val="001E7CC3"/>
    <w:rsid w:val="001F0D7A"/>
    <w:rsid w:val="001F37B3"/>
    <w:rsid w:val="002002AA"/>
    <w:rsid w:val="00200E8B"/>
    <w:rsid w:val="002076BB"/>
    <w:rsid w:val="002114D4"/>
    <w:rsid w:val="002119A5"/>
    <w:rsid w:val="00213DF9"/>
    <w:rsid w:val="00215A0A"/>
    <w:rsid w:val="00232912"/>
    <w:rsid w:val="0023720D"/>
    <w:rsid w:val="00240887"/>
    <w:rsid w:val="002417DC"/>
    <w:rsid w:val="002469F1"/>
    <w:rsid w:val="002628F3"/>
    <w:rsid w:val="00275391"/>
    <w:rsid w:val="0027633F"/>
    <w:rsid w:val="0027721F"/>
    <w:rsid w:val="002844F7"/>
    <w:rsid w:val="00291740"/>
    <w:rsid w:val="00295654"/>
    <w:rsid w:val="002A0EB0"/>
    <w:rsid w:val="002B3BA2"/>
    <w:rsid w:val="002C5CDC"/>
    <w:rsid w:val="002C745C"/>
    <w:rsid w:val="002F4253"/>
    <w:rsid w:val="003044AF"/>
    <w:rsid w:val="0030556D"/>
    <w:rsid w:val="003170F2"/>
    <w:rsid w:val="003315FA"/>
    <w:rsid w:val="0033266A"/>
    <w:rsid w:val="003331C3"/>
    <w:rsid w:val="003374F0"/>
    <w:rsid w:val="0034016F"/>
    <w:rsid w:val="00343455"/>
    <w:rsid w:val="003435FB"/>
    <w:rsid w:val="00343A2E"/>
    <w:rsid w:val="00356A01"/>
    <w:rsid w:val="003621FC"/>
    <w:rsid w:val="003740C3"/>
    <w:rsid w:val="003836DE"/>
    <w:rsid w:val="003868E0"/>
    <w:rsid w:val="00387EFE"/>
    <w:rsid w:val="00391735"/>
    <w:rsid w:val="003A0DB2"/>
    <w:rsid w:val="003A3890"/>
    <w:rsid w:val="003B0766"/>
    <w:rsid w:val="003B0A96"/>
    <w:rsid w:val="003B4911"/>
    <w:rsid w:val="003C3BEC"/>
    <w:rsid w:val="003F0EEC"/>
    <w:rsid w:val="003F310F"/>
    <w:rsid w:val="003F45EA"/>
    <w:rsid w:val="003F62BB"/>
    <w:rsid w:val="003F7A65"/>
    <w:rsid w:val="00404DAF"/>
    <w:rsid w:val="00415BC6"/>
    <w:rsid w:val="00417D7C"/>
    <w:rsid w:val="004256AE"/>
    <w:rsid w:val="00432B40"/>
    <w:rsid w:val="0044130B"/>
    <w:rsid w:val="004514C1"/>
    <w:rsid w:val="00451D41"/>
    <w:rsid w:val="004545CE"/>
    <w:rsid w:val="0046082E"/>
    <w:rsid w:val="00460992"/>
    <w:rsid w:val="00461B13"/>
    <w:rsid w:val="00462C63"/>
    <w:rsid w:val="00464599"/>
    <w:rsid w:val="00477B52"/>
    <w:rsid w:val="0048009B"/>
    <w:rsid w:val="00480B8A"/>
    <w:rsid w:val="00481EF6"/>
    <w:rsid w:val="00485C44"/>
    <w:rsid w:val="00491525"/>
    <w:rsid w:val="004942F0"/>
    <w:rsid w:val="00495E7C"/>
    <w:rsid w:val="00497ED1"/>
    <w:rsid w:val="004C5C7D"/>
    <w:rsid w:val="004D0EE3"/>
    <w:rsid w:val="004D4CAF"/>
    <w:rsid w:val="004D641C"/>
    <w:rsid w:val="004E68ED"/>
    <w:rsid w:val="004F1520"/>
    <w:rsid w:val="00512BBA"/>
    <w:rsid w:val="00517B65"/>
    <w:rsid w:val="00520BC6"/>
    <w:rsid w:val="005363FB"/>
    <w:rsid w:val="005515EB"/>
    <w:rsid w:val="005565E9"/>
    <w:rsid w:val="00573328"/>
    <w:rsid w:val="0057401B"/>
    <w:rsid w:val="00577026"/>
    <w:rsid w:val="00580251"/>
    <w:rsid w:val="00582DA2"/>
    <w:rsid w:val="005900F0"/>
    <w:rsid w:val="005B18B9"/>
    <w:rsid w:val="005B3840"/>
    <w:rsid w:val="005D0CF6"/>
    <w:rsid w:val="005D0EAB"/>
    <w:rsid w:val="005D1839"/>
    <w:rsid w:val="005D4DE3"/>
    <w:rsid w:val="005D6956"/>
    <w:rsid w:val="005E14DD"/>
    <w:rsid w:val="005E3298"/>
    <w:rsid w:val="005E375F"/>
    <w:rsid w:val="005E6D5B"/>
    <w:rsid w:val="005F1676"/>
    <w:rsid w:val="005F3AE9"/>
    <w:rsid w:val="00600E09"/>
    <w:rsid w:val="00601A25"/>
    <w:rsid w:val="00607F53"/>
    <w:rsid w:val="00616651"/>
    <w:rsid w:val="00622797"/>
    <w:rsid w:val="00626AAB"/>
    <w:rsid w:val="00632728"/>
    <w:rsid w:val="006329F2"/>
    <w:rsid w:val="006370F0"/>
    <w:rsid w:val="006410AC"/>
    <w:rsid w:val="00650D91"/>
    <w:rsid w:val="0066012A"/>
    <w:rsid w:val="00664629"/>
    <w:rsid w:val="00670C2D"/>
    <w:rsid w:val="00686838"/>
    <w:rsid w:val="0068725E"/>
    <w:rsid w:val="00691037"/>
    <w:rsid w:val="00693B07"/>
    <w:rsid w:val="00697EDB"/>
    <w:rsid w:val="006A1526"/>
    <w:rsid w:val="006A4A5E"/>
    <w:rsid w:val="006B4135"/>
    <w:rsid w:val="006B6A48"/>
    <w:rsid w:val="006C3044"/>
    <w:rsid w:val="006C470E"/>
    <w:rsid w:val="006D0315"/>
    <w:rsid w:val="006E0A09"/>
    <w:rsid w:val="006E5C67"/>
    <w:rsid w:val="006F703E"/>
    <w:rsid w:val="00701114"/>
    <w:rsid w:val="00701776"/>
    <w:rsid w:val="007266B6"/>
    <w:rsid w:val="007328C6"/>
    <w:rsid w:val="007355E6"/>
    <w:rsid w:val="00747765"/>
    <w:rsid w:val="007550EF"/>
    <w:rsid w:val="0076006A"/>
    <w:rsid w:val="007636C4"/>
    <w:rsid w:val="00766225"/>
    <w:rsid w:val="00766705"/>
    <w:rsid w:val="00792356"/>
    <w:rsid w:val="00792406"/>
    <w:rsid w:val="007935FD"/>
    <w:rsid w:val="007A5C48"/>
    <w:rsid w:val="007B0980"/>
    <w:rsid w:val="007B3AB8"/>
    <w:rsid w:val="007C0C3D"/>
    <w:rsid w:val="007C7D11"/>
    <w:rsid w:val="007D19A5"/>
    <w:rsid w:val="007D38D4"/>
    <w:rsid w:val="007E6A44"/>
    <w:rsid w:val="008053CD"/>
    <w:rsid w:val="008056AE"/>
    <w:rsid w:val="00822FAA"/>
    <w:rsid w:val="008231C9"/>
    <w:rsid w:val="00823501"/>
    <w:rsid w:val="008242A9"/>
    <w:rsid w:val="00833C1E"/>
    <w:rsid w:val="008345EA"/>
    <w:rsid w:val="0084005D"/>
    <w:rsid w:val="00841299"/>
    <w:rsid w:val="0084194C"/>
    <w:rsid w:val="008568D0"/>
    <w:rsid w:val="00860C7E"/>
    <w:rsid w:val="00861A83"/>
    <w:rsid w:val="00861B76"/>
    <w:rsid w:val="00867886"/>
    <w:rsid w:val="008709DF"/>
    <w:rsid w:val="00871F05"/>
    <w:rsid w:val="008927A0"/>
    <w:rsid w:val="008A2DD9"/>
    <w:rsid w:val="008A3BB7"/>
    <w:rsid w:val="008A6291"/>
    <w:rsid w:val="008A652E"/>
    <w:rsid w:val="008B41C5"/>
    <w:rsid w:val="008D10AA"/>
    <w:rsid w:val="008E1D61"/>
    <w:rsid w:val="008F0C27"/>
    <w:rsid w:val="008F3D9D"/>
    <w:rsid w:val="00906A8F"/>
    <w:rsid w:val="00907C5A"/>
    <w:rsid w:val="00914702"/>
    <w:rsid w:val="00924420"/>
    <w:rsid w:val="00932925"/>
    <w:rsid w:val="00935563"/>
    <w:rsid w:val="00940AAB"/>
    <w:rsid w:val="00952FCD"/>
    <w:rsid w:val="00955D06"/>
    <w:rsid w:val="00970BF1"/>
    <w:rsid w:val="0098049F"/>
    <w:rsid w:val="00980BE7"/>
    <w:rsid w:val="009858A8"/>
    <w:rsid w:val="00992650"/>
    <w:rsid w:val="0099548B"/>
    <w:rsid w:val="009C48A1"/>
    <w:rsid w:val="009C7B4F"/>
    <w:rsid w:val="009E1A3E"/>
    <w:rsid w:val="009E2225"/>
    <w:rsid w:val="009F6405"/>
    <w:rsid w:val="009F6AE4"/>
    <w:rsid w:val="00A1748D"/>
    <w:rsid w:val="00A23138"/>
    <w:rsid w:val="00A25412"/>
    <w:rsid w:val="00A34268"/>
    <w:rsid w:val="00A36854"/>
    <w:rsid w:val="00A45FF8"/>
    <w:rsid w:val="00A51767"/>
    <w:rsid w:val="00A52FF1"/>
    <w:rsid w:val="00A577AA"/>
    <w:rsid w:val="00A71CEF"/>
    <w:rsid w:val="00A76E7B"/>
    <w:rsid w:val="00A77EFA"/>
    <w:rsid w:val="00A94380"/>
    <w:rsid w:val="00A94EBC"/>
    <w:rsid w:val="00A959F1"/>
    <w:rsid w:val="00AA51D3"/>
    <w:rsid w:val="00AA7F04"/>
    <w:rsid w:val="00AC4EB3"/>
    <w:rsid w:val="00AD055C"/>
    <w:rsid w:val="00AD56D8"/>
    <w:rsid w:val="00AE1A03"/>
    <w:rsid w:val="00AE4B79"/>
    <w:rsid w:val="00AF02E8"/>
    <w:rsid w:val="00AF1D99"/>
    <w:rsid w:val="00B05EB4"/>
    <w:rsid w:val="00B112A7"/>
    <w:rsid w:val="00B112CC"/>
    <w:rsid w:val="00B21AFB"/>
    <w:rsid w:val="00B24F3D"/>
    <w:rsid w:val="00B25D88"/>
    <w:rsid w:val="00B26838"/>
    <w:rsid w:val="00B31EF0"/>
    <w:rsid w:val="00B33E25"/>
    <w:rsid w:val="00B36FA1"/>
    <w:rsid w:val="00B547BC"/>
    <w:rsid w:val="00B54886"/>
    <w:rsid w:val="00B57E35"/>
    <w:rsid w:val="00B7152C"/>
    <w:rsid w:val="00B86C30"/>
    <w:rsid w:val="00BA24A4"/>
    <w:rsid w:val="00BB1901"/>
    <w:rsid w:val="00BB79C2"/>
    <w:rsid w:val="00BC2E41"/>
    <w:rsid w:val="00BC3421"/>
    <w:rsid w:val="00BC7986"/>
    <w:rsid w:val="00BD21AB"/>
    <w:rsid w:val="00BE18B0"/>
    <w:rsid w:val="00BF143E"/>
    <w:rsid w:val="00C01176"/>
    <w:rsid w:val="00C0225C"/>
    <w:rsid w:val="00C05188"/>
    <w:rsid w:val="00C06FA5"/>
    <w:rsid w:val="00C16F96"/>
    <w:rsid w:val="00C178EF"/>
    <w:rsid w:val="00C21941"/>
    <w:rsid w:val="00C239FE"/>
    <w:rsid w:val="00C2446A"/>
    <w:rsid w:val="00C34FB2"/>
    <w:rsid w:val="00C357D1"/>
    <w:rsid w:val="00C37367"/>
    <w:rsid w:val="00C42B43"/>
    <w:rsid w:val="00C4428E"/>
    <w:rsid w:val="00C45994"/>
    <w:rsid w:val="00C65BD0"/>
    <w:rsid w:val="00C67CD0"/>
    <w:rsid w:val="00C757F0"/>
    <w:rsid w:val="00C76864"/>
    <w:rsid w:val="00C91495"/>
    <w:rsid w:val="00C9478A"/>
    <w:rsid w:val="00C96E42"/>
    <w:rsid w:val="00CA4D05"/>
    <w:rsid w:val="00CB3BF6"/>
    <w:rsid w:val="00CC5B25"/>
    <w:rsid w:val="00CC611E"/>
    <w:rsid w:val="00CE402B"/>
    <w:rsid w:val="00D03434"/>
    <w:rsid w:val="00D07779"/>
    <w:rsid w:val="00D07B9D"/>
    <w:rsid w:val="00D17300"/>
    <w:rsid w:val="00D17D88"/>
    <w:rsid w:val="00D2509B"/>
    <w:rsid w:val="00D32717"/>
    <w:rsid w:val="00D3613A"/>
    <w:rsid w:val="00D46398"/>
    <w:rsid w:val="00D57FCF"/>
    <w:rsid w:val="00D65A07"/>
    <w:rsid w:val="00D85C6B"/>
    <w:rsid w:val="00D90F7E"/>
    <w:rsid w:val="00D93EBB"/>
    <w:rsid w:val="00DB591B"/>
    <w:rsid w:val="00DB7440"/>
    <w:rsid w:val="00DC2BE5"/>
    <w:rsid w:val="00DC2ED7"/>
    <w:rsid w:val="00DC48EF"/>
    <w:rsid w:val="00DC79E7"/>
    <w:rsid w:val="00DE4139"/>
    <w:rsid w:val="00DE4CE8"/>
    <w:rsid w:val="00DE70D2"/>
    <w:rsid w:val="00E06545"/>
    <w:rsid w:val="00E14CC6"/>
    <w:rsid w:val="00E16CE4"/>
    <w:rsid w:val="00E17B8D"/>
    <w:rsid w:val="00E235AE"/>
    <w:rsid w:val="00E24024"/>
    <w:rsid w:val="00E25232"/>
    <w:rsid w:val="00E27326"/>
    <w:rsid w:val="00E344EE"/>
    <w:rsid w:val="00E35A22"/>
    <w:rsid w:val="00E47097"/>
    <w:rsid w:val="00E508B3"/>
    <w:rsid w:val="00E528F1"/>
    <w:rsid w:val="00E63506"/>
    <w:rsid w:val="00E75D47"/>
    <w:rsid w:val="00E75E46"/>
    <w:rsid w:val="00E760AC"/>
    <w:rsid w:val="00E92C75"/>
    <w:rsid w:val="00E9323D"/>
    <w:rsid w:val="00E939E3"/>
    <w:rsid w:val="00EA1266"/>
    <w:rsid w:val="00EA7BFB"/>
    <w:rsid w:val="00EB3EC2"/>
    <w:rsid w:val="00EC0D4D"/>
    <w:rsid w:val="00ED047F"/>
    <w:rsid w:val="00ED1537"/>
    <w:rsid w:val="00ED1D88"/>
    <w:rsid w:val="00ED7FE1"/>
    <w:rsid w:val="00EE142E"/>
    <w:rsid w:val="00EE2ADF"/>
    <w:rsid w:val="00F01CBD"/>
    <w:rsid w:val="00F03F57"/>
    <w:rsid w:val="00F05008"/>
    <w:rsid w:val="00F0636C"/>
    <w:rsid w:val="00F2325C"/>
    <w:rsid w:val="00F25E54"/>
    <w:rsid w:val="00F308D6"/>
    <w:rsid w:val="00F33C03"/>
    <w:rsid w:val="00F426F7"/>
    <w:rsid w:val="00F45A07"/>
    <w:rsid w:val="00F466CE"/>
    <w:rsid w:val="00F63C45"/>
    <w:rsid w:val="00F65584"/>
    <w:rsid w:val="00F66CBD"/>
    <w:rsid w:val="00F6736E"/>
    <w:rsid w:val="00F705C4"/>
    <w:rsid w:val="00F73163"/>
    <w:rsid w:val="00F75F8F"/>
    <w:rsid w:val="00F83CF5"/>
    <w:rsid w:val="00F83E1F"/>
    <w:rsid w:val="00F908FC"/>
    <w:rsid w:val="00FA0ADE"/>
    <w:rsid w:val="00FA5585"/>
    <w:rsid w:val="00FD0D56"/>
    <w:rsid w:val="00FD1037"/>
    <w:rsid w:val="00FE0DC8"/>
    <w:rsid w:val="00FE3401"/>
    <w:rsid w:val="00FF506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9CBE34-4936-41E4-8F83-B93EDF81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925"/>
    <w:rPr>
      <w:sz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32925"/>
    <w:pPr>
      <w:tabs>
        <w:tab w:val="center" w:pos="4320"/>
        <w:tab w:val="right" w:pos="8640"/>
      </w:tabs>
    </w:pPr>
  </w:style>
  <w:style w:type="paragraph" w:styleId="Porat">
    <w:name w:val="footer"/>
    <w:basedOn w:val="prastasis"/>
    <w:rsid w:val="00932925"/>
    <w:pPr>
      <w:tabs>
        <w:tab w:val="center" w:pos="4320"/>
        <w:tab w:val="right" w:pos="8640"/>
      </w:tabs>
    </w:pPr>
  </w:style>
  <w:style w:type="paragraph" w:styleId="Pagrindiniotekstotrauka">
    <w:name w:val="Body Text Indent"/>
    <w:basedOn w:val="prastasis"/>
    <w:rsid w:val="00932925"/>
    <w:pPr>
      <w:ind w:firstLine="1134"/>
      <w:jc w:val="both"/>
    </w:pPr>
  </w:style>
  <w:style w:type="paragraph" w:styleId="Debesliotekstas">
    <w:name w:val="Balloon Text"/>
    <w:basedOn w:val="prastasis"/>
    <w:semiHidden/>
    <w:rsid w:val="00BD21AB"/>
    <w:rPr>
      <w:rFonts w:ascii="Tahoma" w:hAnsi="Tahoma" w:cs="Tahoma"/>
      <w:sz w:val="16"/>
      <w:szCs w:val="16"/>
    </w:rPr>
  </w:style>
  <w:style w:type="paragraph" w:customStyle="1" w:styleId="a">
    <w:basedOn w:val="prastasis"/>
    <w:next w:val="prastasis"/>
    <w:semiHidden/>
    <w:rsid w:val="00EA7BFB"/>
    <w:pPr>
      <w:spacing w:before="100" w:beforeAutospacing="1" w:after="160" w:afterAutospacing="1" w:line="240" w:lineRule="exact"/>
      <w:ind w:firstLine="1080"/>
      <w:jc w:val="both"/>
    </w:pPr>
    <w:rPr>
      <w:rFonts w:ascii="Tahoma" w:hAnsi="Tahoma"/>
      <w:sz w:val="28"/>
      <w:lang w:val="en-US" w:eastAsia="zh-CN"/>
    </w:rPr>
  </w:style>
  <w:style w:type="character" w:styleId="Hipersaitas">
    <w:name w:val="Hyperlink"/>
    <w:rsid w:val="00792356"/>
    <w:rPr>
      <w:color w:val="0000FF"/>
      <w:u w:val="single"/>
    </w:rPr>
  </w:style>
  <w:style w:type="paragraph" w:customStyle="1" w:styleId="CharCharChar">
    <w:name w:val="Char Char Char"/>
    <w:basedOn w:val="prastasis"/>
    <w:next w:val="prastasis"/>
    <w:semiHidden/>
    <w:rsid w:val="00792356"/>
    <w:pPr>
      <w:spacing w:before="100" w:beforeAutospacing="1" w:after="160" w:afterAutospacing="1" w:line="240" w:lineRule="exact"/>
      <w:ind w:firstLine="1080"/>
      <w:jc w:val="both"/>
    </w:pPr>
    <w:rPr>
      <w:rFonts w:ascii="Tahoma" w:hAnsi="Tahoma"/>
      <w:sz w:val="28"/>
      <w:lang w:val="en-US" w:eastAsia="zh-CN"/>
    </w:rPr>
  </w:style>
  <w:style w:type="paragraph" w:styleId="Pagrindinistekstas">
    <w:name w:val="Body Text"/>
    <w:basedOn w:val="prastasis"/>
    <w:link w:val="PagrindinistekstasDiagrama"/>
    <w:rsid w:val="00E14CC6"/>
    <w:pPr>
      <w:spacing w:after="120"/>
    </w:pPr>
  </w:style>
  <w:style w:type="character" w:customStyle="1" w:styleId="PagrindinistekstasDiagrama">
    <w:name w:val="Pagrindinis tekstas Diagrama"/>
    <w:basedOn w:val="Numatytasispastraiposriftas"/>
    <w:link w:val="Pagrindinistekstas"/>
    <w:rsid w:val="00E14CC6"/>
    <w:rPr>
      <w:sz w:val="26"/>
      <w:lang w:eastAsia="en-US"/>
    </w:rPr>
  </w:style>
  <w:style w:type="character" w:styleId="Komentaronuoroda">
    <w:name w:val="annotation reference"/>
    <w:basedOn w:val="Numatytasispastraiposriftas"/>
    <w:rsid w:val="00481EF6"/>
    <w:rPr>
      <w:sz w:val="16"/>
      <w:szCs w:val="16"/>
    </w:rPr>
  </w:style>
  <w:style w:type="paragraph" w:styleId="Komentarotekstas">
    <w:name w:val="annotation text"/>
    <w:basedOn w:val="prastasis"/>
    <w:link w:val="KomentarotekstasDiagrama"/>
    <w:rsid w:val="00481EF6"/>
    <w:rPr>
      <w:sz w:val="20"/>
    </w:rPr>
  </w:style>
  <w:style w:type="character" w:customStyle="1" w:styleId="KomentarotekstasDiagrama">
    <w:name w:val="Komentaro tekstas Diagrama"/>
    <w:basedOn w:val="Numatytasispastraiposriftas"/>
    <w:link w:val="Komentarotekstas"/>
    <w:rsid w:val="00481EF6"/>
    <w:rPr>
      <w:lang w:eastAsia="en-US"/>
    </w:rPr>
  </w:style>
  <w:style w:type="paragraph" w:styleId="Komentarotema">
    <w:name w:val="annotation subject"/>
    <w:basedOn w:val="Komentarotekstas"/>
    <w:next w:val="Komentarotekstas"/>
    <w:link w:val="KomentarotemaDiagrama"/>
    <w:rsid w:val="00481EF6"/>
    <w:rPr>
      <w:b/>
      <w:bCs/>
    </w:rPr>
  </w:style>
  <w:style w:type="character" w:customStyle="1" w:styleId="KomentarotemaDiagrama">
    <w:name w:val="Komentaro tema Diagrama"/>
    <w:basedOn w:val="KomentarotekstasDiagrama"/>
    <w:link w:val="Komentarotema"/>
    <w:rsid w:val="00481EF6"/>
    <w:rPr>
      <w:b/>
      <w:bCs/>
      <w:lang w:eastAsia="en-US"/>
    </w:rPr>
  </w:style>
  <w:style w:type="paragraph" w:styleId="Sraopastraipa">
    <w:name w:val="List Paragraph"/>
    <w:basedOn w:val="prastasis"/>
    <w:uiPriority w:val="34"/>
    <w:qFormat/>
    <w:rsid w:val="00BB1901"/>
    <w:pPr>
      <w:ind w:left="720"/>
      <w:contextualSpacing/>
    </w:pPr>
  </w:style>
  <w:style w:type="character" w:customStyle="1" w:styleId="normal-h">
    <w:name w:val="normal-h"/>
    <w:basedOn w:val="Numatytasispastraiposriftas"/>
    <w:rsid w:val="00867886"/>
  </w:style>
  <w:style w:type="paragraph" w:styleId="Pataisymai">
    <w:name w:val="Revision"/>
    <w:hidden/>
    <w:uiPriority w:val="99"/>
    <w:semiHidden/>
    <w:rsid w:val="003740C3"/>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4303">
      <w:bodyDiv w:val="1"/>
      <w:marLeft w:val="0"/>
      <w:marRight w:val="0"/>
      <w:marTop w:val="0"/>
      <w:marBottom w:val="0"/>
      <w:divBdr>
        <w:top w:val="none" w:sz="0" w:space="0" w:color="auto"/>
        <w:left w:val="none" w:sz="0" w:space="0" w:color="auto"/>
        <w:bottom w:val="none" w:sz="0" w:space="0" w:color="auto"/>
        <w:right w:val="none" w:sz="0" w:space="0" w:color="auto"/>
      </w:divBdr>
      <w:divsChild>
        <w:div w:id="16858313">
          <w:marLeft w:val="0"/>
          <w:marRight w:val="0"/>
          <w:marTop w:val="0"/>
          <w:marBottom w:val="0"/>
          <w:divBdr>
            <w:top w:val="none" w:sz="0" w:space="0" w:color="auto"/>
            <w:left w:val="none" w:sz="0" w:space="0" w:color="auto"/>
            <w:bottom w:val="none" w:sz="0" w:space="0" w:color="auto"/>
            <w:right w:val="none" w:sz="0" w:space="0" w:color="auto"/>
          </w:divBdr>
        </w:div>
      </w:divsChild>
    </w:div>
    <w:div w:id="445659115">
      <w:bodyDiv w:val="1"/>
      <w:marLeft w:val="0"/>
      <w:marRight w:val="0"/>
      <w:marTop w:val="0"/>
      <w:marBottom w:val="0"/>
      <w:divBdr>
        <w:top w:val="none" w:sz="0" w:space="0" w:color="auto"/>
        <w:left w:val="none" w:sz="0" w:space="0" w:color="auto"/>
        <w:bottom w:val="none" w:sz="0" w:space="0" w:color="auto"/>
        <w:right w:val="none" w:sz="0" w:space="0" w:color="auto"/>
      </w:divBdr>
      <w:divsChild>
        <w:div w:id="377822281">
          <w:marLeft w:val="0"/>
          <w:marRight w:val="0"/>
          <w:marTop w:val="0"/>
          <w:marBottom w:val="0"/>
          <w:divBdr>
            <w:top w:val="none" w:sz="0" w:space="0" w:color="auto"/>
            <w:left w:val="none" w:sz="0" w:space="0" w:color="auto"/>
            <w:bottom w:val="none" w:sz="0" w:space="0" w:color="auto"/>
            <w:right w:val="none" w:sz="0" w:space="0" w:color="auto"/>
          </w:divBdr>
          <w:divsChild>
            <w:div w:id="243731494">
              <w:marLeft w:val="0"/>
              <w:marRight w:val="0"/>
              <w:marTop w:val="0"/>
              <w:marBottom w:val="0"/>
              <w:divBdr>
                <w:top w:val="none" w:sz="0" w:space="0" w:color="auto"/>
                <w:left w:val="none" w:sz="0" w:space="0" w:color="auto"/>
                <w:bottom w:val="none" w:sz="0" w:space="0" w:color="auto"/>
                <w:right w:val="none" w:sz="0" w:space="0" w:color="auto"/>
              </w:divBdr>
              <w:divsChild>
                <w:div w:id="214437512">
                  <w:marLeft w:val="0"/>
                  <w:marRight w:val="0"/>
                  <w:marTop w:val="0"/>
                  <w:marBottom w:val="0"/>
                  <w:divBdr>
                    <w:top w:val="none" w:sz="0" w:space="0" w:color="auto"/>
                    <w:left w:val="none" w:sz="0" w:space="0" w:color="auto"/>
                    <w:bottom w:val="none" w:sz="0" w:space="0" w:color="auto"/>
                    <w:right w:val="none" w:sz="0" w:space="0" w:color="auto"/>
                  </w:divBdr>
                  <w:divsChild>
                    <w:div w:id="258755209">
                      <w:marLeft w:val="0"/>
                      <w:marRight w:val="0"/>
                      <w:marTop w:val="0"/>
                      <w:marBottom w:val="0"/>
                      <w:divBdr>
                        <w:top w:val="none" w:sz="0" w:space="0" w:color="auto"/>
                        <w:left w:val="none" w:sz="0" w:space="0" w:color="auto"/>
                        <w:bottom w:val="none" w:sz="0" w:space="0" w:color="auto"/>
                        <w:right w:val="none" w:sz="0" w:space="0" w:color="auto"/>
                      </w:divBdr>
                      <w:divsChild>
                        <w:div w:id="21473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3987">
      <w:bodyDiv w:val="1"/>
      <w:marLeft w:val="0"/>
      <w:marRight w:val="0"/>
      <w:marTop w:val="0"/>
      <w:marBottom w:val="0"/>
      <w:divBdr>
        <w:top w:val="none" w:sz="0" w:space="0" w:color="auto"/>
        <w:left w:val="none" w:sz="0" w:space="0" w:color="auto"/>
        <w:bottom w:val="none" w:sz="0" w:space="0" w:color="auto"/>
        <w:right w:val="none" w:sz="0" w:space="0" w:color="auto"/>
      </w:divBdr>
    </w:div>
    <w:div w:id="602760050">
      <w:bodyDiv w:val="1"/>
      <w:marLeft w:val="0"/>
      <w:marRight w:val="0"/>
      <w:marTop w:val="0"/>
      <w:marBottom w:val="0"/>
      <w:divBdr>
        <w:top w:val="none" w:sz="0" w:space="0" w:color="auto"/>
        <w:left w:val="none" w:sz="0" w:space="0" w:color="auto"/>
        <w:bottom w:val="none" w:sz="0" w:space="0" w:color="auto"/>
        <w:right w:val="none" w:sz="0" w:space="0" w:color="auto"/>
      </w:divBdr>
      <w:divsChild>
        <w:div w:id="1143158825">
          <w:marLeft w:val="0"/>
          <w:marRight w:val="0"/>
          <w:marTop w:val="0"/>
          <w:marBottom w:val="0"/>
          <w:divBdr>
            <w:top w:val="none" w:sz="0" w:space="0" w:color="auto"/>
            <w:left w:val="none" w:sz="0" w:space="0" w:color="auto"/>
            <w:bottom w:val="none" w:sz="0" w:space="0" w:color="auto"/>
            <w:right w:val="none" w:sz="0" w:space="0" w:color="auto"/>
          </w:divBdr>
        </w:div>
      </w:divsChild>
    </w:div>
    <w:div w:id="1301770441">
      <w:bodyDiv w:val="1"/>
      <w:marLeft w:val="0"/>
      <w:marRight w:val="0"/>
      <w:marTop w:val="0"/>
      <w:marBottom w:val="0"/>
      <w:divBdr>
        <w:top w:val="none" w:sz="0" w:space="0" w:color="auto"/>
        <w:left w:val="none" w:sz="0" w:space="0" w:color="auto"/>
        <w:bottom w:val="none" w:sz="0" w:space="0" w:color="auto"/>
        <w:right w:val="none" w:sz="0" w:space="0" w:color="auto"/>
      </w:divBdr>
      <w:divsChild>
        <w:div w:id="3166569">
          <w:marLeft w:val="0"/>
          <w:marRight w:val="0"/>
          <w:marTop w:val="0"/>
          <w:marBottom w:val="0"/>
          <w:divBdr>
            <w:top w:val="none" w:sz="0" w:space="0" w:color="auto"/>
            <w:left w:val="none" w:sz="0" w:space="0" w:color="auto"/>
            <w:bottom w:val="none" w:sz="0" w:space="0" w:color="auto"/>
            <w:right w:val="none" w:sz="0" w:space="0" w:color="auto"/>
          </w:divBdr>
          <w:divsChild>
            <w:div w:id="1086339009">
              <w:marLeft w:val="0"/>
              <w:marRight w:val="0"/>
              <w:marTop w:val="0"/>
              <w:marBottom w:val="0"/>
              <w:divBdr>
                <w:top w:val="none" w:sz="0" w:space="0" w:color="auto"/>
                <w:left w:val="none" w:sz="0" w:space="0" w:color="auto"/>
                <w:bottom w:val="none" w:sz="0" w:space="0" w:color="auto"/>
                <w:right w:val="none" w:sz="0" w:space="0" w:color="auto"/>
              </w:divBdr>
              <w:divsChild>
                <w:div w:id="1292977669">
                  <w:marLeft w:val="0"/>
                  <w:marRight w:val="0"/>
                  <w:marTop w:val="0"/>
                  <w:marBottom w:val="0"/>
                  <w:divBdr>
                    <w:top w:val="none" w:sz="0" w:space="0" w:color="auto"/>
                    <w:left w:val="none" w:sz="0" w:space="0" w:color="auto"/>
                    <w:bottom w:val="none" w:sz="0" w:space="0" w:color="auto"/>
                    <w:right w:val="none" w:sz="0" w:space="0" w:color="auto"/>
                  </w:divBdr>
                  <w:divsChild>
                    <w:div w:id="260770108">
                      <w:marLeft w:val="0"/>
                      <w:marRight w:val="0"/>
                      <w:marTop w:val="0"/>
                      <w:marBottom w:val="0"/>
                      <w:divBdr>
                        <w:top w:val="none" w:sz="0" w:space="0" w:color="auto"/>
                        <w:left w:val="none" w:sz="0" w:space="0" w:color="auto"/>
                        <w:bottom w:val="none" w:sz="0" w:space="0" w:color="auto"/>
                        <w:right w:val="none" w:sz="0" w:space="0" w:color="auto"/>
                      </w:divBdr>
                      <w:divsChild>
                        <w:div w:id="425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80919">
      <w:bodyDiv w:val="1"/>
      <w:marLeft w:val="0"/>
      <w:marRight w:val="0"/>
      <w:marTop w:val="0"/>
      <w:marBottom w:val="0"/>
      <w:divBdr>
        <w:top w:val="none" w:sz="0" w:space="0" w:color="auto"/>
        <w:left w:val="none" w:sz="0" w:space="0" w:color="auto"/>
        <w:bottom w:val="none" w:sz="0" w:space="0" w:color="auto"/>
        <w:right w:val="none" w:sz="0" w:space="0" w:color="auto"/>
      </w:divBdr>
      <w:divsChild>
        <w:div w:id="485703604">
          <w:marLeft w:val="0"/>
          <w:marRight w:val="0"/>
          <w:marTop w:val="0"/>
          <w:marBottom w:val="0"/>
          <w:divBdr>
            <w:top w:val="none" w:sz="0" w:space="0" w:color="auto"/>
            <w:left w:val="none" w:sz="0" w:space="0" w:color="auto"/>
            <w:bottom w:val="none" w:sz="0" w:space="0" w:color="auto"/>
            <w:right w:val="none" w:sz="0" w:space="0" w:color="auto"/>
          </w:divBdr>
        </w:div>
      </w:divsChild>
    </w:div>
    <w:div w:id="1758134686">
      <w:bodyDiv w:val="1"/>
      <w:marLeft w:val="0"/>
      <w:marRight w:val="0"/>
      <w:marTop w:val="0"/>
      <w:marBottom w:val="0"/>
      <w:divBdr>
        <w:top w:val="none" w:sz="0" w:space="0" w:color="auto"/>
        <w:left w:val="none" w:sz="0" w:space="0" w:color="auto"/>
        <w:bottom w:val="none" w:sz="0" w:space="0" w:color="auto"/>
        <w:right w:val="none" w:sz="0" w:space="0" w:color="auto"/>
      </w:divBdr>
    </w:div>
    <w:div w:id="2083213986">
      <w:bodyDiv w:val="1"/>
      <w:marLeft w:val="225"/>
      <w:marRight w:val="225"/>
      <w:marTop w:val="0"/>
      <w:marBottom w:val="0"/>
      <w:divBdr>
        <w:top w:val="none" w:sz="0" w:space="0" w:color="auto"/>
        <w:left w:val="none" w:sz="0" w:space="0" w:color="auto"/>
        <w:bottom w:val="none" w:sz="0" w:space="0" w:color="auto"/>
        <w:right w:val="none" w:sz="0" w:space="0" w:color="auto"/>
      </w:divBdr>
      <w:divsChild>
        <w:div w:id="1858541696">
          <w:marLeft w:val="0"/>
          <w:marRight w:val="0"/>
          <w:marTop w:val="0"/>
          <w:marBottom w:val="0"/>
          <w:divBdr>
            <w:top w:val="none" w:sz="0" w:space="0" w:color="auto"/>
            <w:left w:val="none" w:sz="0" w:space="0" w:color="auto"/>
            <w:bottom w:val="none" w:sz="0" w:space="0" w:color="auto"/>
            <w:right w:val="none" w:sz="0" w:space="0" w:color="auto"/>
          </w:divBdr>
        </w:div>
      </w:divsChild>
    </w:div>
    <w:div w:id="21325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56BBE-863B-4287-8B27-E442142F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4587</Words>
  <Characters>2615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2020-03-24T08:12:00Z</dcterms:created>
  <dc:creator>i.talackiene</dc:creator>
  <cp:lastModifiedBy>Darius Domarkas</cp:lastModifiedBy>
  <cp:lastPrinted>2020-03-24T05:35:00Z</cp:lastPrinted>
  <dcterms:modified xsi:type="dcterms:W3CDTF">2020-03-24T11:41:00Z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57819333</vt:i4>
  </property>
  <property fmtid="{D5CDD505-2E9C-101B-9397-08002B2CF9AE}" pid="3" name="_ReviewCycleID">
    <vt:i4>57819333</vt:i4>
  </property>
  <property fmtid="{D5CDD505-2E9C-101B-9397-08002B2CF9AE}" pid="4" name="_NewReviewCycle">
    <vt:lpwstr/>
  </property>
  <property fmtid="{D5CDD505-2E9C-101B-9397-08002B2CF9AE}" pid="5" name="_EmailEntryID">
    <vt:lpwstr>00000000CA5F1170D4F9BE4681580887C64E03E2A42C2600</vt:lpwstr>
  </property>
  <property fmtid="{D5CDD505-2E9C-101B-9397-08002B2CF9AE}" pid="6" name="_ReviewingToolsShownOnce">
    <vt:lpwstr/>
  </property>
</Properties>
</file>