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CD188C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ir socialinės politikos </w:t>
      </w:r>
      <w:r w:rsidR="005740BA">
        <w:rPr>
          <w:szCs w:val="24"/>
        </w:rPr>
        <w:t>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8C7AFF">
      <w:pPr>
        <w:pStyle w:val="Antraste"/>
        <w:spacing w:line="276" w:lineRule="auto"/>
        <w:rPr>
          <w:szCs w:val="24"/>
        </w:rPr>
      </w:pPr>
      <w:r>
        <w:rPr>
          <w:szCs w:val="24"/>
        </w:rPr>
        <w:t>PAŽYMA</w:t>
      </w:r>
    </w:p>
    <w:p w:rsidR="001B222E" w:rsidRDefault="005D55F3" w:rsidP="00AC4505">
      <w:pPr>
        <w:ind w:right="-1"/>
        <w:jc w:val="center"/>
        <w:rPr>
          <w:rFonts w:eastAsia="Calibri"/>
          <w:b/>
          <w:szCs w:val="24"/>
        </w:rPr>
      </w:pPr>
      <w:r w:rsidRPr="005D55F3">
        <w:rPr>
          <w:rFonts w:eastAsia="Calibri"/>
          <w:b/>
          <w:szCs w:val="24"/>
        </w:rPr>
        <w:t>DĖL</w:t>
      </w:r>
      <w:r w:rsidRPr="005D55F3">
        <w:rPr>
          <w:b/>
          <w:szCs w:val="24"/>
        </w:rPr>
        <w:t xml:space="preserve"> </w:t>
      </w:r>
      <w:r w:rsidRPr="005D55F3">
        <w:rPr>
          <w:rFonts w:eastAsia="Calibri"/>
          <w:b/>
          <w:szCs w:val="24"/>
        </w:rPr>
        <w:t>L</w:t>
      </w:r>
      <w:r w:rsidRPr="005D55F3">
        <w:rPr>
          <w:rFonts w:eastAsia="Calibri"/>
          <w:b/>
          <w:bCs/>
          <w:szCs w:val="24"/>
        </w:rPr>
        <w:t>IETUVOS RESPUBLIKOS VANDENS ĮSTATYMO NR. VIII-474 PAKEITIMO ĮSTATYMO NR. XIII-1826 1 IR 2 STRAIPSNIŲ PAKEITIMO ĮSTATYMO</w:t>
      </w:r>
      <w:r w:rsidRPr="00F703FF">
        <w:rPr>
          <w:rFonts w:eastAsia="Calibri"/>
          <w:szCs w:val="24"/>
        </w:rPr>
        <w:t xml:space="preserve"> </w:t>
      </w:r>
      <w:r w:rsidR="001B222E" w:rsidRPr="00A12465">
        <w:rPr>
          <w:rFonts w:eastAsia="Calibri"/>
          <w:b/>
          <w:szCs w:val="24"/>
        </w:rPr>
        <w:t>IR LIETUVOS RESPUBLIKOS ADMINISTRACINIŲ NUSIŽENGIMŲ KODEKSO 589 STRAIPSNIO</w:t>
      </w:r>
      <w:r w:rsidR="001B222E">
        <w:rPr>
          <w:rFonts w:eastAsia="Calibri"/>
          <w:b/>
          <w:szCs w:val="24"/>
        </w:rPr>
        <w:t xml:space="preserve"> PAKEITIMO ĮSTATYMO PROJEKTŲ</w:t>
      </w:r>
    </w:p>
    <w:p w:rsidR="00AC4505" w:rsidRPr="00B46880" w:rsidRDefault="001B222E" w:rsidP="00AC4505">
      <w:pPr>
        <w:ind w:right="-1"/>
        <w:jc w:val="center"/>
        <w:rPr>
          <w:b/>
          <w:bCs/>
          <w:szCs w:val="24"/>
          <w:lang w:eastAsia="lt-LT"/>
        </w:rPr>
      </w:pPr>
      <w:r w:rsidRPr="003F755E">
        <w:rPr>
          <w:b/>
          <w:szCs w:val="24"/>
        </w:rPr>
        <w:t xml:space="preserve"> </w:t>
      </w:r>
      <w:r w:rsidR="00AC4505" w:rsidRPr="003F755E">
        <w:rPr>
          <w:b/>
          <w:szCs w:val="24"/>
        </w:rPr>
        <w:t>(TAP</w:t>
      </w:r>
      <w:r>
        <w:rPr>
          <w:b/>
          <w:szCs w:val="24"/>
        </w:rPr>
        <w:t>-18-</w:t>
      </w:r>
      <w:r w:rsidR="00B46880">
        <w:rPr>
          <w:b/>
          <w:szCs w:val="24"/>
        </w:rPr>
        <w:t>2100</w:t>
      </w:r>
      <w:r w:rsidR="005D55F3">
        <w:rPr>
          <w:b/>
          <w:szCs w:val="24"/>
        </w:rPr>
        <w:t>(</w:t>
      </w:r>
      <w:r w:rsidR="00BA4597">
        <w:rPr>
          <w:b/>
          <w:szCs w:val="24"/>
        </w:rPr>
        <w:t>3</w:t>
      </w:r>
      <w:bookmarkStart w:id="0" w:name="_GoBack"/>
      <w:bookmarkEnd w:id="0"/>
      <w:r w:rsidR="005D55F3">
        <w:rPr>
          <w:b/>
          <w:szCs w:val="24"/>
        </w:rPr>
        <w:t>)</w:t>
      </w:r>
      <w:r w:rsidR="00AC4505" w:rsidRPr="003F755E">
        <w:rPr>
          <w:b/>
          <w:szCs w:val="24"/>
        </w:rPr>
        <w:t>; TAIS</w:t>
      </w:r>
      <w:r w:rsidR="00B46880">
        <w:rPr>
          <w:b/>
          <w:szCs w:val="24"/>
        </w:rPr>
        <w:t>-18-</w:t>
      </w:r>
      <w:r w:rsidR="00B46880" w:rsidRPr="00B46880">
        <w:rPr>
          <w:b/>
          <w:szCs w:val="24"/>
        </w:rPr>
        <w:t>11881(</w:t>
      </w:r>
      <w:r w:rsidR="00565ABC">
        <w:rPr>
          <w:b/>
          <w:szCs w:val="24"/>
        </w:rPr>
        <w:t>5</w:t>
      </w:r>
      <w:r w:rsidR="00B46880" w:rsidRPr="00B46880">
        <w:rPr>
          <w:b/>
          <w:szCs w:val="24"/>
        </w:rPr>
        <w:t>)</w:t>
      </w:r>
      <w:r w:rsidR="00AC4505" w:rsidRPr="00B46880">
        <w:rPr>
          <w:b/>
          <w:bCs/>
          <w:szCs w:val="24"/>
        </w:rPr>
        <w:t>)</w:t>
      </w:r>
    </w:p>
    <w:p w:rsidR="00856674" w:rsidRPr="003F755E" w:rsidRDefault="00856674" w:rsidP="00F46844">
      <w:pPr>
        <w:pStyle w:val="Antraste"/>
        <w:spacing w:line="340" w:lineRule="exact"/>
        <w:rPr>
          <w:szCs w:val="24"/>
        </w:rPr>
      </w:pPr>
    </w:p>
    <w:p w:rsidR="001C4A6F" w:rsidRPr="001C4A6F" w:rsidRDefault="001C4A6F" w:rsidP="001C4A6F">
      <w:pPr>
        <w:jc w:val="center"/>
        <w:rPr>
          <w:szCs w:val="24"/>
          <w:lang w:val="en-US" w:eastAsia="lt-LT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68275E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78316E" w:rsidRDefault="00B46880" w:rsidP="009978E7">
      <w:pPr>
        <w:spacing w:line="276" w:lineRule="auto"/>
        <w:rPr>
          <w:b/>
          <w:szCs w:val="24"/>
        </w:rPr>
      </w:pPr>
      <w:r>
        <w:rPr>
          <w:b/>
        </w:rPr>
        <w:t>Projektų</w:t>
      </w:r>
      <w:r w:rsidR="00F640D2" w:rsidRPr="00003FB7">
        <w:rPr>
          <w:b/>
        </w:rPr>
        <w:t xml:space="preserve"> rengėjas.</w:t>
      </w:r>
      <w:r w:rsidR="00C0220E">
        <w:rPr>
          <w:b/>
        </w:rPr>
        <w:t xml:space="preserve"> </w:t>
      </w:r>
      <w:r w:rsidR="005740BA" w:rsidRPr="005740BA">
        <w:t>Vidaus reikalų ministerija.</w:t>
      </w:r>
    </w:p>
    <w:p w:rsidR="00F8490E" w:rsidRDefault="00F8490E" w:rsidP="009978E7">
      <w:pPr>
        <w:spacing w:line="276" w:lineRule="auto"/>
        <w:rPr>
          <w:b/>
          <w:szCs w:val="24"/>
        </w:rPr>
      </w:pPr>
    </w:p>
    <w:p w:rsidR="003F755E" w:rsidRDefault="009A5B6D" w:rsidP="009978E7">
      <w:pPr>
        <w:spacing w:line="276" w:lineRule="auto"/>
        <w:rPr>
          <w:szCs w:val="24"/>
          <w:lang w:eastAsia="lt-LT"/>
        </w:rPr>
      </w:pPr>
      <w:r>
        <w:rPr>
          <w:b/>
          <w:szCs w:val="24"/>
        </w:rPr>
        <w:t>1</w:t>
      </w:r>
      <w:r w:rsidR="00DE57AC" w:rsidRPr="009C56E2">
        <w:rPr>
          <w:b/>
          <w:szCs w:val="24"/>
        </w:rPr>
        <w:t>.</w:t>
      </w:r>
      <w:r w:rsidR="00F241FA">
        <w:rPr>
          <w:b/>
          <w:szCs w:val="24"/>
        </w:rPr>
        <w:t xml:space="preserve"> </w:t>
      </w:r>
      <w:r w:rsidR="00B46880">
        <w:rPr>
          <w:b/>
          <w:szCs w:val="24"/>
        </w:rPr>
        <w:t>Projektų</w:t>
      </w:r>
      <w:r>
        <w:rPr>
          <w:b/>
          <w:szCs w:val="24"/>
        </w:rPr>
        <w:t xml:space="preserve"> tikslas</w:t>
      </w:r>
      <w:r w:rsidRPr="00532DA9">
        <w:rPr>
          <w:szCs w:val="24"/>
        </w:rPr>
        <w:t>.</w:t>
      </w:r>
      <w:r w:rsidR="009847DC" w:rsidRPr="00532DA9">
        <w:rPr>
          <w:szCs w:val="24"/>
        </w:rPr>
        <w:t xml:space="preserve"> </w:t>
      </w:r>
      <w:r w:rsidR="00B46880">
        <w:rPr>
          <w:szCs w:val="24"/>
        </w:rPr>
        <w:t>Tobulinti skęstančiųjų gelbėjimo organizavimo teisinį reguliavimą.</w:t>
      </w:r>
    </w:p>
    <w:p w:rsidR="00F16EF2" w:rsidRDefault="00F16EF2" w:rsidP="009978E7">
      <w:pPr>
        <w:autoSpaceDE w:val="0"/>
        <w:autoSpaceDN w:val="0"/>
        <w:adjustRightInd w:val="0"/>
        <w:spacing w:line="276" w:lineRule="auto"/>
        <w:rPr>
          <w:szCs w:val="24"/>
          <w:lang w:eastAsia="lt-LT"/>
        </w:rPr>
      </w:pPr>
    </w:p>
    <w:p w:rsidR="000B269B" w:rsidRDefault="000118C2" w:rsidP="009978E7">
      <w:pPr>
        <w:pStyle w:val="Betarp"/>
        <w:tabs>
          <w:tab w:val="left" w:pos="188"/>
        </w:tabs>
        <w:spacing w:line="276" w:lineRule="auto"/>
        <w:jc w:val="both"/>
        <w:rPr>
          <w:szCs w:val="24"/>
        </w:rPr>
      </w:pPr>
      <w:r w:rsidRPr="000118C2">
        <w:rPr>
          <w:b/>
          <w:bCs/>
          <w:szCs w:val="24"/>
        </w:rPr>
        <w:t>2.</w:t>
      </w:r>
      <w:r w:rsidR="00F241FA">
        <w:rPr>
          <w:b/>
          <w:bCs/>
          <w:szCs w:val="24"/>
        </w:rPr>
        <w:t xml:space="preserve"> </w:t>
      </w:r>
      <w:r w:rsidR="00E719D4" w:rsidRPr="000118C2">
        <w:rPr>
          <w:b/>
          <w:bCs/>
          <w:szCs w:val="24"/>
        </w:rPr>
        <w:t>Dabartinė situacija.</w:t>
      </w:r>
      <w:r w:rsidR="00C66C5B" w:rsidRPr="000118C2">
        <w:rPr>
          <w:szCs w:val="24"/>
        </w:rPr>
        <w:t xml:space="preserve"> </w:t>
      </w:r>
    </w:p>
    <w:p w:rsidR="00B46880" w:rsidRPr="00565ABC" w:rsidRDefault="00B46880" w:rsidP="009978E7">
      <w:pPr>
        <w:pStyle w:val="Betarp"/>
        <w:numPr>
          <w:ilvl w:val="0"/>
          <w:numId w:val="14"/>
        </w:numPr>
        <w:tabs>
          <w:tab w:val="left" w:pos="188"/>
        </w:tabs>
        <w:spacing w:line="276" w:lineRule="auto"/>
        <w:jc w:val="both"/>
        <w:rPr>
          <w:szCs w:val="24"/>
          <w:lang w:val="lt-LT"/>
        </w:rPr>
      </w:pPr>
      <w:r w:rsidRPr="00565ABC">
        <w:rPr>
          <w:szCs w:val="24"/>
          <w:lang w:val="lt-LT"/>
        </w:rPr>
        <w:t xml:space="preserve">Teisės aktuose </w:t>
      </w:r>
      <w:r w:rsidRPr="00565ABC">
        <w:rPr>
          <w:szCs w:val="24"/>
          <w:u w:val="single"/>
          <w:lang w:val="lt-LT"/>
        </w:rPr>
        <w:t xml:space="preserve">tiesiogiai nenurodyta, koks subjektas atsakingas už skęstančiųjų gelbėjimo darbų organizavimą </w:t>
      </w:r>
      <w:r w:rsidRPr="00565ABC">
        <w:rPr>
          <w:szCs w:val="24"/>
          <w:lang w:val="lt-LT"/>
        </w:rPr>
        <w:t>Baltijos jūros pakrantėje ar kituose paviršiniuose vandens telkiniuose.</w:t>
      </w:r>
    </w:p>
    <w:p w:rsidR="00B46880" w:rsidRPr="00565ABC" w:rsidRDefault="00B46880" w:rsidP="009978E7">
      <w:pPr>
        <w:pStyle w:val="Betarp"/>
        <w:numPr>
          <w:ilvl w:val="0"/>
          <w:numId w:val="14"/>
        </w:numPr>
        <w:tabs>
          <w:tab w:val="left" w:pos="188"/>
        </w:tabs>
        <w:spacing w:line="276" w:lineRule="auto"/>
        <w:jc w:val="both"/>
        <w:rPr>
          <w:szCs w:val="24"/>
          <w:lang w:val="lt-LT"/>
        </w:rPr>
      </w:pPr>
      <w:r w:rsidRPr="00565ABC">
        <w:rPr>
          <w:szCs w:val="24"/>
          <w:u w:val="single"/>
          <w:lang w:val="lt-LT"/>
        </w:rPr>
        <w:t>Skirtinga elgesio</w:t>
      </w:r>
      <w:r w:rsidRPr="00565ABC">
        <w:rPr>
          <w:szCs w:val="24"/>
          <w:lang w:val="lt-LT"/>
        </w:rPr>
        <w:t xml:space="preserve"> paviršinių vandens telkinių vandenyje ir ant paviršinių vandens telkinių ledo </w:t>
      </w:r>
      <w:r w:rsidRPr="00565ABC">
        <w:rPr>
          <w:szCs w:val="24"/>
          <w:u w:val="single"/>
          <w:lang w:val="lt-LT"/>
        </w:rPr>
        <w:t>taisyklių rengimo ir taikymo praktika</w:t>
      </w:r>
      <w:r w:rsidRPr="00565ABC">
        <w:rPr>
          <w:szCs w:val="24"/>
          <w:lang w:val="lt-LT"/>
        </w:rPr>
        <w:t xml:space="preserve"> (taisyklėse numatyti reikalavimai neretai iš esmės skiriasi, kai kurios savivaldybių tarybos vis dar nepatvirtinusios tokių taisyklių).</w:t>
      </w:r>
    </w:p>
    <w:p w:rsidR="00993844" w:rsidRDefault="00B46880" w:rsidP="009978E7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69B">
        <w:rPr>
          <w:rFonts w:ascii="Times New Roman" w:hAnsi="Times New Roman" w:cs="Times New Roman"/>
          <w:sz w:val="24"/>
          <w:szCs w:val="24"/>
          <w:u w:val="single"/>
        </w:rPr>
        <w:t>Ribotas subjektų, turinčių teisę pradėti administracinių nusižengimų teiseną</w:t>
      </w:r>
      <w:r w:rsidRPr="000B269B">
        <w:rPr>
          <w:rFonts w:ascii="Times New Roman" w:hAnsi="Times New Roman" w:cs="Times New Roman"/>
          <w:sz w:val="24"/>
          <w:szCs w:val="24"/>
        </w:rPr>
        <w:t xml:space="preserve">, atlikti administracinių nusižengimų tyrimą ir surašyti administracinių nusižengimų protokolus už saugaus elgesio vandenyje ir ant paviršinių vandens telkinių ledo taisyklėse nustatytų reikalavimų pažeidimus, </w:t>
      </w:r>
      <w:r w:rsidRPr="000B269B">
        <w:rPr>
          <w:rFonts w:ascii="Times New Roman" w:hAnsi="Times New Roman" w:cs="Times New Roman"/>
          <w:sz w:val="24"/>
          <w:szCs w:val="24"/>
          <w:u w:val="single"/>
        </w:rPr>
        <w:t>skaičius</w:t>
      </w:r>
      <w:r w:rsidRPr="000B269B">
        <w:rPr>
          <w:rFonts w:ascii="Times New Roman" w:hAnsi="Times New Roman" w:cs="Times New Roman"/>
          <w:sz w:val="24"/>
          <w:szCs w:val="24"/>
        </w:rPr>
        <w:t xml:space="preserve"> (A</w:t>
      </w:r>
      <w:r w:rsidR="00FD3EB7">
        <w:rPr>
          <w:rFonts w:ascii="Times New Roman" w:hAnsi="Times New Roman" w:cs="Times New Roman"/>
          <w:sz w:val="24"/>
          <w:szCs w:val="24"/>
        </w:rPr>
        <w:t>dministracinių nusižengimų kodekse</w:t>
      </w:r>
      <w:r w:rsidRPr="000B269B">
        <w:rPr>
          <w:rFonts w:ascii="Times New Roman" w:hAnsi="Times New Roman" w:cs="Times New Roman"/>
          <w:sz w:val="24"/>
          <w:szCs w:val="24"/>
        </w:rPr>
        <w:t xml:space="preserve"> tokie įgaliojimai numatyti </w:t>
      </w:r>
      <w:r w:rsidRPr="00E6329E">
        <w:rPr>
          <w:rFonts w:ascii="Times New Roman" w:hAnsi="Times New Roman" w:cs="Times New Roman"/>
          <w:sz w:val="24"/>
          <w:szCs w:val="24"/>
          <w:u w:val="single"/>
        </w:rPr>
        <w:t>tik policijos ir savivaldybių administracijų pareigūnams</w:t>
      </w:r>
      <w:r w:rsidRPr="000B269B">
        <w:rPr>
          <w:rFonts w:ascii="Times New Roman" w:hAnsi="Times New Roman" w:cs="Times New Roman"/>
          <w:sz w:val="24"/>
          <w:szCs w:val="24"/>
        </w:rPr>
        <w:t>).</w:t>
      </w:r>
    </w:p>
    <w:p w:rsidR="009A3ABB" w:rsidRPr="00517A15" w:rsidRDefault="00517A15" w:rsidP="009978E7">
      <w:pPr>
        <w:pStyle w:val="Standarduser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A15">
        <w:rPr>
          <w:rFonts w:ascii="Times New Roman" w:hAnsi="Times New Roman" w:cs="Times New Roman"/>
          <w:sz w:val="24"/>
          <w:szCs w:val="24"/>
        </w:rPr>
        <w:t>Lietuvos Respublikos Seimas 2018 m. gruodžio 20 d. priėmė L</w:t>
      </w:r>
      <w:r w:rsidRPr="00517A15">
        <w:rPr>
          <w:rFonts w:ascii="Times New Roman" w:hAnsi="Times New Roman" w:cs="Times New Roman"/>
          <w:bCs/>
          <w:sz w:val="24"/>
          <w:szCs w:val="24"/>
        </w:rPr>
        <w:t xml:space="preserve">ietuvos Respublikos vandens įstatymo Nr. VIII-474 pakeitimo įstatymą Nr. XIII-1826, kuriuo </w:t>
      </w:r>
      <w:r w:rsidRPr="00517A15">
        <w:rPr>
          <w:rFonts w:ascii="Times New Roman" w:hAnsi="Times New Roman" w:cs="Times New Roman"/>
          <w:sz w:val="24"/>
          <w:szCs w:val="24"/>
        </w:rPr>
        <w:t>L</w:t>
      </w:r>
      <w:r w:rsidRPr="00517A15">
        <w:rPr>
          <w:rFonts w:ascii="Times New Roman" w:hAnsi="Times New Roman" w:cs="Times New Roman"/>
          <w:bCs/>
          <w:sz w:val="24"/>
          <w:szCs w:val="24"/>
        </w:rPr>
        <w:t xml:space="preserve">ietuvos Respublikos vandens įstatymas išdėstytas nauja redakcija. Minėto įstatymo įsigaliojimo data – 2019 m. lapkričio 1 d. Remiantis </w:t>
      </w:r>
      <w:r w:rsidRPr="00517A15">
        <w:rPr>
          <w:rFonts w:ascii="Times New Roman" w:hAnsi="Times New Roman" w:cs="Times New Roman"/>
          <w:sz w:val="24"/>
          <w:szCs w:val="24"/>
        </w:rPr>
        <w:t xml:space="preserve">Teisės aktų projektų rengimo rekomendacijų, patvirtintų Lietuvos Respublikos teisingumo ministro 2013 m. gruodžio 23 d. įsakymu Nr. 1R-298, 70 punktu, </w:t>
      </w:r>
      <w:r w:rsidRPr="005D55F3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5D55F3">
        <w:rPr>
          <w:rFonts w:ascii="Times New Roman" w:hAnsi="Times New Roman" w:cs="Times New Roman"/>
          <w:color w:val="000000"/>
          <w:sz w:val="24"/>
          <w:szCs w:val="24"/>
          <w:u w:val="single"/>
        </w:rPr>
        <w:t>eigu teisės aktas buvo pakeistas ir pakeitimai dar neįsigalioję, tačiau</w:t>
      </w:r>
      <w:r w:rsidRPr="005D55F3">
        <w:rPr>
          <w:rFonts w:ascii="Times New Roman" w:hAnsi="Times New Roman" w:cs="Times New Roman"/>
          <w:color w:val="4F81BD"/>
          <w:sz w:val="24"/>
          <w:szCs w:val="24"/>
          <w:u w:val="single"/>
        </w:rPr>
        <w:t xml:space="preserve"> </w:t>
      </w:r>
      <w:r w:rsidRPr="005D55F3">
        <w:rPr>
          <w:rFonts w:ascii="Times New Roman" w:hAnsi="Times New Roman" w:cs="Times New Roman"/>
          <w:color w:val="000000"/>
          <w:sz w:val="24"/>
          <w:szCs w:val="24"/>
          <w:u w:val="single"/>
        </w:rPr>
        <w:t>reikia keisti kai kuriuos neįsigaliojusio teisės akto straipsnius, jų dalis ar punktus, tokiu atveju keičiamas dar neįsigaliojęs teisės aktas</w:t>
      </w:r>
      <w:r w:rsidR="0043451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434512" w:rsidRPr="00434512">
        <w:rPr>
          <w:rFonts w:ascii="Times New Roman" w:hAnsi="Times New Roman" w:cs="Times New Roman"/>
          <w:color w:val="000000"/>
          <w:sz w:val="24"/>
          <w:szCs w:val="24"/>
        </w:rPr>
        <w:t xml:space="preserve">todėl teikiamu projektu keičiamas nuo </w:t>
      </w:r>
      <w:r w:rsidR="00434512" w:rsidRPr="00434512">
        <w:rPr>
          <w:rFonts w:ascii="Times New Roman" w:hAnsi="Times New Roman" w:cs="Times New Roman"/>
          <w:bCs/>
          <w:sz w:val="24"/>
          <w:szCs w:val="24"/>
        </w:rPr>
        <w:t>2019 m. lapkričio 1 d. įsigaliosiantis Lietuvos Respub</w:t>
      </w:r>
      <w:r w:rsidR="00434512">
        <w:rPr>
          <w:rFonts w:ascii="Times New Roman" w:hAnsi="Times New Roman" w:cs="Times New Roman"/>
          <w:bCs/>
          <w:sz w:val="24"/>
          <w:szCs w:val="24"/>
        </w:rPr>
        <w:t>likos vandens įstatymas.</w:t>
      </w:r>
    </w:p>
    <w:p w:rsidR="000B269B" w:rsidRPr="00FD3EB7" w:rsidRDefault="00B46880" w:rsidP="009978E7">
      <w:pPr>
        <w:spacing w:line="276" w:lineRule="auto"/>
        <w:rPr>
          <w:bCs/>
          <w:szCs w:val="24"/>
        </w:rPr>
      </w:pPr>
      <w:r>
        <w:rPr>
          <w:b/>
          <w:bCs/>
          <w:szCs w:val="24"/>
        </w:rPr>
        <w:t>3. Projektų</w:t>
      </w:r>
      <w:r w:rsidR="009A5B6D" w:rsidRPr="00012CF8">
        <w:rPr>
          <w:b/>
          <w:bCs/>
          <w:szCs w:val="24"/>
        </w:rPr>
        <w:t xml:space="preserve"> esmė</w:t>
      </w:r>
      <w:r w:rsidR="009A5B6D" w:rsidRPr="00384735">
        <w:rPr>
          <w:bCs/>
          <w:szCs w:val="24"/>
        </w:rPr>
        <w:t>.</w:t>
      </w:r>
      <w:r w:rsidR="009406AC" w:rsidRPr="00384735">
        <w:rPr>
          <w:bCs/>
          <w:szCs w:val="24"/>
        </w:rPr>
        <w:t xml:space="preserve"> </w:t>
      </w:r>
      <w:r w:rsidR="00CB0A0F">
        <w:rPr>
          <w:szCs w:val="24"/>
          <w:u w:val="single"/>
        </w:rPr>
        <w:t>Lietuvos Respublikos v</w:t>
      </w:r>
      <w:r w:rsidR="000B269B" w:rsidRPr="000B269B">
        <w:rPr>
          <w:szCs w:val="24"/>
          <w:u w:val="single"/>
        </w:rPr>
        <w:t>andens įstatymo projekte siūloma:</w:t>
      </w:r>
    </w:p>
    <w:p w:rsidR="000B269B" w:rsidRPr="000B269B" w:rsidRDefault="000B269B" w:rsidP="009978E7">
      <w:pPr>
        <w:pStyle w:val="Sraopastraipa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69B">
        <w:rPr>
          <w:rFonts w:ascii="Times New Roman" w:hAnsi="Times New Roman" w:cs="Times New Roman"/>
          <w:sz w:val="24"/>
          <w:szCs w:val="24"/>
        </w:rPr>
        <w:t xml:space="preserve">numatyti, jog </w:t>
      </w:r>
      <w:r w:rsidRPr="000B269B">
        <w:rPr>
          <w:rFonts w:ascii="Times New Roman" w:hAnsi="Times New Roman" w:cs="Times New Roman"/>
          <w:sz w:val="24"/>
          <w:szCs w:val="24"/>
          <w:lang w:eastAsia="lt-LT"/>
        </w:rPr>
        <w:t xml:space="preserve">skęstančiųjų gelbėjimo darbus paplūdimyje </w:t>
      </w:r>
      <w:r w:rsidRPr="000B269B">
        <w:rPr>
          <w:rFonts w:ascii="Times New Roman" w:hAnsi="Times New Roman" w:cs="Times New Roman"/>
          <w:sz w:val="24"/>
          <w:szCs w:val="24"/>
        </w:rPr>
        <w:t xml:space="preserve">nustatytomis paplūdimio darbo valandomis </w:t>
      </w:r>
      <w:r w:rsidRPr="000B269B">
        <w:rPr>
          <w:rFonts w:ascii="Times New Roman" w:hAnsi="Times New Roman" w:cs="Times New Roman"/>
          <w:sz w:val="24"/>
          <w:szCs w:val="24"/>
          <w:lang w:eastAsia="lt-LT"/>
        </w:rPr>
        <w:t xml:space="preserve">organizuoja paplūdimio administratorius, o </w:t>
      </w:r>
      <w:r w:rsidRPr="000B269B">
        <w:rPr>
          <w:rFonts w:ascii="Times New Roman" w:hAnsi="Times New Roman" w:cs="Times New Roman"/>
          <w:sz w:val="24"/>
          <w:szCs w:val="24"/>
        </w:rPr>
        <w:t xml:space="preserve">paviršiniuose vandens telkiniuose ne paplūdimio teritorijoje (išskyrus paieškos ir gelbėjimo rajoną), taip pat paplūdimyje po nustatytų paplūdimio darbo valandų – Vyriausybės įgaliota institucija (numatoma, kad ši įgaliota institucija būtų Priešgaisrinės apsaugos ir gelbėjimo departamentas prie VRM). </w:t>
      </w:r>
      <w:r w:rsidRPr="000B269B">
        <w:rPr>
          <w:rFonts w:ascii="Times New Roman" w:hAnsi="Times New Roman" w:cs="Times New Roman"/>
          <w:sz w:val="24"/>
          <w:szCs w:val="24"/>
        </w:rPr>
        <w:lastRenderedPageBreak/>
        <w:t>Gelbėjimo darbų organizavimas apimtų reagavimą į pagalbos prašymą, gelbėjimo darbų vykdymą, taip pat prevencinių priemonių taikymą;</w:t>
      </w:r>
    </w:p>
    <w:p w:rsidR="00434512" w:rsidRPr="00434512" w:rsidRDefault="000B269B" w:rsidP="009978E7">
      <w:pPr>
        <w:pStyle w:val="Sraopastraipa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69B">
        <w:rPr>
          <w:rFonts w:ascii="Times New Roman" w:hAnsi="Times New Roman" w:cs="Times New Roman"/>
          <w:sz w:val="24"/>
          <w:szCs w:val="24"/>
        </w:rPr>
        <w:t>įtvirtinti nuostatą, kuri būtų teisiniu pagrindu vidaus reikalų ministrui patvirtinti pavyzdines elgesio paviršinių vandens telkinių vandenyje ir ant paviršinių vandens telkinių ledo taisykles.</w:t>
      </w:r>
    </w:p>
    <w:p w:rsidR="0082237A" w:rsidRPr="00434512" w:rsidRDefault="00434512" w:rsidP="009978E7">
      <w:pPr>
        <w:spacing w:line="276" w:lineRule="auto"/>
        <w:ind w:firstLine="780"/>
        <w:rPr>
          <w:bCs/>
          <w:szCs w:val="24"/>
        </w:rPr>
      </w:pPr>
      <w:r w:rsidRPr="00434512">
        <w:rPr>
          <w:szCs w:val="24"/>
          <w:u w:val="single"/>
        </w:rPr>
        <w:t xml:space="preserve">Administracinių nusižengimų kodekso pakeitimo įstatymo </w:t>
      </w:r>
      <w:r w:rsidR="00F8073C" w:rsidRPr="00434512">
        <w:rPr>
          <w:szCs w:val="24"/>
          <w:u w:val="single"/>
        </w:rPr>
        <w:t>projekte s</w:t>
      </w:r>
      <w:r w:rsidR="000B269B" w:rsidRPr="00434512">
        <w:rPr>
          <w:szCs w:val="24"/>
          <w:u w:val="single"/>
        </w:rPr>
        <w:t>iūloma praplėsti</w:t>
      </w:r>
      <w:r w:rsidR="000B269B" w:rsidRPr="00434512">
        <w:rPr>
          <w:szCs w:val="24"/>
        </w:rPr>
        <w:t xml:space="preserve"> 589 straipsnyje </w:t>
      </w:r>
      <w:r w:rsidR="000B269B" w:rsidRPr="00434512">
        <w:rPr>
          <w:szCs w:val="24"/>
          <w:u w:val="single"/>
        </w:rPr>
        <w:t>numatytų subjektų, kuriems suteikta teisė pradėti administracinių nusižengimų teiseną,</w:t>
      </w:r>
      <w:r w:rsidR="000B269B" w:rsidRPr="00434512">
        <w:rPr>
          <w:szCs w:val="24"/>
        </w:rPr>
        <w:t xml:space="preserve"> atlikti administracinių nusižengimų tyrimą ir surašyti administracinių nusižengimų protokolus už saugaus elgesio vandenyje ir ant paviršinių vandens telkinių ledo taisyklėse nustatytų reikalavimų pažeidimus, </w:t>
      </w:r>
      <w:r w:rsidR="000B269B" w:rsidRPr="00434512">
        <w:rPr>
          <w:szCs w:val="24"/>
          <w:u w:val="single"/>
        </w:rPr>
        <w:t>ratą.</w:t>
      </w:r>
      <w:r w:rsidR="000B269B" w:rsidRPr="00434512">
        <w:rPr>
          <w:szCs w:val="24"/>
        </w:rPr>
        <w:t xml:space="preserve"> Minėtus </w:t>
      </w:r>
      <w:r w:rsidR="000B269B" w:rsidRPr="00434512">
        <w:rPr>
          <w:szCs w:val="24"/>
          <w:u w:val="single"/>
        </w:rPr>
        <w:t>įgaliojimus siūloma suteikti Priešgaisrinės apsaugos ir gelbėjimo departamento prie VRM,</w:t>
      </w:r>
      <w:r w:rsidR="000B269B" w:rsidRPr="00434512">
        <w:rPr>
          <w:u w:val="single"/>
        </w:rPr>
        <w:t xml:space="preserve"> Valstybės sienos apsaugos tarnybos</w:t>
      </w:r>
      <w:r w:rsidR="000B269B" w:rsidRPr="00FD3EB7">
        <w:t xml:space="preserve"> </w:t>
      </w:r>
      <w:r w:rsidR="000B269B" w:rsidRPr="00434512">
        <w:rPr>
          <w:u w:val="single"/>
        </w:rPr>
        <w:t xml:space="preserve">prie VRM, </w:t>
      </w:r>
      <w:r w:rsidR="000B269B" w:rsidRPr="00434512">
        <w:rPr>
          <w:u w:val="single"/>
          <w:lang w:eastAsia="lt-LT"/>
        </w:rPr>
        <w:t>aplinkos apsaugos valstybinės kontrolės pareigūnams</w:t>
      </w:r>
      <w:r w:rsidR="000B269B" w:rsidRPr="00FD3EB7">
        <w:rPr>
          <w:lang w:eastAsia="lt-LT"/>
        </w:rPr>
        <w:t>, jeigu jie tokius pažeidimus pastebėtų atlikdami savo tiesiogines funkcijas</w:t>
      </w:r>
      <w:r w:rsidR="000B269B" w:rsidRPr="00FD3EB7">
        <w:t>.</w:t>
      </w:r>
    </w:p>
    <w:p w:rsidR="00384735" w:rsidRPr="00473A7A" w:rsidRDefault="00384735" w:rsidP="009978E7">
      <w:pPr>
        <w:spacing w:line="276" w:lineRule="auto"/>
        <w:rPr>
          <w:szCs w:val="24"/>
        </w:rPr>
      </w:pPr>
    </w:p>
    <w:p w:rsidR="00434512" w:rsidRPr="0082237A" w:rsidRDefault="00BF71FC" w:rsidP="009978E7">
      <w:pPr>
        <w:pStyle w:val="Standarduser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4512">
        <w:rPr>
          <w:rFonts w:ascii="Times New Roman" w:hAnsi="Times New Roman" w:cs="Times New Roman"/>
          <w:b/>
          <w:sz w:val="24"/>
          <w:szCs w:val="24"/>
        </w:rPr>
        <w:t>4</w:t>
      </w:r>
      <w:r w:rsidR="00F640D2" w:rsidRPr="00434512">
        <w:rPr>
          <w:rFonts w:ascii="Times New Roman" w:hAnsi="Times New Roman" w:cs="Times New Roman"/>
          <w:b/>
          <w:sz w:val="24"/>
          <w:szCs w:val="24"/>
        </w:rPr>
        <w:t>. Derinimas</w:t>
      </w:r>
      <w:r w:rsidR="00F5036C" w:rsidRPr="00434512">
        <w:rPr>
          <w:rFonts w:ascii="Times New Roman" w:hAnsi="Times New Roman" w:cs="Times New Roman"/>
          <w:sz w:val="24"/>
          <w:szCs w:val="24"/>
        </w:rPr>
        <w:t>.</w:t>
      </w:r>
      <w:r w:rsidR="00F640D2" w:rsidRPr="00434512">
        <w:rPr>
          <w:rFonts w:ascii="Times New Roman" w:hAnsi="Times New Roman" w:cs="Times New Roman"/>
          <w:sz w:val="24"/>
          <w:szCs w:val="24"/>
        </w:rPr>
        <w:t xml:space="preserve"> </w:t>
      </w:r>
      <w:r w:rsidR="00CD4CB3" w:rsidRPr="00434512">
        <w:rPr>
          <w:rFonts w:ascii="Times New Roman" w:hAnsi="Times New Roman" w:cs="Times New Roman"/>
          <w:sz w:val="24"/>
          <w:szCs w:val="24"/>
        </w:rPr>
        <w:t>P</w:t>
      </w:r>
      <w:r w:rsidR="007158F7" w:rsidRPr="00434512">
        <w:rPr>
          <w:rFonts w:ascii="Times New Roman" w:hAnsi="Times New Roman" w:cs="Times New Roman"/>
          <w:sz w:val="24"/>
          <w:szCs w:val="24"/>
        </w:rPr>
        <w:t>rojektai</w:t>
      </w:r>
      <w:r w:rsidR="00CD4CB3" w:rsidRPr="00434512">
        <w:rPr>
          <w:rFonts w:ascii="Times New Roman" w:hAnsi="Times New Roman" w:cs="Times New Roman"/>
          <w:sz w:val="24"/>
          <w:szCs w:val="24"/>
        </w:rPr>
        <w:t xml:space="preserve"> </w:t>
      </w:r>
      <w:r w:rsidR="007158F7" w:rsidRPr="00434512">
        <w:rPr>
          <w:rFonts w:ascii="Times New Roman" w:hAnsi="Times New Roman" w:cs="Times New Roman"/>
          <w:sz w:val="24"/>
          <w:szCs w:val="24"/>
        </w:rPr>
        <w:t>suderinti</w:t>
      </w:r>
      <w:r w:rsidR="004F42CB" w:rsidRPr="00434512">
        <w:rPr>
          <w:rFonts w:ascii="Times New Roman" w:hAnsi="Times New Roman" w:cs="Times New Roman"/>
          <w:sz w:val="24"/>
          <w:szCs w:val="24"/>
        </w:rPr>
        <w:t xml:space="preserve"> su </w:t>
      </w:r>
      <w:r w:rsidR="007158F7" w:rsidRPr="00434512">
        <w:rPr>
          <w:rFonts w:ascii="Times New Roman" w:hAnsi="Times New Roman" w:cs="Times New Roman"/>
          <w:sz w:val="24"/>
          <w:szCs w:val="24"/>
        </w:rPr>
        <w:t>Krašto apsaugos, Teisingumo ministerijomis, Lietuvos savivaldybių asociacija ir Lietuvos profesionalių gelbėtojų vandenyje federacija.</w:t>
      </w:r>
      <w:r w:rsidR="00434512" w:rsidRPr="00434512">
        <w:rPr>
          <w:rFonts w:ascii="Times New Roman" w:hAnsi="Times New Roman" w:cs="Times New Roman"/>
          <w:sz w:val="24"/>
          <w:szCs w:val="24"/>
        </w:rPr>
        <w:t xml:space="preserve"> </w:t>
      </w:r>
      <w:r w:rsidR="007158F7" w:rsidRPr="00434512">
        <w:rPr>
          <w:rFonts w:ascii="Times New Roman" w:hAnsi="Times New Roman" w:cs="Times New Roman"/>
          <w:sz w:val="24"/>
          <w:szCs w:val="24"/>
        </w:rPr>
        <w:t xml:space="preserve"> </w:t>
      </w:r>
      <w:r w:rsidR="00434512" w:rsidRPr="0043451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D188C">
        <w:rPr>
          <w:rFonts w:ascii="Times New Roman" w:hAnsi="Times New Roman" w:cs="Times New Roman"/>
          <w:color w:val="000000"/>
          <w:sz w:val="24"/>
          <w:szCs w:val="24"/>
        </w:rPr>
        <w:t>dministracinių nusižengimų kodekso pakeitimo įstatymo</w:t>
      </w:r>
      <w:r w:rsidR="00434512" w:rsidRPr="00434512">
        <w:rPr>
          <w:rFonts w:ascii="Times New Roman" w:hAnsi="Times New Roman" w:cs="Times New Roman"/>
          <w:color w:val="000000"/>
          <w:sz w:val="24"/>
          <w:szCs w:val="24"/>
        </w:rPr>
        <w:t xml:space="preserve"> projektas patikslintas atsižvelgus į Vyriausybės kanceliarijos Teisės grupės 2018 m. gruodžio</w:t>
      </w:r>
      <w:r w:rsidR="00434512" w:rsidRPr="0082237A">
        <w:rPr>
          <w:rFonts w:ascii="Times New Roman" w:hAnsi="Times New Roman" w:cs="Times New Roman"/>
          <w:color w:val="000000"/>
          <w:sz w:val="24"/>
          <w:szCs w:val="24"/>
        </w:rPr>
        <w:t xml:space="preserve"> 11 d. išvadoje Nr. NV-3369 pateiktas pastabas dėl pasikeitusio subjektų, vykdančių aplinkos apsaugos valstybinės kontrolės funkcijas, rato </w:t>
      </w:r>
      <w:r w:rsidR="00CD188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34512" w:rsidRPr="0082237A">
        <w:rPr>
          <w:rFonts w:ascii="Times New Roman" w:hAnsi="Times New Roman" w:cs="Times New Roman"/>
          <w:color w:val="000000"/>
          <w:sz w:val="24"/>
          <w:szCs w:val="24"/>
        </w:rPr>
        <w:t>2019 m. sausio 1 d. įsigaliojus Lietuvos Respublikos aplinkos apsaugos valstybinės kontrolės įstatymo pakeitimams</w:t>
      </w:r>
      <w:r w:rsidR="00CD188C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434512" w:rsidRPr="00822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4597" w:rsidRDefault="00565ABC" w:rsidP="00BA4597">
      <w:pPr>
        <w:pStyle w:val="Standarduser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597">
        <w:rPr>
          <w:rFonts w:ascii="Times New Roman" w:hAnsi="Times New Roman" w:cs="Times New Roman"/>
          <w:sz w:val="24"/>
          <w:szCs w:val="24"/>
        </w:rPr>
        <w:t xml:space="preserve">Projektai apsvarstyti </w:t>
      </w:r>
      <w:r w:rsidR="00BA4597" w:rsidRPr="00BA4597">
        <w:rPr>
          <w:rFonts w:ascii="Times New Roman" w:hAnsi="Times New Roman" w:cs="Times New Roman"/>
          <w:sz w:val="24"/>
          <w:szCs w:val="24"/>
        </w:rPr>
        <w:t>2019 m. kovo 12 d. Tarpinstitucini</w:t>
      </w:r>
      <w:r w:rsidR="00BA4597" w:rsidRPr="00BA4597">
        <w:rPr>
          <w:rFonts w:ascii="Times New Roman" w:hAnsi="Times New Roman" w:cs="Times New Roman"/>
          <w:sz w:val="24"/>
          <w:szCs w:val="24"/>
        </w:rPr>
        <w:t>ame</w:t>
      </w:r>
      <w:r w:rsidR="00BA4597" w:rsidRPr="00BA4597">
        <w:rPr>
          <w:rFonts w:ascii="Times New Roman" w:hAnsi="Times New Roman" w:cs="Times New Roman"/>
          <w:sz w:val="24"/>
          <w:szCs w:val="24"/>
        </w:rPr>
        <w:t xml:space="preserve"> pasitarim</w:t>
      </w:r>
      <w:r w:rsidR="00BA4597" w:rsidRPr="00BA4597">
        <w:rPr>
          <w:rFonts w:ascii="Times New Roman" w:hAnsi="Times New Roman" w:cs="Times New Roman"/>
          <w:sz w:val="24"/>
          <w:szCs w:val="24"/>
        </w:rPr>
        <w:t>e, patikslinti pagal šio pasitarimo</w:t>
      </w:r>
      <w:r w:rsidR="00BA4597" w:rsidRPr="00BA4597">
        <w:rPr>
          <w:rFonts w:ascii="Times New Roman" w:hAnsi="Times New Roman" w:cs="Times New Roman"/>
          <w:sz w:val="24"/>
          <w:szCs w:val="24"/>
        </w:rPr>
        <w:t xml:space="preserve"> metu pateiktas </w:t>
      </w:r>
      <w:r w:rsidR="00BA4597" w:rsidRPr="00BA4597">
        <w:rPr>
          <w:rFonts w:ascii="Times New Roman" w:hAnsi="Times New Roman" w:cs="Times New Roman"/>
          <w:color w:val="000000"/>
          <w:sz w:val="24"/>
          <w:szCs w:val="24"/>
        </w:rPr>
        <w:t>Vyriausybės kanceliarijos Teisės grup</w:t>
      </w:r>
      <w:r w:rsidR="00BA4597" w:rsidRPr="00BA4597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BA4597" w:rsidRPr="00BA4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597" w:rsidRPr="00BA4597">
        <w:rPr>
          <w:rFonts w:ascii="Times New Roman" w:hAnsi="Times New Roman" w:cs="Times New Roman"/>
          <w:sz w:val="24"/>
          <w:szCs w:val="24"/>
        </w:rPr>
        <w:t>pastabas ir suderint</w:t>
      </w:r>
      <w:r w:rsidR="00BA4597" w:rsidRPr="00BA4597">
        <w:rPr>
          <w:rFonts w:ascii="Times New Roman" w:hAnsi="Times New Roman" w:cs="Times New Roman"/>
          <w:sz w:val="24"/>
          <w:szCs w:val="24"/>
        </w:rPr>
        <w:t>i</w:t>
      </w:r>
      <w:r w:rsidR="00BA4597" w:rsidRPr="00BA4597">
        <w:rPr>
          <w:rFonts w:ascii="Times New Roman" w:hAnsi="Times New Roman" w:cs="Times New Roman"/>
          <w:sz w:val="24"/>
          <w:szCs w:val="24"/>
        </w:rPr>
        <w:t xml:space="preserve"> su </w:t>
      </w:r>
      <w:r w:rsidR="00BA4597" w:rsidRPr="00BA4597">
        <w:rPr>
          <w:rFonts w:ascii="Times New Roman" w:hAnsi="Times New Roman" w:cs="Times New Roman"/>
          <w:color w:val="000000"/>
          <w:sz w:val="24"/>
          <w:szCs w:val="24"/>
        </w:rPr>
        <w:t>Vyriausybės kanceliarijos Teisės grupe darbo tvarka elektroninių ryšių priemonėmis.</w:t>
      </w:r>
    </w:p>
    <w:p w:rsidR="00BA4597" w:rsidRDefault="00BA4597" w:rsidP="00BA4597">
      <w:pPr>
        <w:pStyle w:val="Standarduser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5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A4597">
        <w:rPr>
          <w:rFonts w:ascii="Times New Roman" w:hAnsi="Times New Roman" w:cs="Times New Roman"/>
          <w:color w:val="000000"/>
          <w:sz w:val="24"/>
          <w:szCs w:val="24"/>
        </w:rPr>
        <w:t xml:space="preserve">dministracinių nusižengimų kodekso pakeitimo įstatymo </w:t>
      </w:r>
      <w:r w:rsidRPr="00BA4597">
        <w:rPr>
          <w:rFonts w:ascii="Times New Roman" w:hAnsi="Times New Roman" w:cs="Times New Roman"/>
          <w:color w:val="000000"/>
          <w:sz w:val="24"/>
          <w:szCs w:val="24"/>
        </w:rPr>
        <w:t>projektu VRM siūlom</w:t>
      </w:r>
      <w:r w:rsidRPr="00BA4597">
        <w:rPr>
          <w:rFonts w:ascii="Times New Roman" w:hAnsi="Times New Roman" w:cs="Times New Roman"/>
          <w:color w:val="000000"/>
          <w:sz w:val="24"/>
          <w:szCs w:val="24"/>
        </w:rPr>
        <w:t xml:space="preserve">i pakeitimai, </w:t>
      </w:r>
      <w:r w:rsidRPr="00BA4597">
        <w:rPr>
          <w:rFonts w:ascii="Times New Roman" w:hAnsi="Times New Roman" w:cs="Times New Roman"/>
          <w:color w:val="000000"/>
          <w:sz w:val="24"/>
          <w:szCs w:val="24"/>
        </w:rPr>
        <w:t xml:space="preserve"> kuri</w:t>
      </w:r>
      <w:r w:rsidRPr="00BA4597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Pr="00BA4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4597">
        <w:rPr>
          <w:rFonts w:ascii="Times New Roman" w:hAnsi="Times New Roman" w:cs="Times New Roman"/>
          <w:kern w:val="2"/>
          <w:sz w:val="24"/>
          <w:szCs w:val="24"/>
        </w:rPr>
        <w:t>aplinkos apsaugos valstybinės kontrolės pareigūnams būtų suteikta teisė pradėti a</w:t>
      </w:r>
      <w:r w:rsidRPr="00BA459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dministracinių nusižengimų teiseną, atlikti administracinių nusižengimų tyrimą ir surašyti administracinių nusižengimų protokolus už akivaizdžius </w:t>
      </w:r>
      <w:r w:rsidRPr="00BA4597">
        <w:rPr>
          <w:rFonts w:ascii="Times New Roman" w:hAnsi="Times New Roman" w:cs="Times New Roman"/>
          <w:kern w:val="2"/>
          <w:sz w:val="24"/>
          <w:szCs w:val="24"/>
        </w:rPr>
        <w:t>saugaus elgesio vandenyje ir ant paviršinių vandens telkinių ledo taisyklėse nustatytų reikalavimų pažeidimus (jeigu tokie būtų užfiksuojami vykdant tiesiogines funkcijas), suderint</w:t>
      </w:r>
      <w:r w:rsidRPr="00BA4597">
        <w:rPr>
          <w:rFonts w:ascii="Times New Roman" w:hAnsi="Times New Roman" w:cs="Times New Roman"/>
          <w:kern w:val="2"/>
          <w:sz w:val="24"/>
          <w:szCs w:val="24"/>
        </w:rPr>
        <w:t>i</w:t>
      </w:r>
      <w:r w:rsidRPr="00BA4597">
        <w:rPr>
          <w:rFonts w:ascii="Times New Roman" w:hAnsi="Times New Roman" w:cs="Times New Roman"/>
          <w:kern w:val="2"/>
          <w:sz w:val="24"/>
          <w:szCs w:val="24"/>
        </w:rPr>
        <w:t xml:space="preserve"> su Aplinkos ministerija 2019 m. kovo 18 d. ministrų pasitarimo metu.</w:t>
      </w:r>
    </w:p>
    <w:p w:rsidR="00BA4597" w:rsidRDefault="00BA4597" w:rsidP="00BA4597">
      <w:pPr>
        <w:pStyle w:val="Standarduser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16E" w:rsidRDefault="0099413B" w:rsidP="00BA4597">
      <w:pPr>
        <w:pStyle w:val="Standarduser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13B">
        <w:rPr>
          <w:rFonts w:ascii="Times New Roman" w:hAnsi="Times New Roman" w:cs="Times New Roman"/>
          <w:b/>
          <w:sz w:val="24"/>
          <w:szCs w:val="24"/>
        </w:rPr>
        <w:t>5</w:t>
      </w:r>
      <w:r w:rsidR="00E82A00" w:rsidRPr="0099413B">
        <w:rPr>
          <w:rFonts w:ascii="Times New Roman" w:hAnsi="Times New Roman" w:cs="Times New Roman"/>
          <w:b/>
          <w:sz w:val="24"/>
          <w:szCs w:val="24"/>
        </w:rPr>
        <w:t>. Atitikimas Vyriausybės programai.</w:t>
      </w:r>
      <w:r w:rsidR="00FB66CE" w:rsidRPr="0099413B">
        <w:rPr>
          <w:rFonts w:ascii="Times New Roman" w:hAnsi="Times New Roman" w:cs="Times New Roman"/>
          <w:sz w:val="24"/>
          <w:szCs w:val="24"/>
        </w:rPr>
        <w:t xml:space="preserve"> </w:t>
      </w:r>
      <w:r w:rsidR="0095010A">
        <w:rPr>
          <w:rFonts w:ascii="Times New Roman" w:hAnsi="Times New Roman" w:cs="Times New Roman"/>
          <w:sz w:val="24"/>
          <w:szCs w:val="24"/>
        </w:rPr>
        <w:t>Projekta</w:t>
      </w:r>
      <w:r w:rsidR="00EF724F">
        <w:rPr>
          <w:rFonts w:ascii="Times New Roman" w:hAnsi="Times New Roman" w:cs="Times New Roman"/>
          <w:sz w:val="24"/>
          <w:szCs w:val="24"/>
        </w:rPr>
        <w:t>i</w:t>
      </w:r>
      <w:r w:rsidR="00E707D4" w:rsidRPr="00E707D4">
        <w:rPr>
          <w:rFonts w:ascii="Times New Roman" w:hAnsi="Times New Roman" w:cs="Times New Roman"/>
          <w:sz w:val="24"/>
          <w:szCs w:val="24"/>
        </w:rPr>
        <w:t xml:space="preserve"> tiesiogiai neįgyvendina Vyriausybės programos nuostatų.</w:t>
      </w:r>
    </w:p>
    <w:p w:rsidR="00F751A0" w:rsidRPr="00EE27AB" w:rsidRDefault="00F751A0" w:rsidP="009978E7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7AD" w:rsidRDefault="008C44C1" w:rsidP="009978E7">
      <w:pPr>
        <w:pStyle w:val="HTMLiankstoformatuotas"/>
        <w:spacing w:line="276" w:lineRule="auto"/>
        <w:ind w:left="0"/>
        <w:jc w:val="both"/>
        <w:rPr>
          <w:rStyle w:val="normaltextrun1"/>
          <w:rFonts w:ascii="Times New Roman" w:hAnsi="Times New Roman" w:cs="Times New Roman"/>
          <w:sz w:val="24"/>
          <w:szCs w:val="24"/>
        </w:rPr>
      </w:pPr>
      <w:bookmarkStart w:id="1" w:name="_Hlk508723668"/>
      <w:r w:rsidRPr="00C50AED">
        <w:rPr>
          <w:rFonts w:ascii="Times New Roman" w:hAnsi="Times New Roman" w:cs="Times New Roman"/>
          <w:b/>
          <w:sz w:val="24"/>
          <w:szCs w:val="24"/>
        </w:rPr>
        <w:t>6</w:t>
      </w:r>
      <w:r w:rsidR="00E16002">
        <w:rPr>
          <w:rFonts w:ascii="Times New Roman" w:hAnsi="Times New Roman" w:cs="Times New Roman"/>
          <w:b/>
          <w:sz w:val="24"/>
          <w:szCs w:val="24"/>
        </w:rPr>
        <w:t>. Dalykinio vertinimo išvada.</w:t>
      </w:r>
      <w:r w:rsidR="00E16002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r w:rsidR="00565ABC">
        <w:rPr>
          <w:rStyle w:val="normaltextrun1"/>
          <w:rFonts w:ascii="Times New Roman" w:hAnsi="Times New Roman" w:cs="Times New Roman"/>
          <w:sz w:val="24"/>
          <w:szCs w:val="24"/>
        </w:rPr>
        <w:t>S</w:t>
      </w:r>
      <w:r w:rsidR="001E3FBE">
        <w:rPr>
          <w:rStyle w:val="normaltextrun1"/>
          <w:rFonts w:ascii="Times New Roman" w:hAnsi="Times New Roman" w:cs="Times New Roman"/>
          <w:sz w:val="24"/>
          <w:szCs w:val="24"/>
        </w:rPr>
        <w:t>iūlome projekt</w:t>
      </w:r>
      <w:r w:rsidR="00CD188C">
        <w:rPr>
          <w:rStyle w:val="normaltextrun1"/>
          <w:rFonts w:ascii="Times New Roman" w:hAnsi="Times New Roman" w:cs="Times New Roman"/>
          <w:sz w:val="24"/>
          <w:szCs w:val="24"/>
        </w:rPr>
        <w:t xml:space="preserve">us </w:t>
      </w:r>
      <w:r w:rsidR="001E3FBE">
        <w:rPr>
          <w:rStyle w:val="normaltextrun1"/>
          <w:rFonts w:ascii="Times New Roman" w:hAnsi="Times New Roman" w:cs="Times New Roman"/>
          <w:sz w:val="24"/>
          <w:szCs w:val="24"/>
        </w:rPr>
        <w:t xml:space="preserve"> svar</w:t>
      </w:r>
      <w:r w:rsidR="00CD188C">
        <w:rPr>
          <w:rStyle w:val="normaltextrun1"/>
          <w:rFonts w:ascii="Times New Roman" w:hAnsi="Times New Roman" w:cs="Times New Roman"/>
          <w:sz w:val="24"/>
          <w:szCs w:val="24"/>
        </w:rPr>
        <w:t>s</w:t>
      </w:r>
      <w:r w:rsidR="001E3FBE">
        <w:rPr>
          <w:rStyle w:val="normaltextrun1"/>
          <w:rFonts w:ascii="Times New Roman" w:hAnsi="Times New Roman" w:cs="Times New Roman"/>
          <w:sz w:val="24"/>
          <w:szCs w:val="24"/>
        </w:rPr>
        <w:t xml:space="preserve">tyti </w:t>
      </w:r>
      <w:r w:rsidR="00565ABC">
        <w:rPr>
          <w:rStyle w:val="normaltextrun1"/>
          <w:rFonts w:ascii="Times New Roman" w:hAnsi="Times New Roman" w:cs="Times New Roman"/>
          <w:sz w:val="24"/>
          <w:szCs w:val="24"/>
        </w:rPr>
        <w:t>Vyriausybės posėdyje.</w:t>
      </w:r>
    </w:p>
    <w:bookmarkEnd w:id="1"/>
    <w:p w:rsidR="00353308" w:rsidRPr="00506460" w:rsidRDefault="00353308" w:rsidP="009978E7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3714" w:rsidRPr="00995E5E" w:rsidRDefault="00303714" w:rsidP="00473A7A">
      <w:pPr>
        <w:rPr>
          <w:szCs w:val="24"/>
        </w:rPr>
      </w:pPr>
    </w:p>
    <w:p w:rsidR="001331EC" w:rsidRDefault="00CD4CB3" w:rsidP="00473A7A">
      <w:pPr>
        <w:pStyle w:val="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640D2" w:rsidRPr="002362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0409C0" w:rsidRPr="00236252">
        <w:rPr>
          <w:rFonts w:ascii="Times New Roman" w:hAnsi="Times New Roman"/>
          <w:sz w:val="24"/>
          <w:szCs w:val="24"/>
        </w:rPr>
        <w:t>Aušrina Genienė</w:t>
      </w:r>
    </w:p>
    <w:p w:rsidR="0008519D" w:rsidRPr="00236252" w:rsidRDefault="0008519D" w:rsidP="00473A7A">
      <w:pPr>
        <w:pStyle w:val="Preformatted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68275E" w:rsidP="00473A7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Default="00B91354" w:rsidP="00473A7A">
      <w:pPr>
        <w:pStyle w:val="Preformatted"/>
        <w:rPr>
          <w:rFonts w:ascii="Times New Roman" w:hAnsi="Times New Roman"/>
          <w:sz w:val="24"/>
        </w:rPr>
      </w:pPr>
    </w:p>
    <w:sectPr w:rsidR="00B91354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75E" w:rsidRDefault="0068275E">
      <w:r>
        <w:separator/>
      </w:r>
    </w:p>
  </w:endnote>
  <w:endnote w:type="continuationSeparator" w:id="0">
    <w:p w:rsidR="0068275E" w:rsidRDefault="0068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75E" w:rsidRDefault="0068275E">
      <w:r>
        <w:separator/>
      </w:r>
    </w:p>
  </w:footnote>
  <w:footnote w:type="continuationSeparator" w:id="0">
    <w:p w:rsidR="0068275E" w:rsidRDefault="0068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124E"/>
    <w:multiLevelType w:val="hybridMultilevel"/>
    <w:tmpl w:val="B64ADF1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5C61A7"/>
    <w:multiLevelType w:val="hybridMultilevel"/>
    <w:tmpl w:val="25547566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163E"/>
    <w:multiLevelType w:val="hybridMultilevel"/>
    <w:tmpl w:val="082CF9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4D2B"/>
    <w:multiLevelType w:val="hybridMultilevel"/>
    <w:tmpl w:val="515488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369762A"/>
    <w:multiLevelType w:val="hybridMultilevel"/>
    <w:tmpl w:val="AED6F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DE4"/>
    <w:multiLevelType w:val="hybridMultilevel"/>
    <w:tmpl w:val="E668BA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7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2F44"/>
    <w:rsid w:val="000069C4"/>
    <w:rsid w:val="00006E33"/>
    <w:rsid w:val="0000768F"/>
    <w:rsid w:val="000118C2"/>
    <w:rsid w:val="00012CF8"/>
    <w:rsid w:val="0002188A"/>
    <w:rsid w:val="00024357"/>
    <w:rsid w:val="00035DA7"/>
    <w:rsid w:val="00037C16"/>
    <w:rsid w:val="000409C0"/>
    <w:rsid w:val="00056FBF"/>
    <w:rsid w:val="00063442"/>
    <w:rsid w:val="00067A08"/>
    <w:rsid w:val="000777BD"/>
    <w:rsid w:val="00077A4E"/>
    <w:rsid w:val="00081C51"/>
    <w:rsid w:val="00082545"/>
    <w:rsid w:val="000829C8"/>
    <w:rsid w:val="0008519D"/>
    <w:rsid w:val="00091663"/>
    <w:rsid w:val="00092264"/>
    <w:rsid w:val="000B1ED9"/>
    <w:rsid w:val="000B269B"/>
    <w:rsid w:val="000B5779"/>
    <w:rsid w:val="000B7D2C"/>
    <w:rsid w:val="000C6528"/>
    <w:rsid w:val="000D087F"/>
    <w:rsid w:val="000D65A3"/>
    <w:rsid w:val="000D7DBD"/>
    <w:rsid w:val="000E2051"/>
    <w:rsid w:val="000E5105"/>
    <w:rsid w:val="000E6DE6"/>
    <w:rsid w:val="000E6FB3"/>
    <w:rsid w:val="000F01E9"/>
    <w:rsid w:val="000F70F6"/>
    <w:rsid w:val="00107DDD"/>
    <w:rsid w:val="00110227"/>
    <w:rsid w:val="00122922"/>
    <w:rsid w:val="0013104A"/>
    <w:rsid w:val="00132B22"/>
    <w:rsid w:val="001331EC"/>
    <w:rsid w:val="001349C4"/>
    <w:rsid w:val="00136077"/>
    <w:rsid w:val="001375AD"/>
    <w:rsid w:val="00137CD6"/>
    <w:rsid w:val="00140F6D"/>
    <w:rsid w:val="001425DC"/>
    <w:rsid w:val="0014662C"/>
    <w:rsid w:val="00165005"/>
    <w:rsid w:val="0019087F"/>
    <w:rsid w:val="00195B54"/>
    <w:rsid w:val="001A2A9B"/>
    <w:rsid w:val="001B0AEC"/>
    <w:rsid w:val="001B222E"/>
    <w:rsid w:val="001B3481"/>
    <w:rsid w:val="001B7CB9"/>
    <w:rsid w:val="001C0C4D"/>
    <w:rsid w:val="001C2B05"/>
    <w:rsid w:val="001C4A6F"/>
    <w:rsid w:val="001E3FBE"/>
    <w:rsid w:val="001E7C83"/>
    <w:rsid w:val="00212CD9"/>
    <w:rsid w:val="00216D03"/>
    <w:rsid w:val="00236252"/>
    <w:rsid w:val="00242076"/>
    <w:rsid w:val="0024279E"/>
    <w:rsid w:val="00271865"/>
    <w:rsid w:val="002728D5"/>
    <w:rsid w:val="002823A9"/>
    <w:rsid w:val="0029440F"/>
    <w:rsid w:val="002963BA"/>
    <w:rsid w:val="002A05D3"/>
    <w:rsid w:val="002B3BA8"/>
    <w:rsid w:val="002C011D"/>
    <w:rsid w:val="002C536D"/>
    <w:rsid w:val="002C6AD3"/>
    <w:rsid w:val="002D3156"/>
    <w:rsid w:val="002D7164"/>
    <w:rsid w:val="002D7B84"/>
    <w:rsid w:val="002E15DB"/>
    <w:rsid w:val="002E34F4"/>
    <w:rsid w:val="002F2DD7"/>
    <w:rsid w:val="002F33CC"/>
    <w:rsid w:val="002F3849"/>
    <w:rsid w:val="002F7C86"/>
    <w:rsid w:val="003002D0"/>
    <w:rsid w:val="0030313E"/>
    <w:rsid w:val="00303714"/>
    <w:rsid w:val="00311FCD"/>
    <w:rsid w:val="003157F3"/>
    <w:rsid w:val="0031594C"/>
    <w:rsid w:val="00320929"/>
    <w:rsid w:val="003214DE"/>
    <w:rsid w:val="00326D72"/>
    <w:rsid w:val="00326E9C"/>
    <w:rsid w:val="0035175F"/>
    <w:rsid w:val="00353308"/>
    <w:rsid w:val="00370DC4"/>
    <w:rsid w:val="0037757E"/>
    <w:rsid w:val="0038079E"/>
    <w:rsid w:val="00384735"/>
    <w:rsid w:val="003966B7"/>
    <w:rsid w:val="003A6F0F"/>
    <w:rsid w:val="003B2EC2"/>
    <w:rsid w:val="003B4098"/>
    <w:rsid w:val="003E04B5"/>
    <w:rsid w:val="003E0FFE"/>
    <w:rsid w:val="003E7E91"/>
    <w:rsid w:val="003F3D04"/>
    <w:rsid w:val="003F463D"/>
    <w:rsid w:val="003F755E"/>
    <w:rsid w:val="004021B6"/>
    <w:rsid w:val="00412F5E"/>
    <w:rsid w:val="00416376"/>
    <w:rsid w:val="00434512"/>
    <w:rsid w:val="00453E9A"/>
    <w:rsid w:val="00455F4D"/>
    <w:rsid w:val="00462909"/>
    <w:rsid w:val="00473A7A"/>
    <w:rsid w:val="00473B88"/>
    <w:rsid w:val="004876EB"/>
    <w:rsid w:val="00490A4B"/>
    <w:rsid w:val="00492E0D"/>
    <w:rsid w:val="004A2170"/>
    <w:rsid w:val="004B566F"/>
    <w:rsid w:val="004B770B"/>
    <w:rsid w:val="004C2A5E"/>
    <w:rsid w:val="004C3CE4"/>
    <w:rsid w:val="004C797E"/>
    <w:rsid w:val="004D1371"/>
    <w:rsid w:val="004D2A07"/>
    <w:rsid w:val="004E5E3D"/>
    <w:rsid w:val="004E7571"/>
    <w:rsid w:val="004F42CB"/>
    <w:rsid w:val="005002D4"/>
    <w:rsid w:val="00503F9A"/>
    <w:rsid w:val="00506460"/>
    <w:rsid w:val="00512D13"/>
    <w:rsid w:val="00517A15"/>
    <w:rsid w:val="005227F9"/>
    <w:rsid w:val="00526432"/>
    <w:rsid w:val="00532C1D"/>
    <w:rsid w:val="00532DA9"/>
    <w:rsid w:val="00542546"/>
    <w:rsid w:val="0055062E"/>
    <w:rsid w:val="00552283"/>
    <w:rsid w:val="005563BA"/>
    <w:rsid w:val="00565ABC"/>
    <w:rsid w:val="00572EC4"/>
    <w:rsid w:val="005740BA"/>
    <w:rsid w:val="00582A72"/>
    <w:rsid w:val="00595115"/>
    <w:rsid w:val="005A5B78"/>
    <w:rsid w:val="005A5F3E"/>
    <w:rsid w:val="005B3BE5"/>
    <w:rsid w:val="005B7530"/>
    <w:rsid w:val="005C7202"/>
    <w:rsid w:val="005D26E4"/>
    <w:rsid w:val="005D55F3"/>
    <w:rsid w:val="005E40C3"/>
    <w:rsid w:val="005F07B4"/>
    <w:rsid w:val="005F0997"/>
    <w:rsid w:val="005F31D0"/>
    <w:rsid w:val="006016C9"/>
    <w:rsid w:val="006042BF"/>
    <w:rsid w:val="006058E6"/>
    <w:rsid w:val="00605CA8"/>
    <w:rsid w:val="00616D89"/>
    <w:rsid w:val="006269EE"/>
    <w:rsid w:val="00637B2F"/>
    <w:rsid w:val="006426D8"/>
    <w:rsid w:val="00642703"/>
    <w:rsid w:val="006510AF"/>
    <w:rsid w:val="00651BA1"/>
    <w:rsid w:val="006533E0"/>
    <w:rsid w:val="00663B95"/>
    <w:rsid w:val="00670EB0"/>
    <w:rsid w:val="00677D67"/>
    <w:rsid w:val="0068275E"/>
    <w:rsid w:val="00687A9E"/>
    <w:rsid w:val="006A3E8C"/>
    <w:rsid w:val="006A5D81"/>
    <w:rsid w:val="006B33D6"/>
    <w:rsid w:val="006C73CE"/>
    <w:rsid w:val="006D122D"/>
    <w:rsid w:val="006D5785"/>
    <w:rsid w:val="006D7216"/>
    <w:rsid w:val="006E01F8"/>
    <w:rsid w:val="006E11D5"/>
    <w:rsid w:val="006E7AB7"/>
    <w:rsid w:val="006F74A6"/>
    <w:rsid w:val="007158F7"/>
    <w:rsid w:val="007171E8"/>
    <w:rsid w:val="007329CC"/>
    <w:rsid w:val="00733EF6"/>
    <w:rsid w:val="00740FAB"/>
    <w:rsid w:val="00743540"/>
    <w:rsid w:val="007436AC"/>
    <w:rsid w:val="00745316"/>
    <w:rsid w:val="0075234E"/>
    <w:rsid w:val="00752480"/>
    <w:rsid w:val="007754CC"/>
    <w:rsid w:val="0078316E"/>
    <w:rsid w:val="00785799"/>
    <w:rsid w:val="00791838"/>
    <w:rsid w:val="00797399"/>
    <w:rsid w:val="00797A3F"/>
    <w:rsid w:val="007A2B25"/>
    <w:rsid w:val="007A63E7"/>
    <w:rsid w:val="007B2197"/>
    <w:rsid w:val="007D02E7"/>
    <w:rsid w:val="007D21B3"/>
    <w:rsid w:val="007D49D8"/>
    <w:rsid w:val="007E0D87"/>
    <w:rsid w:val="007E20EB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237A"/>
    <w:rsid w:val="008240E2"/>
    <w:rsid w:val="00833C80"/>
    <w:rsid w:val="00840766"/>
    <w:rsid w:val="008436F6"/>
    <w:rsid w:val="008502CD"/>
    <w:rsid w:val="00851400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A460F"/>
    <w:rsid w:val="008A5688"/>
    <w:rsid w:val="008B3C20"/>
    <w:rsid w:val="008C40AD"/>
    <w:rsid w:val="008C44C1"/>
    <w:rsid w:val="008C7AFF"/>
    <w:rsid w:val="008D0347"/>
    <w:rsid w:val="008D1FC4"/>
    <w:rsid w:val="008D31AB"/>
    <w:rsid w:val="008D34A3"/>
    <w:rsid w:val="008D35FF"/>
    <w:rsid w:val="008E0C4F"/>
    <w:rsid w:val="008F1056"/>
    <w:rsid w:val="008F3397"/>
    <w:rsid w:val="008F37F3"/>
    <w:rsid w:val="008F7B99"/>
    <w:rsid w:val="008F7D55"/>
    <w:rsid w:val="009000F0"/>
    <w:rsid w:val="00914D79"/>
    <w:rsid w:val="00915206"/>
    <w:rsid w:val="00930303"/>
    <w:rsid w:val="009406AC"/>
    <w:rsid w:val="0095010A"/>
    <w:rsid w:val="00950D99"/>
    <w:rsid w:val="009536E5"/>
    <w:rsid w:val="00957E61"/>
    <w:rsid w:val="00965FB2"/>
    <w:rsid w:val="00977E93"/>
    <w:rsid w:val="0098191E"/>
    <w:rsid w:val="009847DC"/>
    <w:rsid w:val="00993844"/>
    <w:rsid w:val="0099413B"/>
    <w:rsid w:val="00995E5E"/>
    <w:rsid w:val="009978E7"/>
    <w:rsid w:val="009A1868"/>
    <w:rsid w:val="009A3ABB"/>
    <w:rsid w:val="009A5B6D"/>
    <w:rsid w:val="009A7231"/>
    <w:rsid w:val="009B14FA"/>
    <w:rsid w:val="009B7BFE"/>
    <w:rsid w:val="009C394D"/>
    <w:rsid w:val="009C56E2"/>
    <w:rsid w:val="009C6AD0"/>
    <w:rsid w:val="009C6DCE"/>
    <w:rsid w:val="009C7945"/>
    <w:rsid w:val="009E72B8"/>
    <w:rsid w:val="009F567B"/>
    <w:rsid w:val="00A04E84"/>
    <w:rsid w:val="00A04F1C"/>
    <w:rsid w:val="00A0571F"/>
    <w:rsid w:val="00A06758"/>
    <w:rsid w:val="00A4590F"/>
    <w:rsid w:val="00A467E5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6707"/>
    <w:rsid w:val="00AB3F57"/>
    <w:rsid w:val="00AC4505"/>
    <w:rsid w:val="00AC5839"/>
    <w:rsid w:val="00AD09F2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6F51"/>
    <w:rsid w:val="00B27DA7"/>
    <w:rsid w:val="00B307C3"/>
    <w:rsid w:val="00B35525"/>
    <w:rsid w:val="00B37A23"/>
    <w:rsid w:val="00B410E5"/>
    <w:rsid w:val="00B46880"/>
    <w:rsid w:val="00B47920"/>
    <w:rsid w:val="00B56D6F"/>
    <w:rsid w:val="00B573B9"/>
    <w:rsid w:val="00B83E41"/>
    <w:rsid w:val="00B91354"/>
    <w:rsid w:val="00BA0908"/>
    <w:rsid w:val="00BA165D"/>
    <w:rsid w:val="00BA2B7F"/>
    <w:rsid w:val="00BA4597"/>
    <w:rsid w:val="00BA4FE9"/>
    <w:rsid w:val="00BB13BC"/>
    <w:rsid w:val="00BB17C8"/>
    <w:rsid w:val="00BB792A"/>
    <w:rsid w:val="00BC4283"/>
    <w:rsid w:val="00BE1064"/>
    <w:rsid w:val="00BE3811"/>
    <w:rsid w:val="00BE464F"/>
    <w:rsid w:val="00BE55EB"/>
    <w:rsid w:val="00BF1E01"/>
    <w:rsid w:val="00BF5AFD"/>
    <w:rsid w:val="00BF71FC"/>
    <w:rsid w:val="00C00DF8"/>
    <w:rsid w:val="00C01145"/>
    <w:rsid w:val="00C0220E"/>
    <w:rsid w:val="00C0329D"/>
    <w:rsid w:val="00C04154"/>
    <w:rsid w:val="00C158DE"/>
    <w:rsid w:val="00C177BE"/>
    <w:rsid w:val="00C178F9"/>
    <w:rsid w:val="00C405C6"/>
    <w:rsid w:val="00C45D5A"/>
    <w:rsid w:val="00C50915"/>
    <w:rsid w:val="00C50AED"/>
    <w:rsid w:val="00C54A9C"/>
    <w:rsid w:val="00C55E7F"/>
    <w:rsid w:val="00C6527C"/>
    <w:rsid w:val="00C66C5B"/>
    <w:rsid w:val="00C85CB0"/>
    <w:rsid w:val="00C86E99"/>
    <w:rsid w:val="00C872AA"/>
    <w:rsid w:val="00CA1EB8"/>
    <w:rsid w:val="00CB0A0F"/>
    <w:rsid w:val="00CB1954"/>
    <w:rsid w:val="00CB2941"/>
    <w:rsid w:val="00CB3B9E"/>
    <w:rsid w:val="00CB5B2C"/>
    <w:rsid w:val="00CC1DF1"/>
    <w:rsid w:val="00CC7593"/>
    <w:rsid w:val="00CD162E"/>
    <w:rsid w:val="00CD188C"/>
    <w:rsid w:val="00CD3F99"/>
    <w:rsid w:val="00CD4CB3"/>
    <w:rsid w:val="00CD75CC"/>
    <w:rsid w:val="00CE43B5"/>
    <w:rsid w:val="00CE5B4E"/>
    <w:rsid w:val="00CF4977"/>
    <w:rsid w:val="00CF4C22"/>
    <w:rsid w:val="00D03B5B"/>
    <w:rsid w:val="00D05BD5"/>
    <w:rsid w:val="00D17B05"/>
    <w:rsid w:val="00D32020"/>
    <w:rsid w:val="00D339B4"/>
    <w:rsid w:val="00D37FE1"/>
    <w:rsid w:val="00D40B38"/>
    <w:rsid w:val="00D61FAD"/>
    <w:rsid w:val="00D6363D"/>
    <w:rsid w:val="00D747A3"/>
    <w:rsid w:val="00D94AE9"/>
    <w:rsid w:val="00DA3C66"/>
    <w:rsid w:val="00DA5F24"/>
    <w:rsid w:val="00DC0178"/>
    <w:rsid w:val="00DC4B5A"/>
    <w:rsid w:val="00DC594E"/>
    <w:rsid w:val="00DD7FCB"/>
    <w:rsid w:val="00DE57AC"/>
    <w:rsid w:val="00DE5E33"/>
    <w:rsid w:val="00DF24DB"/>
    <w:rsid w:val="00DF639F"/>
    <w:rsid w:val="00DF68FF"/>
    <w:rsid w:val="00E11101"/>
    <w:rsid w:val="00E16002"/>
    <w:rsid w:val="00E217AF"/>
    <w:rsid w:val="00E23A4C"/>
    <w:rsid w:val="00E25156"/>
    <w:rsid w:val="00E324A6"/>
    <w:rsid w:val="00E33AB8"/>
    <w:rsid w:val="00E43D5E"/>
    <w:rsid w:val="00E451F7"/>
    <w:rsid w:val="00E56BE0"/>
    <w:rsid w:val="00E6329E"/>
    <w:rsid w:val="00E707D4"/>
    <w:rsid w:val="00E719D4"/>
    <w:rsid w:val="00E71F23"/>
    <w:rsid w:val="00E82A00"/>
    <w:rsid w:val="00E949D1"/>
    <w:rsid w:val="00E97A94"/>
    <w:rsid w:val="00EA48C4"/>
    <w:rsid w:val="00EA7BFD"/>
    <w:rsid w:val="00EC2513"/>
    <w:rsid w:val="00EC6A2E"/>
    <w:rsid w:val="00ED2FFA"/>
    <w:rsid w:val="00ED5D6C"/>
    <w:rsid w:val="00EE27AB"/>
    <w:rsid w:val="00EE36D3"/>
    <w:rsid w:val="00EF0F83"/>
    <w:rsid w:val="00EF1A59"/>
    <w:rsid w:val="00EF44B6"/>
    <w:rsid w:val="00EF5E53"/>
    <w:rsid w:val="00EF724F"/>
    <w:rsid w:val="00F02EDF"/>
    <w:rsid w:val="00F13329"/>
    <w:rsid w:val="00F15A5A"/>
    <w:rsid w:val="00F16EF2"/>
    <w:rsid w:val="00F241FA"/>
    <w:rsid w:val="00F27717"/>
    <w:rsid w:val="00F35DF6"/>
    <w:rsid w:val="00F37D61"/>
    <w:rsid w:val="00F43704"/>
    <w:rsid w:val="00F46844"/>
    <w:rsid w:val="00F5036C"/>
    <w:rsid w:val="00F5532D"/>
    <w:rsid w:val="00F57CB0"/>
    <w:rsid w:val="00F610CF"/>
    <w:rsid w:val="00F640D2"/>
    <w:rsid w:val="00F657AD"/>
    <w:rsid w:val="00F67F40"/>
    <w:rsid w:val="00F751A0"/>
    <w:rsid w:val="00F800CB"/>
    <w:rsid w:val="00F8073C"/>
    <w:rsid w:val="00F839FA"/>
    <w:rsid w:val="00F8490E"/>
    <w:rsid w:val="00F930A0"/>
    <w:rsid w:val="00F9404D"/>
    <w:rsid w:val="00F96677"/>
    <w:rsid w:val="00FA3A6D"/>
    <w:rsid w:val="00FA3DF5"/>
    <w:rsid w:val="00FB66CE"/>
    <w:rsid w:val="00FC58B8"/>
    <w:rsid w:val="00FD0B4D"/>
    <w:rsid w:val="00FD3EB7"/>
    <w:rsid w:val="00FE0B40"/>
    <w:rsid w:val="00FE2119"/>
    <w:rsid w:val="00FE42DD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1BD8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 Char,Hyperlink, Diagrama Diagrama Diagrama, Char Diagrama Diagrama,Diagrama,Char Char Char Char,Char Char Char1,Char Char1"/>
    <w:basedOn w:val="prastasis"/>
    <w:link w:val="AntratsDiagrama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 Diagrama Diagrama,Char Diagrama,Diagrama Diagrama Diagrama Diagrama, Char Diagrama,Hyperlink Diagrama, Diagrama Diagrama Diagrama Diagrama, Char Diagrama Diagrama Diagrama,Diagrama Diagrama,Char Char Char Char Diagrama"/>
    <w:basedOn w:val="Numatytasispastraiposriftas"/>
    <w:link w:val="Antrats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962EF"/>
    <w:rsid w:val="000A15F7"/>
    <w:rsid w:val="000A65FB"/>
    <w:rsid w:val="000B6061"/>
    <w:rsid w:val="00106D78"/>
    <w:rsid w:val="00132DCF"/>
    <w:rsid w:val="0016492F"/>
    <w:rsid w:val="0017039C"/>
    <w:rsid w:val="00170AEC"/>
    <w:rsid w:val="001954B4"/>
    <w:rsid w:val="001D0F6F"/>
    <w:rsid w:val="001F5808"/>
    <w:rsid w:val="00281306"/>
    <w:rsid w:val="00281999"/>
    <w:rsid w:val="00297198"/>
    <w:rsid w:val="002B0CD5"/>
    <w:rsid w:val="002D0C9B"/>
    <w:rsid w:val="002D46FA"/>
    <w:rsid w:val="002E0B3F"/>
    <w:rsid w:val="002E7B42"/>
    <w:rsid w:val="00330B7D"/>
    <w:rsid w:val="0033153E"/>
    <w:rsid w:val="003446DB"/>
    <w:rsid w:val="0038533C"/>
    <w:rsid w:val="003B004D"/>
    <w:rsid w:val="003E44B8"/>
    <w:rsid w:val="00411563"/>
    <w:rsid w:val="00411765"/>
    <w:rsid w:val="004425E0"/>
    <w:rsid w:val="00493F49"/>
    <w:rsid w:val="004F6B04"/>
    <w:rsid w:val="00510E06"/>
    <w:rsid w:val="00525D63"/>
    <w:rsid w:val="005456D7"/>
    <w:rsid w:val="00564B97"/>
    <w:rsid w:val="00584820"/>
    <w:rsid w:val="0060479B"/>
    <w:rsid w:val="006069A6"/>
    <w:rsid w:val="0067223B"/>
    <w:rsid w:val="006C7C88"/>
    <w:rsid w:val="0072162E"/>
    <w:rsid w:val="007351E1"/>
    <w:rsid w:val="00777971"/>
    <w:rsid w:val="007A62FF"/>
    <w:rsid w:val="007B4DCC"/>
    <w:rsid w:val="007E7529"/>
    <w:rsid w:val="007F574A"/>
    <w:rsid w:val="0081531B"/>
    <w:rsid w:val="00855EC9"/>
    <w:rsid w:val="00880847"/>
    <w:rsid w:val="00892301"/>
    <w:rsid w:val="0089662E"/>
    <w:rsid w:val="008C17FC"/>
    <w:rsid w:val="008E7C9E"/>
    <w:rsid w:val="009366DC"/>
    <w:rsid w:val="0097754A"/>
    <w:rsid w:val="00997D48"/>
    <w:rsid w:val="009A4456"/>
    <w:rsid w:val="009C1277"/>
    <w:rsid w:val="00A03DD0"/>
    <w:rsid w:val="00A71C92"/>
    <w:rsid w:val="00AF33EC"/>
    <w:rsid w:val="00B019F3"/>
    <w:rsid w:val="00B1400D"/>
    <w:rsid w:val="00B4211A"/>
    <w:rsid w:val="00B52624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B26E5"/>
    <w:rsid w:val="00E24C74"/>
    <w:rsid w:val="00E75C3C"/>
    <w:rsid w:val="00E937D0"/>
    <w:rsid w:val="00ED04AB"/>
    <w:rsid w:val="00ED6A76"/>
    <w:rsid w:val="00ED712F"/>
    <w:rsid w:val="00EE4071"/>
    <w:rsid w:val="00EF4DF3"/>
    <w:rsid w:val="00F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FAD7-9A93-4F40-A88C-72E7AC73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3450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2019-03-05T10:57:00Z</dcterms:created>
  <dc:creator>Marytė Rozalienė</dc:creator>
  <cp:lastModifiedBy>Aušrina Genienė</cp:lastModifiedBy>
  <cp:lastPrinted>2017-08-14T06:14:00Z</cp:lastPrinted>
  <dcterms:modified xsi:type="dcterms:W3CDTF">2019-03-19T15:16:00Z</dcterms:modified>
  <cp:revision>6</cp:revision>
</cp:coreProperties>
</file>