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F93" w:rsidRPr="00BE4665" w:rsidRDefault="00536F93" w:rsidP="005079FB">
      <w:pPr>
        <w:jc w:val="center"/>
        <w:rPr>
          <w:b/>
          <w:sz w:val="24"/>
          <w:szCs w:val="24"/>
          <w:lang w:val="lt-LT"/>
        </w:rPr>
      </w:pPr>
      <w:r w:rsidRPr="00BE4665">
        <w:rPr>
          <w:b/>
          <w:sz w:val="24"/>
          <w:szCs w:val="24"/>
          <w:lang w:val="lt-LT"/>
        </w:rPr>
        <w:t xml:space="preserve">PAŽYMA </w:t>
      </w:r>
    </w:p>
    <w:p w:rsidR="00536F93" w:rsidRPr="00BE4665" w:rsidRDefault="00536F93" w:rsidP="005079FB">
      <w:pPr>
        <w:jc w:val="center"/>
        <w:rPr>
          <w:b/>
          <w:sz w:val="24"/>
          <w:szCs w:val="24"/>
          <w:lang w:val="lt-LT"/>
        </w:rPr>
      </w:pPr>
      <w:r w:rsidRPr="00BE4665">
        <w:rPr>
          <w:b/>
          <w:sz w:val="24"/>
          <w:szCs w:val="24"/>
          <w:lang w:val="lt-LT"/>
        </w:rPr>
        <w:t xml:space="preserve">DĖL </w:t>
      </w:r>
      <w:r w:rsidR="005079FB" w:rsidRPr="00BE4665">
        <w:rPr>
          <w:b/>
          <w:sz w:val="24"/>
          <w:szCs w:val="24"/>
          <w:lang w:val="lt-LT"/>
        </w:rPr>
        <w:t xml:space="preserve">KLAUSIMŲ, </w:t>
      </w:r>
      <w:r w:rsidR="00BA4D69" w:rsidRPr="00BE4665">
        <w:rPr>
          <w:b/>
          <w:sz w:val="24"/>
          <w:szCs w:val="24"/>
          <w:lang w:val="lt-LT"/>
        </w:rPr>
        <w:t xml:space="preserve">KURIE BUS SVARSTOMI </w:t>
      </w:r>
      <w:r w:rsidR="005079FB" w:rsidRPr="00BE4665">
        <w:rPr>
          <w:b/>
          <w:sz w:val="24"/>
          <w:szCs w:val="24"/>
          <w:lang w:val="lt-LT"/>
        </w:rPr>
        <w:t>EUROPOS SĄJUNGOS TRANSPORTO, TELEKOMUNIKACIJŲ IR ENERGETIKOS TARYBOJE</w:t>
      </w:r>
      <w:r w:rsidRPr="00BE4665">
        <w:rPr>
          <w:b/>
          <w:sz w:val="24"/>
          <w:szCs w:val="24"/>
          <w:lang w:val="lt-LT"/>
        </w:rPr>
        <w:t xml:space="preserve"> </w:t>
      </w:r>
    </w:p>
    <w:p w:rsidR="005079FB" w:rsidRPr="00BE4665" w:rsidRDefault="004D2269" w:rsidP="005079FB">
      <w:pPr>
        <w:jc w:val="center"/>
        <w:rPr>
          <w:b/>
          <w:sz w:val="24"/>
          <w:szCs w:val="24"/>
          <w:lang w:val="lt-LT"/>
        </w:rPr>
      </w:pPr>
      <w:r w:rsidRPr="00BE4665">
        <w:rPr>
          <w:b/>
          <w:sz w:val="24"/>
          <w:szCs w:val="24"/>
          <w:lang w:val="lt-LT"/>
        </w:rPr>
        <w:t>201</w:t>
      </w:r>
      <w:r w:rsidR="008F0BA9">
        <w:rPr>
          <w:b/>
          <w:sz w:val="24"/>
          <w:szCs w:val="24"/>
          <w:lang w:val="lt-LT"/>
        </w:rPr>
        <w:t>9</w:t>
      </w:r>
      <w:r w:rsidR="0011730F" w:rsidRPr="00BE4665">
        <w:rPr>
          <w:b/>
          <w:sz w:val="24"/>
          <w:szCs w:val="24"/>
          <w:lang w:val="lt-LT"/>
        </w:rPr>
        <w:t xml:space="preserve"> m</w:t>
      </w:r>
      <w:r w:rsidR="00215E19" w:rsidRPr="00BE4665">
        <w:rPr>
          <w:b/>
          <w:sz w:val="24"/>
          <w:szCs w:val="24"/>
          <w:lang w:val="lt-LT"/>
        </w:rPr>
        <w:t xml:space="preserve">. </w:t>
      </w:r>
      <w:r w:rsidR="00420A2D">
        <w:rPr>
          <w:b/>
          <w:sz w:val="24"/>
          <w:szCs w:val="24"/>
          <w:lang w:val="lt-LT"/>
        </w:rPr>
        <w:t>rugsėjo 20</w:t>
      </w:r>
      <w:r w:rsidR="006B4D7A" w:rsidRPr="00BE4665">
        <w:rPr>
          <w:b/>
          <w:sz w:val="24"/>
          <w:szCs w:val="24"/>
          <w:lang w:val="lt-LT"/>
        </w:rPr>
        <w:t xml:space="preserve"> </w:t>
      </w:r>
      <w:r w:rsidR="00215E19" w:rsidRPr="00BE4665">
        <w:rPr>
          <w:b/>
          <w:sz w:val="24"/>
          <w:szCs w:val="24"/>
          <w:lang w:val="lt-LT"/>
        </w:rPr>
        <w:t xml:space="preserve"> </w:t>
      </w:r>
      <w:r w:rsidR="0011730F" w:rsidRPr="00BE4665">
        <w:rPr>
          <w:b/>
          <w:sz w:val="24"/>
          <w:szCs w:val="24"/>
          <w:lang w:val="lt-LT"/>
        </w:rPr>
        <w:t>d</w:t>
      </w:r>
      <w:r w:rsidR="00536F93" w:rsidRPr="00BE4665">
        <w:rPr>
          <w:b/>
          <w:sz w:val="24"/>
          <w:szCs w:val="24"/>
          <w:lang w:val="lt-LT"/>
        </w:rPr>
        <w:t>.</w:t>
      </w:r>
    </w:p>
    <w:p w:rsidR="009A713F" w:rsidRPr="00BE4665" w:rsidRDefault="009A713F" w:rsidP="005079FB">
      <w:pPr>
        <w:jc w:val="both"/>
        <w:rPr>
          <w:sz w:val="24"/>
          <w:szCs w:val="24"/>
          <w:lang w:val="lt-LT"/>
        </w:rPr>
      </w:pPr>
    </w:p>
    <w:p w:rsidR="006C7A59" w:rsidRPr="00BE4665" w:rsidRDefault="006C7A59" w:rsidP="005079FB">
      <w:pPr>
        <w:jc w:val="both"/>
        <w:rPr>
          <w:sz w:val="24"/>
          <w:szCs w:val="24"/>
          <w:lang w:val="lt-LT"/>
        </w:rPr>
      </w:pPr>
    </w:p>
    <w:p w:rsidR="008C5732" w:rsidRDefault="00BD170A" w:rsidP="003F4CB7">
      <w:pPr>
        <w:ind w:firstLine="709"/>
        <w:jc w:val="both"/>
        <w:rPr>
          <w:sz w:val="24"/>
          <w:szCs w:val="24"/>
          <w:lang w:val="lt-LT"/>
        </w:rPr>
      </w:pPr>
      <w:r w:rsidRPr="00BE4665">
        <w:rPr>
          <w:sz w:val="24"/>
          <w:szCs w:val="24"/>
          <w:lang w:val="lt-LT"/>
        </w:rPr>
        <w:t>201</w:t>
      </w:r>
      <w:r w:rsidR="008F0BA9">
        <w:rPr>
          <w:sz w:val="24"/>
          <w:szCs w:val="24"/>
          <w:lang w:val="lt-LT"/>
        </w:rPr>
        <w:t>9</w:t>
      </w:r>
      <w:r w:rsidR="005079FB" w:rsidRPr="00BE4665">
        <w:rPr>
          <w:sz w:val="24"/>
          <w:szCs w:val="24"/>
          <w:lang w:val="lt-LT"/>
        </w:rPr>
        <w:t xml:space="preserve"> m. </w:t>
      </w:r>
      <w:r w:rsidR="00420A2D">
        <w:rPr>
          <w:sz w:val="24"/>
          <w:szCs w:val="24"/>
          <w:lang w:val="lt-LT"/>
        </w:rPr>
        <w:t>rugsėjo 20</w:t>
      </w:r>
      <w:r w:rsidR="00B42FCE" w:rsidRPr="00BE4665">
        <w:rPr>
          <w:sz w:val="24"/>
          <w:szCs w:val="24"/>
          <w:lang w:val="lt-LT"/>
        </w:rPr>
        <w:t xml:space="preserve"> </w:t>
      </w:r>
      <w:r w:rsidR="0040577F" w:rsidRPr="00BE4665">
        <w:rPr>
          <w:sz w:val="24"/>
          <w:szCs w:val="24"/>
          <w:lang w:val="lt-LT"/>
        </w:rPr>
        <w:t>d.</w:t>
      </w:r>
      <w:r w:rsidR="005079FB" w:rsidRPr="00BE4665">
        <w:rPr>
          <w:sz w:val="24"/>
          <w:szCs w:val="24"/>
          <w:lang w:val="lt-LT"/>
        </w:rPr>
        <w:t xml:space="preserve"> vyksianči</w:t>
      </w:r>
      <w:r w:rsidR="00270EBE" w:rsidRPr="00BE4665">
        <w:rPr>
          <w:sz w:val="24"/>
          <w:szCs w:val="24"/>
          <w:lang w:val="lt-LT"/>
        </w:rPr>
        <w:t>o</w:t>
      </w:r>
      <w:r w:rsidR="005079FB" w:rsidRPr="00BE4665">
        <w:rPr>
          <w:sz w:val="24"/>
          <w:szCs w:val="24"/>
          <w:lang w:val="lt-LT"/>
        </w:rPr>
        <w:t xml:space="preserve"> Europos Sąjungos Transporto, telekomunikacijų ir en</w:t>
      </w:r>
      <w:r w:rsidR="008C5732" w:rsidRPr="00BE4665">
        <w:rPr>
          <w:sz w:val="24"/>
          <w:szCs w:val="24"/>
          <w:lang w:val="lt-LT"/>
        </w:rPr>
        <w:t xml:space="preserve">ergetikos </w:t>
      </w:r>
      <w:r w:rsidR="001F24D9" w:rsidRPr="00BE4665">
        <w:rPr>
          <w:sz w:val="24"/>
          <w:szCs w:val="24"/>
          <w:lang w:val="lt-LT"/>
        </w:rPr>
        <w:t xml:space="preserve">(toliau – TTE) </w:t>
      </w:r>
      <w:r w:rsidR="008C5732" w:rsidRPr="00BE4665">
        <w:rPr>
          <w:sz w:val="24"/>
          <w:szCs w:val="24"/>
          <w:lang w:val="lt-LT"/>
        </w:rPr>
        <w:t>Tarybos posėdžio darbotvarkėje numatyt</w:t>
      </w:r>
      <w:r w:rsidR="00420A2D">
        <w:rPr>
          <w:sz w:val="24"/>
          <w:szCs w:val="24"/>
          <w:lang w:val="lt-LT"/>
        </w:rPr>
        <w:t>as vienas klausimas</w:t>
      </w:r>
      <w:r w:rsidR="007508A2" w:rsidRPr="00BE4665">
        <w:rPr>
          <w:sz w:val="24"/>
          <w:szCs w:val="24"/>
          <w:lang w:val="lt-LT"/>
        </w:rPr>
        <w:t>:</w:t>
      </w:r>
    </w:p>
    <w:p w:rsidR="004D4AE9" w:rsidRDefault="004D4AE9" w:rsidP="003F4CB7">
      <w:pPr>
        <w:ind w:firstLine="709"/>
        <w:jc w:val="both"/>
        <w:rPr>
          <w:sz w:val="24"/>
          <w:szCs w:val="24"/>
          <w:lang w:val="lt-LT"/>
        </w:rPr>
      </w:pPr>
    </w:p>
    <w:p w:rsidR="004D4AE9" w:rsidRDefault="004D4AE9" w:rsidP="003F4CB7">
      <w:pPr>
        <w:ind w:firstLine="709"/>
        <w:jc w:val="both"/>
        <w:rPr>
          <w:sz w:val="24"/>
          <w:szCs w:val="24"/>
          <w:lang w:val="lt-LT"/>
        </w:rPr>
      </w:pPr>
    </w:p>
    <w:p w:rsidR="004D4AE9" w:rsidRDefault="004D4AE9" w:rsidP="00420A2D">
      <w:pPr>
        <w:jc w:val="both"/>
        <w:rPr>
          <w:sz w:val="24"/>
          <w:szCs w:val="24"/>
          <w:lang w:val="lt-LT"/>
        </w:rPr>
      </w:pPr>
      <w:r w:rsidRPr="00EB51E6">
        <w:rPr>
          <w:b/>
          <w:sz w:val="24"/>
          <w:szCs w:val="24"/>
          <w:lang w:val="lt-LT"/>
        </w:rPr>
        <w:t xml:space="preserve">1. </w:t>
      </w:r>
      <w:r w:rsidR="00420A2D" w:rsidRPr="00420A2D">
        <w:rPr>
          <w:b/>
          <w:sz w:val="24"/>
          <w:szCs w:val="24"/>
          <w:lang w:val="lt-LT"/>
        </w:rPr>
        <w:t>Komisijos komunikatas „Švari mūsų visų planeta. Strateginė klestinčios, modernios ir konkurencingos neutralizuoto poveikio klimatui Europos ekonomikos ateities vizija“ Transporto aspektai</w:t>
      </w:r>
      <w:r w:rsidR="00420A2D">
        <w:rPr>
          <w:b/>
          <w:sz w:val="24"/>
          <w:szCs w:val="24"/>
          <w:lang w:val="lt-LT"/>
        </w:rPr>
        <w:t xml:space="preserve">  </w:t>
      </w:r>
      <w:r w:rsidR="00420A2D" w:rsidRPr="00420A2D">
        <w:rPr>
          <w:b/>
          <w:sz w:val="24"/>
          <w:szCs w:val="24"/>
          <w:lang w:val="lt-LT"/>
        </w:rPr>
        <w:t>- Komisijos pristatymas ir apsikeitimas nuomonėmis</w:t>
      </w:r>
    </w:p>
    <w:p w:rsidR="004D4AE9" w:rsidRDefault="004D4AE9" w:rsidP="003F4CB7">
      <w:pPr>
        <w:ind w:firstLine="709"/>
        <w:jc w:val="both"/>
        <w:rPr>
          <w:sz w:val="24"/>
          <w:szCs w:val="24"/>
          <w:lang w:val="lt-LT"/>
        </w:rPr>
      </w:pPr>
    </w:p>
    <w:p w:rsidR="004D4AE9" w:rsidRPr="0024531C" w:rsidRDefault="004D4AE9" w:rsidP="004D4AE9">
      <w:pPr>
        <w:jc w:val="both"/>
        <w:rPr>
          <w:i/>
          <w:sz w:val="24"/>
          <w:szCs w:val="24"/>
          <w:lang w:val="lt-LT"/>
        </w:rPr>
      </w:pPr>
      <w:r w:rsidRPr="0024531C">
        <w:rPr>
          <w:i/>
          <w:sz w:val="24"/>
          <w:szCs w:val="24"/>
          <w:lang w:val="lt-LT"/>
        </w:rPr>
        <w:t>Klausimo esmė</w:t>
      </w:r>
    </w:p>
    <w:p w:rsidR="00420A2D" w:rsidRDefault="00420A2D" w:rsidP="00C93BA1">
      <w:pPr>
        <w:ind w:firstLine="567"/>
        <w:jc w:val="both"/>
        <w:rPr>
          <w:sz w:val="24"/>
          <w:szCs w:val="24"/>
          <w:lang w:val="lt-LT"/>
        </w:rPr>
      </w:pPr>
      <w:r w:rsidRPr="00420A2D">
        <w:rPr>
          <w:sz w:val="24"/>
          <w:szCs w:val="24"/>
          <w:lang w:val="lt-LT"/>
        </w:rPr>
        <w:t>2018 m lapkričio 28 d. Komisija paskelbė Komunikatą dėl ES ilgalaikės mažo šiltnamio efektą sukeliančių dujų (ŠESD) kiekio plėtros strategijos, kuriame pateikta vizija, kaip Europa iki 2050 m. galėtų tapti pirmąja pasaulyje stambia ekonomika, neutralizuojančia savo poveikį klimatui.</w:t>
      </w:r>
    </w:p>
    <w:p w:rsidR="00420A2D" w:rsidRPr="00420A2D" w:rsidRDefault="00420A2D" w:rsidP="00420A2D">
      <w:pPr>
        <w:ind w:firstLine="567"/>
        <w:jc w:val="both"/>
        <w:rPr>
          <w:sz w:val="24"/>
          <w:szCs w:val="24"/>
          <w:lang w:val="lt-LT"/>
        </w:rPr>
      </w:pPr>
      <w:r w:rsidRPr="00420A2D">
        <w:rPr>
          <w:sz w:val="24"/>
          <w:szCs w:val="24"/>
          <w:lang w:val="lt-LT"/>
        </w:rPr>
        <w:t>2019 m. rugsėjo 20 d. Transporto Tarybos posėdyje ministrams siūloma apsvarstyti šį dokumentą ir atsakyti į Pirm. parengtus klausimus.</w:t>
      </w:r>
    </w:p>
    <w:p w:rsidR="00420A2D" w:rsidRPr="00420A2D" w:rsidRDefault="00420A2D" w:rsidP="00420A2D">
      <w:pPr>
        <w:ind w:firstLine="567"/>
        <w:jc w:val="both"/>
        <w:rPr>
          <w:sz w:val="24"/>
          <w:szCs w:val="24"/>
          <w:lang w:val="lt-LT"/>
        </w:rPr>
      </w:pPr>
      <w:r w:rsidRPr="00420A2D">
        <w:rPr>
          <w:sz w:val="24"/>
          <w:szCs w:val="24"/>
          <w:lang w:val="lt-LT"/>
        </w:rPr>
        <w:t>1) Ar dabartinė transporto politika suderinama su ilgalaikiu klimato neutralumo siekiu? Kokios priemonės leistų transporto sektoriui lemiamai prisidėti prie klimato neutralumo iki 2050 m.?</w:t>
      </w:r>
    </w:p>
    <w:p w:rsidR="00420A2D" w:rsidRPr="00420A2D" w:rsidRDefault="00420A2D" w:rsidP="00420A2D">
      <w:pPr>
        <w:ind w:firstLine="567"/>
        <w:jc w:val="both"/>
        <w:rPr>
          <w:sz w:val="24"/>
          <w:szCs w:val="24"/>
          <w:lang w:val="lt-LT"/>
        </w:rPr>
      </w:pPr>
      <w:r w:rsidRPr="00420A2D">
        <w:rPr>
          <w:sz w:val="24"/>
          <w:szCs w:val="24"/>
          <w:lang w:val="lt-LT"/>
        </w:rPr>
        <w:t xml:space="preserve">2) Ar sutinkate, kad ilgalaikė transporto </w:t>
      </w:r>
      <w:proofErr w:type="spellStart"/>
      <w:r w:rsidRPr="00420A2D">
        <w:rPr>
          <w:sz w:val="24"/>
          <w:szCs w:val="24"/>
          <w:lang w:val="lt-LT"/>
        </w:rPr>
        <w:t>dekarbonizacijos</w:t>
      </w:r>
      <w:proofErr w:type="spellEnd"/>
      <w:r w:rsidRPr="00420A2D">
        <w:rPr>
          <w:sz w:val="24"/>
          <w:szCs w:val="24"/>
          <w:lang w:val="lt-LT"/>
        </w:rPr>
        <w:t xml:space="preserve"> strategija leistų ES pasiekti klimato neutralumą? Ar strategija turėtų apimti visas transporto rūšis, ar turėtų būti sukurtos konkretiems sektoriams skirtos strategijos?</w:t>
      </w:r>
    </w:p>
    <w:p w:rsidR="00420A2D" w:rsidRPr="00420A2D" w:rsidRDefault="00420A2D" w:rsidP="00420A2D">
      <w:pPr>
        <w:ind w:firstLine="567"/>
        <w:jc w:val="both"/>
        <w:rPr>
          <w:sz w:val="24"/>
          <w:szCs w:val="24"/>
          <w:lang w:val="lt-LT"/>
        </w:rPr>
      </w:pPr>
      <w:r w:rsidRPr="00420A2D">
        <w:rPr>
          <w:sz w:val="24"/>
          <w:szCs w:val="24"/>
          <w:lang w:val="lt-LT"/>
        </w:rPr>
        <w:t>3) Kokios yra veiksmingiausios ir realiausios priemonės, reikalingos siekiant sumažinti ŠESD išmetimą sausumos transporte? Ką reikėtų spręsti ES lygmeniu per ateinančius penkerius metus?</w:t>
      </w:r>
    </w:p>
    <w:p w:rsidR="00420A2D" w:rsidRPr="00420A2D" w:rsidRDefault="00420A2D" w:rsidP="00420A2D">
      <w:pPr>
        <w:ind w:firstLine="567"/>
        <w:jc w:val="both"/>
        <w:rPr>
          <w:sz w:val="24"/>
          <w:szCs w:val="24"/>
          <w:lang w:val="lt-LT"/>
        </w:rPr>
      </w:pPr>
      <w:r w:rsidRPr="00420A2D">
        <w:rPr>
          <w:sz w:val="24"/>
          <w:szCs w:val="24"/>
          <w:lang w:val="lt-LT"/>
        </w:rPr>
        <w:t>4) Kaip galima sumažinti kelių transporto išmetamus teršalus atsižvelgiant į socialinę dimensiją ir tvarkingo perėjimo poreikį? Kokių naujų politikos priemonių reikės norint pereiti prie klimato požiūriu neutralios ekonomikos socialiai teisingu būdu?</w:t>
      </w:r>
    </w:p>
    <w:p w:rsidR="00420A2D" w:rsidRPr="00420A2D" w:rsidRDefault="00420A2D" w:rsidP="00420A2D">
      <w:pPr>
        <w:ind w:firstLine="567"/>
        <w:jc w:val="both"/>
        <w:rPr>
          <w:sz w:val="24"/>
          <w:szCs w:val="24"/>
          <w:lang w:val="lt-LT"/>
        </w:rPr>
      </w:pPr>
      <w:r w:rsidRPr="00420A2D">
        <w:rPr>
          <w:sz w:val="24"/>
          <w:szCs w:val="24"/>
          <w:lang w:val="lt-LT"/>
        </w:rPr>
        <w:t xml:space="preserve"> 5) Kokį poveikį CORSIA turės aviacijos išmetamų teršalų mažinimui ir kaip tai turėtų būti integruota į ES jau sukurtą ETS sistemą?</w:t>
      </w:r>
    </w:p>
    <w:p w:rsidR="00420A2D" w:rsidRPr="00420A2D" w:rsidRDefault="00420A2D" w:rsidP="00420A2D">
      <w:pPr>
        <w:ind w:firstLine="567"/>
        <w:jc w:val="both"/>
        <w:rPr>
          <w:sz w:val="24"/>
          <w:szCs w:val="24"/>
          <w:lang w:val="lt-LT"/>
        </w:rPr>
      </w:pPr>
      <w:r w:rsidRPr="00420A2D">
        <w:rPr>
          <w:sz w:val="24"/>
          <w:szCs w:val="24"/>
          <w:lang w:val="lt-LT"/>
        </w:rPr>
        <w:t xml:space="preserve">6) Kurios priemonės būtų veiksmingiausios siekiant sumažinti aviacijos išmetamų teršalų kiekį, išlaikant socialiai prieinamą susisiekimą ir aviacijos sektoriaus bei kitų nuo jo priklausančių ekonomikos sektorių konkurencingumą? Kokių papildomų priemonių galėtų imtis ES, kad per ateinančius penkerius metus sumažintų išmetamų ŠESD kiekį aviacijoje? </w:t>
      </w:r>
    </w:p>
    <w:p w:rsidR="00420A2D" w:rsidRPr="00420A2D" w:rsidRDefault="00420A2D" w:rsidP="00420A2D">
      <w:pPr>
        <w:ind w:firstLine="567"/>
        <w:jc w:val="both"/>
        <w:rPr>
          <w:sz w:val="24"/>
          <w:szCs w:val="24"/>
          <w:lang w:val="lt-LT"/>
        </w:rPr>
      </w:pPr>
      <w:r w:rsidRPr="00420A2D">
        <w:rPr>
          <w:sz w:val="24"/>
          <w:szCs w:val="24"/>
          <w:lang w:val="lt-LT"/>
        </w:rPr>
        <w:t>7) Kurios priemonės būtų veiksmingiausios siekiant sumažinti tarptautinės laivybos išmetamus teršalus?</w:t>
      </w:r>
    </w:p>
    <w:p w:rsidR="00420A2D" w:rsidRDefault="00420A2D" w:rsidP="00420A2D">
      <w:pPr>
        <w:ind w:firstLine="567"/>
        <w:jc w:val="both"/>
        <w:rPr>
          <w:sz w:val="24"/>
          <w:szCs w:val="24"/>
          <w:lang w:val="lt-LT"/>
        </w:rPr>
      </w:pPr>
      <w:r w:rsidRPr="00420A2D">
        <w:rPr>
          <w:sz w:val="24"/>
          <w:szCs w:val="24"/>
          <w:lang w:val="lt-LT"/>
        </w:rPr>
        <w:t>8) Dėl palyginti lėtos TJO pažangos gali reikėti papildomų veiksmų ES lygiu. Kokių papildomų priemonių galėtų imtis ES per ateinančius penkerius metus, kad sumažintų iš laivų išmetamų ŠESD kiekį?</w:t>
      </w:r>
    </w:p>
    <w:p w:rsidR="00420A2D" w:rsidRDefault="00420A2D" w:rsidP="00C93BA1">
      <w:pPr>
        <w:ind w:firstLine="567"/>
        <w:jc w:val="both"/>
        <w:rPr>
          <w:sz w:val="24"/>
          <w:szCs w:val="24"/>
          <w:lang w:val="lt-LT"/>
        </w:rPr>
      </w:pPr>
    </w:p>
    <w:p w:rsidR="009828F8" w:rsidRDefault="009828F8" w:rsidP="009828F8">
      <w:pPr>
        <w:jc w:val="both"/>
        <w:rPr>
          <w:sz w:val="24"/>
          <w:szCs w:val="24"/>
          <w:lang w:val="lt-LT"/>
        </w:rPr>
      </w:pPr>
    </w:p>
    <w:p w:rsidR="009828F8" w:rsidRDefault="009828F8" w:rsidP="009828F8">
      <w:pPr>
        <w:jc w:val="both"/>
        <w:rPr>
          <w:i/>
          <w:sz w:val="24"/>
          <w:szCs w:val="24"/>
          <w:lang w:val="lt-LT"/>
        </w:rPr>
      </w:pPr>
      <w:r w:rsidRPr="00EB51E6">
        <w:rPr>
          <w:i/>
          <w:sz w:val="24"/>
          <w:szCs w:val="24"/>
          <w:lang w:val="lt-LT"/>
        </w:rPr>
        <w:t>Lietuvos pozicija</w:t>
      </w:r>
    </w:p>
    <w:p w:rsidR="006001D0" w:rsidRDefault="006001D0" w:rsidP="009828F8">
      <w:pPr>
        <w:jc w:val="both"/>
        <w:rPr>
          <w:i/>
          <w:sz w:val="24"/>
          <w:szCs w:val="24"/>
          <w:lang w:val="lt-LT"/>
        </w:rPr>
      </w:pPr>
    </w:p>
    <w:p w:rsidR="006001D0" w:rsidRPr="006001D0" w:rsidRDefault="006001D0" w:rsidP="006001D0">
      <w:pPr>
        <w:jc w:val="both"/>
        <w:rPr>
          <w:iCs/>
          <w:sz w:val="24"/>
          <w:szCs w:val="24"/>
          <w:lang w:val="lt-LT"/>
        </w:rPr>
      </w:pPr>
      <w:r w:rsidRPr="006001D0">
        <w:rPr>
          <w:iCs/>
          <w:sz w:val="24"/>
          <w:szCs w:val="24"/>
          <w:lang w:val="lt-LT"/>
        </w:rPr>
        <w:t>Lietuva pritaria EK pastangoms apibrėžti ES klimato kaitos ir energetikos politikos viziją iki 2050 m. ES ilgalaikės mažo ŠESD kiekio plėtros vizijos pateikimas svarbus ir savalaikis atsižvelgiant į Tarpvyriausybinės klimato kaitos komisijos (IPCC) specialiosios ataskaitos išvadas, kad būtina visoms šalims imtis neatidėliotinų veiksmų ilgalaikiams Paryžiaus susitarimo tikslams pasiekti. Kadangi ES ŠESD emisijos globaliu mastu sudaro tik 10%, Lietuvai svarbu, kad užmojai būtų didinami globaliu mastu, analogiškų ambicingų veiksmų imtųsi visos pasaulio šalys, o ne tik ES vienašališkai. Todėl būtina stiprinti ES globalią lyderystę, plėtojant klimato kaitos diplomatiją, išnaudojant kitus dialogus, saugumo, vystomojo bendradarbiavimo ir kitas paskatas.</w:t>
      </w:r>
    </w:p>
    <w:p w:rsidR="006001D0" w:rsidRPr="006001D0" w:rsidRDefault="006001D0" w:rsidP="006001D0">
      <w:pPr>
        <w:jc w:val="both"/>
        <w:rPr>
          <w:iCs/>
          <w:sz w:val="24"/>
          <w:szCs w:val="24"/>
          <w:lang w:val="lt-LT"/>
        </w:rPr>
      </w:pPr>
      <w:r w:rsidRPr="006001D0">
        <w:rPr>
          <w:iCs/>
          <w:sz w:val="24"/>
          <w:szCs w:val="24"/>
          <w:lang w:val="lt-LT"/>
        </w:rPr>
        <w:lastRenderedPageBreak/>
        <w:t>Vis dėlto pažymėtina, kad dabartinė ES transporto politika nesukuria tvirto pagrindo siekti klimato kaitos mažinimo tikslų, nes atskiros iniciatyvos dažnai nedera tarpusavyje, ir tai lemia atotrūkį tarp politinių ambicijų ir realaus reglamentavimo. Būtina siekti nuoseklaus teisinio reglamentavimo transporto srityje. Taip pat būtina tinkamai išnaudoti jau egzistuojančias ES ir nacionalinio lygmens priemones. Lietuva, rengdamasi siekti klimato tikslų, svarsto:</w:t>
      </w:r>
    </w:p>
    <w:p w:rsidR="006001D0" w:rsidRPr="006001D0" w:rsidRDefault="006001D0" w:rsidP="006001D0">
      <w:pPr>
        <w:jc w:val="both"/>
        <w:rPr>
          <w:iCs/>
          <w:sz w:val="24"/>
          <w:szCs w:val="24"/>
          <w:lang w:val="lt-LT"/>
        </w:rPr>
      </w:pPr>
      <w:r w:rsidRPr="006001D0">
        <w:rPr>
          <w:iCs/>
          <w:sz w:val="24"/>
          <w:szCs w:val="24"/>
          <w:lang w:val="lt-LT"/>
        </w:rPr>
        <w:t>- neapsiriboti minimaliais švariųjų transporto priemonių pirkimo direktyvoje nustatytais tikslais</w:t>
      </w:r>
    </w:p>
    <w:p w:rsidR="006001D0" w:rsidRPr="006001D0" w:rsidRDefault="006001D0" w:rsidP="006001D0">
      <w:pPr>
        <w:jc w:val="both"/>
        <w:rPr>
          <w:iCs/>
          <w:sz w:val="24"/>
          <w:szCs w:val="24"/>
          <w:lang w:val="lt-LT"/>
        </w:rPr>
      </w:pPr>
      <w:r w:rsidRPr="006001D0">
        <w:rPr>
          <w:iCs/>
          <w:sz w:val="24"/>
          <w:szCs w:val="24"/>
          <w:lang w:val="lt-LT"/>
        </w:rPr>
        <w:t>- tęsti elektromobilių ir kitų alternatyviųjų degalų infrastruktūros plėtrą, aktyviau įtraukiant privatų sektorių</w:t>
      </w:r>
    </w:p>
    <w:p w:rsidR="006001D0" w:rsidRPr="006001D0" w:rsidRDefault="006001D0" w:rsidP="006001D0">
      <w:pPr>
        <w:jc w:val="both"/>
        <w:rPr>
          <w:iCs/>
          <w:sz w:val="24"/>
          <w:szCs w:val="24"/>
          <w:lang w:val="lt-LT"/>
        </w:rPr>
      </w:pPr>
      <w:r w:rsidRPr="006001D0">
        <w:rPr>
          <w:iCs/>
          <w:sz w:val="24"/>
          <w:szCs w:val="24"/>
          <w:lang w:val="lt-LT"/>
        </w:rPr>
        <w:t>- didinti investicijas į tvaraus transporto infrastruktūrą ir atskirų transporto šakų sinergiją TEN-T tinklo koridoriuose</w:t>
      </w:r>
    </w:p>
    <w:p w:rsidR="006001D0" w:rsidRPr="006001D0" w:rsidRDefault="006001D0" w:rsidP="006001D0">
      <w:pPr>
        <w:jc w:val="both"/>
        <w:rPr>
          <w:iCs/>
          <w:sz w:val="24"/>
          <w:szCs w:val="24"/>
          <w:lang w:val="lt-LT"/>
        </w:rPr>
      </w:pPr>
      <w:r w:rsidRPr="006001D0">
        <w:rPr>
          <w:iCs/>
          <w:sz w:val="24"/>
          <w:szCs w:val="24"/>
          <w:lang w:val="lt-LT"/>
        </w:rPr>
        <w:t>- skatinti transporto skaitmenizavimą, atvirų duomenų panaudojimą viešojo transporto patrauklumui didinti bei elektroninių dokumentų naudojimą krovininiame kelių transporte</w:t>
      </w:r>
    </w:p>
    <w:p w:rsidR="006001D0" w:rsidRPr="006001D0" w:rsidRDefault="006001D0" w:rsidP="006001D0">
      <w:pPr>
        <w:jc w:val="both"/>
        <w:rPr>
          <w:iCs/>
          <w:sz w:val="24"/>
          <w:szCs w:val="24"/>
          <w:lang w:val="lt-LT"/>
        </w:rPr>
      </w:pPr>
      <w:r w:rsidRPr="006001D0">
        <w:rPr>
          <w:iCs/>
          <w:sz w:val="24"/>
          <w:szCs w:val="24"/>
          <w:lang w:val="lt-LT"/>
        </w:rPr>
        <w:t>- ieškoti galimybių didinti atsinaujinančių energijos išteklių panaudojimą transporte</w:t>
      </w:r>
    </w:p>
    <w:p w:rsidR="006001D0" w:rsidRPr="006001D0" w:rsidRDefault="006001D0" w:rsidP="006001D0">
      <w:pPr>
        <w:jc w:val="both"/>
        <w:rPr>
          <w:iCs/>
          <w:sz w:val="24"/>
          <w:szCs w:val="24"/>
          <w:lang w:val="lt-LT"/>
        </w:rPr>
      </w:pPr>
      <w:r w:rsidRPr="006001D0">
        <w:rPr>
          <w:iCs/>
          <w:sz w:val="24"/>
          <w:szCs w:val="24"/>
          <w:lang w:val="lt-LT"/>
        </w:rPr>
        <w:t>- papildomomis priemonėmis skatinti inovatyvių technologijų plėtrą transporto sektoriuje</w:t>
      </w:r>
    </w:p>
    <w:p w:rsidR="006001D0" w:rsidRDefault="006001D0" w:rsidP="006001D0">
      <w:pPr>
        <w:jc w:val="both"/>
        <w:rPr>
          <w:iCs/>
          <w:sz w:val="24"/>
          <w:szCs w:val="24"/>
          <w:lang w:val="lt-LT"/>
        </w:rPr>
      </w:pPr>
    </w:p>
    <w:p w:rsidR="006001D0" w:rsidRPr="006001D0" w:rsidRDefault="006001D0" w:rsidP="006001D0">
      <w:pPr>
        <w:ind w:firstLine="567"/>
        <w:jc w:val="both"/>
        <w:rPr>
          <w:iCs/>
          <w:sz w:val="24"/>
          <w:szCs w:val="24"/>
          <w:lang w:val="lt-LT"/>
        </w:rPr>
      </w:pPr>
      <w:r w:rsidRPr="006001D0">
        <w:rPr>
          <w:iCs/>
          <w:sz w:val="24"/>
          <w:szCs w:val="24"/>
          <w:lang w:val="lt-LT"/>
        </w:rPr>
        <w:t xml:space="preserve">Lietuvai priimtinas EK požiūris šiame etape nekeisti ES klimato kaitos ir energetikos tikslų iki 2030 m., bet koncentruotis į jų kuo spartesnį įgyvendinimą. Manome, kad ES mažo ŠESD kiekio plėtros vizijai realizuoti būtina visų ūkio sektorių (energetika, transportas, pramonė, žemės ūkis) transformacija į mažą ŠESD kiekį, inovatyvias technologijas naudojanti plėtra. </w:t>
      </w:r>
    </w:p>
    <w:p w:rsidR="006001D0" w:rsidRPr="006001D0" w:rsidRDefault="006001D0" w:rsidP="006001D0">
      <w:pPr>
        <w:ind w:firstLine="567"/>
        <w:jc w:val="both"/>
        <w:rPr>
          <w:iCs/>
          <w:sz w:val="24"/>
          <w:szCs w:val="24"/>
          <w:lang w:val="lt-LT"/>
        </w:rPr>
      </w:pPr>
      <w:r w:rsidRPr="006001D0">
        <w:rPr>
          <w:iCs/>
          <w:sz w:val="24"/>
          <w:szCs w:val="24"/>
          <w:lang w:val="lt-LT"/>
        </w:rPr>
        <w:t>ES ir VN lygiu ŠESD mažinimo tikslams pasiekti būtina ir toliau užtikrinti klimato kaitos politikos integravimą į visas svarbiausias ekonomikos sritis, susijusias su energetika, pramone, transportu, žemės ūkiu ir kt</w:t>
      </w:r>
      <w:r>
        <w:rPr>
          <w:iCs/>
          <w:sz w:val="24"/>
          <w:szCs w:val="24"/>
          <w:lang w:val="lt-LT"/>
        </w:rPr>
        <w:t>.,</w:t>
      </w:r>
      <w:r w:rsidRPr="006001D0">
        <w:rPr>
          <w:iCs/>
          <w:sz w:val="24"/>
          <w:szCs w:val="24"/>
          <w:lang w:val="lt-LT"/>
        </w:rPr>
        <w:t xml:space="preserve"> užtikrinant mažo ŠESD kiekio technologijų diegimą. Manome, kad ES ilgalaikės vizijos realizavimui EK turėtų papildomai parengti ES atskirų ūkio sektorių ilgalaikes iki 2050 m. mažo ŠESD kiekio plėtros strategijas / programas.</w:t>
      </w:r>
    </w:p>
    <w:p w:rsidR="006001D0" w:rsidRPr="006001D0" w:rsidRDefault="006001D0" w:rsidP="006001D0">
      <w:pPr>
        <w:ind w:firstLine="567"/>
        <w:jc w:val="both"/>
        <w:rPr>
          <w:iCs/>
          <w:sz w:val="24"/>
          <w:szCs w:val="24"/>
          <w:lang w:val="lt-LT"/>
        </w:rPr>
      </w:pPr>
      <w:r w:rsidRPr="006001D0">
        <w:rPr>
          <w:iCs/>
          <w:sz w:val="24"/>
          <w:szCs w:val="24"/>
          <w:lang w:val="lt-LT"/>
        </w:rPr>
        <w:t xml:space="preserve">Taip pat ES lygiu būtina numatyti ilgalaikes investicijas į infrastruktūrą, kuri užtikrintų energijos tiekimo saugumą, stabilumą, energetinių išteklių kainų prieinamumą, išsaugant pramonės konkurencingumą ir skatinant investicijas į mažo anglies dioksido kiekio ekonomikos plėtrą, paremtą moksliniais tyrimais, eksperimentine plėtra ir </w:t>
      </w:r>
      <w:proofErr w:type="spellStart"/>
      <w:r w:rsidRPr="006001D0">
        <w:rPr>
          <w:iCs/>
          <w:sz w:val="24"/>
          <w:szCs w:val="24"/>
          <w:lang w:val="lt-LT"/>
        </w:rPr>
        <w:t>ekoinovacijomis</w:t>
      </w:r>
      <w:proofErr w:type="spellEnd"/>
      <w:r w:rsidRPr="006001D0">
        <w:rPr>
          <w:iCs/>
          <w:sz w:val="24"/>
          <w:szCs w:val="24"/>
          <w:lang w:val="lt-LT"/>
        </w:rPr>
        <w:t>, sąlygojančiomis naujų darbo vietų kūrimą ir ekonominį augimą.</w:t>
      </w:r>
    </w:p>
    <w:p w:rsidR="006001D0" w:rsidRPr="006001D0" w:rsidRDefault="006001D0" w:rsidP="006001D0">
      <w:pPr>
        <w:ind w:firstLine="567"/>
        <w:jc w:val="both"/>
        <w:rPr>
          <w:iCs/>
          <w:sz w:val="24"/>
          <w:szCs w:val="24"/>
          <w:lang w:val="lt-LT"/>
        </w:rPr>
      </w:pPr>
      <w:r w:rsidRPr="006001D0">
        <w:rPr>
          <w:iCs/>
          <w:sz w:val="24"/>
          <w:szCs w:val="24"/>
          <w:lang w:val="lt-LT"/>
        </w:rPr>
        <w:t>Siekiant ES ir valstybių narių infrastruktūros pertvarkymo, energetinio saugumo ir tiekimo stabilumo užtikrinimo, be ES ir VN lygiu ŠESD mažinimo tikslų, ES lygiu atsinaujinančių energijos šaltinių panaudojimo ir energetinio efektyvumo didinimo tikslų, mokslinių tyrimų ir eksperimentinės plėtros, būtina numatyti ekonominius instrumentus ir finansavimo struktūras šiems tikslams pasiekti.</w:t>
      </w:r>
    </w:p>
    <w:p w:rsidR="006001D0" w:rsidRPr="006001D0" w:rsidRDefault="006001D0" w:rsidP="006001D0">
      <w:pPr>
        <w:ind w:firstLine="567"/>
        <w:jc w:val="both"/>
        <w:rPr>
          <w:iCs/>
          <w:sz w:val="24"/>
          <w:szCs w:val="24"/>
          <w:lang w:val="lt-LT"/>
        </w:rPr>
      </w:pPr>
      <w:r w:rsidRPr="006001D0">
        <w:rPr>
          <w:iCs/>
          <w:sz w:val="24"/>
          <w:szCs w:val="24"/>
          <w:lang w:val="lt-LT"/>
        </w:rPr>
        <w:t>ES ir VN infrastruktūrai pertvarkyti ir ŠESD mažinimo tikslams pasiekti yra būtinos ES lygmens priemonės, užtikrinančios energijos tiekimo saugumą, stabilumą, ekonominį konkurencingumą ir investicijos, kadangi valstybių narių tiesioginės investicijos gali būti per didelė našta atskirų valstybių biudžetams bei pramonei. (Lietuvai siekiant tapti integruota Europos energetikos rinkos dalimi, būtina ieškoti alternatyvių finansinių šaltinių. Todėl šiuo požiūriu ES struktūrinių ir kitų fondų paramos lėšos yra pagrindinis finansavimo šaltinis).</w:t>
      </w:r>
    </w:p>
    <w:p w:rsidR="006001D0" w:rsidRPr="006001D0" w:rsidRDefault="006001D0" w:rsidP="006001D0">
      <w:pPr>
        <w:ind w:firstLine="567"/>
        <w:jc w:val="both"/>
        <w:rPr>
          <w:i/>
          <w:sz w:val="24"/>
          <w:szCs w:val="24"/>
          <w:lang w:val="lt-LT"/>
        </w:rPr>
      </w:pPr>
      <w:r w:rsidRPr="006001D0">
        <w:rPr>
          <w:i/>
          <w:sz w:val="24"/>
          <w:szCs w:val="24"/>
          <w:lang w:val="lt-LT"/>
        </w:rPr>
        <w:t xml:space="preserve">Sausumos transportas </w:t>
      </w:r>
    </w:p>
    <w:p w:rsidR="006001D0" w:rsidRPr="006001D0" w:rsidRDefault="006001D0" w:rsidP="006001D0">
      <w:pPr>
        <w:ind w:firstLine="567"/>
        <w:jc w:val="both"/>
        <w:rPr>
          <w:iCs/>
          <w:sz w:val="24"/>
          <w:szCs w:val="24"/>
          <w:lang w:val="lt-LT"/>
        </w:rPr>
      </w:pPr>
      <w:r w:rsidRPr="006001D0">
        <w:rPr>
          <w:iCs/>
          <w:sz w:val="24"/>
          <w:szCs w:val="24"/>
          <w:lang w:val="lt-LT"/>
        </w:rPr>
        <w:t xml:space="preserve">Sausumos transportas yra vienas ryškiausių ES transporto politikos formavimo ir klimato kaitos tikslų nederėjimo pavyzdžių. Atkreiptinas dėmesys į šiuo metu vykstančias diskusijas dėl Mobilumo paketo, kuriame ES rizikuoja nustatyti tiesiogiai ES klimato kaitos tikslams prieštaraujančias ir socialiai nepagrįstas priemones. Taip pat pabrėžtinas </w:t>
      </w:r>
      <w:proofErr w:type="spellStart"/>
      <w:r w:rsidRPr="006001D0">
        <w:rPr>
          <w:iCs/>
          <w:sz w:val="24"/>
          <w:szCs w:val="24"/>
          <w:lang w:val="lt-LT"/>
        </w:rPr>
        <w:t>Eurovinjetės</w:t>
      </w:r>
      <w:proofErr w:type="spellEnd"/>
      <w:r w:rsidRPr="006001D0">
        <w:rPr>
          <w:iCs/>
          <w:sz w:val="24"/>
          <w:szCs w:val="24"/>
          <w:lang w:val="lt-LT"/>
        </w:rPr>
        <w:t xml:space="preserve"> direktyvos pasiūlymas, kuris nebuvo prioritetinis ES Tarybos darbotvarkėje, nepaisant didelio jo potencialo sumažinti sunkiojo krovininio transporto sukeliamą oro ir triukšmo taršą taikant principą „teršėjas moka“. Lietuva ragina atlikti papildomų Mobilumo paketo elementų poveikio vertinimą prieš tęsiant derybas. Lietuva taip pat sveikina Suomijos pirmininkavimo ES programą, kuri aiškiai orientuota klimato kaitos problemoms spręsti, ir konkrečiai – tikslą pasiekti susitarimą dėl </w:t>
      </w:r>
      <w:proofErr w:type="spellStart"/>
      <w:r w:rsidRPr="006001D0">
        <w:rPr>
          <w:iCs/>
          <w:sz w:val="24"/>
          <w:szCs w:val="24"/>
          <w:lang w:val="lt-LT"/>
        </w:rPr>
        <w:t>Eurovinjetės</w:t>
      </w:r>
      <w:proofErr w:type="spellEnd"/>
      <w:r w:rsidRPr="006001D0">
        <w:rPr>
          <w:iCs/>
          <w:sz w:val="24"/>
          <w:szCs w:val="24"/>
          <w:lang w:val="lt-LT"/>
        </w:rPr>
        <w:t xml:space="preserve"> direktyvos Taryboje. </w:t>
      </w:r>
    </w:p>
    <w:p w:rsidR="006001D0" w:rsidRPr="006001D0" w:rsidRDefault="006001D0" w:rsidP="006001D0">
      <w:pPr>
        <w:jc w:val="both"/>
        <w:rPr>
          <w:iCs/>
          <w:sz w:val="24"/>
          <w:szCs w:val="24"/>
          <w:lang w:val="lt-LT"/>
        </w:rPr>
      </w:pPr>
      <w:r w:rsidRPr="006001D0">
        <w:rPr>
          <w:iCs/>
          <w:sz w:val="24"/>
          <w:szCs w:val="24"/>
          <w:lang w:val="lt-LT"/>
        </w:rPr>
        <w:t xml:space="preserve">Manome, kad per artimiausius penkerius metu reikia imtis aktyvių veiksmų įgyvendinant „teršėjas moka“ principą kelių transporto sektoriuje visoje ES. Kelių transportas yra didžiausias teršėjas, be to, Europos Komisijos studija aiškiai pademonstravo, kad jame yra neišnaudojamos galimybės išorinius kaštus įtraukti į kainą. </w:t>
      </w:r>
    </w:p>
    <w:p w:rsidR="006001D0" w:rsidRPr="006001D0" w:rsidRDefault="006001D0" w:rsidP="006001D0">
      <w:pPr>
        <w:jc w:val="both"/>
        <w:rPr>
          <w:iCs/>
          <w:sz w:val="24"/>
          <w:szCs w:val="24"/>
          <w:lang w:val="lt-LT"/>
        </w:rPr>
      </w:pPr>
    </w:p>
    <w:p w:rsidR="006001D0" w:rsidRPr="006001D0" w:rsidRDefault="006001D0" w:rsidP="006001D0">
      <w:pPr>
        <w:ind w:firstLine="567"/>
        <w:jc w:val="both"/>
        <w:rPr>
          <w:i/>
          <w:sz w:val="24"/>
          <w:szCs w:val="24"/>
          <w:lang w:val="lt-LT"/>
        </w:rPr>
      </w:pPr>
      <w:r w:rsidRPr="006001D0">
        <w:rPr>
          <w:i/>
          <w:sz w:val="24"/>
          <w:szCs w:val="24"/>
          <w:lang w:val="lt-LT"/>
        </w:rPr>
        <w:t>Aviacija</w:t>
      </w:r>
    </w:p>
    <w:p w:rsidR="006001D0" w:rsidRPr="006001D0" w:rsidRDefault="006001D0" w:rsidP="006001D0">
      <w:pPr>
        <w:ind w:firstLine="567"/>
        <w:jc w:val="both"/>
        <w:rPr>
          <w:iCs/>
          <w:sz w:val="24"/>
          <w:szCs w:val="24"/>
          <w:lang w:val="lt-LT"/>
        </w:rPr>
      </w:pPr>
      <w:r w:rsidRPr="006001D0">
        <w:rPr>
          <w:iCs/>
          <w:sz w:val="24"/>
          <w:szCs w:val="24"/>
          <w:lang w:val="lt-LT"/>
        </w:rPr>
        <w:t>ŠESD klausim</w:t>
      </w:r>
      <w:r>
        <w:rPr>
          <w:iCs/>
          <w:sz w:val="24"/>
          <w:szCs w:val="24"/>
          <w:lang w:val="lt-LT"/>
        </w:rPr>
        <w:t>u</w:t>
      </w:r>
      <w:r w:rsidRPr="006001D0">
        <w:rPr>
          <w:iCs/>
          <w:sz w:val="24"/>
          <w:szCs w:val="24"/>
          <w:lang w:val="lt-LT"/>
        </w:rPr>
        <w:t xml:space="preserve"> aviacijos srityje, mes manome, kad ES turi imtis </w:t>
      </w:r>
      <w:proofErr w:type="spellStart"/>
      <w:r w:rsidRPr="006001D0">
        <w:rPr>
          <w:iCs/>
          <w:sz w:val="24"/>
          <w:szCs w:val="24"/>
          <w:lang w:val="lt-LT"/>
        </w:rPr>
        <w:t>pragmatiškų</w:t>
      </w:r>
      <w:proofErr w:type="spellEnd"/>
      <w:r w:rsidRPr="006001D0">
        <w:rPr>
          <w:iCs/>
          <w:sz w:val="24"/>
          <w:szCs w:val="24"/>
          <w:lang w:val="lt-LT"/>
        </w:rPr>
        <w:t xml:space="preserve">, ir laipsniškų sprendimų. Visų pirma reikėtų </w:t>
      </w:r>
      <w:r>
        <w:rPr>
          <w:iCs/>
          <w:sz w:val="24"/>
          <w:szCs w:val="24"/>
          <w:lang w:val="lt-LT"/>
        </w:rPr>
        <w:t>įvertinti</w:t>
      </w:r>
      <w:r w:rsidRPr="006001D0">
        <w:rPr>
          <w:iCs/>
          <w:sz w:val="24"/>
          <w:szCs w:val="24"/>
          <w:lang w:val="lt-LT"/>
        </w:rPr>
        <w:t xml:space="preserve">, kaip veikia EU-ETS ir greitu metu įsigaliosianti CORSIA, koks bus jų efektas, įskaitant Paryžiaus susitarimo kontekstą ir ICAO įsipareigojimus dėl oro transporto plėtros nedidinant CO2 emisijų. </w:t>
      </w:r>
    </w:p>
    <w:p w:rsidR="006001D0" w:rsidRPr="006001D0" w:rsidRDefault="006001D0" w:rsidP="006001D0">
      <w:pPr>
        <w:ind w:firstLine="567"/>
        <w:jc w:val="both"/>
        <w:rPr>
          <w:iCs/>
          <w:sz w:val="24"/>
          <w:szCs w:val="24"/>
          <w:lang w:val="lt-LT"/>
        </w:rPr>
      </w:pPr>
      <w:r w:rsidRPr="006001D0">
        <w:rPr>
          <w:iCs/>
          <w:sz w:val="24"/>
          <w:szCs w:val="24"/>
          <w:lang w:val="lt-LT"/>
        </w:rPr>
        <w:t xml:space="preserve">Per ateinančius 5 metus ES turėtų imtis visų priemonių, kad valstybės ir oro transporto įmonės galėtų užtikrintai įgyvendinti šiuos įsipareigojimus. Jau ir šiandien egzistuoja </w:t>
      </w:r>
      <w:r w:rsidR="003A0F12">
        <w:rPr>
          <w:iCs/>
          <w:sz w:val="24"/>
          <w:szCs w:val="24"/>
          <w:lang w:val="lt-LT"/>
        </w:rPr>
        <w:t>nemažai</w:t>
      </w:r>
      <w:r w:rsidRPr="006001D0">
        <w:rPr>
          <w:iCs/>
          <w:sz w:val="24"/>
          <w:szCs w:val="24"/>
          <w:lang w:val="lt-LT"/>
        </w:rPr>
        <w:t xml:space="preserve"> priemonių, leidžiančių ar galinčių sudaryti galimybes įgyvendinti įvairius techninius sprendimus, padedančius pramonei susidoroti su CO2 emisijų mažinimo iššūkiu tiek trumpalaikėje, tiek ilgalaikėje perspektyvoje. ES turi tvirtai pareikšti, kad rems inovacijas ir jų patekimą į rinką, tokias</w:t>
      </w:r>
      <w:r w:rsidR="003A0F12">
        <w:rPr>
          <w:iCs/>
          <w:sz w:val="24"/>
          <w:szCs w:val="24"/>
          <w:lang w:val="lt-LT"/>
        </w:rPr>
        <w:t>,</w:t>
      </w:r>
      <w:r w:rsidRPr="006001D0">
        <w:rPr>
          <w:iCs/>
          <w:sz w:val="24"/>
          <w:szCs w:val="24"/>
          <w:lang w:val="lt-LT"/>
        </w:rPr>
        <w:t xml:space="preserve"> kaip ekologiški degalai, hibridinės technologijos, orlaivių ir jų jėgainių elektrifikavimas, taip pat oro eismo valdymo sistemų modernizavimas per SESAR programą.</w:t>
      </w:r>
    </w:p>
    <w:p w:rsidR="006001D0" w:rsidRPr="006001D0" w:rsidRDefault="006001D0" w:rsidP="003A0F12">
      <w:pPr>
        <w:ind w:firstLine="567"/>
        <w:jc w:val="both"/>
        <w:rPr>
          <w:iCs/>
          <w:sz w:val="24"/>
          <w:szCs w:val="24"/>
          <w:lang w:val="lt-LT"/>
        </w:rPr>
      </w:pPr>
      <w:r w:rsidRPr="006001D0">
        <w:rPr>
          <w:iCs/>
          <w:sz w:val="24"/>
          <w:szCs w:val="24"/>
          <w:lang w:val="lt-LT"/>
        </w:rPr>
        <w:t>Degalų apmokestinimas yra svarstytinas, tačiau būtina akcentuoti, kad tam tikromis aplinkybėmis degalų apmokestinimas gali turėti nepageidaujamų pašalinių pasekmių, ypač periferinėms ES valstybėms, kuriose trumpo ir vidutinio nuotolio tiesioginis pasiekiamumas yra vienintelė praktiška ir efektyvi galimybė užtikrinti regionų vystymąsi, kuriose kelionių oru pabrangimas iškart neigiamai paveiktų turizmo, darbo rinkos sritis ir turėtų stiprų neigiamą poveikį socialiai jautriai visuomenės daliai. Paskubomis priimti sprendimai gali pakenkti visai ES oro transporto rinkai ir neigiamai atsiliepti jos konkurencingumui globaliame oro transporto rinkos kontekste. Taigi, mes manome, kad ES jau šiuo metu turi gerą priemonių rinkinį, sudarantį galimybes įgyvendinti CO2 mažinimo tikslus. Būtent jie šiuo metu turėtų būti pagrindinis ES dėmesio objektas ateinantiems penkiems metams.</w:t>
      </w:r>
    </w:p>
    <w:p w:rsidR="006001D0" w:rsidRPr="003A0F12" w:rsidRDefault="006001D0" w:rsidP="003A0F12">
      <w:pPr>
        <w:ind w:firstLine="567"/>
        <w:jc w:val="both"/>
        <w:rPr>
          <w:i/>
          <w:sz w:val="24"/>
          <w:szCs w:val="24"/>
          <w:lang w:val="lt-LT"/>
        </w:rPr>
      </w:pPr>
      <w:r w:rsidRPr="003A0F12">
        <w:rPr>
          <w:i/>
          <w:sz w:val="24"/>
          <w:szCs w:val="24"/>
          <w:lang w:val="lt-LT"/>
        </w:rPr>
        <w:t>Laivyba</w:t>
      </w:r>
    </w:p>
    <w:p w:rsidR="006001D0" w:rsidRPr="006001D0" w:rsidRDefault="006001D0" w:rsidP="003A0F12">
      <w:pPr>
        <w:ind w:firstLine="567"/>
        <w:jc w:val="both"/>
        <w:rPr>
          <w:iCs/>
          <w:sz w:val="24"/>
          <w:szCs w:val="24"/>
          <w:lang w:val="lt-LT"/>
        </w:rPr>
      </w:pPr>
      <w:r w:rsidRPr="006001D0">
        <w:rPr>
          <w:iCs/>
          <w:sz w:val="24"/>
          <w:szCs w:val="24"/>
          <w:lang w:val="lt-LT"/>
        </w:rPr>
        <w:t xml:space="preserve">Lietuva sutinka, kad būtina imtis veiksmingesnių priemonių, siekiant sumažinti emisijas tarptautinėje laivyboje. Tačiau mes manome, kad  Europos Sąjunga neturėtų nustatyti kitų tikslų, nei jie apibrėžti tarptautiniu lygiu (Tarptautinės jūrų organizacijos). Turėtume siekti,  kad laivybos sektoriui keliami reikalavimai ir tikslai būtų techniškai įgyvendinami ir komerciškai patrauklūs.      </w:t>
      </w:r>
    </w:p>
    <w:p w:rsidR="006001D0" w:rsidRPr="006001D0" w:rsidRDefault="006001D0" w:rsidP="006001D0">
      <w:pPr>
        <w:jc w:val="both"/>
        <w:rPr>
          <w:iCs/>
          <w:sz w:val="24"/>
          <w:szCs w:val="24"/>
          <w:lang w:val="lt-LT"/>
        </w:rPr>
      </w:pPr>
      <w:r w:rsidRPr="006001D0">
        <w:rPr>
          <w:iCs/>
          <w:sz w:val="24"/>
          <w:szCs w:val="24"/>
          <w:lang w:val="lt-LT"/>
        </w:rPr>
        <w:t xml:space="preserve">Europos Sąjunga turėtų sutelkti dėmesį į finansines paskatas ir reguliavimo politiką, kuri pasiūlytų sprendimus,  kaip sumažinti ar panaikinti anglies arba visas ŠESD emisijas techniškai racionaliausiu ir ekonomiškiausiu būdu. Visos šiuo metu rinkoje esančios priemonės, tokios kaip logistikos optimizavimas, skaitmeninimas, alternatyvūs energijos šaltiniai, pvz. suskystintos gamtinės dujos (LNG), yra priimtinos trumpuoju, vidutiniu ar ilguoju laikotarpiu. Taigi vienas iš pagrindinių Europos Sąjungos tikslų turėtų būti sutelktas į pasirinktų plataus masto priemonių įgyvendinimą, kad tai būtų ekonomiškai konkurencinga ir priimtina visoms pusėms. Turėtų būti sukurti bendrieji laivų projektavimo, degalų sistemų, variklių standartai, kurie leistų naudoti skirtingą kurą arba lengvai pereiti nuo vieno prie kito, o jo naudojimas turėtų būti skatinamas. Taip pat turėtų būti skatinamos laivybos sektoriaus skaitmeninimo priemonės.  </w:t>
      </w:r>
    </w:p>
    <w:p w:rsidR="006001D0" w:rsidRPr="006001D0" w:rsidRDefault="006001D0" w:rsidP="003A0F12">
      <w:pPr>
        <w:ind w:firstLine="567"/>
        <w:jc w:val="both"/>
        <w:rPr>
          <w:iCs/>
          <w:sz w:val="24"/>
          <w:szCs w:val="24"/>
          <w:lang w:val="lt-LT"/>
        </w:rPr>
      </w:pPr>
      <w:bookmarkStart w:id="0" w:name="_GoBack"/>
      <w:bookmarkEnd w:id="0"/>
      <w:r w:rsidRPr="006001D0">
        <w:rPr>
          <w:iCs/>
          <w:sz w:val="24"/>
          <w:szCs w:val="24"/>
          <w:lang w:val="lt-LT"/>
        </w:rPr>
        <w:t>Be to, uostai turėtų vieningai prisitaikyti prie ateities poreikių. Pagrindinis tikslas yra plėtoti ir plėsti alternatyvių degalų infrastruktūrą uostuose visame pasaulyje, kad būtų galima tinkamai aprūpinti laivus alternatyviu kuru,  kurio šiuo metu sunku įsigyti  ne Europos Sąjungos regionuose, kuriuose plaukioja laivai  su valstybių narių vėliavomis.</w:t>
      </w:r>
    </w:p>
    <w:p w:rsidR="006001D0" w:rsidRPr="006001D0" w:rsidRDefault="006001D0" w:rsidP="006001D0">
      <w:pPr>
        <w:jc w:val="both"/>
        <w:rPr>
          <w:iCs/>
          <w:sz w:val="24"/>
          <w:szCs w:val="24"/>
          <w:lang w:val="lt-LT"/>
        </w:rPr>
      </w:pPr>
      <w:r w:rsidRPr="006001D0">
        <w:rPr>
          <w:iCs/>
          <w:sz w:val="24"/>
          <w:szCs w:val="24"/>
          <w:lang w:val="lt-LT"/>
        </w:rPr>
        <w:t xml:space="preserve"> </w:t>
      </w:r>
    </w:p>
    <w:p w:rsidR="006001D0" w:rsidRPr="006001D0" w:rsidRDefault="006001D0" w:rsidP="006001D0">
      <w:pPr>
        <w:jc w:val="both"/>
        <w:rPr>
          <w:iCs/>
          <w:sz w:val="24"/>
          <w:szCs w:val="24"/>
          <w:lang w:val="lt-LT"/>
        </w:rPr>
      </w:pPr>
    </w:p>
    <w:p w:rsidR="006001D0" w:rsidRPr="006001D0" w:rsidRDefault="006001D0" w:rsidP="009828F8">
      <w:pPr>
        <w:jc w:val="both"/>
        <w:rPr>
          <w:iCs/>
          <w:sz w:val="24"/>
          <w:szCs w:val="24"/>
          <w:lang w:val="lt-LT"/>
        </w:rPr>
      </w:pPr>
    </w:p>
    <w:sectPr w:rsidR="006001D0" w:rsidRPr="006001D0" w:rsidSect="0050777C">
      <w:headerReference w:type="default" r:id="rId8"/>
      <w:footerReference w:type="default" r:id="rId9"/>
      <w:pgSz w:w="11906" w:h="16838"/>
      <w:pgMar w:top="993" w:right="849" w:bottom="851"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FF5" w:rsidRDefault="00E13FF5" w:rsidP="001C3D19">
      <w:r>
        <w:separator/>
      </w:r>
    </w:p>
  </w:endnote>
  <w:endnote w:type="continuationSeparator" w:id="0">
    <w:p w:rsidR="00E13FF5" w:rsidRDefault="00E13FF5" w:rsidP="001C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601" w:rsidRDefault="00064601">
    <w:pPr>
      <w:pStyle w:val="Porat"/>
      <w:jc w:val="right"/>
    </w:pPr>
  </w:p>
  <w:p w:rsidR="00064601" w:rsidRDefault="000646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FF5" w:rsidRDefault="00E13FF5" w:rsidP="001C3D19">
      <w:r>
        <w:separator/>
      </w:r>
    </w:p>
  </w:footnote>
  <w:footnote w:type="continuationSeparator" w:id="0">
    <w:p w:rsidR="00E13FF5" w:rsidRDefault="00E13FF5" w:rsidP="001C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392275"/>
      <w:docPartObj>
        <w:docPartGallery w:val="Page Numbers (Top of Page)"/>
        <w:docPartUnique/>
      </w:docPartObj>
    </w:sdtPr>
    <w:sdtEndPr/>
    <w:sdtContent>
      <w:p w:rsidR="00064601" w:rsidRDefault="00064601">
        <w:pPr>
          <w:pStyle w:val="Antrats"/>
          <w:jc w:val="center"/>
        </w:pPr>
        <w:r>
          <w:fldChar w:fldCharType="begin"/>
        </w:r>
        <w:r>
          <w:instrText>PAGE   \* MERGEFORMAT</w:instrText>
        </w:r>
        <w:r>
          <w:fldChar w:fldCharType="separate"/>
        </w:r>
        <w:r w:rsidR="00705326" w:rsidRPr="00705326">
          <w:rPr>
            <w:noProof/>
            <w:lang w:val="lt-LT"/>
          </w:rPr>
          <w:t>2</w:t>
        </w:r>
        <w:r>
          <w:fldChar w:fldCharType="end"/>
        </w:r>
      </w:p>
    </w:sdtContent>
  </w:sdt>
  <w:p w:rsidR="00064601" w:rsidRDefault="000646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F92"/>
    <w:multiLevelType w:val="hybridMultilevel"/>
    <w:tmpl w:val="3F94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3" w15:restartNumberingAfterBreak="0">
    <w:nsid w:val="06DD782F"/>
    <w:multiLevelType w:val="hybridMultilevel"/>
    <w:tmpl w:val="CAD4A0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C63583E"/>
    <w:multiLevelType w:val="hybridMultilevel"/>
    <w:tmpl w:val="2F181AE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9032D2"/>
    <w:multiLevelType w:val="hybridMultilevel"/>
    <w:tmpl w:val="D1508E8E"/>
    <w:lvl w:ilvl="0" w:tplc="8E1EBEDE">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121C5D6A"/>
    <w:multiLevelType w:val="hybridMultilevel"/>
    <w:tmpl w:val="76867A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920D0"/>
    <w:multiLevelType w:val="hybridMultilevel"/>
    <w:tmpl w:val="89922976"/>
    <w:lvl w:ilvl="0" w:tplc="04270003">
      <w:start w:val="1"/>
      <w:numFmt w:val="bullet"/>
      <w:lvlText w:val="o"/>
      <w:lvlJc w:val="left"/>
      <w:pPr>
        <w:ind w:left="1457" w:hanging="360"/>
      </w:pPr>
      <w:rPr>
        <w:rFonts w:ascii="Courier New" w:hAnsi="Courier New" w:cs="Courier New" w:hint="default"/>
      </w:rPr>
    </w:lvl>
    <w:lvl w:ilvl="1" w:tplc="09CADD5C">
      <w:start w:val="13"/>
      <w:numFmt w:val="bullet"/>
      <w:lvlText w:val="–"/>
      <w:lvlJc w:val="left"/>
      <w:pPr>
        <w:ind w:left="2177" w:hanging="360"/>
      </w:pPr>
      <w:rPr>
        <w:rFonts w:ascii="Times New Roman" w:eastAsia="Times New Roman" w:hAnsi="Times New Roman" w:cs="Times New Roman"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8" w15:restartNumberingAfterBreak="0">
    <w:nsid w:val="16B545EF"/>
    <w:multiLevelType w:val="hybridMultilevel"/>
    <w:tmpl w:val="6502757A"/>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7E90B48"/>
    <w:multiLevelType w:val="hybridMultilevel"/>
    <w:tmpl w:val="9B86D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1567F0"/>
    <w:multiLevelType w:val="hybridMultilevel"/>
    <w:tmpl w:val="1DDCEA5C"/>
    <w:lvl w:ilvl="0" w:tplc="DEF8673E">
      <w:start w:val="1"/>
      <w:numFmt w:val="lowerLetter"/>
      <w:lvlText w:val="%1)"/>
      <w:lvlJc w:val="left"/>
      <w:pPr>
        <w:ind w:left="2207" w:hanging="147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C77722"/>
    <w:multiLevelType w:val="hybridMultilevel"/>
    <w:tmpl w:val="4B661B76"/>
    <w:lvl w:ilvl="0" w:tplc="9D1CE9A0">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611434"/>
    <w:multiLevelType w:val="hybridMultilevel"/>
    <w:tmpl w:val="7B304630"/>
    <w:lvl w:ilvl="0" w:tplc="EA64B1E0">
      <w:start w:val="2"/>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606B6B"/>
    <w:multiLevelType w:val="hybridMultilevel"/>
    <w:tmpl w:val="40E01F12"/>
    <w:lvl w:ilvl="0" w:tplc="5B3C92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D92105"/>
    <w:multiLevelType w:val="hybridMultilevel"/>
    <w:tmpl w:val="F7FE6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2637C8"/>
    <w:multiLevelType w:val="hybridMultilevel"/>
    <w:tmpl w:val="0256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864BB"/>
    <w:multiLevelType w:val="hybridMultilevel"/>
    <w:tmpl w:val="57C8F77E"/>
    <w:lvl w:ilvl="0" w:tplc="9D1CE9A0">
      <w:start w:val="2017"/>
      <w:numFmt w:val="bullet"/>
      <w:lvlText w:val="-"/>
      <w:lvlJc w:val="left"/>
      <w:pPr>
        <w:ind w:left="1664" w:hanging="360"/>
      </w:pPr>
      <w:rPr>
        <w:rFonts w:ascii="Times New Roman" w:eastAsia="Calibri" w:hAnsi="Times New Roman" w:cs="Times New Roman"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7" w15:restartNumberingAfterBreak="0">
    <w:nsid w:val="33C72264"/>
    <w:multiLevelType w:val="hybridMultilevel"/>
    <w:tmpl w:val="FEA80EF8"/>
    <w:lvl w:ilvl="0" w:tplc="57FCCC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D13A4"/>
    <w:multiLevelType w:val="hybridMultilevel"/>
    <w:tmpl w:val="7480B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93640"/>
    <w:multiLevelType w:val="hybridMultilevel"/>
    <w:tmpl w:val="C43235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8472A"/>
    <w:multiLevelType w:val="hybridMultilevel"/>
    <w:tmpl w:val="0F0A49AA"/>
    <w:lvl w:ilvl="0" w:tplc="88300278">
      <w:start w:val="2"/>
      <w:numFmt w:val="decimal"/>
      <w:lvlText w:val="%1)"/>
      <w:lvlJc w:val="left"/>
      <w:pPr>
        <w:tabs>
          <w:tab w:val="num" w:pos="361"/>
        </w:tabs>
        <w:ind w:left="361" w:hanging="360"/>
      </w:pPr>
      <w:rPr>
        <w:rFonts w:hint="default"/>
      </w:rPr>
    </w:lvl>
    <w:lvl w:ilvl="1" w:tplc="04090019" w:tentative="1">
      <w:start w:val="1"/>
      <w:numFmt w:val="lowerLetter"/>
      <w:lvlText w:val="%2."/>
      <w:lvlJc w:val="left"/>
      <w:pPr>
        <w:tabs>
          <w:tab w:val="num" w:pos="1081"/>
        </w:tabs>
        <w:ind w:left="1081" w:hanging="360"/>
      </w:pPr>
    </w:lvl>
    <w:lvl w:ilvl="2" w:tplc="0409001B" w:tentative="1">
      <w:start w:val="1"/>
      <w:numFmt w:val="lowerRoman"/>
      <w:lvlText w:val="%3."/>
      <w:lvlJc w:val="right"/>
      <w:pPr>
        <w:tabs>
          <w:tab w:val="num" w:pos="1801"/>
        </w:tabs>
        <w:ind w:left="1801" w:hanging="180"/>
      </w:pPr>
    </w:lvl>
    <w:lvl w:ilvl="3" w:tplc="0409000F" w:tentative="1">
      <w:start w:val="1"/>
      <w:numFmt w:val="decimal"/>
      <w:lvlText w:val="%4."/>
      <w:lvlJc w:val="left"/>
      <w:pPr>
        <w:tabs>
          <w:tab w:val="num" w:pos="2521"/>
        </w:tabs>
        <w:ind w:left="2521" w:hanging="360"/>
      </w:pPr>
    </w:lvl>
    <w:lvl w:ilvl="4" w:tplc="04090019" w:tentative="1">
      <w:start w:val="1"/>
      <w:numFmt w:val="lowerLetter"/>
      <w:lvlText w:val="%5."/>
      <w:lvlJc w:val="left"/>
      <w:pPr>
        <w:tabs>
          <w:tab w:val="num" w:pos="3241"/>
        </w:tabs>
        <w:ind w:left="3241" w:hanging="360"/>
      </w:pPr>
    </w:lvl>
    <w:lvl w:ilvl="5" w:tplc="0409001B" w:tentative="1">
      <w:start w:val="1"/>
      <w:numFmt w:val="lowerRoman"/>
      <w:lvlText w:val="%6."/>
      <w:lvlJc w:val="right"/>
      <w:pPr>
        <w:tabs>
          <w:tab w:val="num" w:pos="3961"/>
        </w:tabs>
        <w:ind w:left="3961" w:hanging="180"/>
      </w:pPr>
    </w:lvl>
    <w:lvl w:ilvl="6" w:tplc="0409000F" w:tentative="1">
      <w:start w:val="1"/>
      <w:numFmt w:val="decimal"/>
      <w:lvlText w:val="%7."/>
      <w:lvlJc w:val="left"/>
      <w:pPr>
        <w:tabs>
          <w:tab w:val="num" w:pos="4681"/>
        </w:tabs>
        <w:ind w:left="4681" w:hanging="360"/>
      </w:pPr>
    </w:lvl>
    <w:lvl w:ilvl="7" w:tplc="04090019" w:tentative="1">
      <w:start w:val="1"/>
      <w:numFmt w:val="lowerLetter"/>
      <w:lvlText w:val="%8."/>
      <w:lvlJc w:val="left"/>
      <w:pPr>
        <w:tabs>
          <w:tab w:val="num" w:pos="5401"/>
        </w:tabs>
        <w:ind w:left="5401" w:hanging="360"/>
      </w:pPr>
    </w:lvl>
    <w:lvl w:ilvl="8" w:tplc="0409001B" w:tentative="1">
      <w:start w:val="1"/>
      <w:numFmt w:val="lowerRoman"/>
      <w:lvlText w:val="%9."/>
      <w:lvlJc w:val="right"/>
      <w:pPr>
        <w:tabs>
          <w:tab w:val="num" w:pos="6121"/>
        </w:tabs>
        <w:ind w:left="6121" w:hanging="180"/>
      </w:pPr>
    </w:lvl>
  </w:abstractNum>
  <w:abstractNum w:abstractNumId="21" w15:restartNumberingAfterBreak="0">
    <w:nsid w:val="39FB0D72"/>
    <w:multiLevelType w:val="hybridMultilevel"/>
    <w:tmpl w:val="E98E8478"/>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A755186"/>
    <w:multiLevelType w:val="hybridMultilevel"/>
    <w:tmpl w:val="A906CC34"/>
    <w:lvl w:ilvl="0" w:tplc="57FCCC0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C07079B"/>
    <w:multiLevelType w:val="hybridMultilevel"/>
    <w:tmpl w:val="433013B8"/>
    <w:lvl w:ilvl="0" w:tplc="CD8298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D61F5A"/>
    <w:multiLevelType w:val="hybridMultilevel"/>
    <w:tmpl w:val="DD4A02C0"/>
    <w:lvl w:ilvl="0" w:tplc="57FCCC0E">
      <w:start w:val="1"/>
      <w:numFmt w:val="bullet"/>
      <w:lvlText w:val=""/>
      <w:lvlJc w:val="left"/>
      <w:pPr>
        <w:ind w:left="720" w:hanging="360"/>
      </w:pPr>
      <w:rPr>
        <w:rFonts w:ascii="Symbol" w:hAnsi="Symbol" w:hint="default"/>
      </w:rPr>
    </w:lvl>
    <w:lvl w:ilvl="1" w:tplc="2373F7FB">
      <w:start w:val="1"/>
      <w:numFmt w:val="bullet"/>
      <w:lvlText w:val="o"/>
      <w:lvlJc w:val="left"/>
      <w:pPr>
        <w:ind w:left="1440" w:hanging="360"/>
      </w:pPr>
      <w:rPr>
        <w:rFonts w:ascii="Symbol" w:hAnsi="Symbol"/>
      </w:rPr>
    </w:lvl>
    <w:lvl w:ilvl="2" w:tplc="7D1043E6">
      <w:start w:val="1"/>
      <w:numFmt w:val="bullet"/>
      <w:lvlText w:val="·"/>
      <w:lvlJc w:val="left"/>
      <w:pPr>
        <w:ind w:left="2160" w:hanging="360"/>
      </w:pPr>
      <w:rPr>
        <w:rFonts w:ascii="Symbol" w:hAnsi="Symbol"/>
      </w:rPr>
    </w:lvl>
    <w:lvl w:ilvl="3" w:tplc="15940EE9">
      <w:start w:val="1"/>
      <w:numFmt w:val="bullet"/>
      <w:lvlText w:val="o"/>
      <w:lvlJc w:val="left"/>
      <w:pPr>
        <w:ind w:left="2880" w:hanging="360"/>
      </w:pPr>
      <w:rPr>
        <w:rFonts w:ascii="Symbol" w:hAnsi="Symbol"/>
      </w:rPr>
    </w:lvl>
    <w:lvl w:ilvl="4" w:tplc="201F78B1">
      <w:start w:val="1"/>
      <w:numFmt w:val="bullet"/>
      <w:lvlText w:val="·"/>
      <w:lvlJc w:val="left"/>
      <w:pPr>
        <w:ind w:left="3600" w:hanging="360"/>
      </w:pPr>
      <w:rPr>
        <w:rFonts w:ascii="Symbol" w:hAnsi="Symbol"/>
      </w:rPr>
    </w:lvl>
    <w:lvl w:ilvl="5" w:tplc="61DBCAB1">
      <w:start w:val="1"/>
      <w:numFmt w:val="bullet"/>
      <w:lvlText w:val="o"/>
      <w:lvlJc w:val="left"/>
      <w:pPr>
        <w:ind w:left="4320" w:hanging="360"/>
      </w:pPr>
      <w:rPr>
        <w:rFonts w:ascii="Symbol" w:hAnsi="Symbol"/>
      </w:rPr>
    </w:lvl>
    <w:lvl w:ilvl="6" w:tplc="33FB5366">
      <w:start w:val="1"/>
      <w:numFmt w:val="bullet"/>
      <w:lvlText w:val="·"/>
      <w:lvlJc w:val="left"/>
      <w:pPr>
        <w:ind w:left="5040" w:hanging="360"/>
      </w:pPr>
      <w:rPr>
        <w:rFonts w:ascii="Symbol" w:hAnsi="Symbol"/>
      </w:rPr>
    </w:lvl>
    <w:lvl w:ilvl="7" w:tplc="43CF1BCC">
      <w:start w:val="1"/>
      <w:numFmt w:val="bullet"/>
      <w:lvlText w:val="o"/>
      <w:lvlJc w:val="left"/>
      <w:pPr>
        <w:ind w:left="5760" w:hanging="360"/>
      </w:pPr>
      <w:rPr>
        <w:rFonts w:ascii="Symbol" w:hAnsi="Symbol"/>
      </w:rPr>
    </w:lvl>
    <w:lvl w:ilvl="8" w:tplc="14A97689">
      <w:start w:val="1"/>
      <w:numFmt w:val="bullet"/>
      <w:lvlText w:val="·"/>
      <w:lvlJc w:val="left"/>
      <w:pPr>
        <w:ind w:left="6480" w:hanging="360"/>
      </w:pPr>
      <w:rPr>
        <w:rFonts w:ascii="Symbol" w:hAnsi="Symbol"/>
      </w:rPr>
    </w:lvl>
  </w:abstractNum>
  <w:abstractNum w:abstractNumId="25" w15:restartNumberingAfterBreak="0">
    <w:nsid w:val="405821B3"/>
    <w:multiLevelType w:val="hybridMultilevel"/>
    <w:tmpl w:val="268627CE"/>
    <w:lvl w:ilvl="0" w:tplc="2BF2567C">
      <w:start w:val="4"/>
      <w:numFmt w:val="bullet"/>
      <w:lvlText w:val="-"/>
      <w:lvlJc w:val="left"/>
      <w:pPr>
        <w:ind w:left="1097" w:hanging="36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26" w15:restartNumberingAfterBreak="0">
    <w:nsid w:val="43207755"/>
    <w:multiLevelType w:val="hybridMultilevel"/>
    <w:tmpl w:val="97AC16A0"/>
    <w:lvl w:ilvl="0" w:tplc="E71E2756">
      <w:start w:val="20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FA0209"/>
    <w:multiLevelType w:val="multilevel"/>
    <w:tmpl w:val="FF6466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9712EF0"/>
    <w:multiLevelType w:val="hybridMultilevel"/>
    <w:tmpl w:val="CD98B988"/>
    <w:lvl w:ilvl="0" w:tplc="27CC1126">
      <w:start w:val="13"/>
      <w:numFmt w:val="bullet"/>
      <w:lvlText w:val="·"/>
      <w:lvlJc w:val="left"/>
      <w:pPr>
        <w:ind w:left="1410" w:hanging="1410"/>
      </w:pPr>
      <w:rPr>
        <w:rFonts w:ascii="Times New Roman" w:eastAsia="Times New Roman" w:hAnsi="Times New Roman" w:cs="Times New Roman" w:hint="default"/>
      </w:rPr>
    </w:lvl>
    <w:lvl w:ilvl="1" w:tplc="04270003" w:tentative="1">
      <w:start w:val="1"/>
      <w:numFmt w:val="bullet"/>
      <w:lvlText w:val="o"/>
      <w:lvlJc w:val="left"/>
      <w:pPr>
        <w:ind w:left="703" w:hanging="360"/>
      </w:pPr>
      <w:rPr>
        <w:rFonts w:ascii="Courier New" w:hAnsi="Courier New" w:cs="Courier New" w:hint="default"/>
      </w:rPr>
    </w:lvl>
    <w:lvl w:ilvl="2" w:tplc="04270005" w:tentative="1">
      <w:start w:val="1"/>
      <w:numFmt w:val="bullet"/>
      <w:lvlText w:val=""/>
      <w:lvlJc w:val="left"/>
      <w:pPr>
        <w:ind w:left="1423" w:hanging="360"/>
      </w:pPr>
      <w:rPr>
        <w:rFonts w:ascii="Wingdings" w:hAnsi="Wingdings" w:hint="default"/>
      </w:rPr>
    </w:lvl>
    <w:lvl w:ilvl="3" w:tplc="04270001" w:tentative="1">
      <w:start w:val="1"/>
      <w:numFmt w:val="bullet"/>
      <w:lvlText w:val=""/>
      <w:lvlJc w:val="left"/>
      <w:pPr>
        <w:ind w:left="2143" w:hanging="360"/>
      </w:pPr>
      <w:rPr>
        <w:rFonts w:ascii="Symbol" w:hAnsi="Symbol" w:hint="default"/>
      </w:rPr>
    </w:lvl>
    <w:lvl w:ilvl="4" w:tplc="04270003" w:tentative="1">
      <w:start w:val="1"/>
      <w:numFmt w:val="bullet"/>
      <w:lvlText w:val="o"/>
      <w:lvlJc w:val="left"/>
      <w:pPr>
        <w:ind w:left="2863" w:hanging="360"/>
      </w:pPr>
      <w:rPr>
        <w:rFonts w:ascii="Courier New" w:hAnsi="Courier New" w:cs="Courier New" w:hint="default"/>
      </w:rPr>
    </w:lvl>
    <w:lvl w:ilvl="5" w:tplc="04270005" w:tentative="1">
      <w:start w:val="1"/>
      <w:numFmt w:val="bullet"/>
      <w:lvlText w:val=""/>
      <w:lvlJc w:val="left"/>
      <w:pPr>
        <w:ind w:left="3583" w:hanging="360"/>
      </w:pPr>
      <w:rPr>
        <w:rFonts w:ascii="Wingdings" w:hAnsi="Wingdings" w:hint="default"/>
      </w:rPr>
    </w:lvl>
    <w:lvl w:ilvl="6" w:tplc="04270001" w:tentative="1">
      <w:start w:val="1"/>
      <w:numFmt w:val="bullet"/>
      <w:lvlText w:val=""/>
      <w:lvlJc w:val="left"/>
      <w:pPr>
        <w:ind w:left="4303" w:hanging="360"/>
      </w:pPr>
      <w:rPr>
        <w:rFonts w:ascii="Symbol" w:hAnsi="Symbol" w:hint="default"/>
      </w:rPr>
    </w:lvl>
    <w:lvl w:ilvl="7" w:tplc="04270003" w:tentative="1">
      <w:start w:val="1"/>
      <w:numFmt w:val="bullet"/>
      <w:lvlText w:val="o"/>
      <w:lvlJc w:val="left"/>
      <w:pPr>
        <w:ind w:left="5023" w:hanging="360"/>
      </w:pPr>
      <w:rPr>
        <w:rFonts w:ascii="Courier New" w:hAnsi="Courier New" w:cs="Courier New" w:hint="default"/>
      </w:rPr>
    </w:lvl>
    <w:lvl w:ilvl="8" w:tplc="04270005" w:tentative="1">
      <w:start w:val="1"/>
      <w:numFmt w:val="bullet"/>
      <w:lvlText w:val=""/>
      <w:lvlJc w:val="left"/>
      <w:pPr>
        <w:ind w:left="5743" w:hanging="360"/>
      </w:pPr>
      <w:rPr>
        <w:rFonts w:ascii="Wingdings" w:hAnsi="Wingdings" w:hint="default"/>
      </w:rPr>
    </w:lvl>
  </w:abstractNum>
  <w:abstractNum w:abstractNumId="29" w15:restartNumberingAfterBreak="0">
    <w:nsid w:val="49AA3698"/>
    <w:multiLevelType w:val="hybridMultilevel"/>
    <w:tmpl w:val="23ACE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C55B44"/>
    <w:multiLevelType w:val="hybridMultilevel"/>
    <w:tmpl w:val="1DF6AE06"/>
    <w:lvl w:ilvl="0" w:tplc="04270001">
      <w:start w:val="1"/>
      <w:numFmt w:val="bullet"/>
      <w:lvlText w:val=""/>
      <w:lvlJc w:val="left"/>
      <w:pPr>
        <w:ind w:left="1410" w:hanging="1410"/>
      </w:pPr>
      <w:rPr>
        <w:rFonts w:ascii="Symbol" w:hAnsi="Symbol" w:hint="default"/>
      </w:rPr>
    </w:lvl>
    <w:lvl w:ilvl="1" w:tplc="04270003" w:tentative="1">
      <w:start w:val="1"/>
      <w:numFmt w:val="bullet"/>
      <w:lvlText w:val="o"/>
      <w:lvlJc w:val="left"/>
      <w:pPr>
        <w:ind w:left="703" w:hanging="360"/>
      </w:pPr>
      <w:rPr>
        <w:rFonts w:ascii="Courier New" w:hAnsi="Courier New" w:cs="Courier New" w:hint="default"/>
      </w:rPr>
    </w:lvl>
    <w:lvl w:ilvl="2" w:tplc="04270005" w:tentative="1">
      <w:start w:val="1"/>
      <w:numFmt w:val="bullet"/>
      <w:lvlText w:val=""/>
      <w:lvlJc w:val="left"/>
      <w:pPr>
        <w:ind w:left="1423" w:hanging="360"/>
      </w:pPr>
      <w:rPr>
        <w:rFonts w:ascii="Wingdings" w:hAnsi="Wingdings" w:hint="default"/>
      </w:rPr>
    </w:lvl>
    <w:lvl w:ilvl="3" w:tplc="04270001" w:tentative="1">
      <w:start w:val="1"/>
      <w:numFmt w:val="bullet"/>
      <w:lvlText w:val=""/>
      <w:lvlJc w:val="left"/>
      <w:pPr>
        <w:ind w:left="2143" w:hanging="360"/>
      </w:pPr>
      <w:rPr>
        <w:rFonts w:ascii="Symbol" w:hAnsi="Symbol" w:hint="default"/>
      </w:rPr>
    </w:lvl>
    <w:lvl w:ilvl="4" w:tplc="04270003" w:tentative="1">
      <w:start w:val="1"/>
      <w:numFmt w:val="bullet"/>
      <w:lvlText w:val="o"/>
      <w:lvlJc w:val="left"/>
      <w:pPr>
        <w:ind w:left="2863" w:hanging="360"/>
      </w:pPr>
      <w:rPr>
        <w:rFonts w:ascii="Courier New" w:hAnsi="Courier New" w:cs="Courier New" w:hint="default"/>
      </w:rPr>
    </w:lvl>
    <w:lvl w:ilvl="5" w:tplc="04270005" w:tentative="1">
      <w:start w:val="1"/>
      <w:numFmt w:val="bullet"/>
      <w:lvlText w:val=""/>
      <w:lvlJc w:val="left"/>
      <w:pPr>
        <w:ind w:left="3583" w:hanging="360"/>
      </w:pPr>
      <w:rPr>
        <w:rFonts w:ascii="Wingdings" w:hAnsi="Wingdings" w:hint="default"/>
      </w:rPr>
    </w:lvl>
    <w:lvl w:ilvl="6" w:tplc="04270001" w:tentative="1">
      <w:start w:val="1"/>
      <w:numFmt w:val="bullet"/>
      <w:lvlText w:val=""/>
      <w:lvlJc w:val="left"/>
      <w:pPr>
        <w:ind w:left="4303" w:hanging="360"/>
      </w:pPr>
      <w:rPr>
        <w:rFonts w:ascii="Symbol" w:hAnsi="Symbol" w:hint="default"/>
      </w:rPr>
    </w:lvl>
    <w:lvl w:ilvl="7" w:tplc="04270003" w:tentative="1">
      <w:start w:val="1"/>
      <w:numFmt w:val="bullet"/>
      <w:lvlText w:val="o"/>
      <w:lvlJc w:val="left"/>
      <w:pPr>
        <w:ind w:left="5023" w:hanging="360"/>
      </w:pPr>
      <w:rPr>
        <w:rFonts w:ascii="Courier New" w:hAnsi="Courier New" w:cs="Courier New" w:hint="default"/>
      </w:rPr>
    </w:lvl>
    <w:lvl w:ilvl="8" w:tplc="04270005" w:tentative="1">
      <w:start w:val="1"/>
      <w:numFmt w:val="bullet"/>
      <w:lvlText w:val=""/>
      <w:lvlJc w:val="left"/>
      <w:pPr>
        <w:ind w:left="5743" w:hanging="360"/>
      </w:pPr>
      <w:rPr>
        <w:rFonts w:ascii="Wingdings" w:hAnsi="Wingdings" w:hint="default"/>
      </w:rPr>
    </w:lvl>
  </w:abstractNum>
  <w:abstractNum w:abstractNumId="31" w15:restartNumberingAfterBreak="0">
    <w:nsid w:val="4DC130A8"/>
    <w:multiLevelType w:val="hybridMultilevel"/>
    <w:tmpl w:val="7E2E21F4"/>
    <w:lvl w:ilvl="0" w:tplc="3148F982">
      <w:start w:val="4"/>
      <w:numFmt w:val="bullet"/>
      <w:lvlText w:val="-"/>
      <w:lvlJc w:val="left"/>
      <w:pPr>
        <w:ind w:left="1097" w:hanging="36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32" w15:restartNumberingAfterBreak="0">
    <w:nsid w:val="54BA33BC"/>
    <w:multiLevelType w:val="hybridMultilevel"/>
    <w:tmpl w:val="EC9A7F6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3578DD"/>
    <w:multiLevelType w:val="hybridMultilevel"/>
    <w:tmpl w:val="F09663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9CD57C3"/>
    <w:multiLevelType w:val="hybridMultilevel"/>
    <w:tmpl w:val="3CBE8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150A4B"/>
    <w:multiLevelType w:val="hybridMultilevel"/>
    <w:tmpl w:val="2EFA93D0"/>
    <w:lvl w:ilvl="0" w:tplc="27CC1126">
      <w:start w:val="13"/>
      <w:numFmt w:val="bullet"/>
      <w:lvlText w:val="·"/>
      <w:lvlJc w:val="left"/>
      <w:pPr>
        <w:ind w:left="2147" w:hanging="141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36" w15:restartNumberingAfterBreak="0">
    <w:nsid w:val="609866EE"/>
    <w:multiLevelType w:val="hybridMultilevel"/>
    <w:tmpl w:val="2DA45F5E"/>
    <w:lvl w:ilvl="0" w:tplc="9D1CE9A0">
      <w:start w:val="2017"/>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62440342"/>
    <w:multiLevelType w:val="hybridMultilevel"/>
    <w:tmpl w:val="40A6830C"/>
    <w:lvl w:ilvl="0" w:tplc="57FCCC0E">
      <w:start w:val="1"/>
      <w:numFmt w:val="bullet"/>
      <w:lvlText w:val=""/>
      <w:lvlJc w:val="left"/>
      <w:pPr>
        <w:ind w:left="720" w:hanging="360"/>
      </w:pPr>
      <w:rPr>
        <w:rFonts w:ascii="Symbol" w:hAnsi="Symbol" w:hint="default"/>
      </w:rPr>
    </w:lvl>
    <w:lvl w:ilvl="1" w:tplc="2D89BFC8">
      <w:start w:val="1"/>
      <w:numFmt w:val="bullet"/>
      <w:lvlText w:val="o"/>
      <w:lvlJc w:val="left"/>
      <w:pPr>
        <w:ind w:left="1440" w:hanging="360"/>
      </w:pPr>
      <w:rPr>
        <w:rFonts w:ascii="Symbol" w:hAnsi="Symbol"/>
      </w:rPr>
    </w:lvl>
    <w:lvl w:ilvl="2" w:tplc="70751FA2">
      <w:start w:val="1"/>
      <w:numFmt w:val="bullet"/>
      <w:lvlText w:val="·"/>
      <w:lvlJc w:val="left"/>
      <w:pPr>
        <w:ind w:left="2160" w:hanging="360"/>
      </w:pPr>
      <w:rPr>
        <w:rFonts w:ascii="Symbol" w:hAnsi="Symbol"/>
      </w:rPr>
    </w:lvl>
    <w:lvl w:ilvl="3" w:tplc="479524EA">
      <w:start w:val="1"/>
      <w:numFmt w:val="bullet"/>
      <w:lvlText w:val="o"/>
      <w:lvlJc w:val="left"/>
      <w:pPr>
        <w:ind w:left="2880" w:hanging="360"/>
      </w:pPr>
      <w:rPr>
        <w:rFonts w:ascii="Symbol" w:hAnsi="Symbol"/>
      </w:rPr>
    </w:lvl>
    <w:lvl w:ilvl="4" w:tplc="680CAB94">
      <w:start w:val="1"/>
      <w:numFmt w:val="bullet"/>
      <w:lvlText w:val="·"/>
      <w:lvlJc w:val="left"/>
      <w:pPr>
        <w:ind w:left="3600" w:hanging="360"/>
      </w:pPr>
      <w:rPr>
        <w:rFonts w:ascii="Symbol" w:hAnsi="Symbol"/>
      </w:rPr>
    </w:lvl>
    <w:lvl w:ilvl="5" w:tplc="64AE3AAA">
      <w:start w:val="1"/>
      <w:numFmt w:val="bullet"/>
      <w:lvlText w:val="o"/>
      <w:lvlJc w:val="left"/>
      <w:pPr>
        <w:ind w:left="4320" w:hanging="360"/>
      </w:pPr>
      <w:rPr>
        <w:rFonts w:ascii="Symbol" w:hAnsi="Symbol"/>
      </w:rPr>
    </w:lvl>
    <w:lvl w:ilvl="6" w:tplc="654D7CDA">
      <w:start w:val="1"/>
      <w:numFmt w:val="bullet"/>
      <w:lvlText w:val="·"/>
      <w:lvlJc w:val="left"/>
      <w:pPr>
        <w:ind w:left="5040" w:hanging="360"/>
      </w:pPr>
      <w:rPr>
        <w:rFonts w:ascii="Symbol" w:hAnsi="Symbol"/>
      </w:rPr>
    </w:lvl>
    <w:lvl w:ilvl="7" w:tplc="5A1FB584">
      <w:start w:val="1"/>
      <w:numFmt w:val="bullet"/>
      <w:lvlText w:val="o"/>
      <w:lvlJc w:val="left"/>
      <w:pPr>
        <w:ind w:left="5760" w:hanging="360"/>
      </w:pPr>
      <w:rPr>
        <w:rFonts w:ascii="Symbol" w:hAnsi="Symbol"/>
      </w:rPr>
    </w:lvl>
    <w:lvl w:ilvl="8" w:tplc="6CE4619A">
      <w:start w:val="1"/>
      <w:numFmt w:val="bullet"/>
      <w:lvlText w:val="·"/>
      <w:lvlJc w:val="left"/>
      <w:pPr>
        <w:ind w:left="6480" w:hanging="360"/>
      </w:pPr>
      <w:rPr>
        <w:rFonts w:ascii="Symbol" w:hAnsi="Symbol"/>
      </w:rPr>
    </w:lvl>
  </w:abstractNum>
  <w:abstractNum w:abstractNumId="38" w15:restartNumberingAfterBreak="0">
    <w:nsid w:val="6B474DF5"/>
    <w:multiLevelType w:val="hybridMultilevel"/>
    <w:tmpl w:val="EC3423F2"/>
    <w:lvl w:ilvl="0" w:tplc="9D1CE9A0">
      <w:start w:val="2017"/>
      <w:numFmt w:val="bullet"/>
      <w:lvlText w:val="-"/>
      <w:lvlJc w:val="left"/>
      <w:pPr>
        <w:ind w:left="1664" w:hanging="360"/>
      </w:pPr>
      <w:rPr>
        <w:rFonts w:ascii="Times New Roman" w:eastAsia="Calibri" w:hAnsi="Times New Roman" w:cs="Times New Roman"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39" w15:restartNumberingAfterBreak="0">
    <w:nsid w:val="6CDD2B87"/>
    <w:multiLevelType w:val="hybridMultilevel"/>
    <w:tmpl w:val="1F403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B9097F"/>
    <w:multiLevelType w:val="hybridMultilevel"/>
    <w:tmpl w:val="10362A52"/>
    <w:lvl w:ilvl="0" w:tplc="9D1CE9A0">
      <w:start w:val="2017"/>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D4073E"/>
    <w:multiLevelType w:val="hybridMultilevel"/>
    <w:tmpl w:val="CA140C3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2" w15:restartNumberingAfterBreak="0">
    <w:nsid w:val="736371AB"/>
    <w:multiLevelType w:val="hybridMultilevel"/>
    <w:tmpl w:val="DD84BC96"/>
    <w:lvl w:ilvl="0" w:tplc="52FAC13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61319A7"/>
    <w:multiLevelType w:val="hybridMultilevel"/>
    <w:tmpl w:val="B3184AFE"/>
    <w:lvl w:ilvl="0" w:tplc="0427000F">
      <w:start w:val="1"/>
      <w:numFmt w:val="decimal"/>
      <w:lvlText w:val="%1."/>
      <w:lvlJc w:val="left"/>
      <w:pPr>
        <w:ind w:left="720" w:hanging="360"/>
      </w:pPr>
    </w:lvl>
    <w:lvl w:ilvl="1" w:tplc="2D89BFC8">
      <w:start w:val="1"/>
      <w:numFmt w:val="bullet"/>
      <w:lvlText w:val="o"/>
      <w:lvlJc w:val="left"/>
      <w:pPr>
        <w:ind w:left="1440" w:hanging="360"/>
      </w:pPr>
      <w:rPr>
        <w:rFonts w:ascii="Symbol" w:hAnsi="Symbol"/>
      </w:rPr>
    </w:lvl>
    <w:lvl w:ilvl="2" w:tplc="70751FA2">
      <w:start w:val="1"/>
      <w:numFmt w:val="bullet"/>
      <w:lvlText w:val="·"/>
      <w:lvlJc w:val="left"/>
      <w:pPr>
        <w:ind w:left="2160" w:hanging="360"/>
      </w:pPr>
      <w:rPr>
        <w:rFonts w:ascii="Symbol" w:hAnsi="Symbol"/>
      </w:rPr>
    </w:lvl>
    <w:lvl w:ilvl="3" w:tplc="479524EA">
      <w:start w:val="1"/>
      <w:numFmt w:val="bullet"/>
      <w:lvlText w:val="o"/>
      <w:lvlJc w:val="left"/>
      <w:pPr>
        <w:ind w:left="2880" w:hanging="360"/>
      </w:pPr>
      <w:rPr>
        <w:rFonts w:ascii="Symbol" w:hAnsi="Symbol"/>
      </w:rPr>
    </w:lvl>
    <w:lvl w:ilvl="4" w:tplc="680CAB94">
      <w:start w:val="1"/>
      <w:numFmt w:val="bullet"/>
      <w:lvlText w:val="·"/>
      <w:lvlJc w:val="left"/>
      <w:pPr>
        <w:ind w:left="3600" w:hanging="360"/>
      </w:pPr>
      <w:rPr>
        <w:rFonts w:ascii="Symbol" w:hAnsi="Symbol"/>
      </w:rPr>
    </w:lvl>
    <w:lvl w:ilvl="5" w:tplc="64AE3AAA">
      <w:start w:val="1"/>
      <w:numFmt w:val="bullet"/>
      <w:lvlText w:val="o"/>
      <w:lvlJc w:val="left"/>
      <w:pPr>
        <w:ind w:left="4320" w:hanging="360"/>
      </w:pPr>
      <w:rPr>
        <w:rFonts w:ascii="Symbol" w:hAnsi="Symbol"/>
      </w:rPr>
    </w:lvl>
    <w:lvl w:ilvl="6" w:tplc="654D7CDA">
      <w:start w:val="1"/>
      <w:numFmt w:val="bullet"/>
      <w:lvlText w:val="·"/>
      <w:lvlJc w:val="left"/>
      <w:pPr>
        <w:ind w:left="5040" w:hanging="360"/>
      </w:pPr>
      <w:rPr>
        <w:rFonts w:ascii="Symbol" w:hAnsi="Symbol"/>
      </w:rPr>
    </w:lvl>
    <w:lvl w:ilvl="7" w:tplc="5A1FB584">
      <w:start w:val="1"/>
      <w:numFmt w:val="bullet"/>
      <w:lvlText w:val="o"/>
      <w:lvlJc w:val="left"/>
      <w:pPr>
        <w:ind w:left="5760" w:hanging="360"/>
      </w:pPr>
      <w:rPr>
        <w:rFonts w:ascii="Symbol" w:hAnsi="Symbol"/>
      </w:rPr>
    </w:lvl>
    <w:lvl w:ilvl="8" w:tplc="6CE4619A">
      <w:start w:val="1"/>
      <w:numFmt w:val="bullet"/>
      <w:lvlText w:val="·"/>
      <w:lvlJc w:val="left"/>
      <w:pPr>
        <w:ind w:left="6480" w:hanging="360"/>
      </w:pPr>
      <w:rPr>
        <w:rFonts w:ascii="Symbol" w:hAnsi="Symbol"/>
      </w:rPr>
    </w:lvl>
  </w:abstractNum>
  <w:abstractNum w:abstractNumId="44" w15:restartNumberingAfterBreak="0">
    <w:nsid w:val="78E25A3D"/>
    <w:multiLevelType w:val="hybridMultilevel"/>
    <w:tmpl w:val="1102F3EC"/>
    <w:lvl w:ilvl="0" w:tplc="DCE0412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5"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20"/>
  </w:num>
  <w:num w:numId="2">
    <w:abstractNumId w:val="41"/>
  </w:num>
  <w:num w:numId="3">
    <w:abstractNumId w:val="9"/>
  </w:num>
  <w:num w:numId="4">
    <w:abstractNumId w:val="21"/>
  </w:num>
  <w:num w:numId="5">
    <w:abstractNumId w:val="42"/>
  </w:num>
  <w:num w:numId="6">
    <w:abstractNumId w:val="44"/>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3"/>
  </w:num>
  <w:num w:numId="10">
    <w:abstractNumId w:val="18"/>
  </w:num>
  <w:num w:numId="11">
    <w:abstractNumId w:val="32"/>
  </w:num>
  <w:num w:numId="12">
    <w:abstractNumId w:val="19"/>
  </w:num>
  <w:num w:numId="13">
    <w:abstractNumId w:val="14"/>
  </w:num>
  <w:num w:numId="14">
    <w:abstractNumId w:val="45"/>
    <w:lvlOverride w:ilvl="0">
      <w:startOverride w:val="1"/>
    </w:lvlOverride>
  </w:num>
  <w:num w:numId="15">
    <w:abstractNumId w:val="2"/>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36"/>
  </w:num>
  <w:num w:numId="20">
    <w:abstractNumId w:val="40"/>
  </w:num>
  <w:num w:numId="21">
    <w:abstractNumId w:val="16"/>
  </w:num>
  <w:num w:numId="22">
    <w:abstractNumId w:val="10"/>
  </w:num>
  <w:num w:numId="23">
    <w:abstractNumId w:val="38"/>
  </w:num>
  <w:num w:numId="24">
    <w:abstractNumId w:val="35"/>
  </w:num>
  <w:num w:numId="25">
    <w:abstractNumId w:val="28"/>
  </w:num>
  <w:num w:numId="26">
    <w:abstractNumId w:val="30"/>
  </w:num>
  <w:num w:numId="27">
    <w:abstractNumId w:val="34"/>
  </w:num>
  <w:num w:numId="28">
    <w:abstractNumId w:val="11"/>
  </w:num>
  <w:num w:numId="29">
    <w:abstractNumId w:val="7"/>
  </w:num>
  <w:num w:numId="30">
    <w:abstractNumId w:val="4"/>
  </w:num>
  <w:num w:numId="31">
    <w:abstractNumId w:val="26"/>
  </w:num>
  <w:num w:numId="32">
    <w:abstractNumId w:val="31"/>
  </w:num>
  <w:num w:numId="33">
    <w:abstractNumId w:val="25"/>
  </w:num>
  <w:num w:numId="34">
    <w:abstractNumId w:val="39"/>
  </w:num>
  <w:num w:numId="35">
    <w:abstractNumId w:val="6"/>
  </w:num>
  <w:num w:numId="36">
    <w:abstractNumId w:val="8"/>
  </w:num>
  <w:num w:numId="37">
    <w:abstractNumId w:val="12"/>
  </w:num>
  <w:num w:numId="38">
    <w:abstractNumId w:val="23"/>
  </w:num>
  <w:num w:numId="39">
    <w:abstractNumId w:val="0"/>
  </w:num>
  <w:num w:numId="40">
    <w:abstractNumId w:val="3"/>
  </w:num>
  <w:num w:numId="41">
    <w:abstractNumId w:val="43"/>
    <w:lvlOverride w:ilvl="0">
      <w:startOverride w:val="1"/>
    </w:lvlOverride>
    <w:lvlOverride w:ilvl="1"/>
    <w:lvlOverride w:ilvl="2"/>
    <w:lvlOverride w:ilvl="3"/>
    <w:lvlOverride w:ilvl="4"/>
    <w:lvlOverride w:ilvl="5"/>
    <w:lvlOverride w:ilvl="6"/>
    <w:lvlOverride w:ilvl="7"/>
    <w:lvlOverride w:ilvl="8"/>
  </w:num>
  <w:num w:numId="42">
    <w:abstractNumId w:val="37"/>
  </w:num>
  <w:num w:numId="43">
    <w:abstractNumId w:val="24"/>
  </w:num>
  <w:num w:numId="44">
    <w:abstractNumId w:val="27"/>
  </w:num>
  <w:num w:numId="45">
    <w:abstractNumId w:val="22"/>
  </w:num>
  <w:num w:numId="46">
    <w:abstractNumId w:val="15"/>
  </w:num>
  <w:num w:numId="47">
    <w:abstractNumId w:val="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FB"/>
    <w:rsid w:val="00013F78"/>
    <w:rsid w:val="00017964"/>
    <w:rsid w:val="00021302"/>
    <w:rsid w:val="00027F29"/>
    <w:rsid w:val="00031A60"/>
    <w:rsid w:val="00032329"/>
    <w:rsid w:val="00040564"/>
    <w:rsid w:val="00040646"/>
    <w:rsid w:val="00042719"/>
    <w:rsid w:val="00042C9D"/>
    <w:rsid w:val="00044CF5"/>
    <w:rsid w:val="00046A11"/>
    <w:rsid w:val="00047530"/>
    <w:rsid w:val="000522A0"/>
    <w:rsid w:val="00061A7C"/>
    <w:rsid w:val="00062AC1"/>
    <w:rsid w:val="00064601"/>
    <w:rsid w:val="00064F2D"/>
    <w:rsid w:val="000739AC"/>
    <w:rsid w:val="00073CFD"/>
    <w:rsid w:val="000774AA"/>
    <w:rsid w:val="000801D5"/>
    <w:rsid w:val="000855E0"/>
    <w:rsid w:val="00087D05"/>
    <w:rsid w:val="000B1018"/>
    <w:rsid w:val="000B11F7"/>
    <w:rsid w:val="000B1FA4"/>
    <w:rsid w:val="000C2133"/>
    <w:rsid w:val="000C2B1B"/>
    <w:rsid w:val="000C48EB"/>
    <w:rsid w:val="000C5599"/>
    <w:rsid w:val="000C6079"/>
    <w:rsid w:val="000D06BE"/>
    <w:rsid w:val="000D3013"/>
    <w:rsid w:val="000D77A5"/>
    <w:rsid w:val="000E1C0E"/>
    <w:rsid w:val="000E5C26"/>
    <w:rsid w:val="000E7E95"/>
    <w:rsid w:val="000E7F35"/>
    <w:rsid w:val="000F23E1"/>
    <w:rsid w:val="000F59F3"/>
    <w:rsid w:val="000F616D"/>
    <w:rsid w:val="00103E18"/>
    <w:rsid w:val="001046AD"/>
    <w:rsid w:val="00104CCA"/>
    <w:rsid w:val="001103EC"/>
    <w:rsid w:val="001149DF"/>
    <w:rsid w:val="0011730F"/>
    <w:rsid w:val="00117C80"/>
    <w:rsid w:val="00127C28"/>
    <w:rsid w:val="001308B3"/>
    <w:rsid w:val="00135640"/>
    <w:rsid w:val="0013712C"/>
    <w:rsid w:val="0013728E"/>
    <w:rsid w:val="00142C35"/>
    <w:rsid w:val="00146FBF"/>
    <w:rsid w:val="00147060"/>
    <w:rsid w:val="00147936"/>
    <w:rsid w:val="0015227A"/>
    <w:rsid w:val="00161FF6"/>
    <w:rsid w:val="0016404F"/>
    <w:rsid w:val="00167BB2"/>
    <w:rsid w:val="00172098"/>
    <w:rsid w:val="00172A79"/>
    <w:rsid w:val="00175618"/>
    <w:rsid w:val="001760D5"/>
    <w:rsid w:val="00182833"/>
    <w:rsid w:val="001846E7"/>
    <w:rsid w:val="00185A86"/>
    <w:rsid w:val="001911B3"/>
    <w:rsid w:val="001A569B"/>
    <w:rsid w:val="001A6489"/>
    <w:rsid w:val="001B0D7E"/>
    <w:rsid w:val="001B2F26"/>
    <w:rsid w:val="001C3D19"/>
    <w:rsid w:val="001D1AD2"/>
    <w:rsid w:val="001D77FC"/>
    <w:rsid w:val="001E3031"/>
    <w:rsid w:val="001E5D3A"/>
    <w:rsid w:val="001E6BEF"/>
    <w:rsid w:val="001E6E5F"/>
    <w:rsid w:val="001F24D9"/>
    <w:rsid w:val="001F3317"/>
    <w:rsid w:val="001F55B8"/>
    <w:rsid w:val="001F6393"/>
    <w:rsid w:val="001F7FD2"/>
    <w:rsid w:val="00203BA9"/>
    <w:rsid w:val="0021199B"/>
    <w:rsid w:val="0021435A"/>
    <w:rsid w:val="00215B83"/>
    <w:rsid w:val="00215E19"/>
    <w:rsid w:val="00221BF0"/>
    <w:rsid w:val="00221E61"/>
    <w:rsid w:val="002246C0"/>
    <w:rsid w:val="002264AA"/>
    <w:rsid w:val="00227787"/>
    <w:rsid w:val="002279A2"/>
    <w:rsid w:val="002331B7"/>
    <w:rsid w:val="00243D1B"/>
    <w:rsid w:val="0024531C"/>
    <w:rsid w:val="002470FC"/>
    <w:rsid w:val="00250186"/>
    <w:rsid w:val="00251E60"/>
    <w:rsid w:val="00253186"/>
    <w:rsid w:val="00261029"/>
    <w:rsid w:val="00270443"/>
    <w:rsid w:val="00270EBE"/>
    <w:rsid w:val="00285FCB"/>
    <w:rsid w:val="00286001"/>
    <w:rsid w:val="002879FB"/>
    <w:rsid w:val="002977F9"/>
    <w:rsid w:val="002A12D0"/>
    <w:rsid w:val="002A5479"/>
    <w:rsid w:val="002C12A6"/>
    <w:rsid w:val="002C17D3"/>
    <w:rsid w:val="002C614F"/>
    <w:rsid w:val="002C6F95"/>
    <w:rsid w:val="002D61EA"/>
    <w:rsid w:val="002D7DB4"/>
    <w:rsid w:val="002E258A"/>
    <w:rsid w:val="002F35FF"/>
    <w:rsid w:val="002F3949"/>
    <w:rsid w:val="00300BB2"/>
    <w:rsid w:val="00302EDC"/>
    <w:rsid w:val="00303101"/>
    <w:rsid w:val="00303C75"/>
    <w:rsid w:val="00313276"/>
    <w:rsid w:val="0031337D"/>
    <w:rsid w:val="00322651"/>
    <w:rsid w:val="00323E7E"/>
    <w:rsid w:val="00325B61"/>
    <w:rsid w:val="0032733C"/>
    <w:rsid w:val="0033178D"/>
    <w:rsid w:val="003317CE"/>
    <w:rsid w:val="00333F9B"/>
    <w:rsid w:val="00335210"/>
    <w:rsid w:val="003361DF"/>
    <w:rsid w:val="003401B6"/>
    <w:rsid w:val="00340B3E"/>
    <w:rsid w:val="00340C49"/>
    <w:rsid w:val="0034334E"/>
    <w:rsid w:val="00346255"/>
    <w:rsid w:val="00346B38"/>
    <w:rsid w:val="00351B25"/>
    <w:rsid w:val="003520FD"/>
    <w:rsid w:val="003524CC"/>
    <w:rsid w:val="003526C2"/>
    <w:rsid w:val="00353724"/>
    <w:rsid w:val="00355760"/>
    <w:rsid w:val="00357D02"/>
    <w:rsid w:val="00370F47"/>
    <w:rsid w:val="00372EF1"/>
    <w:rsid w:val="003754E8"/>
    <w:rsid w:val="00377BBE"/>
    <w:rsid w:val="00377DAF"/>
    <w:rsid w:val="00377F4E"/>
    <w:rsid w:val="003920AB"/>
    <w:rsid w:val="003926C5"/>
    <w:rsid w:val="0039307F"/>
    <w:rsid w:val="00394473"/>
    <w:rsid w:val="00394DB5"/>
    <w:rsid w:val="003959A3"/>
    <w:rsid w:val="0039750B"/>
    <w:rsid w:val="003A0F12"/>
    <w:rsid w:val="003A5FF0"/>
    <w:rsid w:val="003A7793"/>
    <w:rsid w:val="003C1C60"/>
    <w:rsid w:val="003C2210"/>
    <w:rsid w:val="003C2CBA"/>
    <w:rsid w:val="003D19B2"/>
    <w:rsid w:val="003D2278"/>
    <w:rsid w:val="003D58E7"/>
    <w:rsid w:val="003E50E2"/>
    <w:rsid w:val="003E6D78"/>
    <w:rsid w:val="003E7853"/>
    <w:rsid w:val="003E7F7F"/>
    <w:rsid w:val="003F06A5"/>
    <w:rsid w:val="003F26DF"/>
    <w:rsid w:val="003F4CB7"/>
    <w:rsid w:val="0040040A"/>
    <w:rsid w:val="0040067B"/>
    <w:rsid w:val="004048A4"/>
    <w:rsid w:val="00404BA8"/>
    <w:rsid w:val="0040577F"/>
    <w:rsid w:val="004125BD"/>
    <w:rsid w:val="00414D87"/>
    <w:rsid w:val="00420503"/>
    <w:rsid w:val="00420A2D"/>
    <w:rsid w:val="00424EA9"/>
    <w:rsid w:val="004272D9"/>
    <w:rsid w:val="00430B95"/>
    <w:rsid w:val="00430FD6"/>
    <w:rsid w:val="0043146D"/>
    <w:rsid w:val="00432942"/>
    <w:rsid w:val="0043488B"/>
    <w:rsid w:val="00441530"/>
    <w:rsid w:val="00443A51"/>
    <w:rsid w:val="00454D76"/>
    <w:rsid w:val="0046027B"/>
    <w:rsid w:val="00461DF1"/>
    <w:rsid w:val="00466F90"/>
    <w:rsid w:val="004726BA"/>
    <w:rsid w:val="00472E71"/>
    <w:rsid w:val="00477A7F"/>
    <w:rsid w:val="00486668"/>
    <w:rsid w:val="00486C09"/>
    <w:rsid w:val="004879CE"/>
    <w:rsid w:val="00487CF2"/>
    <w:rsid w:val="004925E3"/>
    <w:rsid w:val="004952D4"/>
    <w:rsid w:val="004A0154"/>
    <w:rsid w:val="004A1BF0"/>
    <w:rsid w:val="004A50E7"/>
    <w:rsid w:val="004B42CA"/>
    <w:rsid w:val="004B699E"/>
    <w:rsid w:val="004C3204"/>
    <w:rsid w:val="004C5EBB"/>
    <w:rsid w:val="004D2269"/>
    <w:rsid w:val="004D41B3"/>
    <w:rsid w:val="004D4AE9"/>
    <w:rsid w:val="004E18D2"/>
    <w:rsid w:val="004E57BA"/>
    <w:rsid w:val="004F169B"/>
    <w:rsid w:val="0050182C"/>
    <w:rsid w:val="0050777C"/>
    <w:rsid w:val="005079FB"/>
    <w:rsid w:val="005134F3"/>
    <w:rsid w:val="00520150"/>
    <w:rsid w:val="005268CA"/>
    <w:rsid w:val="00527351"/>
    <w:rsid w:val="005309A7"/>
    <w:rsid w:val="005316E2"/>
    <w:rsid w:val="005321B4"/>
    <w:rsid w:val="00535262"/>
    <w:rsid w:val="00536F93"/>
    <w:rsid w:val="00546F5C"/>
    <w:rsid w:val="0054799E"/>
    <w:rsid w:val="0055473A"/>
    <w:rsid w:val="00555238"/>
    <w:rsid w:val="005557D0"/>
    <w:rsid w:val="00556BEC"/>
    <w:rsid w:val="00557DDF"/>
    <w:rsid w:val="005612E2"/>
    <w:rsid w:val="00561B6C"/>
    <w:rsid w:val="00565EBB"/>
    <w:rsid w:val="005661B4"/>
    <w:rsid w:val="005703D3"/>
    <w:rsid w:val="00573C1F"/>
    <w:rsid w:val="00573C76"/>
    <w:rsid w:val="00575925"/>
    <w:rsid w:val="00575B12"/>
    <w:rsid w:val="005764DD"/>
    <w:rsid w:val="00580D27"/>
    <w:rsid w:val="0058436B"/>
    <w:rsid w:val="00590017"/>
    <w:rsid w:val="00592721"/>
    <w:rsid w:val="00594078"/>
    <w:rsid w:val="00596E4D"/>
    <w:rsid w:val="005A2B84"/>
    <w:rsid w:val="005A545E"/>
    <w:rsid w:val="005B163B"/>
    <w:rsid w:val="005B382A"/>
    <w:rsid w:val="005B669D"/>
    <w:rsid w:val="005B7E38"/>
    <w:rsid w:val="005C109F"/>
    <w:rsid w:val="005C1E76"/>
    <w:rsid w:val="005C2987"/>
    <w:rsid w:val="005C38C4"/>
    <w:rsid w:val="005D29B0"/>
    <w:rsid w:val="005E0975"/>
    <w:rsid w:val="005E2188"/>
    <w:rsid w:val="005E2B29"/>
    <w:rsid w:val="005E2B4D"/>
    <w:rsid w:val="005E3CD7"/>
    <w:rsid w:val="005F3129"/>
    <w:rsid w:val="005F77C3"/>
    <w:rsid w:val="0060006B"/>
    <w:rsid w:val="006001D0"/>
    <w:rsid w:val="00606289"/>
    <w:rsid w:val="0060699B"/>
    <w:rsid w:val="00607114"/>
    <w:rsid w:val="006114BF"/>
    <w:rsid w:val="00613147"/>
    <w:rsid w:val="00613C48"/>
    <w:rsid w:val="006141A3"/>
    <w:rsid w:val="006160F5"/>
    <w:rsid w:val="00621090"/>
    <w:rsid w:val="0062417F"/>
    <w:rsid w:val="00626E28"/>
    <w:rsid w:val="00631E6E"/>
    <w:rsid w:val="00633543"/>
    <w:rsid w:val="0063419F"/>
    <w:rsid w:val="00635BDB"/>
    <w:rsid w:val="00652088"/>
    <w:rsid w:val="00652660"/>
    <w:rsid w:val="00652B03"/>
    <w:rsid w:val="00660EDE"/>
    <w:rsid w:val="00661381"/>
    <w:rsid w:val="0066296C"/>
    <w:rsid w:val="006641DB"/>
    <w:rsid w:val="006655A8"/>
    <w:rsid w:val="00665A80"/>
    <w:rsid w:val="00676DE3"/>
    <w:rsid w:val="00677C07"/>
    <w:rsid w:val="0068622E"/>
    <w:rsid w:val="006907D6"/>
    <w:rsid w:val="00696876"/>
    <w:rsid w:val="00697A06"/>
    <w:rsid w:val="006A0191"/>
    <w:rsid w:val="006A5417"/>
    <w:rsid w:val="006B10F3"/>
    <w:rsid w:val="006B30DF"/>
    <w:rsid w:val="006B4D7A"/>
    <w:rsid w:val="006C1F93"/>
    <w:rsid w:val="006C3D45"/>
    <w:rsid w:val="006C4291"/>
    <w:rsid w:val="006C59FD"/>
    <w:rsid w:val="006C5FB9"/>
    <w:rsid w:val="006C7A59"/>
    <w:rsid w:val="006D06D2"/>
    <w:rsid w:val="006D47C8"/>
    <w:rsid w:val="006D48B9"/>
    <w:rsid w:val="006D6E59"/>
    <w:rsid w:val="006D7BF1"/>
    <w:rsid w:val="006E52D6"/>
    <w:rsid w:val="006E658E"/>
    <w:rsid w:val="006E66E2"/>
    <w:rsid w:val="006F0982"/>
    <w:rsid w:val="006F1447"/>
    <w:rsid w:val="006F230D"/>
    <w:rsid w:val="006F645A"/>
    <w:rsid w:val="006F757C"/>
    <w:rsid w:val="006F7A97"/>
    <w:rsid w:val="00700E46"/>
    <w:rsid w:val="00703B0F"/>
    <w:rsid w:val="00705326"/>
    <w:rsid w:val="0070650E"/>
    <w:rsid w:val="00707839"/>
    <w:rsid w:val="00710BA2"/>
    <w:rsid w:val="0071694D"/>
    <w:rsid w:val="00717921"/>
    <w:rsid w:val="00720ABC"/>
    <w:rsid w:val="00725F5B"/>
    <w:rsid w:val="00726881"/>
    <w:rsid w:val="007315A9"/>
    <w:rsid w:val="007330C9"/>
    <w:rsid w:val="007423CE"/>
    <w:rsid w:val="007425C4"/>
    <w:rsid w:val="00747C3D"/>
    <w:rsid w:val="007508A2"/>
    <w:rsid w:val="00755AE8"/>
    <w:rsid w:val="00762F7A"/>
    <w:rsid w:val="0076716F"/>
    <w:rsid w:val="0077160A"/>
    <w:rsid w:val="0077361C"/>
    <w:rsid w:val="00773823"/>
    <w:rsid w:val="00774E16"/>
    <w:rsid w:val="00776B34"/>
    <w:rsid w:val="0077718C"/>
    <w:rsid w:val="007776E0"/>
    <w:rsid w:val="00782C4A"/>
    <w:rsid w:val="007838F7"/>
    <w:rsid w:val="007933B9"/>
    <w:rsid w:val="0079379D"/>
    <w:rsid w:val="00793DF6"/>
    <w:rsid w:val="00794BB6"/>
    <w:rsid w:val="00795222"/>
    <w:rsid w:val="007952D8"/>
    <w:rsid w:val="00797BCA"/>
    <w:rsid w:val="007A0BE6"/>
    <w:rsid w:val="007A2561"/>
    <w:rsid w:val="007B5EAB"/>
    <w:rsid w:val="007C7A78"/>
    <w:rsid w:val="007D0A99"/>
    <w:rsid w:val="007D2344"/>
    <w:rsid w:val="007D4889"/>
    <w:rsid w:val="007D6FA6"/>
    <w:rsid w:val="007E49A6"/>
    <w:rsid w:val="007E5B67"/>
    <w:rsid w:val="007F671F"/>
    <w:rsid w:val="00802BEA"/>
    <w:rsid w:val="00804587"/>
    <w:rsid w:val="00805CE2"/>
    <w:rsid w:val="00807D76"/>
    <w:rsid w:val="0081139F"/>
    <w:rsid w:val="0081629B"/>
    <w:rsid w:val="00820B81"/>
    <w:rsid w:val="008222B9"/>
    <w:rsid w:val="00822628"/>
    <w:rsid w:val="0082562A"/>
    <w:rsid w:val="00830BDD"/>
    <w:rsid w:val="00831E58"/>
    <w:rsid w:val="008336CE"/>
    <w:rsid w:val="00835204"/>
    <w:rsid w:val="00835474"/>
    <w:rsid w:val="0084118A"/>
    <w:rsid w:val="00843BEA"/>
    <w:rsid w:val="0084575E"/>
    <w:rsid w:val="00851538"/>
    <w:rsid w:val="00851D2F"/>
    <w:rsid w:val="00853F5C"/>
    <w:rsid w:val="00854CDD"/>
    <w:rsid w:val="008576CD"/>
    <w:rsid w:val="00862926"/>
    <w:rsid w:val="008655C4"/>
    <w:rsid w:val="00865731"/>
    <w:rsid w:val="00867C4C"/>
    <w:rsid w:val="00874452"/>
    <w:rsid w:val="00877768"/>
    <w:rsid w:val="00881204"/>
    <w:rsid w:val="00882998"/>
    <w:rsid w:val="00882F2A"/>
    <w:rsid w:val="0088348C"/>
    <w:rsid w:val="00883492"/>
    <w:rsid w:val="008866D3"/>
    <w:rsid w:val="00887057"/>
    <w:rsid w:val="008879A9"/>
    <w:rsid w:val="0089133A"/>
    <w:rsid w:val="008923C5"/>
    <w:rsid w:val="008942CC"/>
    <w:rsid w:val="008A02BD"/>
    <w:rsid w:val="008A0B95"/>
    <w:rsid w:val="008A5ECF"/>
    <w:rsid w:val="008A6E65"/>
    <w:rsid w:val="008A783F"/>
    <w:rsid w:val="008B0CBB"/>
    <w:rsid w:val="008B5BBB"/>
    <w:rsid w:val="008C21D7"/>
    <w:rsid w:val="008C3E91"/>
    <w:rsid w:val="008C5732"/>
    <w:rsid w:val="008C658F"/>
    <w:rsid w:val="008D18A8"/>
    <w:rsid w:val="008D5CB5"/>
    <w:rsid w:val="008D70A5"/>
    <w:rsid w:val="008E0B26"/>
    <w:rsid w:val="008E15DD"/>
    <w:rsid w:val="008E4A83"/>
    <w:rsid w:val="008F0BA9"/>
    <w:rsid w:val="008F27DF"/>
    <w:rsid w:val="008F4322"/>
    <w:rsid w:val="008F4F6A"/>
    <w:rsid w:val="008F539B"/>
    <w:rsid w:val="008F5DB6"/>
    <w:rsid w:val="00906A09"/>
    <w:rsid w:val="00907B69"/>
    <w:rsid w:val="00913A57"/>
    <w:rsid w:val="00920B1B"/>
    <w:rsid w:val="00921CF6"/>
    <w:rsid w:val="009260B6"/>
    <w:rsid w:val="009312FE"/>
    <w:rsid w:val="00933627"/>
    <w:rsid w:val="00933FDE"/>
    <w:rsid w:val="00936284"/>
    <w:rsid w:val="009413B7"/>
    <w:rsid w:val="00942919"/>
    <w:rsid w:val="009439F2"/>
    <w:rsid w:val="00951B3A"/>
    <w:rsid w:val="00953D46"/>
    <w:rsid w:val="00970F14"/>
    <w:rsid w:val="00972531"/>
    <w:rsid w:val="009758C1"/>
    <w:rsid w:val="00980415"/>
    <w:rsid w:val="009828F8"/>
    <w:rsid w:val="00985F14"/>
    <w:rsid w:val="009A050A"/>
    <w:rsid w:val="009A17A1"/>
    <w:rsid w:val="009A2F61"/>
    <w:rsid w:val="009A713F"/>
    <w:rsid w:val="009B22C4"/>
    <w:rsid w:val="009B371F"/>
    <w:rsid w:val="009B3C0C"/>
    <w:rsid w:val="009B684F"/>
    <w:rsid w:val="009B6F7F"/>
    <w:rsid w:val="009C0777"/>
    <w:rsid w:val="009C2268"/>
    <w:rsid w:val="009D16AA"/>
    <w:rsid w:val="009F6A75"/>
    <w:rsid w:val="009F6E63"/>
    <w:rsid w:val="00A007A9"/>
    <w:rsid w:val="00A0120C"/>
    <w:rsid w:val="00A0265F"/>
    <w:rsid w:val="00A03B97"/>
    <w:rsid w:val="00A044F4"/>
    <w:rsid w:val="00A04E24"/>
    <w:rsid w:val="00A10005"/>
    <w:rsid w:val="00A10350"/>
    <w:rsid w:val="00A11606"/>
    <w:rsid w:val="00A11A61"/>
    <w:rsid w:val="00A155FA"/>
    <w:rsid w:val="00A17435"/>
    <w:rsid w:val="00A24CF6"/>
    <w:rsid w:val="00A26213"/>
    <w:rsid w:val="00A33BE3"/>
    <w:rsid w:val="00A36B56"/>
    <w:rsid w:val="00A4156F"/>
    <w:rsid w:val="00A44920"/>
    <w:rsid w:val="00A4741E"/>
    <w:rsid w:val="00A47E8F"/>
    <w:rsid w:val="00A536F7"/>
    <w:rsid w:val="00A53998"/>
    <w:rsid w:val="00A6222A"/>
    <w:rsid w:val="00A640F8"/>
    <w:rsid w:val="00A65E30"/>
    <w:rsid w:val="00A67E06"/>
    <w:rsid w:val="00A75175"/>
    <w:rsid w:val="00A7590F"/>
    <w:rsid w:val="00A813A8"/>
    <w:rsid w:val="00A86C8C"/>
    <w:rsid w:val="00A90DFF"/>
    <w:rsid w:val="00A9315A"/>
    <w:rsid w:val="00AA3302"/>
    <w:rsid w:val="00AB020D"/>
    <w:rsid w:val="00AB28DD"/>
    <w:rsid w:val="00AB514E"/>
    <w:rsid w:val="00AB69F4"/>
    <w:rsid w:val="00AC3D9B"/>
    <w:rsid w:val="00AC44B8"/>
    <w:rsid w:val="00AC5799"/>
    <w:rsid w:val="00AE0217"/>
    <w:rsid w:val="00AE0D1A"/>
    <w:rsid w:val="00AE4E0A"/>
    <w:rsid w:val="00AE730B"/>
    <w:rsid w:val="00AF2C92"/>
    <w:rsid w:val="00B02F59"/>
    <w:rsid w:val="00B06E33"/>
    <w:rsid w:val="00B10285"/>
    <w:rsid w:val="00B11A1E"/>
    <w:rsid w:val="00B13ADF"/>
    <w:rsid w:val="00B228CB"/>
    <w:rsid w:val="00B23053"/>
    <w:rsid w:val="00B33FF2"/>
    <w:rsid w:val="00B36673"/>
    <w:rsid w:val="00B37033"/>
    <w:rsid w:val="00B40124"/>
    <w:rsid w:val="00B40970"/>
    <w:rsid w:val="00B42938"/>
    <w:rsid w:val="00B42D19"/>
    <w:rsid w:val="00B42FCE"/>
    <w:rsid w:val="00B437FA"/>
    <w:rsid w:val="00B45B22"/>
    <w:rsid w:val="00B47D3F"/>
    <w:rsid w:val="00B50C5B"/>
    <w:rsid w:val="00B518C9"/>
    <w:rsid w:val="00B52528"/>
    <w:rsid w:val="00B57607"/>
    <w:rsid w:val="00B66A09"/>
    <w:rsid w:val="00B671BC"/>
    <w:rsid w:val="00B75A7B"/>
    <w:rsid w:val="00B94AE3"/>
    <w:rsid w:val="00B95897"/>
    <w:rsid w:val="00B95DC1"/>
    <w:rsid w:val="00B977C7"/>
    <w:rsid w:val="00BA10E7"/>
    <w:rsid w:val="00BA11AF"/>
    <w:rsid w:val="00BA4D69"/>
    <w:rsid w:val="00BA5E28"/>
    <w:rsid w:val="00BA7D45"/>
    <w:rsid w:val="00BB018B"/>
    <w:rsid w:val="00BB7471"/>
    <w:rsid w:val="00BC1192"/>
    <w:rsid w:val="00BC252D"/>
    <w:rsid w:val="00BC29A2"/>
    <w:rsid w:val="00BD170A"/>
    <w:rsid w:val="00BD38BC"/>
    <w:rsid w:val="00BE25E8"/>
    <w:rsid w:val="00BE4665"/>
    <w:rsid w:val="00BE57EB"/>
    <w:rsid w:val="00BE6CD4"/>
    <w:rsid w:val="00C01888"/>
    <w:rsid w:val="00C11F07"/>
    <w:rsid w:val="00C163AE"/>
    <w:rsid w:val="00C20F12"/>
    <w:rsid w:val="00C234C8"/>
    <w:rsid w:val="00C2408F"/>
    <w:rsid w:val="00C24FB8"/>
    <w:rsid w:val="00C27BA4"/>
    <w:rsid w:val="00C329A9"/>
    <w:rsid w:val="00C339E2"/>
    <w:rsid w:val="00C34C36"/>
    <w:rsid w:val="00C37252"/>
    <w:rsid w:val="00C40DA8"/>
    <w:rsid w:val="00C40DBB"/>
    <w:rsid w:val="00C41721"/>
    <w:rsid w:val="00C4388D"/>
    <w:rsid w:val="00C44C76"/>
    <w:rsid w:val="00C45C6B"/>
    <w:rsid w:val="00C53047"/>
    <w:rsid w:val="00C56CAB"/>
    <w:rsid w:val="00C62644"/>
    <w:rsid w:val="00C66C05"/>
    <w:rsid w:val="00C67037"/>
    <w:rsid w:val="00C7486A"/>
    <w:rsid w:val="00C74DDD"/>
    <w:rsid w:val="00C8025A"/>
    <w:rsid w:val="00C84611"/>
    <w:rsid w:val="00C8774A"/>
    <w:rsid w:val="00C87DCB"/>
    <w:rsid w:val="00C93BA1"/>
    <w:rsid w:val="00C9771F"/>
    <w:rsid w:val="00CA7936"/>
    <w:rsid w:val="00CA7F2A"/>
    <w:rsid w:val="00CB164B"/>
    <w:rsid w:val="00CB2683"/>
    <w:rsid w:val="00CB41FE"/>
    <w:rsid w:val="00CB5559"/>
    <w:rsid w:val="00CB70A9"/>
    <w:rsid w:val="00CC56F8"/>
    <w:rsid w:val="00CD77EA"/>
    <w:rsid w:val="00CE09CF"/>
    <w:rsid w:val="00CE0FCE"/>
    <w:rsid w:val="00CE699D"/>
    <w:rsid w:val="00CE753C"/>
    <w:rsid w:val="00CE7B79"/>
    <w:rsid w:val="00CF0660"/>
    <w:rsid w:val="00CF1681"/>
    <w:rsid w:val="00CF3D77"/>
    <w:rsid w:val="00CF4BB3"/>
    <w:rsid w:val="00D05667"/>
    <w:rsid w:val="00D05B80"/>
    <w:rsid w:val="00D12415"/>
    <w:rsid w:val="00D164AE"/>
    <w:rsid w:val="00D261B4"/>
    <w:rsid w:val="00D323F2"/>
    <w:rsid w:val="00D34A8A"/>
    <w:rsid w:val="00D40BC4"/>
    <w:rsid w:val="00D4322B"/>
    <w:rsid w:val="00D44810"/>
    <w:rsid w:val="00D468CE"/>
    <w:rsid w:val="00D478A8"/>
    <w:rsid w:val="00D53304"/>
    <w:rsid w:val="00D56DE8"/>
    <w:rsid w:val="00D60642"/>
    <w:rsid w:val="00D60678"/>
    <w:rsid w:val="00D641E3"/>
    <w:rsid w:val="00D6456A"/>
    <w:rsid w:val="00D64751"/>
    <w:rsid w:val="00D66917"/>
    <w:rsid w:val="00D702F7"/>
    <w:rsid w:val="00D7055C"/>
    <w:rsid w:val="00D70D6B"/>
    <w:rsid w:val="00D73B8F"/>
    <w:rsid w:val="00D9158E"/>
    <w:rsid w:val="00D973D9"/>
    <w:rsid w:val="00DB597B"/>
    <w:rsid w:val="00DB67BA"/>
    <w:rsid w:val="00DC2077"/>
    <w:rsid w:val="00DC33AA"/>
    <w:rsid w:val="00DC39C5"/>
    <w:rsid w:val="00DC4765"/>
    <w:rsid w:val="00DC4A70"/>
    <w:rsid w:val="00DC4E1B"/>
    <w:rsid w:val="00DD35F7"/>
    <w:rsid w:val="00DD6290"/>
    <w:rsid w:val="00DD74BB"/>
    <w:rsid w:val="00DD7682"/>
    <w:rsid w:val="00DE01CA"/>
    <w:rsid w:val="00DE0E6F"/>
    <w:rsid w:val="00DE23FC"/>
    <w:rsid w:val="00DE60AA"/>
    <w:rsid w:val="00DF0125"/>
    <w:rsid w:val="00DF0885"/>
    <w:rsid w:val="00DF61C8"/>
    <w:rsid w:val="00DF7039"/>
    <w:rsid w:val="00E0119B"/>
    <w:rsid w:val="00E01C52"/>
    <w:rsid w:val="00E02EB0"/>
    <w:rsid w:val="00E1199E"/>
    <w:rsid w:val="00E125D5"/>
    <w:rsid w:val="00E13FF5"/>
    <w:rsid w:val="00E16644"/>
    <w:rsid w:val="00E208F0"/>
    <w:rsid w:val="00E24DB7"/>
    <w:rsid w:val="00E24FF6"/>
    <w:rsid w:val="00E300B5"/>
    <w:rsid w:val="00E30A5B"/>
    <w:rsid w:val="00E34D0D"/>
    <w:rsid w:val="00E3520F"/>
    <w:rsid w:val="00E35705"/>
    <w:rsid w:val="00E41511"/>
    <w:rsid w:val="00E42F02"/>
    <w:rsid w:val="00E44185"/>
    <w:rsid w:val="00E4444F"/>
    <w:rsid w:val="00E44690"/>
    <w:rsid w:val="00E45EF1"/>
    <w:rsid w:val="00E51E38"/>
    <w:rsid w:val="00E5344D"/>
    <w:rsid w:val="00E560AB"/>
    <w:rsid w:val="00E61B1F"/>
    <w:rsid w:val="00E627DC"/>
    <w:rsid w:val="00E644C4"/>
    <w:rsid w:val="00E74745"/>
    <w:rsid w:val="00E769C9"/>
    <w:rsid w:val="00E84988"/>
    <w:rsid w:val="00E86AAD"/>
    <w:rsid w:val="00E91D64"/>
    <w:rsid w:val="00EA6E99"/>
    <w:rsid w:val="00EB4C8E"/>
    <w:rsid w:val="00EB51E6"/>
    <w:rsid w:val="00EB5209"/>
    <w:rsid w:val="00EB6C23"/>
    <w:rsid w:val="00EC0495"/>
    <w:rsid w:val="00EC06B8"/>
    <w:rsid w:val="00EC25F0"/>
    <w:rsid w:val="00EC2CDF"/>
    <w:rsid w:val="00EC756E"/>
    <w:rsid w:val="00EE2576"/>
    <w:rsid w:val="00EE2B69"/>
    <w:rsid w:val="00EE661E"/>
    <w:rsid w:val="00EE7F60"/>
    <w:rsid w:val="00EF615F"/>
    <w:rsid w:val="00F04AF6"/>
    <w:rsid w:val="00F12137"/>
    <w:rsid w:val="00F13803"/>
    <w:rsid w:val="00F14AC9"/>
    <w:rsid w:val="00F154CF"/>
    <w:rsid w:val="00F15CC3"/>
    <w:rsid w:val="00F16327"/>
    <w:rsid w:val="00F17C60"/>
    <w:rsid w:val="00F31C01"/>
    <w:rsid w:val="00F34CC1"/>
    <w:rsid w:val="00F40396"/>
    <w:rsid w:val="00F46CA3"/>
    <w:rsid w:val="00F47381"/>
    <w:rsid w:val="00F540DC"/>
    <w:rsid w:val="00F54E69"/>
    <w:rsid w:val="00F55219"/>
    <w:rsid w:val="00F61AAE"/>
    <w:rsid w:val="00F65461"/>
    <w:rsid w:val="00F67C80"/>
    <w:rsid w:val="00F77A0A"/>
    <w:rsid w:val="00F93878"/>
    <w:rsid w:val="00F939F8"/>
    <w:rsid w:val="00F9506D"/>
    <w:rsid w:val="00F95372"/>
    <w:rsid w:val="00F96FE2"/>
    <w:rsid w:val="00FA4B86"/>
    <w:rsid w:val="00FA5AE4"/>
    <w:rsid w:val="00FA7B03"/>
    <w:rsid w:val="00FB079A"/>
    <w:rsid w:val="00FB6709"/>
    <w:rsid w:val="00FB709B"/>
    <w:rsid w:val="00FC2288"/>
    <w:rsid w:val="00FC2311"/>
    <w:rsid w:val="00FC71DE"/>
    <w:rsid w:val="00FD226C"/>
    <w:rsid w:val="00FD23D6"/>
    <w:rsid w:val="00FD4909"/>
    <w:rsid w:val="00FD7959"/>
    <w:rsid w:val="00FE26DA"/>
    <w:rsid w:val="00FE70B3"/>
    <w:rsid w:val="00FF6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4FC13"/>
  <w15:docId w15:val="{B60D0199-20F4-4337-BAED-8DD411DB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724"/>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079FB"/>
    <w:pPr>
      <w:tabs>
        <w:tab w:val="center" w:pos="4819"/>
        <w:tab w:val="right" w:pos="9638"/>
      </w:tabs>
    </w:pPr>
  </w:style>
  <w:style w:type="character" w:customStyle="1" w:styleId="PoratDiagrama">
    <w:name w:val="Poraštė Diagrama"/>
    <w:basedOn w:val="Numatytasispastraiposriftas"/>
    <w:link w:val="Porat"/>
    <w:uiPriority w:val="99"/>
    <w:rsid w:val="005079FB"/>
    <w:rPr>
      <w:rFonts w:ascii="Times New Roman" w:eastAsia="Times New Roman" w:hAnsi="Times New Roman" w:cs="Times New Roman"/>
      <w:sz w:val="20"/>
      <w:szCs w:val="20"/>
      <w:lang w:val="en-GB"/>
    </w:rPr>
  </w:style>
  <w:style w:type="paragraph" w:customStyle="1" w:styleId="ListParagraph1">
    <w:name w:val="List Paragraph1"/>
    <w:basedOn w:val="prastasis"/>
    <w:uiPriority w:val="99"/>
    <w:rsid w:val="005079FB"/>
    <w:pPr>
      <w:spacing w:after="120"/>
      <w:ind w:left="708"/>
      <w:jc w:val="both"/>
    </w:pPr>
    <w:rPr>
      <w:sz w:val="24"/>
      <w:szCs w:val="24"/>
      <w:lang w:val="pl-PL" w:eastAsia="en-GB"/>
    </w:rPr>
  </w:style>
  <w:style w:type="paragraph" w:customStyle="1" w:styleId="Sraopastraipa1">
    <w:name w:val="Sąrašo pastraipa1"/>
    <w:basedOn w:val="prastasis"/>
    <w:rsid w:val="005079FB"/>
    <w:pPr>
      <w:spacing w:after="120"/>
      <w:ind w:left="708"/>
      <w:jc w:val="both"/>
    </w:pPr>
    <w:rPr>
      <w:snapToGrid w:val="0"/>
      <w:sz w:val="24"/>
      <w:szCs w:val="24"/>
      <w:lang w:val="pl-PL" w:eastAsia="fr-BE"/>
    </w:rPr>
  </w:style>
  <w:style w:type="paragraph" w:styleId="Sraopastraipa">
    <w:name w:val="List Paragraph"/>
    <w:aliases w:val="List Paragraph (numbered (a)),References,WB List Paragraph,Dot pt,F5 List Paragraph,Recommendation,List Paragraph11,Numerowanie,Kolorowa lista — akcent 11,Akapit z listą1,Listaszerű bekezdés1,Akapit z listą,Bullet EY"/>
    <w:basedOn w:val="prastasis"/>
    <w:link w:val="SraopastraipaDiagrama"/>
    <w:uiPriority w:val="34"/>
    <w:qFormat/>
    <w:rsid w:val="00424EA9"/>
    <w:pPr>
      <w:ind w:left="720"/>
      <w:contextualSpacing/>
    </w:pPr>
  </w:style>
  <w:style w:type="paragraph" w:customStyle="1" w:styleId="ListParagraph2">
    <w:name w:val="List Paragraph2"/>
    <w:basedOn w:val="prastasis"/>
    <w:rsid w:val="00424EA9"/>
    <w:pPr>
      <w:spacing w:after="120"/>
      <w:ind w:left="708"/>
      <w:jc w:val="both"/>
    </w:pPr>
    <w:rPr>
      <w:rFonts w:eastAsia="Calibri"/>
      <w:sz w:val="24"/>
      <w:szCs w:val="24"/>
      <w:lang w:val="pl-PL" w:eastAsia="fr-BE"/>
    </w:rPr>
  </w:style>
  <w:style w:type="paragraph" w:styleId="Antrats">
    <w:name w:val="header"/>
    <w:basedOn w:val="prastasis"/>
    <w:link w:val="AntratsDiagrama"/>
    <w:uiPriority w:val="99"/>
    <w:unhideWhenUsed/>
    <w:rsid w:val="00853F5C"/>
    <w:pPr>
      <w:tabs>
        <w:tab w:val="center" w:pos="4819"/>
        <w:tab w:val="right" w:pos="9638"/>
      </w:tabs>
    </w:pPr>
  </w:style>
  <w:style w:type="character" w:customStyle="1" w:styleId="AntratsDiagrama">
    <w:name w:val="Antraštės Diagrama"/>
    <w:basedOn w:val="Numatytasispastraiposriftas"/>
    <w:link w:val="Antrats"/>
    <w:uiPriority w:val="99"/>
    <w:rsid w:val="00853F5C"/>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3A5F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5FF0"/>
    <w:rPr>
      <w:rFonts w:ascii="Tahoma" w:eastAsia="Times New Roman" w:hAnsi="Tahoma" w:cs="Tahoma"/>
      <w:sz w:val="16"/>
      <w:szCs w:val="16"/>
      <w:lang w:val="en-GB"/>
    </w:rPr>
  </w:style>
  <w:style w:type="paragraph" w:styleId="Betarp">
    <w:name w:val="No Spacing"/>
    <w:uiPriority w:val="1"/>
    <w:qFormat/>
    <w:rsid w:val="00BC29A2"/>
    <w:pPr>
      <w:spacing w:after="0" w:line="240" w:lineRule="auto"/>
    </w:pPr>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2331B7"/>
    <w:rPr>
      <w:sz w:val="16"/>
      <w:szCs w:val="16"/>
    </w:rPr>
  </w:style>
  <w:style w:type="paragraph" w:styleId="Komentarotekstas">
    <w:name w:val="annotation text"/>
    <w:basedOn w:val="prastasis"/>
    <w:link w:val="KomentarotekstasDiagrama"/>
    <w:uiPriority w:val="99"/>
    <w:semiHidden/>
    <w:unhideWhenUsed/>
    <w:rsid w:val="002331B7"/>
  </w:style>
  <w:style w:type="character" w:customStyle="1" w:styleId="KomentarotekstasDiagrama">
    <w:name w:val="Komentaro tekstas Diagrama"/>
    <w:basedOn w:val="Numatytasispastraiposriftas"/>
    <w:link w:val="Komentarotekstas"/>
    <w:uiPriority w:val="99"/>
    <w:semiHidden/>
    <w:rsid w:val="002331B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31B7"/>
    <w:rPr>
      <w:b/>
      <w:bCs/>
    </w:rPr>
  </w:style>
  <w:style w:type="character" w:customStyle="1" w:styleId="KomentarotemaDiagrama">
    <w:name w:val="Komentaro tema Diagrama"/>
    <w:basedOn w:val="KomentarotekstasDiagrama"/>
    <w:link w:val="Komentarotema"/>
    <w:uiPriority w:val="99"/>
    <w:semiHidden/>
    <w:rsid w:val="002331B7"/>
    <w:rPr>
      <w:rFonts w:ascii="Times New Roman" w:eastAsia="Times New Roman" w:hAnsi="Times New Roman" w:cs="Times New Roman"/>
      <w:b/>
      <w:bCs/>
      <w:sz w:val="20"/>
      <w:szCs w:val="20"/>
      <w:lang w:val="en-GB"/>
    </w:rPr>
  </w:style>
  <w:style w:type="paragraph" w:customStyle="1" w:styleId="PointManual">
    <w:name w:val="Point Manual"/>
    <w:basedOn w:val="prastasis"/>
    <w:rsid w:val="0011730F"/>
    <w:pPr>
      <w:spacing w:before="200"/>
      <w:ind w:left="567" w:hanging="567"/>
    </w:pPr>
    <w:rPr>
      <w:rFonts w:eastAsia="Calibri"/>
      <w:sz w:val="24"/>
      <w:szCs w:val="22"/>
      <w:lang w:val="lt-LT"/>
    </w:rPr>
  </w:style>
  <w:style w:type="paragraph" w:customStyle="1" w:styleId="DashEqual1">
    <w:name w:val="Dash Equal 1"/>
    <w:basedOn w:val="prastasis"/>
    <w:rsid w:val="0011730F"/>
    <w:pPr>
      <w:numPr>
        <w:numId w:val="14"/>
      </w:numPr>
      <w:tabs>
        <w:tab w:val="clear" w:pos="1134"/>
        <w:tab w:val="num" w:pos="361"/>
      </w:tabs>
      <w:ind w:left="361" w:hanging="360"/>
    </w:pPr>
    <w:rPr>
      <w:rFonts w:eastAsia="Calibri"/>
      <w:sz w:val="24"/>
      <w:szCs w:val="22"/>
      <w:lang w:val="lt-LT"/>
    </w:rPr>
  </w:style>
  <w:style w:type="paragraph" w:customStyle="1" w:styleId="Pointabc">
    <w:name w:val="Point abc"/>
    <w:basedOn w:val="prastasis"/>
    <w:rsid w:val="00A67E06"/>
    <w:pPr>
      <w:numPr>
        <w:ilvl w:val="1"/>
        <w:numId w:val="16"/>
      </w:numPr>
      <w:spacing w:before="120" w:after="120" w:line="360" w:lineRule="auto"/>
    </w:pPr>
    <w:rPr>
      <w:rFonts w:eastAsia="Calibri"/>
      <w:sz w:val="24"/>
      <w:szCs w:val="22"/>
      <w:lang w:val="lt-LT"/>
    </w:rPr>
  </w:style>
  <w:style w:type="paragraph" w:customStyle="1" w:styleId="Pointabc1">
    <w:name w:val="Point abc (1)"/>
    <w:basedOn w:val="prastasis"/>
    <w:rsid w:val="00A67E06"/>
    <w:pPr>
      <w:numPr>
        <w:ilvl w:val="3"/>
        <w:numId w:val="16"/>
      </w:numPr>
      <w:spacing w:before="120" w:after="120" w:line="360" w:lineRule="auto"/>
    </w:pPr>
    <w:rPr>
      <w:rFonts w:eastAsia="Calibri"/>
      <w:sz w:val="24"/>
      <w:szCs w:val="22"/>
      <w:lang w:val="lt-LT"/>
    </w:rPr>
  </w:style>
  <w:style w:type="paragraph" w:customStyle="1" w:styleId="Pointabc2">
    <w:name w:val="Point abc (2)"/>
    <w:basedOn w:val="prastasis"/>
    <w:rsid w:val="00A67E06"/>
    <w:pPr>
      <w:numPr>
        <w:ilvl w:val="5"/>
        <w:numId w:val="16"/>
      </w:numPr>
      <w:spacing w:before="120" w:after="120" w:line="360" w:lineRule="auto"/>
    </w:pPr>
    <w:rPr>
      <w:rFonts w:eastAsia="Calibri"/>
      <w:sz w:val="24"/>
      <w:szCs w:val="22"/>
      <w:lang w:val="lt-LT"/>
    </w:rPr>
  </w:style>
  <w:style w:type="paragraph" w:customStyle="1" w:styleId="Pointabc3">
    <w:name w:val="Point abc (3)"/>
    <w:basedOn w:val="prastasis"/>
    <w:rsid w:val="00A67E06"/>
    <w:pPr>
      <w:numPr>
        <w:ilvl w:val="7"/>
        <w:numId w:val="16"/>
      </w:numPr>
      <w:spacing w:before="120" w:after="120" w:line="360" w:lineRule="auto"/>
    </w:pPr>
    <w:rPr>
      <w:rFonts w:eastAsia="Calibri"/>
      <w:sz w:val="24"/>
      <w:szCs w:val="22"/>
      <w:lang w:val="lt-LT"/>
    </w:rPr>
  </w:style>
  <w:style w:type="paragraph" w:customStyle="1" w:styleId="Pointabc4">
    <w:name w:val="Point abc (4)"/>
    <w:basedOn w:val="prastasis"/>
    <w:rsid w:val="00A67E06"/>
    <w:pPr>
      <w:numPr>
        <w:ilvl w:val="8"/>
        <w:numId w:val="16"/>
      </w:numPr>
      <w:spacing w:before="120" w:after="120" w:line="360" w:lineRule="auto"/>
    </w:pPr>
    <w:rPr>
      <w:rFonts w:eastAsia="Calibri"/>
      <w:sz w:val="24"/>
      <w:szCs w:val="22"/>
      <w:lang w:val="lt-LT"/>
    </w:rPr>
  </w:style>
  <w:style w:type="paragraph" w:customStyle="1" w:styleId="Point123">
    <w:name w:val="Point 123"/>
    <w:basedOn w:val="prastasis"/>
    <w:rsid w:val="00A67E06"/>
    <w:pPr>
      <w:numPr>
        <w:numId w:val="16"/>
      </w:numPr>
      <w:spacing w:before="120" w:after="120" w:line="360" w:lineRule="auto"/>
    </w:pPr>
    <w:rPr>
      <w:rFonts w:eastAsia="Calibri"/>
      <w:sz w:val="24"/>
      <w:szCs w:val="22"/>
      <w:lang w:val="lt-LT"/>
    </w:rPr>
  </w:style>
  <w:style w:type="paragraph" w:customStyle="1" w:styleId="Point1231">
    <w:name w:val="Point 123 (1)"/>
    <w:basedOn w:val="prastasis"/>
    <w:rsid w:val="00A67E06"/>
    <w:pPr>
      <w:numPr>
        <w:ilvl w:val="2"/>
        <w:numId w:val="16"/>
      </w:numPr>
      <w:spacing w:before="120" w:after="120" w:line="360" w:lineRule="auto"/>
    </w:pPr>
    <w:rPr>
      <w:rFonts w:eastAsia="Calibri"/>
      <w:sz w:val="24"/>
      <w:szCs w:val="22"/>
      <w:lang w:val="lt-LT"/>
    </w:rPr>
  </w:style>
  <w:style w:type="paragraph" w:customStyle="1" w:styleId="Point1232">
    <w:name w:val="Point 123 (2)"/>
    <w:basedOn w:val="prastasis"/>
    <w:rsid w:val="00A67E06"/>
    <w:pPr>
      <w:numPr>
        <w:ilvl w:val="4"/>
        <w:numId w:val="16"/>
      </w:numPr>
      <w:spacing w:before="120" w:after="120" w:line="360" w:lineRule="auto"/>
    </w:pPr>
    <w:rPr>
      <w:rFonts w:eastAsia="Calibri"/>
      <w:sz w:val="24"/>
      <w:szCs w:val="22"/>
      <w:lang w:val="lt-LT"/>
    </w:rPr>
  </w:style>
  <w:style w:type="paragraph" w:customStyle="1" w:styleId="Point1233">
    <w:name w:val="Point 123 (3)"/>
    <w:basedOn w:val="prastasis"/>
    <w:rsid w:val="00A67E06"/>
    <w:pPr>
      <w:numPr>
        <w:ilvl w:val="6"/>
        <w:numId w:val="16"/>
      </w:numPr>
      <w:spacing w:before="120" w:after="120" w:line="360" w:lineRule="auto"/>
    </w:pPr>
    <w:rPr>
      <w:rFonts w:eastAsia="Calibri"/>
      <w:sz w:val="24"/>
      <w:szCs w:val="22"/>
      <w:lang w:val="lt-LT"/>
    </w:rPr>
  </w:style>
  <w:style w:type="paragraph" w:customStyle="1" w:styleId="Dash1">
    <w:name w:val="Dash 1"/>
    <w:basedOn w:val="prastasis"/>
    <w:rsid w:val="00A67E06"/>
    <w:pPr>
      <w:numPr>
        <w:numId w:val="15"/>
      </w:numPr>
      <w:spacing w:before="120" w:after="120" w:line="360" w:lineRule="auto"/>
    </w:pPr>
    <w:rPr>
      <w:rFonts w:eastAsia="Calibri"/>
      <w:sz w:val="24"/>
      <w:szCs w:val="22"/>
      <w:lang w:val="lt-LT"/>
    </w:rPr>
  </w:style>
  <w:style w:type="paragraph" w:customStyle="1" w:styleId="Default">
    <w:name w:val="Default"/>
    <w:rsid w:val="00C8025A"/>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4D2269"/>
    <w:pPr>
      <w:spacing w:before="100" w:beforeAutospacing="1" w:after="100" w:afterAutospacing="1"/>
    </w:pPr>
    <w:rPr>
      <w:sz w:val="24"/>
      <w:szCs w:val="24"/>
      <w:lang w:val="lt-LT" w:eastAsia="lt-LT"/>
    </w:rPr>
  </w:style>
  <w:style w:type="paragraph" w:styleId="Puslapioinaostekstas">
    <w:name w:val="footnote text"/>
    <w:basedOn w:val="prastasis"/>
    <w:link w:val="PuslapioinaostekstasDiagrama"/>
    <w:uiPriority w:val="99"/>
    <w:semiHidden/>
    <w:unhideWhenUsed/>
    <w:rsid w:val="00017964"/>
    <w:rPr>
      <w:lang w:val="pl-PL" w:eastAsia="pl-PL"/>
    </w:rPr>
  </w:style>
  <w:style w:type="character" w:customStyle="1" w:styleId="PuslapioinaostekstasDiagrama">
    <w:name w:val="Puslapio išnašos tekstas Diagrama"/>
    <w:basedOn w:val="Numatytasispastraiposriftas"/>
    <w:link w:val="Puslapioinaostekstas"/>
    <w:uiPriority w:val="99"/>
    <w:semiHidden/>
    <w:rsid w:val="00017964"/>
    <w:rPr>
      <w:rFonts w:ascii="Times New Roman" w:eastAsia="Times New Roman" w:hAnsi="Times New Roman" w:cs="Times New Roman"/>
      <w:sz w:val="20"/>
      <w:szCs w:val="20"/>
      <w:lang w:val="pl-PL" w:eastAsia="pl-PL"/>
    </w:rPr>
  </w:style>
  <w:style w:type="character" w:styleId="Puslapioinaosnuoroda">
    <w:name w:val="footnote reference"/>
    <w:basedOn w:val="Numatytasispastraiposriftas"/>
    <w:uiPriority w:val="99"/>
    <w:semiHidden/>
    <w:unhideWhenUsed/>
    <w:rsid w:val="00017964"/>
    <w:rPr>
      <w:vertAlign w:val="superscript"/>
    </w:rPr>
  </w:style>
  <w:style w:type="paragraph" w:customStyle="1" w:styleId="pointmanual0">
    <w:name w:val="pointmanual"/>
    <w:basedOn w:val="prastasis"/>
    <w:rsid w:val="00575925"/>
    <w:pPr>
      <w:spacing w:before="200"/>
      <w:ind w:left="567" w:hanging="567"/>
    </w:pPr>
    <w:rPr>
      <w:rFonts w:eastAsiaTheme="minorHAnsi"/>
      <w:sz w:val="24"/>
      <w:szCs w:val="24"/>
      <w:lang w:val="en-US"/>
    </w:rPr>
  </w:style>
  <w:style w:type="character" w:customStyle="1" w:styleId="SraopastraipaDiagrama">
    <w:name w:val="Sąrašo pastraipa Diagrama"/>
    <w:aliases w:val="List Paragraph (numbered (a)) Diagrama,References Diagrama,WB List Paragraph Diagrama,Dot pt Diagrama,F5 List Paragraph Diagrama,Recommendation Diagrama,List Paragraph11 Diagrama,Numerowanie Diagrama,Akapit z listą1 Diagrama"/>
    <w:link w:val="Sraopastraipa"/>
    <w:uiPriority w:val="34"/>
    <w:locked/>
    <w:rsid w:val="00CE7B7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4664">
      <w:bodyDiv w:val="1"/>
      <w:marLeft w:val="0"/>
      <w:marRight w:val="0"/>
      <w:marTop w:val="0"/>
      <w:marBottom w:val="0"/>
      <w:divBdr>
        <w:top w:val="none" w:sz="0" w:space="0" w:color="auto"/>
        <w:left w:val="none" w:sz="0" w:space="0" w:color="auto"/>
        <w:bottom w:val="none" w:sz="0" w:space="0" w:color="auto"/>
        <w:right w:val="none" w:sz="0" w:space="0" w:color="auto"/>
      </w:divBdr>
    </w:div>
    <w:div w:id="175390251">
      <w:bodyDiv w:val="1"/>
      <w:marLeft w:val="0"/>
      <w:marRight w:val="0"/>
      <w:marTop w:val="0"/>
      <w:marBottom w:val="0"/>
      <w:divBdr>
        <w:top w:val="none" w:sz="0" w:space="0" w:color="auto"/>
        <w:left w:val="none" w:sz="0" w:space="0" w:color="auto"/>
        <w:bottom w:val="none" w:sz="0" w:space="0" w:color="auto"/>
        <w:right w:val="none" w:sz="0" w:space="0" w:color="auto"/>
      </w:divBdr>
      <w:divsChild>
        <w:div w:id="961306044">
          <w:marLeft w:val="0"/>
          <w:marRight w:val="0"/>
          <w:marTop w:val="0"/>
          <w:marBottom w:val="0"/>
          <w:divBdr>
            <w:top w:val="none" w:sz="0" w:space="0" w:color="auto"/>
            <w:left w:val="none" w:sz="0" w:space="0" w:color="auto"/>
            <w:bottom w:val="none" w:sz="0" w:space="0" w:color="auto"/>
            <w:right w:val="none" w:sz="0" w:space="0" w:color="auto"/>
          </w:divBdr>
        </w:div>
      </w:divsChild>
    </w:div>
    <w:div w:id="380783832">
      <w:bodyDiv w:val="1"/>
      <w:marLeft w:val="0"/>
      <w:marRight w:val="0"/>
      <w:marTop w:val="0"/>
      <w:marBottom w:val="0"/>
      <w:divBdr>
        <w:top w:val="none" w:sz="0" w:space="0" w:color="auto"/>
        <w:left w:val="none" w:sz="0" w:space="0" w:color="auto"/>
        <w:bottom w:val="none" w:sz="0" w:space="0" w:color="auto"/>
        <w:right w:val="none" w:sz="0" w:space="0" w:color="auto"/>
      </w:divBdr>
    </w:div>
    <w:div w:id="439760986">
      <w:bodyDiv w:val="1"/>
      <w:marLeft w:val="0"/>
      <w:marRight w:val="0"/>
      <w:marTop w:val="0"/>
      <w:marBottom w:val="0"/>
      <w:divBdr>
        <w:top w:val="none" w:sz="0" w:space="0" w:color="auto"/>
        <w:left w:val="none" w:sz="0" w:space="0" w:color="auto"/>
        <w:bottom w:val="none" w:sz="0" w:space="0" w:color="auto"/>
        <w:right w:val="none" w:sz="0" w:space="0" w:color="auto"/>
      </w:divBdr>
    </w:div>
    <w:div w:id="679116097">
      <w:bodyDiv w:val="1"/>
      <w:marLeft w:val="0"/>
      <w:marRight w:val="0"/>
      <w:marTop w:val="0"/>
      <w:marBottom w:val="0"/>
      <w:divBdr>
        <w:top w:val="none" w:sz="0" w:space="0" w:color="auto"/>
        <w:left w:val="none" w:sz="0" w:space="0" w:color="auto"/>
        <w:bottom w:val="none" w:sz="0" w:space="0" w:color="auto"/>
        <w:right w:val="none" w:sz="0" w:space="0" w:color="auto"/>
      </w:divBdr>
    </w:div>
    <w:div w:id="996612584">
      <w:bodyDiv w:val="1"/>
      <w:marLeft w:val="0"/>
      <w:marRight w:val="0"/>
      <w:marTop w:val="0"/>
      <w:marBottom w:val="0"/>
      <w:divBdr>
        <w:top w:val="none" w:sz="0" w:space="0" w:color="auto"/>
        <w:left w:val="none" w:sz="0" w:space="0" w:color="auto"/>
        <w:bottom w:val="none" w:sz="0" w:space="0" w:color="auto"/>
        <w:right w:val="none" w:sz="0" w:space="0" w:color="auto"/>
      </w:divBdr>
    </w:div>
    <w:div w:id="1095907381">
      <w:bodyDiv w:val="1"/>
      <w:marLeft w:val="0"/>
      <w:marRight w:val="0"/>
      <w:marTop w:val="0"/>
      <w:marBottom w:val="0"/>
      <w:divBdr>
        <w:top w:val="none" w:sz="0" w:space="0" w:color="auto"/>
        <w:left w:val="none" w:sz="0" w:space="0" w:color="auto"/>
        <w:bottom w:val="none" w:sz="0" w:space="0" w:color="auto"/>
        <w:right w:val="none" w:sz="0" w:space="0" w:color="auto"/>
      </w:divBdr>
    </w:div>
    <w:div w:id="1525363282">
      <w:bodyDiv w:val="1"/>
      <w:marLeft w:val="0"/>
      <w:marRight w:val="0"/>
      <w:marTop w:val="0"/>
      <w:marBottom w:val="0"/>
      <w:divBdr>
        <w:top w:val="none" w:sz="0" w:space="0" w:color="auto"/>
        <w:left w:val="none" w:sz="0" w:space="0" w:color="auto"/>
        <w:bottom w:val="none" w:sz="0" w:space="0" w:color="auto"/>
        <w:right w:val="none" w:sz="0" w:space="0" w:color="auto"/>
      </w:divBdr>
    </w:div>
    <w:div w:id="1748921898">
      <w:bodyDiv w:val="1"/>
      <w:marLeft w:val="0"/>
      <w:marRight w:val="0"/>
      <w:marTop w:val="0"/>
      <w:marBottom w:val="0"/>
      <w:divBdr>
        <w:top w:val="none" w:sz="0" w:space="0" w:color="auto"/>
        <w:left w:val="none" w:sz="0" w:space="0" w:color="auto"/>
        <w:bottom w:val="none" w:sz="0" w:space="0" w:color="auto"/>
        <w:right w:val="none" w:sz="0" w:space="0" w:color="auto"/>
      </w:divBdr>
    </w:div>
    <w:div w:id="1788112886">
      <w:bodyDiv w:val="1"/>
      <w:marLeft w:val="0"/>
      <w:marRight w:val="0"/>
      <w:marTop w:val="0"/>
      <w:marBottom w:val="0"/>
      <w:divBdr>
        <w:top w:val="none" w:sz="0" w:space="0" w:color="auto"/>
        <w:left w:val="none" w:sz="0" w:space="0" w:color="auto"/>
        <w:bottom w:val="none" w:sz="0" w:space="0" w:color="auto"/>
        <w:right w:val="none" w:sz="0" w:space="0" w:color="auto"/>
      </w:divBdr>
      <w:divsChild>
        <w:div w:id="1156919529">
          <w:marLeft w:val="0"/>
          <w:marRight w:val="0"/>
          <w:marTop w:val="0"/>
          <w:marBottom w:val="0"/>
          <w:divBdr>
            <w:top w:val="none" w:sz="0" w:space="0" w:color="auto"/>
            <w:left w:val="none" w:sz="0" w:space="0" w:color="auto"/>
            <w:bottom w:val="none" w:sz="0" w:space="0" w:color="auto"/>
            <w:right w:val="none" w:sz="0" w:space="0" w:color="auto"/>
          </w:divBdr>
        </w:div>
      </w:divsChild>
    </w:div>
    <w:div w:id="19612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EDB43-530F-4E88-B568-49AC3E36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1713</Words>
  <Characters>9767</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2019-09-16T13:50:00Z</dcterms:created>
  <dc:creator>Dimitrij Zadojenko</dc:creator>
  <cp:lastModifiedBy>Vaiva Obelevičienė</cp:lastModifiedBy>
  <cp:lastPrinted>2017-06-01T09:58:00Z</cp:lastPrinted>
  <dcterms:modified xsi:type="dcterms:W3CDTF">2019-09-17T09:08:00Z</dcterms:modified>
  <cp:revision>3</cp:revision>
</cp:coreProperties>
</file>