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2B2" w:rsidRPr="000162A3" w:rsidRDefault="00FC62B2" w:rsidP="00FC62B2">
      <w:pPr>
        <w:pStyle w:val="Bendraspavadinimas"/>
        <w:ind w:right="0"/>
      </w:pPr>
      <w:r w:rsidRPr="000162A3">
        <w:t>LIETUVOS RESPUBLIKOS</w:t>
      </w:r>
    </w:p>
    <w:p w:rsidR="00AE38B3" w:rsidRPr="000162A3" w:rsidRDefault="00FC62B2" w:rsidP="00FC62B2">
      <w:pPr>
        <w:pStyle w:val="Bendraspavadinimas"/>
        <w:ind w:right="0"/>
      </w:pPr>
      <w:r w:rsidRPr="000162A3">
        <w:t xml:space="preserve">VADOVYBĖS APSAUGOS ĮSTATYMO NR. ix-1183 2, 12, 13, 15, 18 IR 19 straipsnių PAKEITIMO ĮSTATYMo projekto </w:t>
      </w:r>
    </w:p>
    <w:p w:rsidR="00F50C26" w:rsidRPr="000162A3" w:rsidRDefault="00FC62B2" w:rsidP="00FC62B2">
      <w:pPr>
        <w:pStyle w:val="Bendraspavadinimas"/>
        <w:ind w:right="0"/>
      </w:pPr>
      <w:r w:rsidRPr="000162A3">
        <w:t>aiškinamasis raštas</w:t>
      </w:r>
    </w:p>
    <w:p w:rsidR="00051EEE" w:rsidRPr="000162A3" w:rsidRDefault="00051EEE" w:rsidP="00051EEE">
      <w:pPr>
        <w:tabs>
          <w:tab w:val="left" w:pos="720"/>
        </w:tabs>
        <w:spacing w:after="0" w:line="240" w:lineRule="auto"/>
        <w:jc w:val="both"/>
        <w:rPr>
          <w:rFonts w:ascii="Times New Roman" w:hAnsi="Times New Roman"/>
          <w:b/>
          <w:sz w:val="24"/>
          <w:szCs w:val="24"/>
        </w:rPr>
      </w:pPr>
    </w:p>
    <w:p w:rsidR="00185DA7" w:rsidRPr="000162A3" w:rsidRDefault="000B729B" w:rsidP="00026060">
      <w:pPr>
        <w:tabs>
          <w:tab w:val="left" w:pos="851"/>
        </w:tabs>
        <w:spacing w:after="0" w:line="240" w:lineRule="auto"/>
        <w:ind w:firstLine="709"/>
        <w:jc w:val="both"/>
        <w:rPr>
          <w:rFonts w:ascii="Times New Roman" w:hAnsi="Times New Roman"/>
          <w:b/>
          <w:bCs/>
          <w:sz w:val="24"/>
          <w:szCs w:val="24"/>
        </w:rPr>
      </w:pPr>
      <w:r w:rsidRPr="000162A3">
        <w:rPr>
          <w:rFonts w:ascii="Times New Roman" w:hAnsi="Times New Roman"/>
          <w:b/>
          <w:bCs/>
          <w:sz w:val="24"/>
          <w:szCs w:val="24"/>
        </w:rPr>
        <w:t>1.</w:t>
      </w:r>
      <w:r w:rsidRPr="000162A3">
        <w:rPr>
          <w:rFonts w:ascii="Times New Roman" w:hAnsi="Times New Roman"/>
          <w:b/>
          <w:bCs/>
          <w:color w:val="FFFFFF" w:themeColor="background1"/>
          <w:sz w:val="24"/>
          <w:szCs w:val="24"/>
        </w:rPr>
        <w:t>.</w:t>
      </w:r>
      <w:r w:rsidR="00D241E4" w:rsidRPr="000162A3">
        <w:rPr>
          <w:rFonts w:ascii="Times New Roman" w:hAnsi="Times New Roman"/>
          <w:color w:val="000000"/>
          <w:sz w:val="24"/>
          <w:szCs w:val="24"/>
          <w:shd w:val="clear" w:color="auto" w:fill="FFFFFF"/>
        </w:rPr>
        <w:t xml:space="preserve"> </w:t>
      </w:r>
      <w:r w:rsidR="00031EE7" w:rsidRPr="000162A3">
        <w:rPr>
          <w:rFonts w:ascii="Times New Roman" w:hAnsi="Times New Roman"/>
          <w:b/>
          <w:color w:val="000000"/>
          <w:sz w:val="24"/>
          <w:szCs w:val="24"/>
          <w:shd w:val="clear" w:color="auto" w:fill="FFFFFF"/>
        </w:rPr>
        <w:t>Projekto</w:t>
      </w:r>
      <w:r w:rsidR="00D241E4" w:rsidRPr="000162A3">
        <w:rPr>
          <w:rFonts w:ascii="Times New Roman" w:hAnsi="Times New Roman"/>
          <w:b/>
          <w:color w:val="000000"/>
          <w:sz w:val="24"/>
          <w:szCs w:val="24"/>
          <w:shd w:val="clear" w:color="auto" w:fill="FFFFFF"/>
        </w:rPr>
        <w:t xml:space="preserve"> rengimą pa</w:t>
      </w:r>
      <w:r w:rsidR="00AD2DFC" w:rsidRPr="000162A3">
        <w:rPr>
          <w:rFonts w:ascii="Times New Roman" w:hAnsi="Times New Roman"/>
          <w:b/>
          <w:color w:val="000000"/>
          <w:sz w:val="24"/>
          <w:szCs w:val="24"/>
          <w:shd w:val="clear" w:color="auto" w:fill="FFFFFF"/>
        </w:rPr>
        <w:t xml:space="preserve">skatinusios </w:t>
      </w:r>
      <w:r w:rsidR="002D6ADD" w:rsidRPr="000162A3">
        <w:rPr>
          <w:rFonts w:ascii="Times New Roman" w:hAnsi="Times New Roman"/>
          <w:b/>
          <w:color w:val="000000"/>
          <w:sz w:val="24"/>
          <w:szCs w:val="24"/>
          <w:shd w:val="clear" w:color="auto" w:fill="FFFFFF"/>
        </w:rPr>
        <w:t>priežastys, parengto projekto</w:t>
      </w:r>
      <w:r w:rsidR="00D241E4" w:rsidRPr="000162A3">
        <w:rPr>
          <w:rFonts w:ascii="Times New Roman" w:hAnsi="Times New Roman"/>
          <w:b/>
          <w:color w:val="000000"/>
          <w:sz w:val="24"/>
          <w:szCs w:val="24"/>
          <w:shd w:val="clear" w:color="auto" w:fill="FFFFFF"/>
        </w:rPr>
        <w:t xml:space="preserve"> tikslai ir uždaviniai</w:t>
      </w:r>
    </w:p>
    <w:p w:rsidR="00FF00FB" w:rsidRPr="000162A3" w:rsidRDefault="00731AB3" w:rsidP="00A4061B">
      <w:pPr>
        <w:spacing w:after="0" w:line="240" w:lineRule="auto"/>
        <w:ind w:firstLine="720"/>
        <w:jc w:val="both"/>
        <w:rPr>
          <w:rFonts w:ascii="Times New Roman" w:eastAsia="Times New Roman" w:hAnsi="Times New Roman"/>
          <w:sz w:val="24"/>
          <w:szCs w:val="24"/>
        </w:rPr>
      </w:pPr>
      <w:r w:rsidRPr="000162A3">
        <w:rPr>
          <w:rFonts w:ascii="Times New Roman" w:eastAsia="Times New Roman" w:hAnsi="Times New Roman"/>
          <w:sz w:val="24"/>
          <w:szCs w:val="24"/>
        </w:rPr>
        <w:t xml:space="preserve">Lietuvos Respublikos </w:t>
      </w:r>
      <w:r w:rsidR="00E36DAD" w:rsidRPr="000162A3">
        <w:rPr>
          <w:rFonts w:ascii="Times New Roman" w:eastAsia="Times New Roman" w:hAnsi="Times New Roman"/>
          <w:sz w:val="24"/>
          <w:szCs w:val="24"/>
        </w:rPr>
        <w:t>vadovybės apsaugos įstatymo Nr. IX-1183 2, 12, 13, 15, 18 ir 19 straipsnių pakeitimo įstatymo</w:t>
      </w:r>
      <w:r w:rsidRPr="000162A3">
        <w:rPr>
          <w:rFonts w:ascii="Times New Roman" w:eastAsia="Times New Roman" w:hAnsi="Times New Roman"/>
          <w:sz w:val="24"/>
          <w:szCs w:val="24"/>
        </w:rPr>
        <w:t xml:space="preserve"> p</w:t>
      </w:r>
      <w:r w:rsidR="008135D2" w:rsidRPr="000162A3">
        <w:rPr>
          <w:rFonts w:ascii="Times New Roman" w:eastAsia="Times New Roman" w:hAnsi="Times New Roman"/>
          <w:sz w:val="24"/>
          <w:szCs w:val="24"/>
        </w:rPr>
        <w:t>rojekto</w:t>
      </w:r>
      <w:r w:rsidRPr="000162A3">
        <w:rPr>
          <w:rFonts w:ascii="Times New Roman" w:eastAsia="Times New Roman" w:hAnsi="Times New Roman"/>
          <w:sz w:val="24"/>
          <w:szCs w:val="24"/>
        </w:rPr>
        <w:t xml:space="preserve"> (toliau – Projektas) </w:t>
      </w:r>
      <w:r w:rsidR="008135D2" w:rsidRPr="000162A3">
        <w:rPr>
          <w:rFonts w:ascii="Times New Roman" w:eastAsia="Times New Roman" w:hAnsi="Times New Roman"/>
          <w:sz w:val="24"/>
          <w:szCs w:val="24"/>
        </w:rPr>
        <w:t>rengimą paskatino</w:t>
      </w:r>
      <w:r w:rsidR="002E012E" w:rsidRPr="000162A3">
        <w:rPr>
          <w:rFonts w:ascii="Times New Roman" w:eastAsia="Times New Roman" w:hAnsi="Times New Roman"/>
          <w:sz w:val="24"/>
          <w:szCs w:val="24"/>
        </w:rPr>
        <w:t xml:space="preserve"> </w:t>
      </w:r>
      <w:r w:rsidR="00FF00FB" w:rsidRPr="000162A3">
        <w:rPr>
          <w:rFonts w:ascii="Times New Roman" w:eastAsia="Times New Roman" w:hAnsi="Times New Roman"/>
          <w:sz w:val="24"/>
          <w:szCs w:val="24"/>
        </w:rPr>
        <w:t>keletas priežasčių.</w:t>
      </w:r>
    </w:p>
    <w:p w:rsidR="00DB6CC5" w:rsidRPr="000162A3" w:rsidRDefault="00DB6CC5" w:rsidP="00DB6CC5">
      <w:pPr>
        <w:spacing w:after="0" w:line="240" w:lineRule="auto"/>
        <w:ind w:firstLine="720"/>
        <w:jc w:val="both"/>
        <w:rPr>
          <w:rStyle w:val="CharStyle6"/>
          <w:rFonts w:eastAsia="Calibri"/>
        </w:rPr>
      </w:pPr>
      <w:r w:rsidRPr="000162A3">
        <w:rPr>
          <w:rFonts w:ascii="Times New Roman" w:eastAsia="Times New Roman" w:hAnsi="Times New Roman"/>
          <w:sz w:val="24"/>
          <w:szCs w:val="24"/>
        </w:rPr>
        <w:t xml:space="preserve">Visų pirma, </w:t>
      </w:r>
      <w:r w:rsidRPr="000162A3">
        <w:rPr>
          <w:rFonts w:ascii="Times New Roman" w:hAnsi="Times New Roman"/>
          <w:color w:val="000000"/>
          <w:sz w:val="24"/>
          <w:szCs w:val="24"/>
        </w:rPr>
        <w:t xml:space="preserve">kilo poreikis suderinti </w:t>
      </w:r>
      <w:r w:rsidRPr="000162A3">
        <w:rPr>
          <w:rFonts w:ascii="Times New Roman" w:hAnsi="Times New Roman"/>
          <w:color w:val="000000"/>
          <w:sz w:val="24"/>
          <w:szCs w:val="24"/>
          <w:shd w:val="clear" w:color="auto" w:fill="FFFFFF"/>
        </w:rPr>
        <w:t xml:space="preserve">Lietuvos Respublikos vadovybės apsaugos įstatymo (toliau – </w:t>
      </w:r>
      <w:r w:rsidRPr="000162A3">
        <w:rPr>
          <w:rFonts w:ascii="Times New Roman" w:hAnsi="Times New Roman"/>
          <w:color w:val="000000"/>
          <w:sz w:val="24"/>
          <w:szCs w:val="24"/>
        </w:rPr>
        <w:t xml:space="preserve">VAĮ) nuostatas dėl </w:t>
      </w:r>
      <w:r w:rsidR="00E838C6" w:rsidRPr="000162A3">
        <w:rPr>
          <w:rFonts w:ascii="Times New Roman" w:hAnsi="Times New Roman"/>
          <w:color w:val="000000"/>
          <w:sz w:val="24"/>
          <w:szCs w:val="24"/>
          <w:shd w:val="clear" w:color="auto" w:fill="FFFFFF"/>
        </w:rPr>
        <w:t xml:space="preserve">Vadovybės apsaugos departamento prie Vidaus reikalų ministerijos (toliau – Departamentas) </w:t>
      </w:r>
      <w:r w:rsidRPr="000162A3">
        <w:rPr>
          <w:rFonts w:ascii="Times New Roman" w:hAnsi="Times New Roman"/>
          <w:color w:val="000000"/>
          <w:sz w:val="24"/>
          <w:szCs w:val="24"/>
        </w:rPr>
        <w:t xml:space="preserve">struktūros su naujai priimto </w:t>
      </w:r>
      <w:r w:rsidRPr="000162A3">
        <w:rPr>
          <w:rStyle w:val="CharStyle6"/>
          <w:rFonts w:eastAsia="Calibri"/>
        </w:rPr>
        <w:t>Lietuvos Respublikos viešojo administravimo įstatymo Nr. VIII-1234 11 straipsnio pakeitimo įstatymo nuostatomis</w:t>
      </w:r>
      <w:r w:rsidR="00504AB9" w:rsidRPr="000162A3">
        <w:rPr>
          <w:rStyle w:val="CharStyle6"/>
          <w:rFonts w:eastAsia="Calibri"/>
        </w:rPr>
        <w:t>,</w:t>
      </w:r>
      <w:r w:rsidRPr="000162A3">
        <w:rPr>
          <w:rStyle w:val="CharStyle6"/>
          <w:rFonts w:eastAsia="Calibri"/>
        </w:rPr>
        <w:t xml:space="preserve"> </w:t>
      </w:r>
      <w:r w:rsidR="00504AB9" w:rsidRPr="000162A3">
        <w:rPr>
          <w:rStyle w:val="CharStyle6"/>
          <w:rFonts w:eastAsia="Calibri"/>
        </w:rPr>
        <w:t>jame</w:t>
      </w:r>
      <w:r w:rsidRPr="000162A3">
        <w:rPr>
          <w:rStyle w:val="CharStyle6"/>
          <w:rFonts w:eastAsia="Calibri"/>
        </w:rPr>
        <w:t xml:space="preserve"> nustatyta kitokia įstaigų administracijos struktūra (poskyriai gali būti steigiami tik savivaldybių viešojo administravimo įstaigose). Pakeisti VAĮ nuostatas dėl Departamento struktūros taip pat paskatino siekis sudaryti sąlygas efektyviau valdyti Departamento pajėgas, padidinti pareigūnų motyvaciją, sudarant didesnes vertikalios karjeros galimybes. </w:t>
      </w:r>
    </w:p>
    <w:p w:rsidR="00DB6CC5" w:rsidRPr="000162A3" w:rsidRDefault="00DB6CC5" w:rsidP="00DB6CC5">
      <w:pPr>
        <w:spacing w:after="0" w:line="240" w:lineRule="auto"/>
        <w:ind w:firstLine="720"/>
        <w:jc w:val="both"/>
        <w:rPr>
          <w:rStyle w:val="CharStyle6"/>
          <w:rFonts w:eastAsia="Calibri"/>
        </w:rPr>
      </w:pPr>
      <w:r w:rsidRPr="000162A3">
        <w:rPr>
          <w:rFonts w:ascii="Times New Roman" w:eastAsia="Times New Roman" w:hAnsi="Times New Roman"/>
          <w:sz w:val="24"/>
          <w:szCs w:val="24"/>
        </w:rPr>
        <w:t xml:space="preserve">Antra, </w:t>
      </w:r>
      <w:r w:rsidRPr="000162A3">
        <w:rPr>
          <w:rStyle w:val="CharStyle6"/>
          <w:rFonts w:eastAsia="Calibri"/>
        </w:rPr>
        <w:t xml:space="preserve">būtina pakeisti </w:t>
      </w:r>
      <w:r w:rsidR="0021501E" w:rsidRPr="000162A3">
        <w:rPr>
          <w:rStyle w:val="CharStyle6"/>
          <w:rFonts w:eastAsia="Calibri"/>
        </w:rPr>
        <w:t>VAĮ nuostatas</w:t>
      </w:r>
      <w:r w:rsidR="0054168A">
        <w:rPr>
          <w:rStyle w:val="CharStyle6"/>
          <w:rFonts w:eastAsia="Calibri"/>
        </w:rPr>
        <w:t>,</w:t>
      </w:r>
      <w:r w:rsidR="0021501E" w:rsidRPr="000162A3">
        <w:rPr>
          <w:rStyle w:val="CharStyle6"/>
          <w:rFonts w:eastAsia="Calibri"/>
        </w:rPr>
        <w:t xml:space="preserve"> </w:t>
      </w:r>
      <w:r w:rsidR="0054168A">
        <w:rPr>
          <w:rStyle w:val="CharStyle6"/>
          <w:rFonts w:eastAsia="Calibri"/>
        </w:rPr>
        <w:t xml:space="preserve">kurios </w:t>
      </w:r>
      <w:r w:rsidR="0021501E" w:rsidRPr="000162A3">
        <w:rPr>
          <w:rStyle w:val="CharStyle6"/>
          <w:rFonts w:eastAsia="Calibri"/>
        </w:rPr>
        <w:t>reglamentuoja valstybės tarnautojų statusą</w:t>
      </w:r>
      <w:r w:rsidR="0054168A">
        <w:rPr>
          <w:rStyle w:val="CharStyle6"/>
          <w:rFonts w:eastAsia="Calibri"/>
        </w:rPr>
        <w:t xml:space="preserve"> ir</w:t>
      </w:r>
      <w:r w:rsidR="0021501E" w:rsidRPr="000162A3">
        <w:rPr>
          <w:rStyle w:val="CharStyle6"/>
          <w:rFonts w:eastAsia="Calibri"/>
        </w:rPr>
        <w:t xml:space="preserve"> kurios neatitinka naujų </w:t>
      </w:r>
      <w:r w:rsidRPr="000162A3">
        <w:rPr>
          <w:rStyle w:val="CharStyle6"/>
          <w:rFonts w:eastAsia="Calibri"/>
        </w:rPr>
        <w:t>Vidaus tarnybos statuto ir Valstybės tarnybos įstatymo nuostatų.</w:t>
      </w:r>
    </w:p>
    <w:p w:rsidR="00DB6CC5" w:rsidRPr="000162A3" w:rsidRDefault="00DB6CC5" w:rsidP="00DB6CC5">
      <w:pPr>
        <w:spacing w:after="0" w:line="240" w:lineRule="auto"/>
        <w:ind w:firstLine="720"/>
        <w:jc w:val="both"/>
        <w:rPr>
          <w:rFonts w:ascii="Times New Roman" w:eastAsia="Times New Roman" w:hAnsi="Times New Roman"/>
          <w:sz w:val="24"/>
          <w:szCs w:val="24"/>
        </w:rPr>
      </w:pPr>
      <w:r w:rsidRPr="000162A3">
        <w:rPr>
          <w:rFonts w:ascii="Times New Roman" w:eastAsia="Times New Roman" w:hAnsi="Times New Roman"/>
          <w:sz w:val="24"/>
          <w:szCs w:val="24"/>
        </w:rPr>
        <w:t xml:space="preserve">Trečia, </w:t>
      </w:r>
      <w:r w:rsidRPr="000162A3">
        <w:rPr>
          <w:rFonts w:ascii="Times New Roman" w:hAnsi="Times New Roman"/>
          <w:color w:val="000000"/>
          <w:sz w:val="24"/>
          <w:szCs w:val="24"/>
          <w:shd w:val="clear" w:color="auto" w:fill="FFFFFF"/>
        </w:rPr>
        <w:t>Departamentas savo uždaviniams įgyvendinti ir funkcijoms atlikti bendradarbiauja ne tik su VAĮ 13 straipsnyje nurodytomis institucijomis, įstaigomis ir organizacijomis, bet ir su žvalgybos institucijomis. Taigi minėtas VAĮ straipsnis neatspindi nūdienos realijų. Todėl šią reguliavimo spragą būtina pašalinti.</w:t>
      </w:r>
    </w:p>
    <w:p w:rsidR="00C81A56" w:rsidRPr="000162A3" w:rsidRDefault="00AE38B3" w:rsidP="00B678EC">
      <w:pPr>
        <w:spacing w:after="0" w:line="240" w:lineRule="auto"/>
        <w:ind w:firstLine="720"/>
        <w:jc w:val="both"/>
        <w:rPr>
          <w:rFonts w:ascii="Times New Roman" w:hAnsi="Times New Roman"/>
          <w:color w:val="000000"/>
          <w:sz w:val="24"/>
          <w:szCs w:val="24"/>
        </w:rPr>
      </w:pPr>
      <w:r w:rsidRPr="000162A3">
        <w:rPr>
          <w:rStyle w:val="CharStyle6"/>
          <w:rFonts w:eastAsia="Calibri"/>
        </w:rPr>
        <w:t>K</w:t>
      </w:r>
      <w:r w:rsidR="00DB6CC5" w:rsidRPr="000162A3">
        <w:rPr>
          <w:rStyle w:val="CharStyle6"/>
          <w:rFonts w:eastAsia="Calibri"/>
        </w:rPr>
        <w:t>etvirta</w:t>
      </w:r>
      <w:r w:rsidR="00FF00FB" w:rsidRPr="000162A3">
        <w:rPr>
          <w:rFonts w:ascii="Times New Roman" w:eastAsia="Times New Roman" w:hAnsi="Times New Roman"/>
          <w:sz w:val="24"/>
          <w:szCs w:val="24"/>
        </w:rPr>
        <w:t xml:space="preserve">, </w:t>
      </w:r>
      <w:r w:rsidR="00100043" w:rsidRPr="000162A3">
        <w:rPr>
          <w:rFonts w:ascii="Times New Roman" w:eastAsia="Times New Roman" w:hAnsi="Times New Roman"/>
          <w:sz w:val="24"/>
          <w:szCs w:val="24"/>
        </w:rPr>
        <w:t>įvertinus</w:t>
      </w:r>
      <w:r w:rsidR="003D55A7" w:rsidRPr="000162A3">
        <w:rPr>
          <w:rFonts w:ascii="Times New Roman" w:eastAsia="Times New Roman" w:hAnsi="Times New Roman"/>
          <w:sz w:val="24"/>
          <w:szCs w:val="24"/>
        </w:rPr>
        <w:t xml:space="preserve"> </w:t>
      </w:r>
      <w:r w:rsidR="00100043" w:rsidRPr="000162A3">
        <w:rPr>
          <w:rFonts w:ascii="Times New Roman" w:eastAsia="Times New Roman" w:hAnsi="Times New Roman"/>
          <w:sz w:val="24"/>
          <w:szCs w:val="24"/>
        </w:rPr>
        <w:t>nauja</w:t>
      </w:r>
      <w:r w:rsidR="003D55A7" w:rsidRPr="000162A3">
        <w:rPr>
          <w:rFonts w:ascii="Times New Roman" w:eastAsia="Times New Roman" w:hAnsi="Times New Roman"/>
          <w:sz w:val="24"/>
          <w:szCs w:val="24"/>
        </w:rPr>
        <w:t xml:space="preserve">s </w:t>
      </w:r>
      <w:r w:rsidR="00911B36" w:rsidRPr="000162A3">
        <w:rPr>
          <w:rFonts w:ascii="Times New Roman" w:eastAsia="Times New Roman" w:hAnsi="Times New Roman"/>
          <w:sz w:val="24"/>
          <w:szCs w:val="24"/>
        </w:rPr>
        <w:t xml:space="preserve">grėsmes </w:t>
      </w:r>
      <w:r w:rsidR="00C7772D" w:rsidRPr="000162A3">
        <w:rPr>
          <w:rFonts w:ascii="Times New Roman" w:hAnsi="Times New Roman"/>
          <w:color w:val="000000"/>
          <w:sz w:val="24"/>
          <w:szCs w:val="24"/>
          <w:shd w:val="clear" w:color="auto" w:fill="FFFFFF"/>
        </w:rPr>
        <w:t>D</w:t>
      </w:r>
      <w:r w:rsidR="00DC007C" w:rsidRPr="000162A3">
        <w:rPr>
          <w:rFonts w:ascii="Times New Roman" w:hAnsi="Times New Roman"/>
          <w:color w:val="000000"/>
          <w:sz w:val="24"/>
          <w:szCs w:val="24"/>
          <w:shd w:val="clear" w:color="auto" w:fill="FFFFFF"/>
        </w:rPr>
        <w:t>epartament</w:t>
      </w:r>
      <w:r w:rsidR="005A1A74" w:rsidRPr="000162A3">
        <w:rPr>
          <w:rFonts w:ascii="Times New Roman" w:hAnsi="Times New Roman"/>
          <w:color w:val="000000"/>
          <w:sz w:val="24"/>
          <w:szCs w:val="24"/>
          <w:shd w:val="clear" w:color="auto" w:fill="FFFFFF"/>
        </w:rPr>
        <w:t>o</w:t>
      </w:r>
      <w:r w:rsidR="00DC007C" w:rsidRPr="000162A3">
        <w:rPr>
          <w:rFonts w:ascii="Times New Roman" w:hAnsi="Times New Roman"/>
          <w:color w:val="000000"/>
          <w:sz w:val="24"/>
          <w:szCs w:val="24"/>
          <w:shd w:val="clear" w:color="auto" w:fill="FFFFFF"/>
        </w:rPr>
        <w:t xml:space="preserve"> </w:t>
      </w:r>
      <w:r w:rsidR="00911B36" w:rsidRPr="000162A3">
        <w:rPr>
          <w:rFonts w:ascii="Times New Roman" w:hAnsi="Times New Roman"/>
          <w:color w:val="000000"/>
          <w:sz w:val="24"/>
          <w:szCs w:val="24"/>
          <w:shd w:val="clear" w:color="auto" w:fill="FFFFFF"/>
        </w:rPr>
        <w:t>nuolat saugomiems asmenims</w:t>
      </w:r>
      <w:r w:rsidR="009E6770" w:rsidRPr="000162A3">
        <w:rPr>
          <w:rFonts w:ascii="Times New Roman" w:hAnsi="Times New Roman"/>
          <w:color w:val="000000"/>
          <w:sz w:val="24"/>
          <w:szCs w:val="24"/>
          <w:shd w:val="clear" w:color="auto" w:fill="FFFFFF"/>
        </w:rPr>
        <w:t xml:space="preserve"> (</w:t>
      </w:r>
      <w:r w:rsidR="0056486D" w:rsidRPr="000162A3">
        <w:rPr>
          <w:rFonts w:ascii="Times New Roman" w:hAnsi="Times New Roman"/>
          <w:color w:val="000000"/>
          <w:sz w:val="24"/>
          <w:szCs w:val="24"/>
          <w:shd w:val="clear" w:color="auto" w:fill="FFFFFF"/>
        </w:rPr>
        <w:t xml:space="preserve">toliau </w:t>
      </w:r>
      <w:r w:rsidR="00CA5B36">
        <w:rPr>
          <w:rFonts w:ascii="Times New Roman" w:hAnsi="Times New Roman"/>
          <w:color w:val="000000"/>
          <w:sz w:val="24"/>
          <w:szCs w:val="24"/>
          <w:shd w:val="clear" w:color="auto" w:fill="FFFFFF"/>
        </w:rPr>
        <w:t>–</w:t>
      </w:r>
      <w:r w:rsidR="0056486D" w:rsidRPr="000162A3">
        <w:rPr>
          <w:rFonts w:ascii="Times New Roman" w:hAnsi="Times New Roman"/>
          <w:color w:val="000000"/>
          <w:sz w:val="24"/>
          <w:szCs w:val="24"/>
          <w:shd w:val="clear" w:color="auto" w:fill="FFFFFF"/>
        </w:rPr>
        <w:t xml:space="preserve"> </w:t>
      </w:r>
      <w:r w:rsidR="00C7772D" w:rsidRPr="000162A3">
        <w:rPr>
          <w:rFonts w:ascii="Times New Roman" w:hAnsi="Times New Roman"/>
          <w:color w:val="000000"/>
          <w:sz w:val="24"/>
          <w:szCs w:val="24"/>
          <w:shd w:val="clear" w:color="auto" w:fill="FFFFFF"/>
        </w:rPr>
        <w:t>V</w:t>
      </w:r>
      <w:r w:rsidR="0056486D" w:rsidRPr="000162A3">
        <w:rPr>
          <w:rFonts w:ascii="Times New Roman" w:hAnsi="Times New Roman"/>
          <w:color w:val="000000"/>
          <w:sz w:val="24"/>
          <w:szCs w:val="24"/>
          <w:shd w:val="clear" w:color="auto" w:fill="FFFFFF"/>
        </w:rPr>
        <w:t>adovybė</w:t>
      </w:r>
      <w:r w:rsidR="009E6770" w:rsidRPr="000162A3">
        <w:rPr>
          <w:rFonts w:ascii="Times New Roman" w:hAnsi="Times New Roman"/>
          <w:color w:val="000000"/>
          <w:sz w:val="24"/>
          <w:szCs w:val="24"/>
          <w:shd w:val="clear" w:color="auto" w:fill="FFFFFF"/>
        </w:rPr>
        <w:t>)</w:t>
      </w:r>
      <w:r w:rsidR="00911B36" w:rsidRPr="000162A3">
        <w:rPr>
          <w:rFonts w:ascii="Times New Roman" w:hAnsi="Times New Roman"/>
          <w:color w:val="000000"/>
          <w:sz w:val="24"/>
          <w:szCs w:val="24"/>
          <w:shd w:val="clear" w:color="auto" w:fill="FFFFFF"/>
        </w:rPr>
        <w:t xml:space="preserve">, kurių atsiradimą sąlygojo </w:t>
      </w:r>
      <w:r w:rsidR="003D55A7" w:rsidRPr="000162A3">
        <w:rPr>
          <w:rFonts w:ascii="Times New Roman" w:eastAsia="Times New Roman" w:hAnsi="Times New Roman"/>
          <w:sz w:val="24"/>
          <w:szCs w:val="24"/>
        </w:rPr>
        <w:t>įvykę geopolitiniai pokyčiai bei sparči</w:t>
      </w:r>
      <w:r w:rsidR="00100043" w:rsidRPr="000162A3">
        <w:rPr>
          <w:rFonts w:ascii="Times New Roman" w:eastAsia="Times New Roman" w:hAnsi="Times New Roman"/>
          <w:sz w:val="24"/>
          <w:szCs w:val="24"/>
        </w:rPr>
        <w:t>ai tobulėjančios technologijos</w:t>
      </w:r>
      <w:r w:rsidR="00226F8A" w:rsidRPr="000162A3">
        <w:rPr>
          <w:rFonts w:ascii="Times New Roman" w:eastAsia="Times New Roman" w:hAnsi="Times New Roman"/>
          <w:sz w:val="24"/>
          <w:szCs w:val="24"/>
        </w:rPr>
        <w:t>,</w:t>
      </w:r>
      <w:r w:rsidR="00100043" w:rsidRPr="000162A3">
        <w:rPr>
          <w:rFonts w:ascii="Times New Roman" w:eastAsia="Times New Roman" w:hAnsi="Times New Roman"/>
          <w:sz w:val="24"/>
          <w:szCs w:val="24"/>
        </w:rPr>
        <w:t xml:space="preserve"> bei</w:t>
      </w:r>
      <w:r w:rsidR="00100043" w:rsidRPr="000162A3">
        <w:rPr>
          <w:rFonts w:ascii="Times New Roman" w:hAnsi="Times New Roman"/>
          <w:color w:val="000000"/>
          <w:sz w:val="24"/>
          <w:szCs w:val="24"/>
          <w:shd w:val="clear" w:color="auto" w:fill="FFFFFF"/>
        </w:rPr>
        <w:t xml:space="preserve"> galiojančio </w:t>
      </w:r>
      <w:r w:rsidR="00B67E65" w:rsidRPr="000162A3">
        <w:rPr>
          <w:rFonts w:ascii="Times New Roman" w:hAnsi="Times New Roman"/>
          <w:color w:val="000000"/>
          <w:sz w:val="24"/>
          <w:szCs w:val="24"/>
          <w:shd w:val="clear" w:color="auto" w:fill="FFFFFF"/>
        </w:rPr>
        <w:t>VAĮ</w:t>
      </w:r>
      <w:r w:rsidR="00100043" w:rsidRPr="000162A3">
        <w:rPr>
          <w:rFonts w:ascii="Times New Roman" w:hAnsi="Times New Roman"/>
          <w:color w:val="000000"/>
          <w:sz w:val="24"/>
          <w:szCs w:val="24"/>
          <w:shd w:val="clear" w:color="auto" w:fill="FFFFFF"/>
        </w:rPr>
        <w:t xml:space="preserve"> nuostatas, skirtas</w:t>
      </w:r>
      <w:r w:rsidR="00383E01" w:rsidRPr="000162A3">
        <w:rPr>
          <w:rFonts w:ascii="Times New Roman" w:hAnsi="Times New Roman"/>
          <w:color w:val="000000"/>
          <w:sz w:val="24"/>
          <w:szCs w:val="24"/>
          <w:shd w:val="clear" w:color="auto" w:fill="FFFFFF"/>
        </w:rPr>
        <w:t xml:space="preserve"> nuo jų ap</w:t>
      </w:r>
      <w:r w:rsidR="00CE4C73" w:rsidRPr="000162A3">
        <w:rPr>
          <w:rFonts w:ascii="Times New Roman" w:hAnsi="Times New Roman"/>
          <w:color w:val="000000"/>
          <w:sz w:val="24"/>
          <w:szCs w:val="24"/>
          <w:shd w:val="clear" w:color="auto" w:fill="FFFFFF"/>
        </w:rPr>
        <w:t>saugoti</w:t>
      </w:r>
      <w:r w:rsidR="00AA5422" w:rsidRPr="000162A3">
        <w:rPr>
          <w:rFonts w:ascii="Times New Roman" w:hAnsi="Times New Roman"/>
          <w:color w:val="000000"/>
          <w:sz w:val="24"/>
          <w:szCs w:val="24"/>
          <w:shd w:val="clear" w:color="auto" w:fill="FFFFFF"/>
        </w:rPr>
        <w:t>, veiksmingumą, kilo poreikis</w:t>
      </w:r>
      <w:r w:rsidR="001E21E8" w:rsidRPr="000162A3">
        <w:rPr>
          <w:rFonts w:ascii="Times New Roman" w:hAnsi="Times New Roman"/>
          <w:color w:val="000000"/>
          <w:sz w:val="24"/>
          <w:szCs w:val="24"/>
          <w:shd w:val="clear" w:color="auto" w:fill="FFFFFF"/>
        </w:rPr>
        <w:t xml:space="preserve"> įtvirtinti papildomus saugiklius, kad būtų užkirstas kelias</w:t>
      </w:r>
      <w:r w:rsidR="00911B36" w:rsidRPr="000162A3">
        <w:rPr>
          <w:rFonts w:ascii="Times New Roman" w:hAnsi="Times New Roman"/>
          <w:color w:val="000000"/>
          <w:sz w:val="24"/>
          <w:szCs w:val="24"/>
          <w:shd w:val="clear" w:color="auto" w:fill="FFFFFF"/>
        </w:rPr>
        <w:t xml:space="preserve"> kylančioms grėsmėms</w:t>
      </w:r>
      <w:r w:rsidR="0054168A">
        <w:rPr>
          <w:rFonts w:ascii="Times New Roman" w:hAnsi="Times New Roman"/>
          <w:color w:val="000000"/>
          <w:sz w:val="24"/>
          <w:szCs w:val="24"/>
          <w:shd w:val="clear" w:color="auto" w:fill="FFFFFF"/>
        </w:rPr>
        <w:t>,</w:t>
      </w:r>
      <w:r w:rsidR="001E21E8" w:rsidRPr="000162A3">
        <w:rPr>
          <w:rFonts w:ascii="Times New Roman" w:hAnsi="Times New Roman"/>
          <w:color w:val="000000"/>
          <w:sz w:val="24"/>
          <w:szCs w:val="24"/>
          <w:shd w:val="clear" w:color="auto" w:fill="FFFFFF"/>
        </w:rPr>
        <w:t xml:space="preserve"> i</w:t>
      </w:r>
      <w:r w:rsidR="0054168A">
        <w:rPr>
          <w:rFonts w:ascii="Times New Roman" w:hAnsi="Times New Roman"/>
          <w:color w:val="000000"/>
          <w:sz w:val="24"/>
          <w:szCs w:val="24"/>
          <w:shd w:val="clear" w:color="auto" w:fill="FFFFFF"/>
        </w:rPr>
        <w:t>r</w:t>
      </w:r>
      <w:r w:rsidR="001E21E8" w:rsidRPr="000162A3">
        <w:rPr>
          <w:rFonts w:ascii="Times New Roman" w:hAnsi="Times New Roman"/>
          <w:color w:val="000000"/>
          <w:sz w:val="24"/>
          <w:szCs w:val="24"/>
          <w:shd w:val="clear" w:color="auto" w:fill="FFFFFF"/>
        </w:rPr>
        <w:t xml:space="preserve"> s</w:t>
      </w:r>
      <w:r w:rsidR="00E41774" w:rsidRPr="000162A3">
        <w:rPr>
          <w:rFonts w:ascii="Times New Roman" w:hAnsi="Times New Roman"/>
          <w:color w:val="000000"/>
          <w:sz w:val="24"/>
          <w:szCs w:val="24"/>
          <w:shd w:val="clear" w:color="auto" w:fill="FFFFFF"/>
        </w:rPr>
        <w:t xml:space="preserve">udaryti sąlygas veiksmingai </w:t>
      </w:r>
      <w:r w:rsidR="00B53AFF" w:rsidRPr="000162A3">
        <w:rPr>
          <w:rFonts w:ascii="Times New Roman" w:hAnsi="Times New Roman"/>
          <w:color w:val="000000"/>
          <w:sz w:val="24"/>
          <w:szCs w:val="24"/>
          <w:shd w:val="clear" w:color="auto" w:fill="FFFFFF"/>
        </w:rPr>
        <w:t>Vadovybės</w:t>
      </w:r>
      <w:r w:rsidR="00563DEC" w:rsidRPr="000162A3">
        <w:rPr>
          <w:rFonts w:ascii="Times New Roman" w:hAnsi="Times New Roman"/>
          <w:color w:val="000000"/>
          <w:sz w:val="24"/>
          <w:szCs w:val="24"/>
          <w:shd w:val="clear" w:color="auto" w:fill="FFFFFF"/>
        </w:rPr>
        <w:t xml:space="preserve"> </w:t>
      </w:r>
      <w:r w:rsidR="00E41774" w:rsidRPr="000162A3">
        <w:rPr>
          <w:rFonts w:ascii="Times New Roman" w:hAnsi="Times New Roman"/>
          <w:color w:val="000000"/>
          <w:sz w:val="24"/>
          <w:szCs w:val="24"/>
          <w:shd w:val="clear" w:color="auto" w:fill="FFFFFF"/>
        </w:rPr>
        <w:t xml:space="preserve">apsaugai. </w:t>
      </w:r>
    </w:p>
    <w:p w:rsidR="006624AE" w:rsidRPr="000162A3" w:rsidRDefault="00A4061B" w:rsidP="00DC33AD">
      <w:pPr>
        <w:spacing w:after="0" w:line="240" w:lineRule="auto"/>
        <w:ind w:firstLine="720"/>
        <w:jc w:val="both"/>
        <w:rPr>
          <w:rFonts w:ascii="Times New Roman" w:hAnsi="Times New Roman"/>
          <w:sz w:val="24"/>
          <w:szCs w:val="24"/>
        </w:rPr>
      </w:pPr>
      <w:r w:rsidRPr="000162A3">
        <w:rPr>
          <w:rFonts w:ascii="Times New Roman" w:hAnsi="Times New Roman"/>
          <w:sz w:val="24"/>
          <w:szCs w:val="24"/>
        </w:rPr>
        <w:t xml:space="preserve">Pagrindinis Projekto tikslas – </w:t>
      </w:r>
      <w:r w:rsidR="00444913" w:rsidRPr="000162A3">
        <w:rPr>
          <w:rFonts w:ascii="Times New Roman" w:hAnsi="Times New Roman"/>
          <w:sz w:val="24"/>
          <w:szCs w:val="24"/>
        </w:rPr>
        <w:t xml:space="preserve">atnaujinti Departamento veiklos teisinį reglamentavimą atsižvelgiant į nūdienos realijas bei pakitusias kitų įstatymų nuostatas, taip pat </w:t>
      </w:r>
      <w:r w:rsidRPr="000162A3">
        <w:rPr>
          <w:rFonts w:ascii="Times New Roman" w:hAnsi="Times New Roman"/>
          <w:sz w:val="24"/>
          <w:szCs w:val="24"/>
        </w:rPr>
        <w:t xml:space="preserve">sudaryti teisines prielaidas </w:t>
      </w:r>
      <w:r w:rsidR="00AF4C48" w:rsidRPr="000162A3">
        <w:rPr>
          <w:rFonts w:ascii="Times New Roman" w:hAnsi="Times New Roman"/>
          <w:sz w:val="24"/>
          <w:szCs w:val="24"/>
        </w:rPr>
        <w:t>efektyviai Departamento</w:t>
      </w:r>
      <w:r w:rsidRPr="000162A3">
        <w:rPr>
          <w:rFonts w:ascii="Times New Roman" w:hAnsi="Times New Roman"/>
          <w:sz w:val="24"/>
          <w:szCs w:val="24"/>
        </w:rPr>
        <w:t xml:space="preserve"> veiklai ir </w:t>
      </w:r>
      <w:r w:rsidR="00504AB9" w:rsidRPr="000162A3">
        <w:rPr>
          <w:rFonts w:ascii="Times New Roman" w:hAnsi="Times New Roman"/>
          <w:sz w:val="24"/>
          <w:szCs w:val="24"/>
        </w:rPr>
        <w:t>gerinti</w:t>
      </w:r>
      <w:r w:rsidRPr="000162A3">
        <w:rPr>
          <w:rFonts w:ascii="Times New Roman" w:hAnsi="Times New Roman"/>
          <w:sz w:val="24"/>
          <w:szCs w:val="24"/>
        </w:rPr>
        <w:t xml:space="preserve"> </w:t>
      </w:r>
      <w:r w:rsidR="00AD7094" w:rsidRPr="000162A3">
        <w:rPr>
          <w:rFonts w:ascii="Times New Roman" w:hAnsi="Times New Roman"/>
          <w:sz w:val="24"/>
          <w:szCs w:val="24"/>
        </w:rPr>
        <w:t>Vadovybės</w:t>
      </w:r>
      <w:r w:rsidRPr="000162A3">
        <w:rPr>
          <w:rFonts w:ascii="Times New Roman" w:hAnsi="Times New Roman"/>
          <w:sz w:val="24"/>
          <w:szCs w:val="24"/>
        </w:rPr>
        <w:t xml:space="preserve"> apsaugą, </w:t>
      </w:r>
      <w:r w:rsidR="00504AB9" w:rsidRPr="000162A3">
        <w:rPr>
          <w:rFonts w:ascii="Times New Roman" w:hAnsi="Times New Roman"/>
          <w:sz w:val="24"/>
          <w:szCs w:val="24"/>
        </w:rPr>
        <w:t xml:space="preserve">atsižvelgiant </w:t>
      </w:r>
      <w:r w:rsidR="00504AB9" w:rsidRPr="000162A3">
        <w:rPr>
          <w:rFonts w:ascii="Times New Roman" w:eastAsia="Times New Roman" w:hAnsi="Times New Roman"/>
          <w:color w:val="000000"/>
          <w:sz w:val="24"/>
          <w:szCs w:val="24"/>
          <w:lang w:eastAsia="lt-LT"/>
        </w:rPr>
        <w:t>į</w:t>
      </w:r>
      <w:r w:rsidRPr="000162A3">
        <w:rPr>
          <w:rFonts w:ascii="Times New Roman" w:eastAsia="Times New Roman" w:hAnsi="Times New Roman"/>
          <w:color w:val="000000"/>
          <w:sz w:val="24"/>
          <w:szCs w:val="24"/>
          <w:lang w:eastAsia="lt-LT"/>
        </w:rPr>
        <w:t xml:space="preserve"> </w:t>
      </w:r>
      <w:r w:rsidR="00504AB9" w:rsidRPr="000162A3">
        <w:rPr>
          <w:rFonts w:ascii="Times New Roman" w:eastAsia="Times New Roman" w:hAnsi="Times New Roman"/>
          <w:color w:val="000000"/>
          <w:sz w:val="24"/>
          <w:szCs w:val="24"/>
          <w:lang w:eastAsia="lt-LT"/>
        </w:rPr>
        <w:t>rizikos veiksnius,</w:t>
      </w:r>
      <w:r w:rsidRPr="000162A3">
        <w:rPr>
          <w:rFonts w:ascii="Times New Roman" w:eastAsia="Times New Roman" w:hAnsi="Times New Roman"/>
          <w:color w:val="000000"/>
          <w:sz w:val="24"/>
          <w:szCs w:val="24"/>
          <w:lang w:eastAsia="lt-LT"/>
        </w:rPr>
        <w:t xml:space="preserve"> šalinti tokių veiksnių a</w:t>
      </w:r>
      <w:r w:rsidR="00F15408" w:rsidRPr="000162A3">
        <w:rPr>
          <w:rFonts w:ascii="Times New Roman" w:eastAsia="Times New Roman" w:hAnsi="Times New Roman"/>
          <w:color w:val="000000"/>
          <w:sz w:val="24"/>
          <w:szCs w:val="24"/>
          <w:lang w:eastAsia="lt-LT"/>
        </w:rPr>
        <w:t>t</w:t>
      </w:r>
      <w:r w:rsidR="006624AE" w:rsidRPr="000162A3">
        <w:rPr>
          <w:rFonts w:ascii="Times New Roman" w:eastAsia="Times New Roman" w:hAnsi="Times New Roman"/>
          <w:color w:val="000000"/>
          <w:sz w:val="24"/>
          <w:szCs w:val="24"/>
          <w:lang w:eastAsia="lt-LT"/>
        </w:rPr>
        <w:t>siradimo priežastis ir sąlygas</w:t>
      </w:r>
      <w:r w:rsidRPr="000162A3">
        <w:rPr>
          <w:rFonts w:ascii="Times New Roman" w:hAnsi="Times New Roman"/>
          <w:sz w:val="24"/>
          <w:szCs w:val="24"/>
        </w:rPr>
        <w:t>.</w:t>
      </w:r>
    </w:p>
    <w:p w:rsidR="002B685F" w:rsidRPr="000162A3" w:rsidRDefault="002B685F" w:rsidP="00504AB9">
      <w:pPr>
        <w:spacing w:after="0" w:line="240" w:lineRule="auto"/>
        <w:ind w:firstLine="720"/>
        <w:jc w:val="both"/>
        <w:rPr>
          <w:rFonts w:ascii="Times New Roman" w:hAnsi="Times New Roman"/>
          <w:sz w:val="24"/>
          <w:szCs w:val="24"/>
        </w:rPr>
      </w:pPr>
    </w:p>
    <w:p w:rsidR="000B7A7E" w:rsidRPr="000162A3" w:rsidRDefault="007B4CBF" w:rsidP="000B7A7E">
      <w:pPr>
        <w:tabs>
          <w:tab w:val="left" w:pos="851"/>
        </w:tabs>
        <w:spacing w:after="0" w:line="240" w:lineRule="auto"/>
        <w:jc w:val="both"/>
        <w:rPr>
          <w:rFonts w:ascii="Times New Roman" w:hAnsi="Times New Roman"/>
          <w:b/>
          <w:bCs/>
          <w:sz w:val="24"/>
          <w:szCs w:val="24"/>
        </w:rPr>
      </w:pPr>
      <w:r w:rsidRPr="000162A3">
        <w:rPr>
          <w:rFonts w:ascii="Times New Roman" w:hAnsi="Times New Roman"/>
          <w:b/>
          <w:sz w:val="24"/>
          <w:szCs w:val="24"/>
        </w:rPr>
        <w:tab/>
      </w:r>
      <w:r w:rsidR="000B7A7E" w:rsidRPr="000162A3">
        <w:rPr>
          <w:rFonts w:ascii="Times New Roman" w:hAnsi="Times New Roman"/>
          <w:b/>
          <w:sz w:val="24"/>
          <w:szCs w:val="24"/>
        </w:rPr>
        <w:t>2.</w:t>
      </w:r>
      <w:r w:rsidR="000B7A7E" w:rsidRPr="000162A3">
        <w:rPr>
          <w:rFonts w:ascii="Times New Roman" w:hAnsi="Times New Roman"/>
          <w:b/>
          <w:color w:val="FFFFFF" w:themeColor="background1"/>
          <w:sz w:val="24"/>
          <w:szCs w:val="24"/>
        </w:rPr>
        <w:t>.</w:t>
      </w:r>
      <w:r w:rsidR="000B7A7E" w:rsidRPr="000162A3">
        <w:rPr>
          <w:rFonts w:ascii="Times New Roman" w:hAnsi="Times New Roman"/>
          <w:color w:val="000000"/>
          <w:sz w:val="24"/>
          <w:szCs w:val="24"/>
          <w:shd w:val="clear" w:color="auto" w:fill="FFFFFF"/>
        </w:rPr>
        <w:t xml:space="preserve"> </w:t>
      </w:r>
      <w:r w:rsidR="000B7A7E" w:rsidRPr="000162A3">
        <w:rPr>
          <w:rFonts w:ascii="Times New Roman" w:hAnsi="Times New Roman"/>
          <w:b/>
          <w:color w:val="000000"/>
          <w:sz w:val="24"/>
          <w:szCs w:val="24"/>
          <w:shd w:val="clear" w:color="auto" w:fill="FFFFFF"/>
        </w:rPr>
        <w:t>Projekto iniciatoriai (institucija, asmenys ar piliečių įgalioti atstovai) ir rengėjai</w:t>
      </w:r>
    </w:p>
    <w:p w:rsidR="000B7A7E" w:rsidRPr="000162A3" w:rsidRDefault="000B7A7E" w:rsidP="000B7A7E">
      <w:pPr>
        <w:tabs>
          <w:tab w:val="left" w:pos="851"/>
        </w:tabs>
        <w:spacing w:after="0" w:line="240" w:lineRule="auto"/>
        <w:jc w:val="both"/>
        <w:rPr>
          <w:rFonts w:ascii="Times New Roman" w:hAnsi="Times New Roman"/>
          <w:sz w:val="24"/>
          <w:szCs w:val="24"/>
        </w:rPr>
      </w:pPr>
      <w:r w:rsidRPr="000162A3">
        <w:rPr>
          <w:rFonts w:ascii="Times New Roman" w:hAnsi="Times New Roman"/>
          <w:sz w:val="24"/>
          <w:szCs w:val="24"/>
        </w:rPr>
        <w:tab/>
        <w:t xml:space="preserve">Projektą parengė </w:t>
      </w:r>
      <w:r w:rsidR="00504AB9" w:rsidRPr="000162A3">
        <w:rPr>
          <w:rFonts w:ascii="Times New Roman" w:hAnsi="Times New Roman"/>
          <w:sz w:val="24"/>
          <w:szCs w:val="24"/>
        </w:rPr>
        <w:t>Vidaus reikalų ministerija</w:t>
      </w:r>
      <w:r w:rsidRPr="000162A3">
        <w:rPr>
          <w:rFonts w:ascii="Times New Roman" w:hAnsi="Times New Roman"/>
          <w:sz w:val="24"/>
          <w:szCs w:val="24"/>
        </w:rPr>
        <w:t>.</w:t>
      </w:r>
    </w:p>
    <w:p w:rsidR="000B7A7E" w:rsidRPr="000162A3" w:rsidRDefault="000B7A7E" w:rsidP="000B7A7E">
      <w:pPr>
        <w:tabs>
          <w:tab w:val="left" w:pos="851"/>
        </w:tabs>
        <w:spacing w:after="0" w:line="240" w:lineRule="auto"/>
        <w:jc w:val="both"/>
        <w:rPr>
          <w:rFonts w:ascii="Times New Roman" w:hAnsi="Times New Roman"/>
          <w:sz w:val="24"/>
          <w:szCs w:val="24"/>
        </w:rPr>
      </w:pPr>
    </w:p>
    <w:p w:rsidR="000B7A7E" w:rsidRPr="000162A3" w:rsidRDefault="007B4CBF" w:rsidP="000B7A7E">
      <w:pPr>
        <w:tabs>
          <w:tab w:val="left" w:pos="851"/>
        </w:tabs>
        <w:spacing w:after="0" w:line="240" w:lineRule="auto"/>
        <w:jc w:val="both"/>
        <w:rPr>
          <w:rFonts w:ascii="Times New Roman" w:hAnsi="Times New Roman"/>
          <w:sz w:val="24"/>
          <w:szCs w:val="24"/>
        </w:rPr>
      </w:pPr>
      <w:r w:rsidRPr="000162A3">
        <w:rPr>
          <w:rFonts w:ascii="Times New Roman" w:hAnsi="Times New Roman"/>
          <w:b/>
          <w:bCs/>
          <w:sz w:val="24"/>
          <w:szCs w:val="24"/>
        </w:rPr>
        <w:tab/>
      </w:r>
      <w:r w:rsidR="000B7A7E" w:rsidRPr="000162A3">
        <w:rPr>
          <w:rFonts w:ascii="Times New Roman" w:hAnsi="Times New Roman"/>
          <w:b/>
          <w:bCs/>
          <w:sz w:val="24"/>
          <w:szCs w:val="24"/>
        </w:rPr>
        <w:t>3.</w:t>
      </w:r>
      <w:r w:rsidR="000B7A7E" w:rsidRPr="000162A3">
        <w:rPr>
          <w:rFonts w:ascii="Times New Roman" w:hAnsi="Times New Roman"/>
          <w:b/>
          <w:bCs/>
          <w:color w:val="FFFFFF" w:themeColor="background1"/>
          <w:sz w:val="24"/>
          <w:szCs w:val="24"/>
        </w:rPr>
        <w:t>.</w:t>
      </w:r>
      <w:r w:rsidR="000B7A7E" w:rsidRPr="000162A3">
        <w:rPr>
          <w:rFonts w:ascii="Times New Roman" w:hAnsi="Times New Roman"/>
          <w:color w:val="000000"/>
          <w:sz w:val="24"/>
          <w:szCs w:val="24"/>
          <w:shd w:val="clear" w:color="auto" w:fill="FFFFFF"/>
        </w:rPr>
        <w:t xml:space="preserve"> </w:t>
      </w:r>
      <w:r w:rsidR="000B7A7E" w:rsidRPr="000162A3">
        <w:rPr>
          <w:rFonts w:ascii="Times New Roman" w:hAnsi="Times New Roman"/>
          <w:b/>
          <w:color w:val="000000"/>
          <w:sz w:val="24"/>
          <w:szCs w:val="24"/>
          <w:shd w:val="clear" w:color="auto" w:fill="FFFFFF"/>
        </w:rPr>
        <w:t>Kaip šiuo metu yra reguliuojami projekte aptarti teisiniai santykiai</w:t>
      </w:r>
    </w:p>
    <w:p w:rsidR="00FB0D1A" w:rsidRPr="000162A3" w:rsidRDefault="000B7A7E" w:rsidP="00FB0D1A">
      <w:pPr>
        <w:tabs>
          <w:tab w:val="left" w:pos="851"/>
        </w:tabs>
        <w:spacing w:after="0" w:line="240" w:lineRule="auto"/>
        <w:jc w:val="both"/>
        <w:rPr>
          <w:rStyle w:val="CharStyle6"/>
          <w:rFonts w:eastAsia="Calibri"/>
          <w:color w:val="auto"/>
        </w:rPr>
      </w:pPr>
      <w:r w:rsidRPr="000162A3">
        <w:rPr>
          <w:rFonts w:ascii="Times New Roman" w:hAnsi="Times New Roman"/>
          <w:sz w:val="24"/>
          <w:szCs w:val="24"/>
        </w:rPr>
        <w:tab/>
      </w:r>
      <w:r w:rsidR="00FB0D1A" w:rsidRPr="000162A3">
        <w:rPr>
          <w:rFonts w:ascii="Times New Roman" w:hAnsi="Times New Roman"/>
          <w:sz w:val="24"/>
          <w:szCs w:val="24"/>
        </w:rPr>
        <w:t xml:space="preserve">VAĮ 15 ir 18 straipsniai neatitinka </w:t>
      </w:r>
      <w:r w:rsidR="00683979" w:rsidRPr="000162A3">
        <w:rPr>
          <w:rFonts w:ascii="Times New Roman" w:hAnsi="Times New Roman"/>
          <w:sz w:val="24"/>
          <w:szCs w:val="24"/>
        </w:rPr>
        <w:t xml:space="preserve">priimto </w:t>
      </w:r>
      <w:r w:rsidR="00FB0D1A" w:rsidRPr="000162A3">
        <w:rPr>
          <w:rStyle w:val="CharStyle6"/>
          <w:rFonts w:eastAsia="Calibri"/>
        </w:rPr>
        <w:t>Lietuvos Respublikos viešojo administravimo įstatymo Nr. VIII-1234 11 straipsnio pakeitimo įstatymo nuostatų, taip pat Vidaus tarnybos statuto ir Valstybės tarnybos įstatymo nuostatų.</w:t>
      </w:r>
    </w:p>
    <w:p w:rsidR="00D35739" w:rsidRPr="000162A3" w:rsidRDefault="004117D8" w:rsidP="00F51C8B">
      <w:pPr>
        <w:tabs>
          <w:tab w:val="left" w:pos="851"/>
        </w:tabs>
        <w:spacing w:after="0" w:line="240" w:lineRule="auto"/>
        <w:jc w:val="both"/>
        <w:rPr>
          <w:rFonts w:ascii="Times New Roman" w:hAnsi="Times New Roman"/>
          <w:sz w:val="24"/>
          <w:szCs w:val="24"/>
        </w:rPr>
      </w:pPr>
      <w:r w:rsidRPr="000162A3">
        <w:rPr>
          <w:rFonts w:ascii="Times New Roman" w:hAnsi="Times New Roman"/>
          <w:sz w:val="24"/>
          <w:szCs w:val="24"/>
        </w:rPr>
        <w:tab/>
      </w:r>
      <w:r w:rsidR="00EC0C9E" w:rsidRPr="000162A3">
        <w:rPr>
          <w:rFonts w:ascii="Times New Roman" w:hAnsi="Times New Roman"/>
          <w:sz w:val="24"/>
          <w:szCs w:val="24"/>
        </w:rPr>
        <w:t>VAĮ</w:t>
      </w:r>
      <w:r w:rsidR="00D35739" w:rsidRPr="000162A3">
        <w:rPr>
          <w:rFonts w:ascii="Times New Roman" w:hAnsi="Times New Roman"/>
          <w:sz w:val="24"/>
          <w:szCs w:val="24"/>
        </w:rPr>
        <w:t xml:space="preserve"> 13 straipsnio nuostatos yra pasenusios, neatitinkančios nūdienos realijų.</w:t>
      </w:r>
    </w:p>
    <w:p w:rsidR="00CD34B6" w:rsidRPr="000162A3" w:rsidRDefault="00EC0C9E" w:rsidP="00CD34B6">
      <w:pPr>
        <w:tabs>
          <w:tab w:val="left" w:pos="851"/>
        </w:tabs>
        <w:spacing w:after="0" w:line="240" w:lineRule="auto"/>
        <w:jc w:val="both"/>
        <w:rPr>
          <w:rFonts w:ascii="Times New Roman" w:hAnsi="Times New Roman"/>
          <w:sz w:val="24"/>
          <w:szCs w:val="24"/>
        </w:rPr>
      </w:pPr>
      <w:r w:rsidRPr="000162A3">
        <w:rPr>
          <w:rFonts w:ascii="Times New Roman" w:hAnsi="Times New Roman"/>
          <w:sz w:val="24"/>
          <w:szCs w:val="24"/>
        </w:rPr>
        <w:tab/>
      </w:r>
      <w:r w:rsidR="00683979" w:rsidRPr="000162A3">
        <w:rPr>
          <w:rFonts w:ascii="Times New Roman" w:hAnsi="Times New Roman"/>
          <w:sz w:val="24"/>
          <w:szCs w:val="24"/>
        </w:rPr>
        <w:t>Š</w:t>
      </w:r>
      <w:r w:rsidR="00CD34B6" w:rsidRPr="000162A3">
        <w:rPr>
          <w:rFonts w:ascii="Times New Roman" w:hAnsi="Times New Roman"/>
          <w:sz w:val="24"/>
          <w:szCs w:val="24"/>
        </w:rPr>
        <w:t xml:space="preserve">iuo metu galiojančiame VAĮ nėra reglamentuota Vadovybės apsauga nuo neteisėto informacijos rinkimo techninėmis priemonės </w:t>
      </w:r>
      <w:r w:rsidR="0054168A">
        <w:rPr>
          <w:rFonts w:ascii="Times New Roman" w:hAnsi="Times New Roman"/>
          <w:sz w:val="24"/>
          <w:szCs w:val="24"/>
        </w:rPr>
        <w:t>ir</w:t>
      </w:r>
      <w:r w:rsidR="00CD34B6" w:rsidRPr="000162A3">
        <w:rPr>
          <w:rFonts w:ascii="Times New Roman" w:hAnsi="Times New Roman"/>
          <w:sz w:val="24"/>
          <w:szCs w:val="24"/>
        </w:rPr>
        <w:t xml:space="preserve"> nėra numatyta rizikos veiksnių vertinimo ir valdymo galimybė</w:t>
      </w:r>
      <w:r w:rsidR="00683979" w:rsidRPr="000162A3">
        <w:rPr>
          <w:rFonts w:ascii="Times New Roman" w:hAnsi="Times New Roman"/>
          <w:sz w:val="24"/>
          <w:szCs w:val="24"/>
        </w:rPr>
        <w:t xml:space="preserve"> nuo neigiamo poveikio Vadovybei</w:t>
      </w:r>
      <w:r w:rsidR="00CD34B6" w:rsidRPr="000162A3">
        <w:rPr>
          <w:rFonts w:ascii="Times New Roman" w:hAnsi="Times New Roman"/>
          <w:sz w:val="24"/>
          <w:szCs w:val="24"/>
        </w:rPr>
        <w:t>.</w:t>
      </w:r>
    </w:p>
    <w:p w:rsidR="00800B36" w:rsidRPr="000162A3" w:rsidRDefault="00800B36" w:rsidP="00800B36">
      <w:pPr>
        <w:tabs>
          <w:tab w:val="left" w:pos="851"/>
        </w:tabs>
        <w:spacing w:after="0" w:line="240" w:lineRule="auto"/>
        <w:jc w:val="both"/>
        <w:rPr>
          <w:rStyle w:val="CharStyle6"/>
          <w:rFonts w:eastAsia="Calibri"/>
          <w:color w:val="auto"/>
        </w:rPr>
      </w:pPr>
    </w:p>
    <w:p w:rsidR="003907E4" w:rsidRPr="000162A3" w:rsidRDefault="007F5597" w:rsidP="003907E4">
      <w:pPr>
        <w:tabs>
          <w:tab w:val="left" w:pos="851"/>
        </w:tabs>
        <w:spacing w:after="0" w:line="240" w:lineRule="auto"/>
        <w:jc w:val="both"/>
        <w:rPr>
          <w:rFonts w:ascii="Times New Roman" w:hAnsi="Times New Roman"/>
          <w:color w:val="000000"/>
          <w:sz w:val="24"/>
          <w:szCs w:val="24"/>
        </w:rPr>
      </w:pPr>
      <w:r w:rsidRPr="000162A3">
        <w:rPr>
          <w:rFonts w:ascii="Times New Roman" w:hAnsi="Times New Roman"/>
          <w:b/>
          <w:bCs/>
          <w:sz w:val="24"/>
          <w:szCs w:val="24"/>
        </w:rPr>
        <w:tab/>
      </w:r>
      <w:r w:rsidR="003E00FE" w:rsidRPr="000162A3">
        <w:rPr>
          <w:rFonts w:ascii="Times New Roman" w:hAnsi="Times New Roman"/>
          <w:b/>
          <w:bCs/>
          <w:sz w:val="24"/>
          <w:szCs w:val="24"/>
        </w:rPr>
        <w:t xml:space="preserve">4. </w:t>
      </w:r>
      <w:r w:rsidR="003E00FE" w:rsidRPr="000162A3">
        <w:rPr>
          <w:rFonts w:ascii="Times New Roman" w:hAnsi="Times New Roman"/>
          <w:b/>
          <w:bCs/>
          <w:sz w:val="24"/>
          <w:szCs w:val="24"/>
          <w:lang w:eastAsia="en-GB"/>
        </w:rPr>
        <w:t>Kokios siūlomos naujos teisinio reguliavimo nuostatos ir kokių teigiamų rezultatų laukiama</w:t>
      </w:r>
      <w:r w:rsidR="003E00FE" w:rsidRPr="000162A3">
        <w:rPr>
          <w:rFonts w:ascii="Times New Roman" w:hAnsi="Times New Roman"/>
          <w:sz w:val="24"/>
          <w:szCs w:val="24"/>
          <w:lang w:eastAsia="en-GB"/>
        </w:rPr>
        <w:t xml:space="preserve"> </w:t>
      </w:r>
    </w:p>
    <w:p w:rsidR="003907E4" w:rsidRPr="000162A3" w:rsidRDefault="003907E4" w:rsidP="003907E4">
      <w:pPr>
        <w:tabs>
          <w:tab w:val="left" w:pos="851"/>
        </w:tabs>
        <w:spacing w:after="0" w:line="240" w:lineRule="auto"/>
        <w:jc w:val="both"/>
        <w:rPr>
          <w:rFonts w:ascii="Times New Roman" w:hAnsi="Times New Roman"/>
          <w:color w:val="000000"/>
          <w:sz w:val="24"/>
          <w:szCs w:val="24"/>
        </w:rPr>
      </w:pPr>
      <w:r w:rsidRPr="000162A3">
        <w:rPr>
          <w:rFonts w:ascii="Times New Roman" w:hAnsi="Times New Roman"/>
          <w:color w:val="000000"/>
          <w:sz w:val="24"/>
          <w:szCs w:val="24"/>
        </w:rPr>
        <w:tab/>
      </w:r>
      <w:r w:rsidR="005B1A32" w:rsidRPr="000162A3">
        <w:rPr>
          <w:rFonts w:ascii="Times New Roman" w:hAnsi="Times New Roman"/>
          <w:sz w:val="24"/>
          <w:szCs w:val="24"/>
        </w:rPr>
        <w:t>Projektu pakeičiamas VAĮ</w:t>
      </w:r>
      <w:r w:rsidR="00FA479A" w:rsidRPr="000162A3">
        <w:rPr>
          <w:rFonts w:ascii="Times New Roman" w:hAnsi="Times New Roman"/>
          <w:sz w:val="24"/>
          <w:szCs w:val="24"/>
        </w:rPr>
        <w:t xml:space="preserve"> </w:t>
      </w:r>
      <w:r w:rsidR="00770A00" w:rsidRPr="000162A3">
        <w:rPr>
          <w:rFonts w:ascii="Times New Roman" w:hAnsi="Times New Roman"/>
          <w:sz w:val="24"/>
          <w:szCs w:val="24"/>
        </w:rPr>
        <w:t>13 straipsni</w:t>
      </w:r>
      <w:r w:rsidR="00D521B2" w:rsidRPr="000162A3">
        <w:rPr>
          <w:rFonts w:ascii="Times New Roman" w:hAnsi="Times New Roman"/>
          <w:sz w:val="24"/>
          <w:szCs w:val="24"/>
        </w:rPr>
        <w:t>s, jame nustatant, kad</w:t>
      </w:r>
      <w:r w:rsidR="00D521B2" w:rsidRPr="000162A3">
        <w:rPr>
          <w:rFonts w:ascii="Times New Roman" w:hAnsi="Times New Roman"/>
          <w:color w:val="000000"/>
          <w:sz w:val="24"/>
          <w:szCs w:val="24"/>
        </w:rPr>
        <w:t xml:space="preserve"> D</w:t>
      </w:r>
      <w:r w:rsidR="00DE390C" w:rsidRPr="000162A3">
        <w:rPr>
          <w:rFonts w:ascii="Times New Roman" w:hAnsi="Times New Roman"/>
          <w:color w:val="000000"/>
          <w:sz w:val="24"/>
          <w:szCs w:val="24"/>
        </w:rPr>
        <w:t xml:space="preserve">epartamentas savo uždaviniams įgyvendinti ir funkcijoms atlikti bendradarbiauja su Lietuvos Respublikos valstybės ir savivaldybių institucijomis, įstaigomis ir visuomeninėmis organizacijomis, kriminalinės žvalgybos subjektais, </w:t>
      </w:r>
      <w:r w:rsidR="00DE390C" w:rsidRPr="000162A3">
        <w:rPr>
          <w:rFonts w:ascii="Times New Roman" w:hAnsi="Times New Roman"/>
          <w:color w:val="000000"/>
          <w:sz w:val="24"/>
          <w:szCs w:val="24"/>
        </w:rPr>
        <w:lastRenderedPageBreak/>
        <w:t>žvalgybos institucijomis, kitomis Lietuvos Respublikos teisėsaugos institucijomis ir įstaigomis bei užsienio šalių institucijomis ir įstaigomis</w:t>
      </w:r>
      <w:r w:rsidR="006F5065" w:rsidRPr="000162A3">
        <w:rPr>
          <w:rFonts w:ascii="Times New Roman" w:hAnsi="Times New Roman"/>
          <w:color w:val="000000"/>
          <w:sz w:val="24"/>
          <w:szCs w:val="24"/>
        </w:rPr>
        <w:t>. Toks reglamentavimas atitiktų nūdienos realijas.</w:t>
      </w:r>
    </w:p>
    <w:p w:rsidR="003907E4" w:rsidRPr="000162A3" w:rsidRDefault="003907E4" w:rsidP="003907E4">
      <w:pPr>
        <w:tabs>
          <w:tab w:val="left" w:pos="851"/>
        </w:tabs>
        <w:spacing w:after="0" w:line="240" w:lineRule="auto"/>
        <w:jc w:val="both"/>
        <w:rPr>
          <w:rStyle w:val="CharStyle6"/>
          <w:rFonts w:eastAsia="Calibri"/>
        </w:rPr>
      </w:pPr>
      <w:r w:rsidRPr="000162A3">
        <w:rPr>
          <w:rFonts w:ascii="Times New Roman" w:hAnsi="Times New Roman"/>
          <w:color w:val="000000"/>
          <w:sz w:val="24"/>
          <w:szCs w:val="24"/>
        </w:rPr>
        <w:tab/>
      </w:r>
      <w:r w:rsidR="00147713" w:rsidRPr="000162A3">
        <w:rPr>
          <w:rFonts w:ascii="Times New Roman" w:hAnsi="Times New Roman"/>
          <w:color w:val="000000"/>
          <w:sz w:val="24"/>
          <w:szCs w:val="24"/>
        </w:rPr>
        <w:t xml:space="preserve">Projektu keičiamas VAĮ </w:t>
      </w:r>
      <w:r w:rsidR="00D45615" w:rsidRPr="000162A3">
        <w:rPr>
          <w:rFonts w:ascii="Times New Roman" w:hAnsi="Times New Roman"/>
          <w:color w:val="000000"/>
          <w:sz w:val="24"/>
          <w:szCs w:val="24"/>
        </w:rPr>
        <w:t>15</w:t>
      </w:r>
      <w:r w:rsidR="00147713" w:rsidRPr="000162A3">
        <w:rPr>
          <w:rFonts w:ascii="Times New Roman" w:hAnsi="Times New Roman"/>
          <w:color w:val="000000"/>
          <w:sz w:val="24"/>
          <w:szCs w:val="24"/>
        </w:rPr>
        <w:t xml:space="preserve"> straipsnis numatant, </w:t>
      </w:r>
      <w:r w:rsidR="00D45615" w:rsidRPr="000162A3">
        <w:rPr>
          <w:rFonts w:ascii="Times New Roman" w:hAnsi="Times New Roman"/>
          <w:color w:val="000000"/>
          <w:sz w:val="24"/>
          <w:szCs w:val="24"/>
        </w:rPr>
        <w:t xml:space="preserve">kad Departamentą sudaro valdybos, skyriai ir kiti struktūriniai padaliniai. Tokiu būdu Departamento struktūros reglamentavimas būtų suderintas su </w:t>
      </w:r>
      <w:r w:rsidR="00D45615" w:rsidRPr="000162A3">
        <w:rPr>
          <w:rStyle w:val="CharStyle6"/>
          <w:rFonts w:eastAsia="Calibri"/>
        </w:rPr>
        <w:t xml:space="preserve">Lietuvos Respublikos viešojo administravimo įstatymo Nr. VIII-1234 11 straipsnio pakeitimo įstatymo nuostatomis, pagal kurias poskyriai gali būti steigiami tik savivaldybių viešojo administravimo įstaigose. </w:t>
      </w:r>
      <w:r w:rsidR="00F03247" w:rsidRPr="000162A3">
        <w:rPr>
          <w:rStyle w:val="CharStyle6"/>
          <w:rFonts w:eastAsia="Calibri"/>
        </w:rPr>
        <w:t>Minėtas r</w:t>
      </w:r>
      <w:r w:rsidR="00863597" w:rsidRPr="000162A3">
        <w:rPr>
          <w:rStyle w:val="CharStyle6"/>
          <w:rFonts w:eastAsia="Calibri"/>
        </w:rPr>
        <w:t xml:space="preserve">eglamentavimas </w:t>
      </w:r>
      <w:r w:rsidR="004E0E48" w:rsidRPr="000162A3">
        <w:rPr>
          <w:rStyle w:val="CharStyle6"/>
          <w:rFonts w:eastAsia="Calibri"/>
        </w:rPr>
        <w:t xml:space="preserve">taip pat </w:t>
      </w:r>
      <w:r w:rsidR="00683979" w:rsidRPr="000162A3">
        <w:rPr>
          <w:rStyle w:val="CharStyle6"/>
          <w:rFonts w:eastAsia="Calibri"/>
        </w:rPr>
        <w:t>pagerintų</w:t>
      </w:r>
      <w:r w:rsidR="00863597" w:rsidRPr="000162A3">
        <w:rPr>
          <w:rStyle w:val="CharStyle6"/>
          <w:rFonts w:eastAsia="Calibri"/>
        </w:rPr>
        <w:t xml:space="preserve"> Departamento struktūrinių padalinių valdymą, padidintų Departamento pareigūnų motyvaciją i</w:t>
      </w:r>
      <w:r w:rsidR="0054168A">
        <w:rPr>
          <w:rStyle w:val="CharStyle6"/>
          <w:rFonts w:eastAsia="Calibri"/>
        </w:rPr>
        <w:t>r</w:t>
      </w:r>
      <w:r w:rsidR="00863597" w:rsidRPr="000162A3">
        <w:rPr>
          <w:rStyle w:val="CharStyle6"/>
          <w:rFonts w:eastAsia="Calibri"/>
        </w:rPr>
        <w:t xml:space="preserve"> sudarytų didesnes vertikalios karjeros galimybes.</w:t>
      </w:r>
    </w:p>
    <w:p w:rsidR="00603A5A" w:rsidRPr="000162A3" w:rsidRDefault="003907E4" w:rsidP="003907E4">
      <w:pPr>
        <w:tabs>
          <w:tab w:val="left" w:pos="851"/>
        </w:tabs>
        <w:spacing w:after="0" w:line="240" w:lineRule="auto"/>
        <w:jc w:val="both"/>
        <w:rPr>
          <w:rFonts w:ascii="Times New Roman" w:hAnsi="Times New Roman"/>
          <w:color w:val="000000"/>
          <w:sz w:val="24"/>
          <w:szCs w:val="24"/>
        </w:rPr>
      </w:pPr>
      <w:r w:rsidRPr="000162A3">
        <w:rPr>
          <w:rStyle w:val="CharStyle6"/>
          <w:rFonts w:eastAsia="Calibri"/>
        </w:rPr>
        <w:tab/>
      </w:r>
      <w:r w:rsidR="007427E2" w:rsidRPr="000162A3">
        <w:rPr>
          <w:rStyle w:val="CharStyle6"/>
          <w:rFonts w:eastAsia="Calibri"/>
        </w:rPr>
        <w:t>Projektu keičiamas</w:t>
      </w:r>
      <w:r w:rsidR="00C973E4" w:rsidRPr="000162A3">
        <w:rPr>
          <w:rStyle w:val="CharStyle6"/>
          <w:rFonts w:eastAsia="Calibri"/>
        </w:rPr>
        <w:t xml:space="preserve"> 18 </w:t>
      </w:r>
      <w:r w:rsidR="007427E2" w:rsidRPr="000162A3">
        <w:rPr>
          <w:rStyle w:val="CharStyle6"/>
          <w:rFonts w:eastAsia="Calibri"/>
        </w:rPr>
        <w:t>straipsnis, jame nustatant,</w:t>
      </w:r>
      <w:r w:rsidR="00C83EE4" w:rsidRPr="000162A3">
        <w:rPr>
          <w:rStyle w:val="CharStyle6"/>
          <w:rFonts w:eastAsia="Calibri"/>
        </w:rPr>
        <w:t xml:space="preserve"> kad Departamento pareigūnų statusą nustato Vidaus tarnybos statutas ir šis Įstatymas, o kitų Departamento valstybės tarnautojų – Valstybės tarnybos įstatymas. </w:t>
      </w:r>
      <w:r w:rsidR="00603A5A" w:rsidRPr="000162A3">
        <w:rPr>
          <w:rStyle w:val="CharStyle6"/>
          <w:rFonts w:eastAsia="Calibri"/>
        </w:rPr>
        <w:t>Tokiu būdu Departamento valstybės tarnautojų statuso klausimo reglamentavimas būtų suderintas su Vidaus tarnybos statuto ir Valstybės tarnybos įsta</w:t>
      </w:r>
      <w:r w:rsidR="009B2507" w:rsidRPr="000162A3">
        <w:rPr>
          <w:rStyle w:val="CharStyle6"/>
          <w:rFonts w:eastAsia="Calibri"/>
        </w:rPr>
        <w:t>tymo t</w:t>
      </w:r>
      <w:r w:rsidR="0084779C" w:rsidRPr="000162A3">
        <w:rPr>
          <w:rStyle w:val="CharStyle6"/>
          <w:rFonts w:eastAsia="Calibri"/>
        </w:rPr>
        <w:t xml:space="preserve">aikymo nuostatomis. </w:t>
      </w:r>
      <w:r w:rsidR="008B1B49" w:rsidRPr="000162A3">
        <w:rPr>
          <w:rStyle w:val="CharStyle6"/>
          <w:rFonts w:eastAsia="Calibri"/>
        </w:rPr>
        <w:t xml:space="preserve">Vidaus tarnybos statuto </w:t>
      </w:r>
      <w:r w:rsidR="008C35A3" w:rsidRPr="000162A3">
        <w:rPr>
          <w:rStyle w:val="CharStyle6"/>
          <w:rFonts w:eastAsia="Calibri"/>
        </w:rPr>
        <w:t xml:space="preserve">7 straipsnio 2 dalies nuostatos numato, kad </w:t>
      </w:r>
      <w:r w:rsidR="008C35A3" w:rsidRPr="000162A3">
        <w:rPr>
          <w:rFonts w:ascii="Times New Roman" w:hAnsi="Times New Roman"/>
          <w:color w:val="000000"/>
          <w:sz w:val="24"/>
          <w:szCs w:val="24"/>
        </w:rPr>
        <w:t>p</w:t>
      </w:r>
      <w:r w:rsidR="007C283A" w:rsidRPr="000162A3">
        <w:rPr>
          <w:rFonts w:ascii="Times New Roman" w:hAnsi="Times New Roman"/>
          <w:color w:val="000000"/>
          <w:sz w:val="24"/>
          <w:szCs w:val="24"/>
        </w:rPr>
        <w:t>areigūnų tarnybos santykiai reglamentuoti šiame statute</w:t>
      </w:r>
      <w:r w:rsidR="0054168A">
        <w:rPr>
          <w:rFonts w:ascii="Times New Roman" w:hAnsi="Times New Roman"/>
          <w:color w:val="000000"/>
          <w:sz w:val="24"/>
          <w:szCs w:val="24"/>
        </w:rPr>
        <w:t>, o</w:t>
      </w:r>
      <w:r w:rsidR="00565BEA" w:rsidRPr="000162A3">
        <w:rPr>
          <w:rFonts w:ascii="Times New Roman" w:hAnsi="Times New Roman"/>
          <w:color w:val="000000"/>
          <w:sz w:val="24"/>
          <w:szCs w:val="24"/>
        </w:rPr>
        <w:t xml:space="preserve"> kitiems valstybės tarnautojams taikomas Valstybės tarnybos įstatymas (5 straipsnis).</w:t>
      </w:r>
    </w:p>
    <w:p w:rsidR="007F5597" w:rsidRPr="000162A3" w:rsidRDefault="00C04BCF" w:rsidP="00C04BCF">
      <w:pPr>
        <w:tabs>
          <w:tab w:val="left" w:pos="851"/>
        </w:tabs>
        <w:spacing w:after="0" w:line="240" w:lineRule="auto"/>
        <w:jc w:val="both"/>
        <w:rPr>
          <w:rFonts w:ascii="Times New Roman" w:hAnsi="Times New Roman"/>
          <w:color w:val="000000"/>
          <w:sz w:val="24"/>
          <w:szCs w:val="24"/>
        </w:rPr>
      </w:pPr>
      <w:r w:rsidRPr="000162A3">
        <w:rPr>
          <w:rFonts w:ascii="Times New Roman" w:hAnsi="Times New Roman"/>
          <w:color w:val="000000"/>
          <w:sz w:val="24"/>
          <w:szCs w:val="24"/>
        </w:rPr>
        <w:tab/>
        <w:t xml:space="preserve">Projektu </w:t>
      </w:r>
      <w:r w:rsidR="007F5597" w:rsidRPr="000162A3">
        <w:rPr>
          <w:rFonts w:ascii="Times New Roman" w:hAnsi="Times New Roman"/>
          <w:bCs/>
          <w:sz w:val="24"/>
          <w:szCs w:val="24"/>
        </w:rPr>
        <w:t>pakeičiamas VAĮ 12 straipsnis</w:t>
      </w:r>
      <w:r w:rsidR="007F5597" w:rsidRPr="000162A3">
        <w:rPr>
          <w:rFonts w:ascii="Times New Roman" w:hAnsi="Times New Roman"/>
          <w:sz w:val="24"/>
          <w:szCs w:val="24"/>
        </w:rPr>
        <w:t xml:space="preserve"> išplečiant Departamentui priskirtų vykdyti funkcijų spektrą (numatant </w:t>
      </w:r>
      <w:r w:rsidR="007F5597" w:rsidRPr="000162A3">
        <w:rPr>
          <w:rFonts w:ascii="Times New Roman" w:eastAsia="Times New Roman" w:hAnsi="Times New Roman"/>
          <w:sz w:val="24"/>
          <w:szCs w:val="24"/>
        </w:rPr>
        <w:t xml:space="preserve">Vadovybės apsaugos nuo neteisėto informacijos rinkimo techninėmis priemonėmis užtikrinimo Vyriausybės ar jos įgaliotos institucijos nustatyta tvarka funkciją). </w:t>
      </w:r>
      <w:r w:rsidR="007F5597" w:rsidRPr="000162A3">
        <w:rPr>
          <w:rFonts w:ascii="Times New Roman" w:hAnsi="Times New Roman"/>
          <w:sz w:val="24"/>
          <w:szCs w:val="24"/>
        </w:rPr>
        <w:t xml:space="preserve">Tokiu būdu būtų visais atvejais </w:t>
      </w:r>
      <w:r w:rsidR="0054168A" w:rsidRPr="000162A3">
        <w:rPr>
          <w:rFonts w:ascii="Times New Roman" w:hAnsi="Times New Roman"/>
          <w:sz w:val="24"/>
          <w:szCs w:val="24"/>
        </w:rPr>
        <w:t xml:space="preserve">garantuojama maksimali </w:t>
      </w:r>
      <w:r w:rsidR="007F5597" w:rsidRPr="000162A3">
        <w:rPr>
          <w:rFonts w:ascii="Times New Roman" w:hAnsi="Times New Roman"/>
          <w:sz w:val="24"/>
          <w:szCs w:val="24"/>
        </w:rPr>
        <w:t>Vadovybės apsauga.</w:t>
      </w:r>
    </w:p>
    <w:p w:rsidR="00C04BCF" w:rsidRPr="000162A3" w:rsidRDefault="007F5597" w:rsidP="00C04BCF">
      <w:pPr>
        <w:tabs>
          <w:tab w:val="left" w:pos="851"/>
        </w:tabs>
        <w:spacing w:after="0" w:line="240" w:lineRule="auto"/>
        <w:jc w:val="both"/>
        <w:rPr>
          <w:rFonts w:ascii="Times New Roman" w:hAnsi="Times New Roman"/>
          <w:color w:val="000000"/>
          <w:sz w:val="24"/>
          <w:szCs w:val="24"/>
        </w:rPr>
      </w:pPr>
      <w:r w:rsidRPr="000162A3">
        <w:rPr>
          <w:rFonts w:ascii="Times New Roman" w:hAnsi="Times New Roman"/>
          <w:color w:val="000000"/>
          <w:sz w:val="24"/>
          <w:szCs w:val="24"/>
        </w:rPr>
        <w:tab/>
        <w:t xml:space="preserve">Projektu </w:t>
      </w:r>
      <w:r w:rsidR="00C04BCF" w:rsidRPr="000162A3">
        <w:rPr>
          <w:rFonts w:ascii="Times New Roman" w:hAnsi="Times New Roman"/>
          <w:color w:val="000000"/>
          <w:sz w:val="24"/>
          <w:szCs w:val="24"/>
        </w:rPr>
        <w:t xml:space="preserve">keičiama VAĮ 2 straipsnio 10 dalimi bei keičiamu VAĮ 19 straipsnio 2 dalies 19 punktu siekiama </w:t>
      </w:r>
      <w:r w:rsidR="00C04BCF" w:rsidRPr="000162A3">
        <w:rPr>
          <w:rFonts w:ascii="Times New Roman" w:hAnsi="Times New Roman"/>
          <w:sz w:val="24"/>
          <w:szCs w:val="24"/>
        </w:rPr>
        <w:t xml:space="preserve">stiprinti Vadovybės apsaugą, </w:t>
      </w:r>
      <w:r w:rsidR="00683979" w:rsidRPr="000162A3">
        <w:rPr>
          <w:rFonts w:ascii="Times New Roman" w:hAnsi="Times New Roman"/>
          <w:sz w:val="24"/>
          <w:szCs w:val="24"/>
        </w:rPr>
        <w:t xml:space="preserve">maksimaliai </w:t>
      </w:r>
      <w:r w:rsidR="00683979" w:rsidRPr="000162A3">
        <w:rPr>
          <w:rFonts w:ascii="Times New Roman" w:eastAsia="Times New Roman" w:hAnsi="Times New Roman"/>
          <w:color w:val="000000"/>
          <w:sz w:val="24"/>
          <w:szCs w:val="24"/>
          <w:lang w:eastAsia="lt-LT"/>
        </w:rPr>
        <w:t>atsižvelgiant į visus</w:t>
      </w:r>
      <w:r w:rsidR="00C04BCF" w:rsidRPr="000162A3">
        <w:rPr>
          <w:rFonts w:ascii="Times New Roman" w:eastAsia="Times New Roman" w:hAnsi="Times New Roman"/>
          <w:color w:val="000000"/>
          <w:sz w:val="24"/>
          <w:szCs w:val="24"/>
          <w:lang w:eastAsia="lt-LT"/>
        </w:rPr>
        <w:t xml:space="preserve"> galinčių kelti grėsmę</w:t>
      </w:r>
      <w:r w:rsidR="00683979" w:rsidRPr="000162A3">
        <w:rPr>
          <w:rFonts w:ascii="Times New Roman" w:eastAsia="Times New Roman" w:hAnsi="Times New Roman"/>
          <w:color w:val="000000"/>
          <w:sz w:val="24"/>
          <w:szCs w:val="24"/>
          <w:lang w:eastAsia="lt-LT"/>
        </w:rPr>
        <w:t xml:space="preserve"> rizikos veiksnius</w:t>
      </w:r>
      <w:r w:rsidR="00C04BCF" w:rsidRPr="000162A3">
        <w:rPr>
          <w:rFonts w:ascii="Times New Roman" w:eastAsia="Times New Roman" w:hAnsi="Times New Roman"/>
          <w:color w:val="000000"/>
          <w:sz w:val="24"/>
          <w:szCs w:val="24"/>
          <w:lang w:eastAsia="lt-LT"/>
        </w:rPr>
        <w:t>, ir šalinti tokių veiksnių atsiradimo priežastis ir sąlygas.</w:t>
      </w:r>
    </w:p>
    <w:p w:rsidR="000C3057" w:rsidRPr="000162A3" w:rsidRDefault="00C04BCF" w:rsidP="00691B46">
      <w:pPr>
        <w:tabs>
          <w:tab w:val="left" w:pos="851"/>
        </w:tabs>
        <w:spacing w:after="0" w:line="240" w:lineRule="auto"/>
        <w:jc w:val="both"/>
        <w:rPr>
          <w:rFonts w:ascii="Times New Roman" w:hAnsi="Times New Roman"/>
          <w:color w:val="000000"/>
          <w:sz w:val="24"/>
          <w:szCs w:val="24"/>
        </w:rPr>
      </w:pPr>
      <w:r w:rsidRPr="000162A3">
        <w:rPr>
          <w:rFonts w:ascii="Times New Roman" w:eastAsia="Times New Roman" w:hAnsi="Times New Roman"/>
          <w:sz w:val="24"/>
          <w:szCs w:val="24"/>
        </w:rPr>
        <w:tab/>
      </w:r>
    </w:p>
    <w:p w:rsidR="00FC52F6" w:rsidRPr="000162A3" w:rsidRDefault="00691B46" w:rsidP="00691B46">
      <w:pPr>
        <w:tabs>
          <w:tab w:val="left" w:pos="851"/>
        </w:tabs>
        <w:spacing w:after="0" w:line="240" w:lineRule="auto"/>
        <w:jc w:val="both"/>
        <w:rPr>
          <w:rFonts w:ascii="Times New Roman" w:hAnsi="Times New Roman"/>
          <w:bCs/>
          <w:sz w:val="24"/>
          <w:szCs w:val="24"/>
        </w:rPr>
      </w:pPr>
      <w:r w:rsidRPr="000162A3">
        <w:rPr>
          <w:rFonts w:ascii="Times New Roman" w:hAnsi="Times New Roman"/>
          <w:bCs/>
          <w:sz w:val="24"/>
          <w:szCs w:val="24"/>
        </w:rPr>
        <w:tab/>
      </w:r>
      <w:r w:rsidR="006273BE" w:rsidRPr="000162A3">
        <w:rPr>
          <w:rFonts w:ascii="Times New Roman" w:hAnsi="Times New Roman"/>
          <w:b/>
          <w:bCs/>
          <w:sz w:val="24"/>
          <w:szCs w:val="24"/>
        </w:rPr>
        <w:t xml:space="preserve">5. </w:t>
      </w:r>
      <w:r w:rsidR="00FC52F6" w:rsidRPr="000162A3">
        <w:rPr>
          <w:rFonts w:ascii="Times New Roman" w:hAnsi="Times New Roman"/>
          <w:b/>
          <w:bCs/>
          <w:sz w:val="24"/>
          <w:szCs w:val="24"/>
        </w:rPr>
        <w:t>Numatomo teisinio reguliavimo poveikio vertinimo rezultatai, galimos neigiamos priimto įstatymo pasekmės ir kokių priemonių reikėtų imtis, kad tokių pasekmių būtų išvengta</w:t>
      </w:r>
    </w:p>
    <w:p w:rsidR="006273BE" w:rsidRPr="000162A3" w:rsidRDefault="00C554D4" w:rsidP="00C554D4">
      <w:pPr>
        <w:tabs>
          <w:tab w:val="left" w:pos="851"/>
        </w:tabs>
        <w:spacing w:after="0" w:line="240" w:lineRule="auto"/>
        <w:jc w:val="both"/>
        <w:rPr>
          <w:rFonts w:ascii="Times New Roman" w:hAnsi="Times New Roman"/>
          <w:sz w:val="24"/>
          <w:szCs w:val="24"/>
        </w:rPr>
      </w:pPr>
      <w:r w:rsidRPr="000162A3">
        <w:rPr>
          <w:rFonts w:ascii="Times New Roman" w:hAnsi="Times New Roman"/>
          <w:sz w:val="24"/>
          <w:szCs w:val="24"/>
        </w:rPr>
        <w:tab/>
      </w:r>
      <w:r w:rsidR="006273BE" w:rsidRPr="000162A3">
        <w:rPr>
          <w:rFonts w:ascii="Times New Roman" w:hAnsi="Times New Roman"/>
          <w:sz w:val="24"/>
          <w:szCs w:val="24"/>
        </w:rPr>
        <w:t xml:space="preserve">Priėmus </w:t>
      </w:r>
      <w:r w:rsidR="003F1AE1" w:rsidRPr="000162A3">
        <w:rPr>
          <w:rFonts w:ascii="Times New Roman" w:hAnsi="Times New Roman"/>
          <w:sz w:val="24"/>
          <w:szCs w:val="24"/>
        </w:rPr>
        <w:t>įstatymą</w:t>
      </w:r>
      <w:r w:rsidR="006273BE" w:rsidRPr="000162A3">
        <w:rPr>
          <w:rFonts w:ascii="Times New Roman" w:hAnsi="Times New Roman"/>
          <w:sz w:val="24"/>
          <w:szCs w:val="24"/>
        </w:rPr>
        <w:t xml:space="preserve">, neigiamų pasekmių nenumatoma. </w:t>
      </w:r>
    </w:p>
    <w:p w:rsidR="00A81503" w:rsidRPr="000162A3" w:rsidRDefault="00A81503" w:rsidP="00C554D4">
      <w:pPr>
        <w:tabs>
          <w:tab w:val="left" w:pos="851"/>
        </w:tabs>
        <w:spacing w:after="0" w:line="240" w:lineRule="auto"/>
        <w:jc w:val="both"/>
        <w:rPr>
          <w:rFonts w:ascii="Times New Roman" w:hAnsi="Times New Roman"/>
          <w:sz w:val="24"/>
          <w:szCs w:val="24"/>
        </w:rPr>
      </w:pPr>
    </w:p>
    <w:p w:rsidR="006273BE" w:rsidRPr="000162A3" w:rsidRDefault="006273BE" w:rsidP="0094634B">
      <w:pPr>
        <w:spacing w:after="0" w:line="240" w:lineRule="auto"/>
        <w:ind w:firstLine="851"/>
        <w:jc w:val="both"/>
        <w:rPr>
          <w:rFonts w:ascii="Times New Roman" w:hAnsi="Times New Roman"/>
          <w:b/>
          <w:bCs/>
          <w:sz w:val="24"/>
          <w:szCs w:val="24"/>
        </w:rPr>
      </w:pPr>
      <w:r w:rsidRPr="000162A3">
        <w:rPr>
          <w:rFonts w:ascii="Times New Roman" w:hAnsi="Times New Roman"/>
          <w:b/>
          <w:bCs/>
          <w:sz w:val="24"/>
          <w:szCs w:val="24"/>
        </w:rPr>
        <w:t>6.</w:t>
      </w:r>
      <w:r w:rsidR="00540ED9" w:rsidRPr="000162A3">
        <w:rPr>
          <w:rFonts w:ascii="Times New Roman" w:hAnsi="Times New Roman"/>
          <w:b/>
          <w:bCs/>
          <w:sz w:val="24"/>
          <w:szCs w:val="24"/>
        </w:rPr>
        <w:t xml:space="preserve"> Kokią įtaką įstatymas</w:t>
      </w:r>
      <w:r w:rsidRPr="000162A3">
        <w:rPr>
          <w:rFonts w:ascii="Times New Roman" w:hAnsi="Times New Roman"/>
          <w:b/>
          <w:bCs/>
          <w:sz w:val="24"/>
          <w:szCs w:val="24"/>
        </w:rPr>
        <w:t xml:space="preserve"> turės kriminogeninei situacijai, korupcijai </w:t>
      </w:r>
    </w:p>
    <w:p w:rsidR="006273BE" w:rsidRPr="000162A3" w:rsidRDefault="0094634B" w:rsidP="0094634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0162A3">
        <w:rPr>
          <w:rFonts w:ascii="Times New Roman" w:eastAsia="Times New Roman" w:hAnsi="Times New Roman"/>
          <w:sz w:val="24"/>
          <w:szCs w:val="24"/>
          <w:lang w:eastAsia="lt-LT"/>
        </w:rPr>
        <w:tab/>
      </w:r>
      <w:r w:rsidR="00112E63" w:rsidRPr="000162A3">
        <w:rPr>
          <w:rFonts w:ascii="Times New Roman" w:hAnsi="Times New Roman"/>
          <w:sz w:val="24"/>
          <w:szCs w:val="24"/>
        </w:rPr>
        <w:t>Į</w:t>
      </w:r>
      <w:r w:rsidR="00707A16" w:rsidRPr="000162A3">
        <w:rPr>
          <w:rFonts w:ascii="Times New Roman" w:hAnsi="Times New Roman"/>
          <w:sz w:val="24"/>
          <w:szCs w:val="24"/>
        </w:rPr>
        <w:t>statym</w:t>
      </w:r>
      <w:r w:rsidR="00112E63" w:rsidRPr="000162A3">
        <w:rPr>
          <w:rFonts w:ascii="Times New Roman" w:hAnsi="Times New Roman"/>
          <w:sz w:val="24"/>
          <w:szCs w:val="24"/>
        </w:rPr>
        <w:t xml:space="preserve">o </w:t>
      </w:r>
      <w:r w:rsidR="006273BE" w:rsidRPr="000162A3">
        <w:rPr>
          <w:rFonts w:ascii="Times New Roman" w:eastAsia="Times New Roman" w:hAnsi="Times New Roman"/>
          <w:sz w:val="24"/>
          <w:szCs w:val="24"/>
          <w:lang w:eastAsia="lt-LT"/>
        </w:rPr>
        <w:t>priėmimas neturės įtakos kriminogeninei situacijai, korupcijai.</w:t>
      </w:r>
    </w:p>
    <w:p w:rsidR="006273BE" w:rsidRPr="000162A3" w:rsidRDefault="006273BE" w:rsidP="0062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lt-LT"/>
        </w:rPr>
      </w:pPr>
    </w:p>
    <w:p w:rsidR="006273BE" w:rsidRPr="000162A3" w:rsidRDefault="0094634B" w:rsidP="0094634B">
      <w:pPr>
        <w:tabs>
          <w:tab w:val="left" w:pos="851"/>
        </w:tabs>
        <w:spacing w:after="0" w:line="240" w:lineRule="auto"/>
        <w:jc w:val="both"/>
        <w:rPr>
          <w:rFonts w:ascii="Times New Roman" w:hAnsi="Times New Roman"/>
          <w:b/>
          <w:bCs/>
          <w:sz w:val="24"/>
          <w:szCs w:val="24"/>
        </w:rPr>
      </w:pPr>
      <w:r w:rsidRPr="000162A3">
        <w:rPr>
          <w:rFonts w:ascii="Times New Roman" w:hAnsi="Times New Roman"/>
          <w:b/>
          <w:bCs/>
          <w:sz w:val="24"/>
          <w:szCs w:val="24"/>
        </w:rPr>
        <w:tab/>
      </w:r>
      <w:r w:rsidR="00B7066B" w:rsidRPr="000162A3">
        <w:rPr>
          <w:rFonts w:ascii="Times New Roman" w:hAnsi="Times New Roman"/>
          <w:b/>
          <w:bCs/>
          <w:sz w:val="24"/>
          <w:szCs w:val="24"/>
        </w:rPr>
        <w:t>7. Kaip įstatymo</w:t>
      </w:r>
      <w:r w:rsidR="006273BE" w:rsidRPr="000162A3">
        <w:rPr>
          <w:rFonts w:ascii="Times New Roman" w:hAnsi="Times New Roman"/>
          <w:b/>
          <w:bCs/>
          <w:sz w:val="24"/>
          <w:szCs w:val="24"/>
        </w:rPr>
        <w:t xml:space="preserve"> įgyvendinimas atsilieps verslo sąlygoms ir jo plėtrai</w:t>
      </w:r>
    </w:p>
    <w:p w:rsidR="006273BE" w:rsidRPr="000162A3" w:rsidRDefault="0094634B" w:rsidP="0094634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0162A3">
        <w:rPr>
          <w:rFonts w:ascii="Times New Roman" w:eastAsia="Times New Roman" w:hAnsi="Times New Roman"/>
          <w:sz w:val="24"/>
          <w:szCs w:val="24"/>
          <w:lang w:eastAsia="lt-LT"/>
        </w:rPr>
        <w:tab/>
      </w:r>
      <w:r w:rsidR="009147E9" w:rsidRPr="000162A3">
        <w:rPr>
          <w:rFonts w:ascii="Times New Roman" w:hAnsi="Times New Roman"/>
          <w:sz w:val="24"/>
          <w:szCs w:val="24"/>
        </w:rPr>
        <w:t>Į</w:t>
      </w:r>
      <w:r w:rsidR="00707A16" w:rsidRPr="000162A3">
        <w:rPr>
          <w:rFonts w:ascii="Times New Roman" w:hAnsi="Times New Roman"/>
          <w:sz w:val="24"/>
          <w:szCs w:val="24"/>
        </w:rPr>
        <w:t>statym</w:t>
      </w:r>
      <w:r w:rsidR="009147E9" w:rsidRPr="000162A3">
        <w:rPr>
          <w:rFonts w:ascii="Times New Roman" w:hAnsi="Times New Roman"/>
          <w:sz w:val="24"/>
          <w:szCs w:val="24"/>
        </w:rPr>
        <w:t>o</w:t>
      </w:r>
      <w:r w:rsidR="00707A16" w:rsidRPr="000162A3">
        <w:rPr>
          <w:rFonts w:ascii="Times New Roman" w:hAnsi="Times New Roman"/>
          <w:sz w:val="24"/>
          <w:szCs w:val="24"/>
        </w:rPr>
        <w:t xml:space="preserve"> priėmimas ir įgyvendinimas neturės įtakos verslo sąlygoms ir jo plėtrai.</w:t>
      </w:r>
    </w:p>
    <w:p w:rsidR="006273BE" w:rsidRPr="000162A3" w:rsidRDefault="006273BE" w:rsidP="006273B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360"/>
        <w:jc w:val="both"/>
        <w:rPr>
          <w:rFonts w:ascii="Times New Roman" w:eastAsia="Times New Roman" w:hAnsi="Times New Roman"/>
          <w:sz w:val="24"/>
          <w:szCs w:val="24"/>
          <w:lang w:eastAsia="lt-LT"/>
        </w:rPr>
      </w:pPr>
    </w:p>
    <w:p w:rsidR="004B50B3" w:rsidRPr="000162A3" w:rsidRDefault="009F13C4" w:rsidP="00495293">
      <w:pPr>
        <w:tabs>
          <w:tab w:val="left" w:pos="1134"/>
        </w:tabs>
        <w:spacing w:after="0" w:line="240" w:lineRule="auto"/>
        <w:ind w:firstLine="851"/>
        <w:jc w:val="both"/>
        <w:rPr>
          <w:rFonts w:ascii="Times New Roman" w:hAnsi="Times New Roman"/>
          <w:sz w:val="24"/>
          <w:szCs w:val="24"/>
        </w:rPr>
      </w:pPr>
      <w:r w:rsidRPr="000162A3">
        <w:rPr>
          <w:rFonts w:ascii="Times New Roman" w:hAnsi="Times New Roman"/>
          <w:b/>
          <w:sz w:val="24"/>
          <w:szCs w:val="24"/>
        </w:rPr>
        <w:t>8. Įstatymo</w:t>
      </w:r>
      <w:r w:rsidR="004B50B3" w:rsidRPr="000162A3">
        <w:rPr>
          <w:rFonts w:ascii="Times New Roman" w:hAnsi="Times New Roman"/>
          <w:b/>
          <w:sz w:val="24"/>
          <w:szCs w:val="24"/>
        </w:rPr>
        <w:t xml:space="preserve"> inkorporavimas į teisinę sistemą, </w:t>
      </w:r>
      <w:r w:rsidR="004B50B3" w:rsidRPr="000162A3">
        <w:rPr>
          <w:rFonts w:ascii="Times New Roman" w:hAnsi="Times New Roman"/>
          <w:b/>
          <w:bCs/>
          <w:sz w:val="24"/>
          <w:szCs w:val="24"/>
          <w:lang w:eastAsia="en-GB"/>
        </w:rPr>
        <w:t>kokius teisės aktus būtina priimti, kokius galiojančius teisės aktus reikia pakeisti ar pripažinti netekusiais galios</w:t>
      </w:r>
      <w:r w:rsidR="004B50B3" w:rsidRPr="000162A3">
        <w:rPr>
          <w:rFonts w:ascii="Times New Roman" w:hAnsi="Times New Roman"/>
          <w:b/>
          <w:sz w:val="24"/>
          <w:szCs w:val="24"/>
        </w:rPr>
        <w:t xml:space="preserve"> </w:t>
      </w:r>
    </w:p>
    <w:p w:rsidR="00AE38B3" w:rsidRPr="000162A3" w:rsidRDefault="00AE38B3" w:rsidP="00495293">
      <w:pPr>
        <w:tabs>
          <w:tab w:val="left" w:pos="851"/>
        </w:tabs>
        <w:spacing w:after="0" w:line="240" w:lineRule="auto"/>
        <w:ind w:firstLine="851"/>
        <w:jc w:val="both"/>
        <w:rPr>
          <w:rFonts w:ascii="Times New Roman" w:hAnsi="Times New Roman"/>
          <w:b/>
          <w:sz w:val="24"/>
          <w:szCs w:val="24"/>
        </w:rPr>
      </w:pPr>
      <w:r w:rsidRPr="000162A3">
        <w:rPr>
          <w:rFonts w:ascii="Times New Roman" w:hAnsi="Times New Roman"/>
          <w:sz w:val="24"/>
          <w:szCs w:val="24"/>
        </w:rPr>
        <w:t xml:space="preserve">Siekiant Lietuvos Respublikos vadovybės apsaugos įstatymo Nr. IX-1183 2, 12, 13, 15, 18 ir 19 straipsnių pakeitimo įstatymą inkorporuoti į teisinę sistemą, kitų įstatymų keisti, pripažinti netekusiais galios, priimti naujų įstatymų nereikės.    </w:t>
      </w:r>
      <w:r w:rsidRPr="000162A3">
        <w:rPr>
          <w:rFonts w:ascii="Times New Roman" w:hAnsi="Times New Roman"/>
          <w:b/>
          <w:sz w:val="24"/>
          <w:szCs w:val="24"/>
        </w:rPr>
        <w:t xml:space="preserve"> </w:t>
      </w:r>
    </w:p>
    <w:p w:rsidR="00AE38B3" w:rsidRPr="000162A3" w:rsidRDefault="00AE38B3" w:rsidP="00495293">
      <w:pPr>
        <w:tabs>
          <w:tab w:val="left" w:pos="851"/>
        </w:tabs>
        <w:spacing w:after="0" w:line="240" w:lineRule="auto"/>
        <w:ind w:firstLine="851"/>
        <w:jc w:val="both"/>
        <w:rPr>
          <w:rFonts w:ascii="Times New Roman" w:hAnsi="Times New Roman"/>
          <w:b/>
          <w:sz w:val="24"/>
          <w:szCs w:val="24"/>
        </w:rPr>
      </w:pPr>
    </w:p>
    <w:p w:rsidR="004B50B3" w:rsidRPr="000162A3" w:rsidRDefault="004B50B3" w:rsidP="00495293">
      <w:pPr>
        <w:tabs>
          <w:tab w:val="left" w:pos="851"/>
        </w:tabs>
        <w:spacing w:after="0" w:line="240" w:lineRule="auto"/>
        <w:ind w:firstLine="851"/>
        <w:jc w:val="both"/>
        <w:rPr>
          <w:rFonts w:ascii="Times New Roman" w:hAnsi="Times New Roman"/>
          <w:b/>
          <w:sz w:val="24"/>
          <w:szCs w:val="24"/>
        </w:rPr>
      </w:pPr>
      <w:r w:rsidRPr="000162A3">
        <w:rPr>
          <w:rFonts w:ascii="Times New Roman" w:hAnsi="Times New Roman"/>
          <w:b/>
          <w:sz w:val="24"/>
          <w:szCs w:val="24"/>
        </w:rPr>
        <w:t xml:space="preserve">9. </w:t>
      </w:r>
      <w:r w:rsidR="00BA59A2" w:rsidRPr="000162A3">
        <w:rPr>
          <w:rFonts w:ascii="Times New Roman" w:hAnsi="Times New Roman"/>
          <w:b/>
          <w:bCs/>
          <w:sz w:val="24"/>
          <w:szCs w:val="24"/>
          <w:lang w:eastAsia="en-GB"/>
        </w:rPr>
        <w:t>Ar projektas parengtas</w:t>
      </w:r>
      <w:r w:rsidRPr="000162A3">
        <w:rPr>
          <w:rFonts w:ascii="Times New Roman" w:hAnsi="Times New Roman"/>
          <w:b/>
          <w:bCs/>
          <w:sz w:val="24"/>
          <w:szCs w:val="24"/>
          <w:lang w:eastAsia="en-GB"/>
        </w:rPr>
        <w:t xml:space="preserve"> laikantis Lietuvos Respublikos valstybinės kalbos, </w:t>
      </w:r>
      <w:bookmarkStart w:id="0" w:name="n1_635"/>
      <w:bookmarkEnd w:id="0"/>
      <w:r w:rsidRPr="000162A3">
        <w:rPr>
          <w:rFonts w:ascii="Times New Roman" w:hAnsi="Times New Roman"/>
          <w:b/>
          <w:bCs/>
          <w:sz w:val="24"/>
          <w:szCs w:val="24"/>
          <w:lang w:eastAsia="en-GB"/>
        </w:rPr>
        <w:t>Teisėkūros pagrindų įstatym</w:t>
      </w:r>
      <w:bookmarkStart w:id="1" w:name="pn1_635"/>
      <w:bookmarkEnd w:id="1"/>
      <w:r w:rsidR="009D4D19" w:rsidRPr="000162A3">
        <w:rPr>
          <w:rFonts w:ascii="Times New Roman" w:hAnsi="Times New Roman"/>
          <w:b/>
          <w:bCs/>
          <w:sz w:val="24"/>
          <w:szCs w:val="24"/>
          <w:lang w:eastAsia="en-GB"/>
        </w:rPr>
        <w:t>ų reikalavimų, o įstatymo projekto</w:t>
      </w:r>
      <w:r w:rsidRPr="000162A3">
        <w:rPr>
          <w:rFonts w:ascii="Times New Roman" w:hAnsi="Times New Roman"/>
          <w:b/>
          <w:bCs/>
          <w:sz w:val="24"/>
          <w:szCs w:val="24"/>
          <w:lang w:eastAsia="en-GB"/>
        </w:rPr>
        <w:t xml:space="preserve"> sąvokos ir jas įvardijantys terminai įvertinti </w:t>
      </w:r>
      <w:bookmarkStart w:id="2" w:name="n1_637"/>
      <w:bookmarkEnd w:id="2"/>
      <w:r w:rsidRPr="000162A3">
        <w:rPr>
          <w:rFonts w:ascii="Times New Roman" w:hAnsi="Times New Roman"/>
          <w:b/>
          <w:bCs/>
          <w:sz w:val="24"/>
          <w:szCs w:val="24"/>
          <w:lang w:eastAsia="en-GB"/>
        </w:rPr>
        <w:t>Terminų banko įstatymo</w:t>
      </w:r>
      <w:bookmarkStart w:id="3" w:name="pn1_637"/>
      <w:bookmarkEnd w:id="3"/>
      <w:r w:rsidRPr="000162A3">
        <w:rPr>
          <w:rFonts w:ascii="Times New Roman" w:hAnsi="Times New Roman"/>
          <w:b/>
          <w:bCs/>
          <w:sz w:val="24"/>
          <w:szCs w:val="24"/>
          <w:lang w:eastAsia="en-GB"/>
        </w:rPr>
        <w:t xml:space="preserve"> ir jo įgyvendinamųjų teisės aktų nustatyta tvarka</w:t>
      </w:r>
    </w:p>
    <w:p w:rsidR="004B50B3" w:rsidRPr="000162A3" w:rsidRDefault="0082529D" w:rsidP="00C06AA9">
      <w:pPr>
        <w:pStyle w:val="HTMLPreformatted"/>
        <w:tabs>
          <w:tab w:val="clear" w:pos="916"/>
        </w:tabs>
        <w:ind w:firstLine="851"/>
        <w:jc w:val="both"/>
        <w:rPr>
          <w:rFonts w:ascii="Times New Roman" w:hAnsi="Times New Roman"/>
          <w:sz w:val="24"/>
          <w:szCs w:val="24"/>
        </w:rPr>
      </w:pPr>
      <w:r w:rsidRPr="000162A3">
        <w:rPr>
          <w:rFonts w:ascii="Times New Roman" w:hAnsi="Times New Roman"/>
          <w:sz w:val="24"/>
          <w:szCs w:val="24"/>
        </w:rPr>
        <w:t>Projektas parengtas</w:t>
      </w:r>
      <w:r w:rsidR="004B50B3" w:rsidRPr="000162A3">
        <w:rPr>
          <w:rFonts w:ascii="Times New Roman" w:hAnsi="Times New Roman"/>
          <w:sz w:val="24"/>
          <w:szCs w:val="24"/>
        </w:rPr>
        <w:t xml:space="preserve"> laikantis Lietuvos Respublikos valstybinės kalbos įstatymo ir Lietuvos Respublikos teisėkūros pagrindų įstatymo reikalavimų ir atitinka bendrinės lietuvių kalbos normas. </w:t>
      </w:r>
    </w:p>
    <w:p w:rsidR="00AE38B3" w:rsidRPr="000162A3" w:rsidRDefault="00AE38B3" w:rsidP="00C06AA9">
      <w:pPr>
        <w:pStyle w:val="HTMLPreformatted"/>
        <w:tabs>
          <w:tab w:val="clear" w:pos="916"/>
        </w:tabs>
        <w:ind w:firstLine="851"/>
        <w:jc w:val="both"/>
        <w:rPr>
          <w:rFonts w:ascii="Times New Roman" w:hAnsi="Times New Roman"/>
          <w:sz w:val="24"/>
          <w:szCs w:val="24"/>
        </w:rPr>
      </w:pPr>
      <w:r w:rsidRPr="000162A3">
        <w:rPr>
          <w:rFonts w:ascii="Times New Roman" w:hAnsi="Times New Roman"/>
          <w:bCs/>
          <w:sz w:val="24"/>
          <w:szCs w:val="24"/>
          <w:lang w:eastAsia="en-GB"/>
        </w:rPr>
        <w:t>Projekte siūloma tikslinti sąvoka ir jos apibrėžtis įvertinti Terminų banko įstatymo ir jo įgyvendinamųjų teisės aktų nustatyta tvarka.</w:t>
      </w:r>
    </w:p>
    <w:p w:rsidR="00CF4321" w:rsidRPr="000162A3" w:rsidRDefault="00CF4321" w:rsidP="00CF4321">
      <w:pPr>
        <w:pStyle w:val="HTMLPreformatted"/>
        <w:tabs>
          <w:tab w:val="clear" w:pos="916"/>
        </w:tabs>
        <w:ind w:firstLine="709"/>
        <w:jc w:val="both"/>
        <w:rPr>
          <w:rFonts w:ascii="Times New Roman" w:hAnsi="Times New Roman"/>
          <w:sz w:val="24"/>
          <w:szCs w:val="24"/>
        </w:rPr>
      </w:pPr>
    </w:p>
    <w:p w:rsidR="004B50B3" w:rsidRPr="000162A3" w:rsidRDefault="00A66066" w:rsidP="00495293">
      <w:pPr>
        <w:tabs>
          <w:tab w:val="left" w:pos="851"/>
        </w:tabs>
        <w:spacing w:after="0" w:line="240" w:lineRule="auto"/>
        <w:ind w:firstLine="851"/>
        <w:jc w:val="both"/>
        <w:rPr>
          <w:rFonts w:ascii="Times New Roman" w:hAnsi="Times New Roman"/>
          <w:b/>
          <w:sz w:val="24"/>
          <w:szCs w:val="24"/>
        </w:rPr>
      </w:pPr>
      <w:r w:rsidRPr="000162A3">
        <w:rPr>
          <w:rFonts w:ascii="Times New Roman" w:hAnsi="Times New Roman"/>
          <w:b/>
          <w:sz w:val="24"/>
          <w:szCs w:val="24"/>
        </w:rPr>
        <w:t>10. Ar projektas</w:t>
      </w:r>
      <w:r w:rsidR="004B50B3" w:rsidRPr="000162A3">
        <w:rPr>
          <w:rFonts w:ascii="Times New Roman" w:hAnsi="Times New Roman"/>
          <w:b/>
          <w:sz w:val="24"/>
          <w:szCs w:val="24"/>
        </w:rPr>
        <w:t xml:space="preserve"> atitinka Žmogaus teisių ir pagrindinių laisvių apsaugos konvencijos nuostat</w:t>
      </w:r>
      <w:bookmarkStart w:id="4" w:name="_GoBack"/>
      <w:r w:rsidR="004B50B3" w:rsidRPr="000162A3">
        <w:rPr>
          <w:rFonts w:ascii="Times New Roman" w:hAnsi="Times New Roman"/>
          <w:b/>
          <w:sz w:val="24"/>
          <w:szCs w:val="24"/>
        </w:rPr>
        <w:t>a</w:t>
      </w:r>
      <w:bookmarkEnd w:id="4"/>
      <w:r w:rsidR="004B50B3" w:rsidRPr="000162A3">
        <w:rPr>
          <w:rFonts w:ascii="Times New Roman" w:hAnsi="Times New Roman"/>
          <w:b/>
          <w:sz w:val="24"/>
          <w:szCs w:val="24"/>
        </w:rPr>
        <w:t>s ir Europos Sąjungos dokumentus</w:t>
      </w:r>
    </w:p>
    <w:p w:rsidR="004B50B3" w:rsidRPr="000162A3" w:rsidRDefault="00EC65AD" w:rsidP="00E455AA">
      <w:pPr>
        <w:pStyle w:val="HTMLPreformatted"/>
        <w:tabs>
          <w:tab w:val="clear" w:pos="916"/>
        </w:tabs>
        <w:ind w:firstLine="851"/>
        <w:jc w:val="both"/>
        <w:rPr>
          <w:rFonts w:ascii="Times New Roman" w:hAnsi="Times New Roman"/>
          <w:sz w:val="24"/>
          <w:szCs w:val="24"/>
        </w:rPr>
      </w:pPr>
      <w:r w:rsidRPr="000162A3">
        <w:rPr>
          <w:rFonts w:ascii="Times New Roman" w:hAnsi="Times New Roman"/>
          <w:sz w:val="24"/>
          <w:szCs w:val="24"/>
        </w:rPr>
        <w:lastRenderedPageBreak/>
        <w:t>Projektas</w:t>
      </w:r>
      <w:r w:rsidR="004B50B3" w:rsidRPr="000162A3">
        <w:rPr>
          <w:rFonts w:ascii="Times New Roman" w:hAnsi="Times New Roman"/>
          <w:sz w:val="24"/>
          <w:szCs w:val="24"/>
        </w:rPr>
        <w:t xml:space="preserve"> neprieštarauja Žmogaus teisių ir pagrindinių laisvių apsaugos konvencijos nuostatoms ir Europos Sąjungos dokumentams.</w:t>
      </w:r>
    </w:p>
    <w:p w:rsidR="00CF4321" w:rsidRPr="000162A3" w:rsidRDefault="00CF4321" w:rsidP="00CF4321">
      <w:pPr>
        <w:spacing w:after="0" w:line="240" w:lineRule="auto"/>
        <w:ind w:firstLine="709"/>
        <w:jc w:val="both"/>
        <w:rPr>
          <w:rFonts w:ascii="Times New Roman" w:hAnsi="Times New Roman"/>
          <w:sz w:val="24"/>
          <w:szCs w:val="24"/>
        </w:rPr>
      </w:pPr>
    </w:p>
    <w:p w:rsidR="00AE38B3" w:rsidRPr="000162A3" w:rsidRDefault="00AE38B3" w:rsidP="00AE38B3">
      <w:pPr>
        <w:spacing w:after="0" w:line="240" w:lineRule="auto"/>
        <w:ind w:left="131" w:firstLine="720"/>
        <w:jc w:val="both"/>
        <w:rPr>
          <w:rFonts w:ascii="Times New Roman" w:hAnsi="Times New Roman"/>
          <w:b/>
          <w:sz w:val="24"/>
          <w:szCs w:val="24"/>
        </w:rPr>
      </w:pPr>
      <w:r w:rsidRPr="000162A3">
        <w:rPr>
          <w:rFonts w:ascii="Times New Roman" w:hAnsi="Times New Roman"/>
          <w:b/>
          <w:sz w:val="24"/>
          <w:szCs w:val="24"/>
        </w:rPr>
        <w:t>11. J</w:t>
      </w:r>
      <w:r w:rsidRPr="000162A3">
        <w:rPr>
          <w:rFonts w:ascii="Times New Roman" w:hAnsi="Times New Roman"/>
          <w:b/>
          <w:color w:val="000000"/>
          <w:sz w:val="24"/>
          <w:szCs w:val="24"/>
        </w:rPr>
        <w:t>eigu įstatymui įgyvendinti reikia įgyvendinamųjų teisės aktų, – kas ir kada juos turėtų priimti.</w:t>
      </w:r>
    </w:p>
    <w:p w:rsidR="00AE38B3" w:rsidRPr="000162A3" w:rsidRDefault="00AE38B3" w:rsidP="00AE38B3">
      <w:pPr>
        <w:spacing w:after="0" w:line="240" w:lineRule="auto"/>
        <w:ind w:firstLine="851"/>
        <w:jc w:val="both"/>
        <w:rPr>
          <w:rFonts w:ascii="Times New Roman" w:hAnsi="Times New Roman"/>
          <w:sz w:val="24"/>
          <w:szCs w:val="24"/>
        </w:rPr>
      </w:pPr>
      <w:r w:rsidRPr="000162A3">
        <w:rPr>
          <w:rFonts w:ascii="Times New Roman" w:hAnsi="Times New Roman"/>
          <w:sz w:val="24"/>
          <w:szCs w:val="24"/>
        </w:rPr>
        <w:t xml:space="preserve">Siekiant įgyvendinti Lietuvos Respublikos vadovybės apsaugos įstatymo Nr. IX-1183 2, 12, 13, 15, 18 ir 19 straipsnių pakeitimo įstatymą, Lietuvos Respublikos Vyriausybė ar jos įgaliota institucija turės parengti ir priimti teisės aktą, nustatantį </w:t>
      </w:r>
      <w:r w:rsidR="00CA5B36">
        <w:rPr>
          <w:rFonts w:ascii="Times New Roman" w:hAnsi="Times New Roman"/>
          <w:sz w:val="24"/>
          <w:szCs w:val="24"/>
        </w:rPr>
        <w:t>V</w:t>
      </w:r>
      <w:r w:rsidRPr="000162A3">
        <w:rPr>
          <w:rFonts w:ascii="Times New Roman" w:hAnsi="Times New Roman"/>
          <w:sz w:val="24"/>
          <w:szCs w:val="24"/>
        </w:rPr>
        <w:t xml:space="preserve">adovybės apsaugos nuo neteisėto informacijos rinkimo techninėmis priemonėmis tvarką. </w:t>
      </w:r>
    </w:p>
    <w:p w:rsidR="00AE38B3" w:rsidRPr="000162A3" w:rsidRDefault="00AE38B3" w:rsidP="00495293">
      <w:pPr>
        <w:tabs>
          <w:tab w:val="left" w:pos="1134"/>
        </w:tabs>
        <w:spacing w:after="0" w:line="240" w:lineRule="auto"/>
        <w:ind w:firstLine="851"/>
        <w:jc w:val="both"/>
        <w:rPr>
          <w:rFonts w:ascii="Times New Roman" w:hAnsi="Times New Roman"/>
          <w:b/>
          <w:sz w:val="24"/>
          <w:szCs w:val="24"/>
        </w:rPr>
      </w:pPr>
    </w:p>
    <w:p w:rsidR="004B50B3" w:rsidRPr="000162A3" w:rsidRDefault="00E455AA" w:rsidP="00495293">
      <w:pPr>
        <w:tabs>
          <w:tab w:val="left" w:pos="1134"/>
        </w:tabs>
        <w:spacing w:after="0" w:line="240" w:lineRule="auto"/>
        <w:ind w:firstLine="851"/>
        <w:jc w:val="both"/>
        <w:rPr>
          <w:rFonts w:ascii="Times New Roman" w:hAnsi="Times New Roman"/>
          <w:b/>
          <w:sz w:val="24"/>
          <w:szCs w:val="24"/>
        </w:rPr>
      </w:pPr>
      <w:r w:rsidRPr="000162A3">
        <w:rPr>
          <w:rFonts w:ascii="Times New Roman" w:hAnsi="Times New Roman"/>
          <w:b/>
          <w:sz w:val="24"/>
          <w:szCs w:val="24"/>
        </w:rPr>
        <w:t>1</w:t>
      </w:r>
      <w:r w:rsidR="00AE38B3" w:rsidRPr="000162A3">
        <w:rPr>
          <w:rFonts w:ascii="Times New Roman" w:hAnsi="Times New Roman"/>
          <w:b/>
          <w:sz w:val="24"/>
          <w:szCs w:val="24"/>
        </w:rPr>
        <w:t>2</w:t>
      </w:r>
      <w:r w:rsidR="004B50B3" w:rsidRPr="000162A3">
        <w:rPr>
          <w:rFonts w:ascii="Times New Roman" w:hAnsi="Times New Roman"/>
          <w:b/>
          <w:sz w:val="24"/>
          <w:szCs w:val="24"/>
        </w:rPr>
        <w:t>. Kiek valstybės, savivaldybių biudžetų ir kitų valstybės įsteigt</w:t>
      </w:r>
      <w:r w:rsidR="000A6BD0" w:rsidRPr="000162A3">
        <w:rPr>
          <w:rFonts w:ascii="Times New Roman" w:hAnsi="Times New Roman"/>
          <w:b/>
          <w:sz w:val="24"/>
          <w:szCs w:val="24"/>
        </w:rPr>
        <w:t>ų fondų lėšų prireiks įstatymui</w:t>
      </w:r>
      <w:r w:rsidR="004B50B3" w:rsidRPr="000162A3">
        <w:rPr>
          <w:rFonts w:ascii="Times New Roman" w:hAnsi="Times New Roman"/>
          <w:b/>
          <w:sz w:val="24"/>
          <w:szCs w:val="24"/>
        </w:rPr>
        <w:t xml:space="preserve"> įgyvendinti, ar bus galima sutaupyti </w:t>
      </w:r>
    </w:p>
    <w:p w:rsidR="004B50B3" w:rsidRPr="000162A3" w:rsidRDefault="004B50B3" w:rsidP="00E455AA">
      <w:pPr>
        <w:spacing w:after="0" w:line="240" w:lineRule="auto"/>
        <w:ind w:firstLine="851"/>
        <w:jc w:val="both"/>
        <w:rPr>
          <w:rFonts w:ascii="Times New Roman" w:hAnsi="Times New Roman"/>
          <w:bCs/>
          <w:sz w:val="24"/>
          <w:szCs w:val="24"/>
        </w:rPr>
      </w:pPr>
      <w:r w:rsidRPr="000162A3">
        <w:rPr>
          <w:rFonts w:ascii="Times New Roman" w:hAnsi="Times New Roman"/>
          <w:sz w:val="24"/>
          <w:szCs w:val="24"/>
        </w:rPr>
        <w:t xml:space="preserve"> </w:t>
      </w:r>
      <w:r w:rsidR="00E455AA" w:rsidRPr="000162A3">
        <w:rPr>
          <w:rFonts w:ascii="Times New Roman" w:hAnsi="Times New Roman"/>
          <w:bCs/>
          <w:sz w:val="24"/>
          <w:szCs w:val="24"/>
        </w:rPr>
        <w:t>Įstatymui įgyvendinti papildomų biudžeto lėšų nereikės.</w:t>
      </w:r>
    </w:p>
    <w:p w:rsidR="00A81503" w:rsidRPr="000162A3" w:rsidRDefault="00A81503" w:rsidP="00E455AA">
      <w:pPr>
        <w:pStyle w:val="HTMLPreformatted"/>
        <w:tabs>
          <w:tab w:val="clear" w:pos="916"/>
        </w:tabs>
        <w:jc w:val="both"/>
        <w:rPr>
          <w:rFonts w:ascii="Times New Roman" w:hAnsi="Times New Roman"/>
          <w:sz w:val="24"/>
          <w:szCs w:val="24"/>
        </w:rPr>
      </w:pPr>
    </w:p>
    <w:p w:rsidR="004B50B3" w:rsidRPr="000162A3" w:rsidRDefault="00FE1637" w:rsidP="00FC558B">
      <w:pPr>
        <w:tabs>
          <w:tab w:val="left" w:pos="1134"/>
        </w:tabs>
        <w:spacing w:after="0" w:line="240" w:lineRule="auto"/>
        <w:ind w:left="709" w:firstLine="142"/>
        <w:jc w:val="both"/>
        <w:rPr>
          <w:rFonts w:ascii="Times New Roman" w:hAnsi="Times New Roman"/>
          <w:b/>
          <w:sz w:val="24"/>
          <w:szCs w:val="24"/>
        </w:rPr>
      </w:pPr>
      <w:r w:rsidRPr="000162A3">
        <w:rPr>
          <w:rFonts w:ascii="Times New Roman" w:hAnsi="Times New Roman"/>
          <w:b/>
          <w:sz w:val="24"/>
          <w:szCs w:val="24"/>
        </w:rPr>
        <w:t>1</w:t>
      </w:r>
      <w:r w:rsidR="00AE38B3" w:rsidRPr="000162A3">
        <w:rPr>
          <w:rFonts w:ascii="Times New Roman" w:hAnsi="Times New Roman"/>
          <w:b/>
          <w:sz w:val="24"/>
          <w:szCs w:val="24"/>
        </w:rPr>
        <w:t>3</w:t>
      </w:r>
      <w:r w:rsidR="003F7BCA" w:rsidRPr="000162A3">
        <w:rPr>
          <w:rFonts w:ascii="Times New Roman" w:hAnsi="Times New Roman"/>
          <w:b/>
          <w:sz w:val="24"/>
          <w:szCs w:val="24"/>
        </w:rPr>
        <w:t>. Projekto</w:t>
      </w:r>
      <w:r w:rsidR="004B50B3" w:rsidRPr="000162A3">
        <w:rPr>
          <w:rFonts w:ascii="Times New Roman" w:hAnsi="Times New Roman"/>
          <w:b/>
          <w:sz w:val="24"/>
          <w:szCs w:val="24"/>
        </w:rPr>
        <w:t xml:space="preserve"> rengimo metu gauti specialistų vertinimai ir išvados</w:t>
      </w:r>
    </w:p>
    <w:p w:rsidR="00E1651E" w:rsidRPr="000162A3" w:rsidRDefault="00727407" w:rsidP="00E1651E">
      <w:pPr>
        <w:pStyle w:val="Header"/>
        <w:ind w:firstLine="851"/>
        <w:jc w:val="both"/>
      </w:pPr>
      <w:r w:rsidRPr="000162A3">
        <w:t>Negauta</w:t>
      </w:r>
      <w:r w:rsidR="00E1651E" w:rsidRPr="000162A3">
        <w:t xml:space="preserve">. </w:t>
      </w:r>
    </w:p>
    <w:p w:rsidR="00CF4321" w:rsidRPr="000162A3" w:rsidRDefault="008D7694" w:rsidP="00E1651E">
      <w:pPr>
        <w:spacing w:after="0" w:line="240" w:lineRule="auto"/>
        <w:ind w:firstLine="851"/>
        <w:jc w:val="both"/>
        <w:rPr>
          <w:rFonts w:ascii="Times New Roman" w:hAnsi="Times New Roman"/>
          <w:sz w:val="24"/>
          <w:szCs w:val="24"/>
        </w:rPr>
      </w:pPr>
      <w:r w:rsidRPr="000162A3">
        <w:rPr>
          <w:rFonts w:ascii="Times New Roman" w:hAnsi="Times New Roman"/>
          <w:sz w:val="24"/>
          <w:szCs w:val="24"/>
        </w:rPr>
        <w:t xml:space="preserve"> </w:t>
      </w:r>
    </w:p>
    <w:p w:rsidR="004B50B3" w:rsidRPr="000162A3" w:rsidRDefault="00FE1637" w:rsidP="00B14E89">
      <w:pPr>
        <w:tabs>
          <w:tab w:val="left" w:pos="1134"/>
        </w:tabs>
        <w:spacing w:after="0" w:line="240" w:lineRule="auto"/>
        <w:ind w:firstLine="851"/>
        <w:jc w:val="both"/>
        <w:rPr>
          <w:rFonts w:ascii="Times New Roman" w:hAnsi="Times New Roman"/>
          <w:b/>
          <w:sz w:val="24"/>
          <w:szCs w:val="24"/>
        </w:rPr>
      </w:pPr>
      <w:r w:rsidRPr="000162A3">
        <w:rPr>
          <w:rFonts w:ascii="Times New Roman" w:hAnsi="Times New Roman"/>
          <w:b/>
          <w:sz w:val="24"/>
          <w:szCs w:val="24"/>
        </w:rPr>
        <w:t>1</w:t>
      </w:r>
      <w:r w:rsidR="00AE38B3" w:rsidRPr="000162A3">
        <w:rPr>
          <w:rFonts w:ascii="Times New Roman" w:hAnsi="Times New Roman"/>
          <w:b/>
          <w:sz w:val="24"/>
          <w:szCs w:val="24"/>
        </w:rPr>
        <w:t>4</w:t>
      </w:r>
      <w:r w:rsidR="004B50B3" w:rsidRPr="000162A3">
        <w:rPr>
          <w:rFonts w:ascii="Times New Roman" w:hAnsi="Times New Roman"/>
          <w:b/>
          <w:sz w:val="24"/>
          <w:szCs w:val="24"/>
        </w:rPr>
        <w:t>. Reikšmi</w:t>
      </w:r>
      <w:r w:rsidR="008A1A8E" w:rsidRPr="000162A3">
        <w:rPr>
          <w:rFonts w:ascii="Times New Roman" w:hAnsi="Times New Roman"/>
          <w:b/>
          <w:sz w:val="24"/>
          <w:szCs w:val="24"/>
        </w:rPr>
        <w:t>niai žod</w:t>
      </w:r>
      <w:r w:rsidR="00FD39E7" w:rsidRPr="000162A3">
        <w:rPr>
          <w:rFonts w:ascii="Times New Roman" w:hAnsi="Times New Roman"/>
          <w:b/>
          <w:sz w:val="24"/>
          <w:szCs w:val="24"/>
        </w:rPr>
        <w:t>žiai, kurių reikia šiam projektui</w:t>
      </w:r>
      <w:r w:rsidR="004B50B3" w:rsidRPr="000162A3">
        <w:rPr>
          <w:rFonts w:ascii="Times New Roman" w:hAnsi="Times New Roman"/>
          <w:b/>
          <w:sz w:val="24"/>
          <w:szCs w:val="24"/>
        </w:rPr>
        <w:t xml:space="preserve"> įtraukti į kompiuterinę paieškos sistemą, įskaitant Europos žodyno „</w:t>
      </w:r>
      <w:proofErr w:type="spellStart"/>
      <w:r w:rsidR="004B50B3" w:rsidRPr="000162A3">
        <w:rPr>
          <w:rFonts w:ascii="Times New Roman" w:hAnsi="Times New Roman"/>
          <w:b/>
          <w:sz w:val="24"/>
          <w:szCs w:val="24"/>
        </w:rPr>
        <w:t>Eurovoc</w:t>
      </w:r>
      <w:proofErr w:type="spellEnd"/>
      <w:r w:rsidR="004B50B3" w:rsidRPr="000162A3">
        <w:rPr>
          <w:rFonts w:ascii="Times New Roman" w:hAnsi="Times New Roman"/>
          <w:b/>
          <w:sz w:val="24"/>
          <w:szCs w:val="24"/>
        </w:rPr>
        <w:t>“ terminus, temas bei sritis</w:t>
      </w:r>
    </w:p>
    <w:p w:rsidR="004B50B3" w:rsidRPr="000162A3" w:rsidRDefault="005F79E6" w:rsidP="00B14E89">
      <w:pPr>
        <w:pStyle w:val="HTMLPreformatted"/>
        <w:tabs>
          <w:tab w:val="clear" w:pos="916"/>
        </w:tabs>
        <w:ind w:firstLine="851"/>
        <w:jc w:val="both"/>
        <w:rPr>
          <w:rFonts w:ascii="Times New Roman" w:hAnsi="Times New Roman"/>
          <w:sz w:val="24"/>
          <w:szCs w:val="24"/>
        </w:rPr>
      </w:pPr>
      <w:r w:rsidRPr="000162A3">
        <w:rPr>
          <w:rFonts w:ascii="Times New Roman" w:hAnsi="Times New Roman"/>
          <w:sz w:val="24"/>
          <w:szCs w:val="24"/>
        </w:rPr>
        <w:t>Rei</w:t>
      </w:r>
      <w:r w:rsidR="001B621C" w:rsidRPr="000162A3">
        <w:rPr>
          <w:rFonts w:ascii="Times New Roman" w:hAnsi="Times New Roman"/>
          <w:sz w:val="24"/>
          <w:szCs w:val="24"/>
        </w:rPr>
        <w:t>kšminiai projektų žodžiai</w:t>
      </w:r>
      <w:r w:rsidR="00367B40" w:rsidRPr="000162A3">
        <w:rPr>
          <w:rFonts w:ascii="Times New Roman" w:hAnsi="Times New Roman"/>
          <w:sz w:val="24"/>
          <w:szCs w:val="24"/>
        </w:rPr>
        <w:t xml:space="preserve"> yra</w:t>
      </w:r>
      <w:r w:rsidR="00AE38B3" w:rsidRPr="000162A3">
        <w:rPr>
          <w:rFonts w:ascii="Times New Roman" w:hAnsi="Times New Roman"/>
          <w:sz w:val="24"/>
          <w:szCs w:val="24"/>
        </w:rPr>
        <w:t xml:space="preserve"> „vadovybė“,</w:t>
      </w:r>
      <w:r w:rsidR="006A75D8" w:rsidRPr="000162A3">
        <w:rPr>
          <w:rFonts w:ascii="Times New Roman" w:hAnsi="Times New Roman"/>
          <w:sz w:val="24"/>
          <w:szCs w:val="24"/>
        </w:rPr>
        <w:t xml:space="preserve"> „neteisėtas informacijos rinkimas techninėmis priemonėmis</w:t>
      </w:r>
      <w:r w:rsidR="00367B40" w:rsidRPr="000162A3">
        <w:rPr>
          <w:rFonts w:ascii="Times New Roman" w:hAnsi="Times New Roman"/>
          <w:sz w:val="24"/>
          <w:szCs w:val="24"/>
        </w:rPr>
        <w:t>“</w:t>
      </w:r>
      <w:r w:rsidR="00AE38B3" w:rsidRPr="000162A3">
        <w:rPr>
          <w:rFonts w:ascii="Times New Roman" w:hAnsi="Times New Roman"/>
          <w:sz w:val="24"/>
          <w:szCs w:val="24"/>
        </w:rPr>
        <w:t>.</w:t>
      </w:r>
    </w:p>
    <w:p w:rsidR="00CF4321" w:rsidRPr="000162A3" w:rsidRDefault="00CF4321" w:rsidP="00CF4321">
      <w:pPr>
        <w:pStyle w:val="HTMLPreformatted"/>
        <w:tabs>
          <w:tab w:val="clear" w:pos="916"/>
        </w:tabs>
        <w:ind w:firstLine="709"/>
        <w:jc w:val="both"/>
        <w:rPr>
          <w:rFonts w:ascii="Times New Roman" w:hAnsi="Times New Roman"/>
          <w:sz w:val="24"/>
          <w:szCs w:val="24"/>
        </w:rPr>
      </w:pPr>
    </w:p>
    <w:p w:rsidR="004B50B3" w:rsidRPr="000162A3" w:rsidRDefault="00FE1637" w:rsidP="00B14E89">
      <w:pPr>
        <w:pStyle w:val="HTMLPreformatted"/>
        <w:tabs>
          <w:tab w:val="clear" w:pos="916"/>
        </w:tabs>
        <w:ind w:firstLine="851"/>
        <w:jc w:val="both"/>
        <w:rPr>
          <w:rFonts w:ascii="Times New Roman" w:hAnsi="Times New Roman"/>
          <w:b/>
          <w:sz w:val="24"/>
          <w:szCs w:val="24"/>
        </w:rPr>
      </w:pPr>
      <w:r w:rsidRPr="000162A3">
        <w:rPr>
          <w:rFonts w:ascii="Times New Roman" w:hAnsi="Times New Roman"/>
          <w:b/>
          <w:sz w:val="24"/>
          <w:szCs w:val="24"/>
        </w:rPr>
        <w:t>1</w:t>
      </w:r>
      <w:r w:rsidR="00AE38B3" w:rsidRPr="000162A3">
        <w:rPr>
          <w:rFonts w:ascii="Times New Roman" w:hAnsi="Times New Roman"/>
          <w:b/>
          <w:sz w:val="24"/>
          <w:szCs w:val="24"/>
        </w:rPr>
        <w:t>5</w:t>
      </w:r>
      <w:r w:rsidR="004B50B3" w:rsidRPr="000162A3">
        <w:rPr>
          <w:rFonts w:ascii="Times New Roman" w:hAnsi="Times New Roman"/>
          <w:b/>
          <w:sz w:val="24"/>
          <w:szCs w:val="24"/>
        </w:rPr>
        <w:t>. Kiti, iniciatorių nuomone, reikalingi pagrindimai ir paaiškinimai</w:t>
      </w:r>
    </w:p>
    <w:p w:rsidR="004B50B3" w:rsidRPr="000162A3" w:rsidRDefault="004B50B3" w:rsidP="00B14E89">
      <w:pPr>
        <w:pStyle w:val="HTMLPreformatted"/>
        <w:tabs>
          <w:tab w:val="clear" w:pos="916"/>
        </w:tabs>
        <w:ind w:firstLine="851"/>
        <w:jc w:val="both"/>
        <w:rPr>
          <w:rFonts w:ascii="Times New Roman" w:hAnsi="Times New Roman"/>
          <w:sz w:val="24"/>
          <w:szCs w:val="24"/>
        </w:rPr>
      </w:pPr>
      <w:r w:rsidRPr="000162A3">
        <w:rPr>
          <w:rFonts w:ascii="Times New Roman" w:hAnsi="Times New Roman"/>
          <w:sz w:val="24"/>
          <w:szCs w:val="24"/>
        </w:rPr>
        <w:t>Nėra.</w:t>
      </w:r>
    </w:p>
    <w:p w:rsidR="004B50B3" w:rsidRPr="000162A3" w:rsidRDefault="004B50B3" w:rsidP="00CF4321">
      <w:pPr>
        <w:pStyle w:val="HTMLPreformatted"/>
        <w:tabs>
          <w:tab w:val="clear" w:pos="916"/>
        </w:tabs>
        <w:ind w:firstLine="709"/>
        <w:jc w:val="both"/>
        <w:rPr>
          <w:rFonts w:ascii="Times New Roman" w:hAnsi="Times New Roman"/>
          <w:sz w:val="24"/>
          <w:szCs w:val="24"/>
        </w:rPr>
      </w:pPr>
    </w:p>
    <w:p w:rsidR="008172F5" w:rsidRPr="000162A3" w:rsidRDefault="008172F5" w:rsidP="008172F5">
      <w:pPr>
        <w:pStyle w:val="HTMLPreformatted"/>
        <w:tabs>
          <w:tab w:val="clear" w:pos="916"/>
        </w:tabs>
        <w:ind w:firstLine="709"/>
        <w:jc w:val="center"/>
        <w:rPr>
          <w:rFonts w:ascii="Times New Roman" w:hAnsi="Times New Roman"/>
          <w:sz w:val="24"/>
          <w:szCs w:val="24"/>
        </w:rPr>
      </w:pPr>
      <w:r w:rsidRPr="000162A3">
        <w:rPr>
          <w:rFonts w:ascii="Times New Roman" w:hAnsi="Times New Roman"/>
          <w:sz w:val="24"/>
          <w:szCs w:val="24"/>
        </w:rPr>
        <w:t>________________</w:t>
      </w:r>
    </w:p>
    <w:p w:rsidR="006273BE" w:rsidRPr="000162A3" w:rsidRDefault="006273BE" w:rsidP="006273BE">
      <w:pPr>
        <w:spacing w:after="0" w:line="240" w:lineRule="auto"/>
        <w:ind w:firstLine="539"/>
        <w:jc w:val="both"/>
        <w:rPr>
          <w:rFonts w:ascii="Times New Roman" w:hAnsi="Times New Roman"/>
          <w:bCs/>
          <w:sz w:val="24"/>
          <w:szCs w:val="24"/>
        </w:rPr>
      </w:pPr>
    </w:p>
    <w:p w:rsidR="00E6070B" w:rsidRPr="000162A3" w:rsidRDefault="00E6070B">
      <w:pPr>
        <w:rPr>
          <w:rFonts w:ascii="Times New Roman" w:hAnsi="Times New Roman"/>
          <w:sz w:val="24"/>
          <w:szCs w:val="24"/>
        </w:rPr>
      </w:pPr>
    </w:p>
    <w:sectPr w:rsidR="00E6070B" w:rsidRPr="000162A3" w:rsidSect="00026060">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1B" w:rsidRDefault="00BC7B1B" w:rsidP="00CA5B36">
      <w:pPr>
        <w:spacing w:after="0" w:line="240" w:lineRule="auto"/>
      </w:pPr>
      <w:r>
        <w:separator/>
      </w:r>
    </w:p>
  </w:endnote>
  <w:endnote w:type="continuationSeparator" w:id="0">
    <w:p w:rsidR="00BC7B1B" w:rsidRDefault="00BC7B1B" w:rsidP="00CA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charset w:val="00"/>
    <w:family w:val="auto"/>
    <w:pitch w:val="variable"/>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1B" w:rsidRDefault="00BC7B1B" w:rsidP="00CA5B36">
      <w:pPr>
        <w:spacing w:after="0" w:line="240" w:lineRule="auto"/>
      </w:pPr>
      <w:r>
        <w:separator/>
      </w:r>
    </w:p>
  </w:footnote>
  <w:footnote w:type="continuationSeparator" w:id="0">
    <w:p w:rsidR="00BC7B1B" w:rsidRDefault="00BC7B1B" w:rsidP="00CA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9822"/>
      <w:docPartObj>
        <w:docPartGallery w:val="Page Numbers (Top of Page)"/>
        <w:docPartUnique/>
      </w:docPartObj>
    </w:sdtPr>
    <w:sdtEndPr/>
    <w:sdtContent>
      <w:p w:rsidR="00CA5B36" w:rsidRDefault="00CA5B36">
        <w:pPr>
          <w:pStyle w:val="Header"/>
          <w:jc w:val="center"/>
        </w:pPr>
        <w:r>
          <w:fldChar w:fldCharType="begin"/>
        </w:r>
        <w:r>
          <w:instrText>PAGE   \* MERGEFORMAT</w:instrText>
        </w:r>
        <w:r>
          <w:fldChar w:fldCharType="separate"/>
        </w:r>
        <w:r w:rsidR="00026060">
          <w:rPr>
            <w:noProof/>
          </w:rPr>
          <w:t>3</w:t>
        </w:r>
        <w:r>
          <w:fldChar w:fldCharType="end"/>
        </w:r>
      </w:p>
    </w:sdtContent>
  </w:sdt>
  <w:p w:rsidR="00CA5B36" w:rsidRDefault="00CA5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9B6"/>
    <w:multiLevelType w:val="hybridMultilevel"/>
    <w:tmpl w:val="2F40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95AD9"/>
    <w:multiLevelType w:val="hybridMultilevel"/>
    <w:tmpl w:val="20F2277A"/>
    <w:lvl w:ilvl="0" w:tplc="BD32D2BC">
      <w:start w:val="1"/>
      <w:numFmt w:val="decimal"/>
      <w:lvlText w:val="%1."/>
      <w:lvlJc w:val="left"/>
      <w:pPr>
        <w:ind w:left="930" w:hanging="360"/>
      </w:pPr>
      <w:rPr>
        <w:rFonts w:eastAsia="Times New Roman"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5CE143D"/>
    <w:multiLevelType w:val="hybridMultilevel"/>
    <w:tmpl w:val="B71ADB8C"/>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B091691"/>
    <w:multiLevelType w:val="hybridMultilevel"/>
    <w:tmpl w:val="024211E4"/>
    <w:lvl w:ilvl="0" w:tplc="A05A2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56BE5"/>
    <w:multiLevelType w:val="hybridMultilevel"/>
    <w:tmpl w:val="1E54DE08"/>
    <w:lvl w:ilvl="0" w:tplc="3D66E560">
      <w:start w:val="1"/>
      <w:numFmt w:val="decimal"/>
      <w:lvlText w:val="%1."/>
      <w:lvlJc w:val="left"/>
      <w:pPr>
        <w:ind w:left="720" w:hanging="360"/>
      </w:pPr>
      <w:rPr>
        <w:rFonts w:ascii="Calibri" w:eastAsia="TimesNewRomanPSMT" w:hAnsi="Calibri"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DA6524"/>
    <w:multiLevelType w:val="hybridMultilevel"/>
    <w:tmpl w:val="8B024C48"/>
    <w:lvl w:ilvl="0" w:tplc="9D08CCBA">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50406"/>
    <w:multiLevelType w:val="hybridMultilevel"/>
    <w:tmpl w:val="CBA88280"/>
    <w:lvl w:ilvl="0" w:tplc="F51A9A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71B18"/>
    <w:multiLevelType w:val="hybridMultilevel"/>
    <w:tmpl w:val="58C84EA0"/>
    <w:lvl w:ilvl="0" w:tplc="52D29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B4623B9"/>
    <w:multiLevelType w:val="hybridMultilevel"/>
    <w:tmpl w:val="3BFA6D1C"/>
    <w:lvl w:ilvl="0" w:tplc="43A6999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E32B23"/>
    <w:multiLevelType w:val="hybridMultilevel"/>
    <w:tmpl w:val="80C20458"/>
    <w:lvl w:ilvl="0" w:tplc="2612C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9"/>
  </w:num>
  <w:num w:numId="4">
    <w:abstractNumId w:val="3"/>
  </w:num>
  <w:num w:numId="5">
    <w:abstractNumId w:val="6"/>
  </w:num>
  <w:num w:numId="6">
    <w:abstractNumId w:val="0"/>
  </w:num>
  <w:num w:numId="7">
    <w:abstractNumId w:val="5"/>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BE"/>
    <w:rsid w:val="00000372"/>
    <w:rsid w:val="00001935"/>
    <w:rsid w:val="000133BE"/>
    <w:rsid w:val="0001398B"/>
    <w:rsid w:val="000162A3"/>
    <w:rsid w:val="00017819"/>
    <w:rsid w:val="00020884"/>
    <w:rsid w:val="00020C01"/>
    <w:rsid w:val="00022D8E"/>
    <w:rsid w:val="0002394B"/>
    <w:rsid w:val="00026060"/>
    <w:rsid w:val="00031EE7"/>
    <w:rsid w:val="0003460B"/>
    <w:rsid w:val="00044394"/>
    <w:rsid w:val="0004685D"/>
    <w:rsid w:val="00046EA2"/>
    <w:rsid w:val="00050764"/>
    <w:rsid w:val="000518CC"/>
    <w:rsid w:val="00051EEE"/>
    <w:rsid w:val="00052AD6"/>
    <w:rsid w:val="00054430"/>
    <w:rsid w:val="00076107"/>
    <w:rsid w:val="00076BFE"/>
    <w:rsid w:val="00080454"/>
    <w:rsid w:val="00081CF6"/>
    <w:rsid w:val="0008278E"/>
    <w:rsid w:val="0008312F"/>
    <w:rsid w:val="0008523B"/>
    <w:rsid w:val="00092B6E"/>
    <w:rsid w:val="000936E8"/>
    <w:rsid w:val="00093C10"/>
    <w:rsid w:val="00095930"/>
    <w:rsid w:val="000A1529"/>
    <w:rsid w:val="000A2EB5"/>
    <w:rsid w:val="000A36A5"/>
    <w:rsid w:val="000A4613"/>
    <w:rsid w:val="000A5F12"/>
    <w:rsid w:val="000A6BD0"/>
    <w:rsid w:val="000A6FF7"/>
    <w:rsid w:val="000A7DEB"/>
    <w:rsid w:val="000B12F5"/>
    <w:rsid w:val="000B22D9"/>
    <w:rsid w:val="000B37CB"/>
    <w:rsid w:val="000B4913"/>
    <w:rsid w:val="000B5FE6"/>
    <w:rsid w:val="000B70BE"/>
    <w:rsid w:val="000B729B"/>
    <w:rsid w:val="000B7A7E"/>
    <w:rsid w:val="000C0C6B"/>
    <w:rsid w:val="000C212F"/>
    <w:rsid w:val="000C3057"/>
    <w:rsid w:val="000D271C"/>
    <w:rsid w:val="000D5996"/>
    <w:rsid w:val="000D700C"/>
    <w:rsid w:val="000E4908"/>
    <w:rsid w:val="000E4C58"/>
    <w:rsid w:val="000E4F42"/>
    <w:rsid w:val="000E5137"/>
    <w:rsid w:val="000E60C0"/>
    <w:rsid w:val="000F0E66"/>
    <w:rsid w:val="000F1321"/>
    <w:rsid w:val="000F5E35"/>
    <w:rsid w:val="00100043"/>
    <w:rsid w:val="00104233"/>
    <w:rsid w:val="001105BC"/>
    <w:rsid w:val="00112E63"/>
    <w:rsid w:val="001131FC"/>
    <w:rsid w:val="001163CE"/>
    <w:rsid w:val="00124CC3"/>
    <w:rsid w:val="001314D7"/>
    <w:rsid w:val="0013390D"/>
    <w:rsid w:val="0013791B"/>
    <w:rsid w:val="00140193"/>
    <w:rsid w:val="001458AD"/>
    <w:rsid w:val="00145DA4"/>
    <w:rsid w:val="00147713"/>
    <w:rsid w:val="00147AD5"/>
    <w:rsid w:val="00150FE8"/>
    <w:rsid w:val="00152680"/>
    <w:rsid w:val="00153835"/>
    <w:rsid w:val="001646AD"/>
    <w:rsid w:val="00164D07"/>
    <w:rsid w:val="00166432"/>
    <w:rsid w:val="0016775F"/>
    <w:rsid w:val="001725E0"/>
    <w:rsid w:val="001744DE"/>
    <w:rsid w:val="001747A2"/>
    <w:rsid w:val="001821B9"/>
    <w:rsid w:val="00182E82"/>
    <w:rsid w:val="00185DA7"/>
    <w:rsid w:val="001903A9"/>
    <w:rsid w:val="0019603D"/>
    <w:rsid w:val="001A0259"/>
    <w:rsid w:val="001A6BB8"/>
    <w:rsid w:val="001A6BC8"/>
    <w:rsid w:val="001B621C"/>
    <w:rsid w:val="001C5C4D"/>
    <w:rsid w:val="001C5CD6"/>
    <w:rsid w:val="001C6F6C"/>
    <w:rsid w:val="001D2B49"/>
    <w:rsid w:val="001D3D1A"/>
    <w:rsid w:val="001D5D6A"/>
    <w:rsid w:val="001D66E6"/>
    <w:rsid w:val="001D7337"/>
    <w:rsid w:val="001D786C"/>
    <w:rsid w:val="001E0FE3"/>
    <w:rsid w:val="001E1B3F"/>
    <w:rsid w:val="001E21E8"/>
    <w:rsid w:val="001E4069"/>
    <w:rsid w:val="001E62F7"/>
    <w:rsid w:val="001F17B3"/>
    <w:rsid w:val="001F37FE"/>
    <w:rsid w:val="001F3F3E"/>
    <w:rsid w:val="00214954"/>
    <w:rsid w:val="0021501E"/>
    <w:rsid w:val="00221BA7"/>
    <w:rsid w:val="00223B94"/>
    <w:rsid w:val="00224278"/>
    <w:rsid w:val="00226F8A"/>
    <w:rsid w:val="0022723C"/>
    <w:rsid w:val="00230E3F"/>
    <w:rsid w:val="00236413"/>
    <w:rsid w:val="00242746"/>
    <w:rsid w:val="0024313B"/>
    <w:rsid w:val="002444B2"/>
    <w:rsid w:val="00263115"/>
    <w:rsid w:val="00263394"/>
    <w:rsid w:val="00275F88"/>
    <w:rsid w:val="00287953"/>
    <w:rsid w:val="00293D5C"/>
    <w:rsid w:val="002944EB"/>
    <w:rsid w:val="00297A53"/>
    <w:rsid w:val="002B01E7"/>
    <w:rsid w:val="002B1320"/>
    <w:rsid w:val="002B685F"/>
    <w:rsid w:val="002C5EF9"/>
    <w:rsid w:val="002C7C66"/>
    <w:rsid w:val="002C7FF4"/>
    <w:rsid w:val="002D348D"/>
    <w:rsid w:val="002D6ADD"/>
    <w:rsid w:val="002E012E"/>
    <w:rsid w:val="002F0A72"/>
    <w:rsid w:val="002F0B07"/>
    <w:rsid w:val="002F37D2"/>
    <w:rsid w:val="0030165C"/>
    <w:rsid w:val="003018AE"/>
    <w:rsid w:val="003060B1"/>
    <w:rsid w:val="00313195"/>
    <w:rsid w:val="003211EA"/>
    <w:rsid w:val="003235CE"/>
    <w:rsid w:val="00327302"/>
    <w:rsid w:val="0032785F"/>
    <w:rsid w:val="00335E00"/>
    <w:rsid w:val="003361DC"/>
    <w:rsid w:val="00336E97"/>
    <w:rsid w:val="003508BE"/>
    <w:rsid w:val="00350DDD"/>
    <w:rsid w:val="00364B44"/>
    <w:rsid w:val="00365E25"/>
    <w:rsid w:val="00367B40"/>
    <w:rsid w:val="00377744"/>
    <w:rsid w:val="003801B0"/>
    <w:rsid w:val="00381B32"/>
    <w:rsid w:val="00383E01"/>
    <w:rsid w:val="003907E4"/>
    <w:rsid w:val="00390F28"/>
    <w:rsid w:val="00391A46"/>
    <w:rsid w:val="003A13CC"/>
    <w:rsid w:val="003A13FF"/>
    <w:rsid w:val="003A3504"/>
    <w:rsid w:val="003A64DE"/>
    <w:rsid w:val="003A7EA3"/>
    <w:rsid w:val="003B235A"/>
    <w:rsid w:val="003B2B58"/>
    <w:rsid w:val="003B494F"/>
    <w:rsid w:val="003B4F2B"/>
    <w:rsid w:val="003C0839"/>
    <w:rsid w:val="003C3B9B"/>
    <w:rsid w:val="003D55A7"/>
    <w:rsid w:val="003E00FE"/>
    <w:rsid w:val="003E7029"/>
    <w:rsid w:val="003F1AE1"/>
    <w:rsid w:val="003F2E2A"/>
    <w:rsid w:val="003F3487"/>
    <w:rsid w:val="003F7929"/>
    <w:rsid w:val="003F7BCA"/>
    <w:rsid w:val="00404FA6"/>
    <w:rsid w:val="00410336"/>
    <w:rsid w:val="00410A5A"/>
    <w:rsid w:val="004117D8"/>
    <w:rsid w:val="00414A2B"/>
    <w:rsid w:val="00415911"/>
    <w:rsid w:val="004204B6"/>
    <w:rsid w:val="00421FBA"/>
    <w:rsid w:val="00425430"/>
    <w:rsid w:val="00444913"/>
    <w:rsid w:val="00447149"/>
    <w:rsid w:val="00451EE0"/>
    <w:rsid w:val="00461138"/>
    <w:rsid w:val="00463BBD"/>
    <w:rsid w:val="004675DE"/>
    <w:rsid w:val="004708A1"/>
    <w:rsid w:val="0047135A"/>
    <w:rsid w:val="00477F15"/>
    <w:rsid w:val="0048648C"/>
    <w:rsid w:val="00491ED6"/>
    <w:rsid w:val="00492DA5"/>
    <w:rsid w:val="00495293"/>
    <w:rsid w:val="004A1AC7"/>
    <w:rsid w:val="004A1C1A"/>
    <w:rsid w:val="004A66CD"/>
    <w:rsid w:val="004B1794"/>
    <w:rsid w:val="004B2BED"/>
    <w:rsid w:val="004B36D9"/>
    <w:rsid w:val="004B3802"/>
    <w:rsid w:val="004B4414"/>
    <w:rsid w:val="004B50B3"/>
    <w:rsid w:val="004B6C0C"/>
    <w:rsid w:val="004C7B79"/>
    <w:rsid w:val="004D59F7"/>
    <w:rsid w:val="004D6B02"/>
    <w:rsid w:val="004E0E48"/>
    <w:rsid w:val="004E1DC6"/>
    <w:rsid w:val="004E2597"/>
    <w:rsid w:val="004E728E"/>
    <w:rsid w:val="004F0B05"/>
    <w:rsid w:val="004F1A57"/>
    <w:rsid w:val="004F7EF6"/>
    <w:rsid w:val="00504AB9"/>
    <w:rsid w:val="00511FA0"/>
    <w:rsid w:val="005153A5"/>
    <w:rsid w:val="00520EE1"/>
    <w:rsid w:val="00522189"/>
    <w:rsid w:val="0052330A"/>
    <w:rsid w:val="00524DAD"/>
    <w:rsid w:val="00527F6E"/>
    <w:rsid w:val="005326D9"/>
    <w:rsid w:val="00536FBE"/>
    <w:rsid w:val="00540ED9"/>
    <w:rsid w:val="0054168A"/>
    <w:rsid w:val="0054524D"/>
    <w:rsid w:val="00551D81"/>
    <w:rsid w:val="00552D9C"/>
    <w:rsid w:val="005557BB"/>
    <w:rsid w:val="00561E51"/>
    <w:rsid w:val="00563DEC"/>
    <w:rsid w:val="0056486D"/>
    <w:rsid w:val="00564972"/>
    <w:rsid w:val="00565BEA"/>
    <w:rsid w:val="00573442"/>
    <w:rsid w:val="00574C3D"/>
    <w:rsid w:val="005750B0"/>
    <w:rsid w:val="00575572"/>
    <w:rsid w:val="00577354"/>
    <w:rsid w:val="005805CB"/>
    <w:rsid w:val="00584248"/>
    <w:rsid w:val="00585612"/>
    <w:rsid w:val="00592358"/>
    <w:rsid w:val="00592ED4"/>
    <w:rsid w:val="00593DE3"/>
    <w:rsid w:val="0059521A"/>
    <w:rsid w:val="00595A90"/>
    <w:rsid w:val="00595C75"/>
    <w:rsid w:val="005A1A74"/>
    <w:rsid w:val="005A2F13"/>
    <w:rsid w:val="005A50FB"/>
    <w:rsid w:val="005B0CCF"/>
    <w:rsid w:val="005B1A32"/>
    <w:rsid w:val="005B6B42"/>
    <w:rsid w:val="005C5333"/>
    <w:rsid w:val="005D088B"/>
    <w:rsid w:val="005D3261"/>
    <w:rsid w:val="005E00A3"/>
    <w:rsid w:val="005E10D4"/>
    <w:rsid w:val="005E1DEF"/>
    <w:rsid w:val="005E233E"/>
    <w:rsid w:val="005E7751"/>
    <w:rsid w:val="005E7DD0"/>
    <w:rsid w:val="005F64BC"/>
    <w:rsid w:val="005F79E6"/>
    <w:rsid w:val="006010CE"/>
    <w:rsid w:val="0060356A"/>
    <w:rsid w:val="00603A5A"/>
    <w:rsid w:val="00604706"/>
    <w:rsid w:val="00605A46"/>
    <w:rsid w:val="006071AF"/>
    <w:rsid w:val="00607806"/>
    <w:rsid w:val="006134EC"/>
    <w:rsid w:val="00615A46"/>
    <w:rsid w:val="00616304"/>
    <w:rsid w:val="006273BE"/>
    <w:rsid w:val="00627BEC"/>
    <w:rsid w:val="006333F8"/>
    <w:rsid w:val="00633BAF"/>
    <w:rsid w:val="006445F7"/>
    <w:rsid w:val="00644C86"/>
    <w:rsid w:val="00655529"/>
    <w:rsid w:val="00660C33"/>
    <w:rsid w:val="006624AE"/>
    <w:rsid w:val="006634AE"/>
    <w:rsid w:val="00667653"/>
    <w:rsid w:val="0067301B"/>
    <w:rsid w:val="00673CF8"/>
    <w:rsid w:val="00674496"/>
    <w:rsid w:val="00680433"/>
    <w:rsid w:val="00682A73"/>
    <w:rsid w:val="00683979"/>
    <w:rsid w:val="00691B46"/>
    <w:rsid w:val="006957F1"/>
    <w:rsid w:val="00697751"/>
    <w:rsid w:val="006A1002"/>
    <w:rsid w:val="006A58F5"/>
    <w:rsid w:val="006A5F72"/>
    <w:rsid w:val="006A75D8"/>
    <w:rsid w:val="006B5549"/>
    <w:rsid w:val="006C00FC"/>
    <w:rsid w:val="006D01FD"/>
    <w:rsid w:val="006D039C"/>
    <w:rsid w:val="006D2E46"/>
    <w:rsid w:val="006D39BD"/>
    <w:rsid w:val="006D5E9C"/>
    <w:rsid w:val="006E240E"/>
    <w:rsid w:val="006E2686"/>
    <w:rsid w:val="006E4BE0"/>
    <w:rsid w:val="006E7423"/>
    <w:rsid w:val="006F1149"/>
    <w:rsid w:val="006F4693"/>
    <w:rsid w:val="006F5065"/>
    <w:rsid w:val="006F748D"/>
    <w:rsid w:val="007045CB"/>
    <w:rsid w:val="00707A16"/>
    <w:rsid w:val="00713D33"/>
    <w:rsid w:val="00714105"/>
    <w:rsid w:val="00715A29"/>
    <w:rsid w:val="0071638F"/>
    <w:rsid w:val="00716CD3"/>
    <w:rsid w:val="007203DB"/>
    <w:rsid w:val="0072072E"/>
    <w:rsid w:val="00724595"/>
    <w:rsid w:val="00725202"/>
    <w:rsid w:val="00727407"/>
    <w:rsid w:val="0072766A"/>
    <w:rsid w:val="00730A20"/>
    <w:rsid w:val="00731AB3"/>
    <w:rsid w:val="00732DCE"/>
    <w:rsid w:val="00734C50"/>
    <w:rsid w:val="007427E2"/>
    <w:rsid w:val="00742B01"/>
    <w:rsid w:val="00746043"/>
    <w:rsid w:val="007535E5"/>
    <w:rsid w:val="00763E37"/>
    <w:rsid w:val="0076599B"/>
    <w:rsid w:val="00765B72"/>
    <w:rsid w:val="00767E46"/>
    <w:rsid w:val="00767FFB"/>
    <w:rsid w:val="0077020F"/>
    <w:rsid w:val="00770A00"/>
    <w:rsid w:val="00771D04"/>
    <w:rsid w:val="007767CE"/>
    <w:rsid w:val="00786ACF"/>
    <w:rsid w:val="007870B1"/>
    <w:rsid w:val="00795436"/>
    <w:rsid w:val="007A6008"/>
    <w:rsid w:val="007A7C4D"/>
    <w:rsid w:val="007B0AE5"/>
    <w:rsid w:val="007B3BD6"/>
    <w:rsid w:val="007B4CBF"/>
    <w:rsid w:val="007B668C"/>
    <w:rsid w:val="007C1839"/>
    <w:rsid w:val="007C283A"/>
    <w:rsid w:val="007C3A26"/>
    <w:rsid w:val="007C403F"/>
    <w:rsid w:val="007C451E"/>
    <w:rsid w:val="007D4B9E"/>
    <w:rsid w:val="007D6BED"/>
    <w:rsid w:val="007E2F5B"/>
    <w:rsid w:val="007E4D78"/>
    <w:rsid w:val="007E6539"/>
    <w:rsid w:val="007F169F"/>
    <w:rsid w:val="007F1809"/>
    <w:rsid w:val="007F5597"/>
    <w:rsid w:val="007F6B4E"/>
    <w:rsid w:val="00800B36"/>
    <w:rsid w:val="00810238"/>
    <w:rsid w:val="00812DBC"/>
    <w:rsid w:val="008135D2"/>
    <w:rsid w:val="0081378C"/>
    <w:rsid w:val="00813C04"/>
    <w:rsid w:val="008161A5"/>
    <w:rsid w:val="00816AE6"/>
    <w:rsid w:val="008172F5"/>
    <w:rsid w:val="00817F95"/>
    <w:rsid w:val="00820C06"/>
    <w:rsid w:val="0082307F"/>
    <w:rsid w:val="00825187"/>
    <w:rsid w:val="0082529D"/>
    <w:rsid w:val="00832300"/>
    <w:rsid w:val="0084742A"/>
    <w:rsid w:val="0084779C"/>
    <w:rsid w:val="00856AAD"/>
    <w:rsid w:val="008574C6"/>
    <w:rsid w:val="00857737"/>
    <w:rsid w:val="00860820"/>
    <w:rsid w:val="00863597"/>
    <w:rsid w:val="008670D0"/>
    <w:rsid w:val="0087293D"/>
    <w:rsid w:val="008771F7"/>
    <w:rsid w:val="00886550"/>
    <w:rsid w:val="008905B6"/>
    <w:rsid w:val="008A0A90"/>
    <w:rsid w:val="008A1A8E"/>
    <w:rsid w:val="008B1B49"/>
    <w:rsid w:val="008B7BD0"/>
    <w:rsid w:val="008C0EA3"/>
    <w:rsid w:val="008C19F0"/>
    <w:rsid w:val="008C35A3"/>
    <w:rsid w:val="008C515A"/>
    <w:rsid w:val="008C6A9E"/>
    <w:rsid w:val="008D01F1"/>
    <w:rsid w:val="008D52C1"/>
    <w:rsid w:val="008D7694"/>
    <w:rsid w:val="008E0073"/>
    <w:rsid w:val="008E13A4"/>
    <w:rsid w:val="008E57BD"/>
    <w:rsid w:val="008E5A08"/>
    <w:rsid w:val="008F57AC"/>
    <w:rsid w:val="008F58DD"/>
    <w:rsid w:val="008F76CA"/>
    <w:rsid w:val="00900798"/>
    <w:rsid w:val="00905C3E"/>
    <w:rsid w:val="0091104E"/>
    <w:rsid w:val="00911B36"/>
    <w:rsid w:val="009147E9"/>
    <w:rsid w:val="00915357"/>
    <w:rsid w:val="00915B21"/>
    <w:rsid w:val="00916557"/>
    <w:rsid w:val="00916D60"/>
    <w:rsid w:val="00920E2D"/>
    <w:rsid w:val="0092772C"/>
    <w:rsid w:val="00927879"/>
    <w:rsid w:val="009309EB"/>
    <w:rsid w:val="00933EAC"/>
    <w:rsid w:val="00936C01"/>
    <w:rsid w:val="00940C08"/>
    <w:rsid w:val="00943549"/>
    <w:rsid w:val="00945820"/>
    <w:rsid w:val="0094634B"/>
    <w:rsid w:val="009541AE"/>
    <w:rsid w:val="00954937"/>
    <w:rsid w:val="00954B9C"/>
    <w:rsid w:val="0095546D"/>
    <w:rsid w:val="009616E9"/>
    <w:rsid w:val="00963B53"/>
    <w:rsid w:val="00963D57"/>
    <w:rsid w:val="00970DA7"/>
    <w:rsid w:val="009710CF"/>
    <w:rsid w:val="00973A14"/>
    <w:rsid w:val="00973E67"/>
    <w:rsid w:val="00974767"/>
    <w:rsid w:val="0098160D"/>
    <w:rsid w:val="009844FB"/>
    <w:rsid w:val="0098672A"/>
    <w:rsid w:val="00996CB7"/>
    <w:rsid w:val="009A2B4A"/>
    <w:rsid w:val="009A55A0"/>
    <w:rsid w:val="009A7454"/>
    <w:rsid w:val="009B2507"/>
    <w:rsid w:val="009B4149"/>
    <w:rsid w:val="009C2568"/>
    <w:rsid w:val="009D17ED"/>
    <w:rsid w:val="009D27A3"/>
    <w:rsid w:val="009D3A42"/>
    <w:rsid w:val="009D4D19"/>
    <w:rsid w:val="009D5B39"/>
    <w:rsid w:val="009E2C96"/>
    <w:rsid w:val="009E55E0"/>
    <w:rsid w:val="009E6770"/>
    <w:rsid w:val="009F053C"/>
    <w:rsid w:val="009F13C4"/>
    <w:rsid w:val="009F1886"/>
    <w:rsid w:val="00A03195"/>
    <w:rsid w:val="00A06C20"/>
    <w:rsid w:val="00A16078"/>
    <w:rsid w:val="00A211DF"/>
    <w:rsid w:val="00A224CA"/>
    <w:rsid w:val="00A27E83"/>
    <w:rsid w:val="00A3281E"/>
    <w:rsid w:val="00A348B2"/>
    <w:rsid w:val="00A4061B"/>
    <w:rsid w:val="00A55A55"/>
    <w:rsid w:val="00A609DB"/>
    <w:rsid w:val="00A60CA0"/>
    <w:rsid w:val="00A61FD2"/>
    <w:rsid w:val="00A626D3"/>
    <w:rsid w:val="00A64BC1"/>
    <w:rsid w:val="00A64CEC"/>
    <w:rsid w:val="00A66066"/>
    <w:rsid w:val="00A66331"/>
    <w:rsid w:val="00A71E53"/>
    <w:rsid w:val="00A7382E"/>
    <w:rsid w:val="00A8099B"/>
    <w:rsid w:val="00A81503"/>
    <w:rsid w:val="00A8205A"/>
    <w:rsid w:val="00A8370E"/>
    <w:rsid w:val="00A83CA0"/>
    <w:rsid w:val="00A97AD0"/>
    <w:rsid w:val="00AA31B8"/>
    <w:rsid w:val="00AA5422"/>
    <w:rsid w:val="00AB0911"/>
    <w:rsid w:val="00AB1FFD"/>
    <w:rsid w:val="00AC0CCF"/>
    <w:rsid w:val="00AC470F"/>
    <w:rsid w:val="00AC76C9"/>
    <w:rsid w:val="00AD2DFC"/>
    <w:rsid w:val="00AD7094"/>
    <w:rsid w:val="00AE045B"/>
    <w:rsid w:val="00AE2C30"/>
    <w:rsid w:val="00AE2E68"/>
    <w:rsid w:val="00AE2F76"/>
    <w:rsid w:val="00AE37B5"/>
    <w:rsid w:val="00AE38B3"/>
    <w:rsid w:val="00AE5236"/>
    <w:rsid w:val="00AE537C"/>
    <w:rsid w:val="00AF4C48"/>
    <w:rsid w:val="00AF5405"/>
    <w:rsid w:val="00AF7D77"/>
    <w:rsid w:val="00B04B17"/>
    <w:rsid w:val="00B1008F"/>
    <w:rsid w:val="00B12FE5"/>
    <w:rsid w:val="00B14E89"/>
    <w:rsid w:val="00B15F1E"/>
    <w:rsid w:val="00B167B7"/>
    <w:rsid w:val="00B16BF8"/>
    <w:rsid w:val="00B25F37"/>
    <w:rsid w:val="00B264E2"/>
    <w:rsid w:val="00B30B30"/>
    <w:rsid w:val="00B3323C"/>
    <w:rsid w:val="00B34899"/>
    <w:rsid w:val="00B36653"/>
    <w:rsid w:val="00B50B8F"/>
    <w:rsid w:val="00B53AFF"/>
    <w:rsid w:val="00B56B0A"/>
    <w:rsid w:val="00B63910"/>
    <w:rsid w:val="00B64F99"/>
    <w:rsid w:val="00B67600"/>
    <w:rsid w:val="00B678EC"/>
    <w:rsid w:val="00B67E65"/>
    <w:rsid w:val="00B7011A"/>
    <w:rsid w:val="00B7066B"/>
    <w:rsid w:val="00B73A7C"/>
    <w:rsid w:val="00B75060"/>
    <w:rsid w:val="00B814F7"/>
    <w:rsid w:val="00B828A5"/>
    <w:rsid w:val="00B85098"/>
    <w:rsid w:val="00B87FD6"/>
    <w:rsid w:val="00B91DDB"/>
    <w:rsid w:val="00BA15FC"/>
    <w:rsid w:val="00BA51C0"/>
    <w:rsid w:val="00BA59A2"/>
    <w:rsid w:val="00BA6FB5"/>
    <w:rsid w:val="00BB16C0"/>
    <w:rsid w:val="00BB2B76"/>
    <w:rsid w:val="00BB30DD"/>
    <w:rsid w:val="00BB5EC0"/>
    <w:rsid w:val="00BB7871"/>
    <w:rsid w:val="00BC0912"/>
    <w:rsid w:val="00BC09B3"/>
    <w:rsid w:val="00BC5EF8"/>
    <w:rsid w:val="00BC7B1B"/>
    <w:rsid w:val="00BD5775"/>
    <w:rsid w:val="00BD5D54"/>
    <w:rsid w:val="00BD72C9"/>
    <w:rsid w:val="00BE5565"/>
    <w:rsid w:val="00BF3DA0"/>
    <w:rsid w:val="00BF49EF"/>
    <w:rsid w:val="00C00E37"/>
    <w:rsid w:val="00C03D9A"/>
    <w:rsid w:val="00C04BCF"/>
    <w:rsid w:val="00C05671"/>
    <w:rsid w:val="00C05BF7"/>
    <w:rsid w:val="00C06AA9"/>
    <w:rsid w:val="00C20562"/>
    <w:rsid w:val="00C25F7C"/>
    <w:rsid w:val="00C2716D"/>
    <w:rsid w:val="00C32154"/>
    <w:rsid w:val="00C356E9"/>
    <w:rsid w:val="00C36D9E"/>
    <w:rsid w:val="00C4353E"/>
    <w:rsid w:val="00C4367B"/>
    <w:rsid w:val="00C4438B"/>
    <w:rsid w:val="00C50A60"/>
    <w:rsid w:val="00C554D4"/>
    <w:rsid w:val="00C55B98"/>
    <w:rsid w:val="00C57BCD"/>
    <w:rsid w:val="00C63920"/>
    <w:rsid w:val="00C7193A"/>
    <w:rsid w:val="00C72E3C"/>
    <w:rsid w:val="00C769FD"/>
    <w:rsid w:val="00C7772D"/>
    <w:rsid w:val="00C77E8F"/>
    <w:rsid w:val="00C81A56"/>
    <w:rsid w:val="00C81E02"/>
    <w:rsid w:val="00C83EE4"/>
    <w:rsid w:val="00C83FE3"/>
    <w:rsid w:val="00C85911"/>
    <w:rsid w:val="00C87473"/>
    <w:rsid w:val="00C973E4"/>
    <w:rsid w:val="00CA249A"/>
    <w:rsid w:val="00CA4612"/>
    <w:rsid w:val="00CA4629"/>
    <w:rsid w:val="00CA4954"/>
    <w:rsid w:val="00CA5B36"/>
    <w:rsid w:val="00CA777B"/>
    <w:rsid w:val="00CA7D7F"/>
    <w:rsid w:val="00CB0552"/>
    <w:rsid w:val="00CC079E"/>
    <w:rsid w:val="00CC3BDC"/>
    <w:rsid w:val="00CC4EF1"/>
    <w:rsid w:val="00CD024D"/>
    <w:rsid w:val="00CD2C6A"/>
    <w:rsid w:val="00CD3192"/>
    <w:rsid w:val="00CD34B6"/>
    <w:rsid w:val="00CE05A0"/>
    <w:rsid w:val="00CE414B"/>
    <w:rsid w:val="00CE4C73"/>
    <w:rsid w:val="00CE5200"/>
    <w:rsid w:val="00CE6862"/>
    <w:rsid w:val="00CE7EA6"/>
    <w:rsid w:val="00CF035F"/>
    <w:rsid w:val="00CF0E2A"/>
    <w:rsid w:val="00CF1927"/>
    <w:rsid w:val="00CF4321"/>
    <w:rsid w:val="00CF75A6"/>
    <w:rsid w:val="00D0534F"/>
    <w:rsid w:val="00D06889"/>
    <w:rsid w:val="00D06A7F"/>
    <w:rsid w:val="00D20864"/>
    <w:rsid w:val="00D2271B"/>
    <w:rsid w:val="00D23041"/>
    <w:rsid w:val="00D241E4"/>
    <w:rsid w:val="00D244FA"/>
    <w:rsid w:val="00D246AA"/>
    <w:rsid w:val="00D3049A"/>
    <w:rsid w:val="00D338C2"/>
    <w:rsid w:val="00D35739"/>
    <w:rsid w:val="00D35DB7"/>
    <w:rsid w:val="00D36624"/>
    <w:rsid w:val="00D36C82"/>
    <w:rsid w:val="00D37DCA"/>
    <w:rsid w:val="00D403D4"/>
    <w:rsid w:val="00D404C7"/>
    <w:rsid w:val="00D41075"/>
    <w:rsid w:val="00D44372"/>
    <w:rsid w:val="00D45615"/>
    <w:rsid w:val="00D46EBD"/>
    <w:rsid w:val="00D5164E"/>
    <w:rsid w:val="00D521B2"/>
    <w:rsid w:val="00D574A7"/>
    <w:rsid w:val="00D62A78"/>
    <w:rsid w:val="00D63561"/>
    <w:rsid w:val="00D659A0"/>
    <w:rsid w:val="00D718E8"/>
    <w:rsid w:val="00D75A13"/>
    <w:rsid w:val="00D828F7"/>
    <w:rsid w:val="00D91947"/>
    <w:rsid w:val="00D92D89"/>
    <w:rsid w:val="00DA154B"/>
    <w:rsid w:val="00DA55AF"/>
    <w:rsid w:val="00DA7B60"/>
    <w:rsid w:val="00DB0E5B"/>
    <w:rsid w:val="00DB6CC5"/>
    <w:rsid w:val="00DC007C"/>
    <w:rsid w:val="00DC3300"/>
    <w:rsid w:val="00DC33AD"/>
    <w:rsid w:val="00DC35F5"/>
    <w:rsid w:val="00DC6D28"/>
    <w:rsid w:val="00DC717E"/>
    <w:rsid w:val="00DD0FD3"/>
    <w:rsid w:val="00DD2DC0"/>
    <w:rsid w:val="00DD4E04"/>
    <w:rsid w:val="00DD7E19"/>
    <w:rsid w:val="00DE0843"/>
    <w:rsid w:val="00DE3212"/>
    <w:rsid w:val="00DE390C"/>
    <w:rsid w:val="00DF4A6C"/>
    <w:rsid w:val="00DF6FA5"/>
    <w:rsid w:val="00E024D2"/>
    <w:rsid w:val="00E06B7F"/>
    <w:rsid w:val="00E074E0"/>
    <w:rsid w:val="00E148CF"/>
    <w:rsid w:val="00E1651E"/>
    <w:rsid w:val="00E253C0"/>
    <w:rsid w:val="00E27726"/>
    <w:rsid w:val="00E325B3"/>
    <w:rsid w:val="00E33A74"/>
    <w:rsid w:val="00E36DAD"/>
    <w:rsid w:val="00E40615"/>
    <w:rsid w:val="00E41774"/>
    <w:rsid w:val="00E42891"/>
    <w:rsid w:val="00E455AA"/>
    <w:rsid w:val="00E46290"/>
    <w:rsid w:val="00E55A3D"/>
    <w:rsid w:val="00E57644"/>
    <w:rsid w:val="00E6070B"/>
    <w:rsid w:val="00E623E6"/>
    <w:rsid w:val="00E65A53"/>
    <w:rsid w:val="00E66D09"/>
    <w:rsid w:val="00E67F0C"/>
    <w:rsid w:val="00E75167"/>
    <w:rsid w:val="00E80CEF"/>
    <w:rsid w:val="00E838C6"/>
    <w:rsid w:val="00E85E08"/>
    <w:rsid w:val="00E95707"/>
    <w:rsid w:val="00EA22E0"/>
    <w:rsid w:val="00EA6CA3"/>
    <w:rsid w:val="00EB13C4"/>
    <w:rsid w:val="00EB2356"/>
    <w:rsid w:val="00EB7559"/>
    <w:rsid w:val="00EC0C9E"/>
    <w:rsid w:val="00EC4C76"/>
    <w:rsid w:val="00EC65AD"/>
    <w:rsid w:val="00ED30C2"/>
    <w:rsid w:val="00ED3193"/>
    <w:rsid w:val="00EE012F"/>
    <w:rsid w:val="00EE6C64"/>
    <w:rsid w:val="00EF547A"/>
    <w:rsid w:val="00EF6315"/>
    <w:rsid w:val="00EF658C"/>
    <w:rsid w:val="00F03247"/>
    <w:rsid w:val="00F11215"/>
    <w:rsid w:val="00F15408"/>
    <w:rsid w:val="00F22A7F"/>
    <w:rsid w:val="00F246A8"/>
    <w:rsid w:val="00F24AF7"/>
    <w:rsid w:val="00F27508"/>
    <w:rsid w:val="00F34956"/>
    <w:rsid w:val="00F42215"/>
    <w:rsid w:val="00F42863"/>
    <w:rsid w:val="00F50C26"/>
    <w:rsid w:val="00F51C8B"/>
    <w:rsid w:val="00F545E6"/>
    <w:rsid w:val="00F56B5E"/>
    <w:rsid w:val="00F57E76"/>
    <w:rsid w:val="00F629AD"/>
    <w:rsid w:val="00F64C63"/>
    <w:rsid w:val="00F651F4"/>
    <w:rsid w:val="00F72894"/>
    <w:rsid w:val="00F74040"/>
    <w:rsid w:val="00F74BAC"/>
    <w:rsid w:val="00F802E6"/>
    <w:rsid w:val="00F8299F"/>
    <w:rsid w:val="00F830E7"/>
    <w:rsid w:val="00F845A5"/>
    <w:rsid w:val="00F84AA9"/>
    <w:rsid w:val="00F95BEB"/>
    <w:rsid w:val="00FA04B4"/>
    <w:rsid w:val="00FA37E0"/>
    <w:rsid w:val="00FA479A"/>
    <w:rsid w:val="00FB0D1A"/>
    <w:rsid w:val="00FB186F"/>
    <w:rsid w:val="00FB359F"/>
    <w:rsid w:val="00FB3CCF"/>
    <w:rsid w:val="00FC1830"/>
    <w:rsid w:val="00FC33AF"/>
    <w:rsid w:val="00FC36E7"/>
    <w:rsid w:val="00FC52F6"/>
    <w:rsid w:val="00FC558B"/>
    <w:rsid w:val="00FC58ED"/>
    <w:rsid w:val="00FC62B2"/>
    <w:rsid w:val="00FD39E7"/>
    <w:rsid w:val="00FD43D0"/>
    <w:rsid w:val="00FE0E2E"/>
    <w:rsid w:val="00FE1637"/>
    <w:rsid w:val="00FE1C19"/>
    <w:rsid w:val="00FE41ED"/>
    <w:rsid w:val="00FE7152"/>
    <w:rsid w:val="00FE7611"/>
    <w:rsid w:val="00FF00FB"/>
    <w:rsid w:val="00FF5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7D5BF-31EA-40B3-8C8A-5B1F88B2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26"/>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61"/>
    <w:pPr>
      <w:ind w:left="720"/>
      <w:contextualSpacing/>
    </w:pPr>
  </w:style>
  <w:style w:type="paragraph" w:customStyle="1" w:styleId="Default">
    <w:name w:val="Default"/>
    <w:rsid w:val="0072766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rsid w:val="004B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4B50B3"/>
    <w:rPr>
      <w:rFonts w:ascii="Courier New" w:eastAsia="Calibri" w:hAnsi="Courier New" w:cs="Times New Roman"/>
      <w:sz w:val="20"/>
      <w:szCs w:val="20"/>
      <w:lang w:val="lt-LT"/>
    </w:rPr>
  </w:style>
  <w:style w:type="paragraph" w:customStyle="1" w:styleId="Bendraspavadinimas">
    <w:name w:val="Bendras pavadinimas"/>
    <w:basedOn w:val="Normal"/>
    <w:autoRedefine/>
    <w:uiPriority w:val="99"/>
    <w:rsid w:val="00767FFB"/>
    <w:pPr>
      <w:keepNext/>
      <w:keepLines/>
      <w:spacing w:after="240" w:line="240" w:lineRule="auto"/>
      <w:ind w:right="38"/>
      <w:contextualSpacing/>
      <w:jc w:val="center"/>
    </w:pPr>
    <w:rPr>
      <w:rFonts w:ascii="Times New Roman" w:eastAsia="Times New Roman" w:hAnsi="Times New Roman"/>
      <w:b/>
      <w:caps/>
      <w:sz w:val="24"/>
      <w:szCs w:val="20"/>
    </w:rPr>
  </w:style>
  <w:style w:type="character" w:customStyle="1" w:styleId="LLCTekstas">
    <w:name w:val="LLCTekstas"/>
    <w:basedOn w:val="DefaultParagraphFont"/>
    <w:rsid w:val="005B6B42"/>
  </w:style>
  <w:style w:type="paragraph" w:customStyle="1" w:styleId="statymopavad">
    <w:name w:val="statymopavad"/>
    <w:basedOn w:val="Normal"/>
    <w:rsid w:val="005B6B42"/>
    <w:pPr>
      <w:spacing w:before="100" w:beforeAutospacing="1" w:after="100" w:afterAutospacing="1" w:line="240" w:lineRule="auto"/>
    </w:pPr>
    <w:rPr>
      <w:rFonts w:ascii="Times New Roman" w:eastAsia="Times New Roman" w:hAnsi="Times New Roman"/>
      <w:sz w:val="24"/>
      <w:szCs w:val="24"/>
      <w:lang w:eastAsia="lt-LT"/>
    </w:rPr>
  </w:style>
  <w:style w:type="paragraph" w:styleId="NoSpacing">
    <w:name w:val="No Spacing"/>
    <w:uiPriority w:val="1"/>
    <w:qFormat/>
    <w:rsid w:val="0054524D"/>
    <w:pPr>
      <w:spacing w:after="0" w:line="240" w:lineRule="auto"/>
    </w:pPr>
  </w:style>
  <w:style w:type="paragraph" w:customStyle="1" w:styleId="statymopavad0">
    <w:name w:val="Įstatymo pavad."/>
    <w:basedOn w:val="Normal"/>
    <w:rsid w:val="003018AE"/>
    <w:pPr>
      <w:spacing w:after="0" w:line="360" w:lineRule="auto"/>
      <w:ind w:firstLine="720"/>
      <w:jc w:val="center"/>
    </w:pPr>
    <w:rPr>
      <w:rFonts w:ascii="TimesLT" w:eastAsia="Times New Roman" w:hAnsi="TimesLT"/>
      <w:caps/>
      <w:sz w:val="24"/>
      <w:szCs w:val="20"/>
    </w:rPr>
  </w:style>
  <w:style w:type="character" w:styleId="CommentReference">
    <w:name w:val="annotation reference"/>
    <w:basedOn w:val="DefaultParagraphFont"/>
    <w:uiPriority w:val="99"/>
    <w:semiHidden/>
    <w:unhideWhenUsed/>
    <w:rsid w:val="00FE7152"/>
    <w:rPr>
      <w:sz w:val="16"/>
      <w:szCs w:val="16"/>
    </w:rPr>
  </w:style>
  <w:style w:type="paragraph" w:styleId="CommentText">
    <w:name w:val="annotation text"/>
    <w:basedOn w:val="Normal"/>
    <w:link w:val="CommentTextChar"/>
    <w:uiPriority w:val="99"/>
    <w:semiHidden/>
    <w:unhideWhenUsed/>
    <w:rsid w:val="00FE7152"/>
    <w:pPr>
      <w:spacing w:line="240" w:lineRule="auto"/>
    </w:pPr>
    <w:rPr>
      <w:sz w:val="20"/>
      <w:szCs w:val="20"/>
    </w:rPr>
  </w:style>
  <w:style w:type="character" w:customStyle="1" w:styleId="CommentTextChar">
    <w:name w:val="Comment Text Char"/>
    <w:basedOn w:val="DefaultParagraphFont"/>
    <w:link w:val="CommentText"/>
    <w:uiPriority w:val="99"/>
    <w:semiHidden/>
    <w:rsid w:val="00FE7152"/>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E7152"/>
    <w:rPr>
      <w:b/>
      <w:bCs/>
    </w:rPr>
  </w:style>
  <w:style w:type="character" w:customStyle="1" w:styleId="CommentSubjectChar">
    <w:name w:val="Comment Subject Char"/>
    <w:basedOn w:val="CommentTextChar"/>
    <w:link w:val="CommentSubject"/>
    <w:uiPriority w:val="99"/>
    <w:semiHidden/>
    <w:rsid w:val="00FE7152"/>
    <w:rPr>
      <w:rFonts w:ascii="Calibri" w:eastAsia="Calibri" w:hAnsi="Calibri" w:cs="Times New Roman"/>
      <w:b/>
      <w:bCs/>
      <w:sz w:val="20"/>
      <w:szCs w:val="20"/>
      <w:lang w:val="lt-LT"/>
    </w:rPr>
  </w:style>
  <w:style w:type="paragraph" w:styleId="BalloonText">
    <w:name w:val="Balloon Text"/>
    <w:basedOn w:val="Normal"/>
    <w:link w:val="BalloonTextChar"/>
    <w:uiPriority w:val="99"/>
    <w:semiHidden/>
    <w:unhideWhenUsed/>
    <w:rsid w:val="00FE7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152"/>
    <w:rPr>
      <w:rFonts w:ascii="Tahoma" w:eastAsia="Calibri" w:hAnsi="Tahoma" w:cs="Tahoma"/>
      <w:sz w:val="16"/>
      <w:szCs w:val="16"/>
      <w:lang w:val="lt-LT"/>
    </w:rPr>
  </w:style>
  <w:style w:type="paragraph" w:styleId="Header">
    <w:name w:val="header"/>
    <w:basedOn w:val="Normal"/>
    <w:link w:val="HeaderChar"/>
    <w:uiPriority w:val="99"/>
    <w:rsid w:val="00E1651E"/>
    <w:pPr>
      <w:tabs>
        <w:tab w:val="center" w:pos="4986"/>
        <w:tab w:val="right" w:pos="9972"/>
      </w:tabs>
      <w:suppressAutoHyphens/>
      <w:autoSpaceDN w:val="0"/>
      <w:spacing w:after="0" w:line="240" w:lineRule="auto"/>
      <w:textAlignment w:val="baseline"/>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1651E"/>
    <w:rPr>
      <w:rFonts w:ascii="Times New Roman" w:eastAsia="Times New Roman" w:hAnsi="Times New Roman" w:cs="Times New Roman"/>
      <w:sz w:val="24"/>
      <w:szCs w:val="24"/>
      <w:lang w:val="lt-LT"/>
    </w:rPr>
  </w:style>
  <w:style w:type="paragraph" w:customStyle="1" w:styleId="Standarduser">
    <w:name w:val="Standard (user)"/>
    <w:rsid w:val="001105BC"/>
    <w:pPr>
      <w:suppressAutoHyphens/>
      <w:autoSpaceDN w:val="0"/>
      <w:spacing w:after="0" w:line="360" w:lineRule="auto"/>
      <w:textAlignment w:val="baseline"/>
    </w:pPr>
    <w:rPr>
      <w:rFonts w:ascii="Times New Roman" w:eastAsia="Times New Roman" w:hAnsi="Times New Roman" w:cs="Times New Roman"/>
      <w:kern w:val="3"/>
      <w:sz w:val="24"/>
      <w:lang w:val="lt-LT"/>
    </w:rPr>
  </w:style>
  <w:style w:type="character" w:customStyle="1" w:styleId="CharStyle6">
    <w:name w:val="CharStyle6"/>
    <w:basedOn w:val="DefaultParagraphFont"/>
    <w:rsid w:val="001105BC"/>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Footer">
    <w:name w:val="footer"/>
    <w:basedOn w:val="Normal"/>
    <w:link w:val="FooterChar"/>
    <w:uiPriority w:val="99"/>
    <w:unhideWhenUsed/>
    <w:rsid w:val="00CA5B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5B36"/>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3018">
      <w:bodyDiv w:val="1"/>
      <w:marLeft w:val="0"/>
      <w:marRight w:val="0"/>
      <w:marTop w:val="0"/>
      <w:marBottom w:val="0"/>
      <w:divBdr>
        <w:top w:val="none" w:sz="0" w:space="0" w:color="auto"/>
        <w:left w:val="none" w:sz="0" w:space="0" w:color="auto"/>
        <w:bottom w:val="none" w:sz="0" w:space="0" w:color="auto"/>
        <w:right w:val="none" w:sz="0" w:space="0" w:color="auto"/>
      </w:divBdr>
      <w:divsChild>
        <w:div w:id="945965350">
          <w:marLeft w:val="0"/>
          <w:marRight w:val="0"/>
          <w:marTop w:val="0"/>
          <w:marBottom w:val="390"/>
          <w:divBdr>
            <w:top w:val="none" w:sz="0" w:space="0" w:color="auto"/>
            <w:left w:val="none" w:sz="0" w:space="0" w:color="auto"/>
            <w:bottom w:val="none" w:sz="0" w:space="0" w:color="auto"/>
            <w:right w:val="none" w:sz="0" w:space="0" w:color="auto"/>
          </w:divBdr>
          <w:divsChild>
            <w:div w:id="2035156063">
              <w:marLeft w:val="0"/>
              <w:marRight w:val="0"/>
              <w:marTop w:val="0"/>
              <w:marBottom w:val="0"/>
              <w:divBdr>
                <w:top w:val="none" w:sz="0" w:space="0" w:color="auto"/>
                <w:left w:val="none" w:sz="0" w:space="0" w:color="auto"/>
                <w:bottom w:val="none" w:sz="0" w:space="0" w:color="auto"/>
                <w:right w:val="none" w:sz="0" w:space="0" w:color="auto"/>
              </w:divBdr>
              <w:divsChild>
                <w:div w:id="310529042">
                  <w:marLeft w:val="0"/>
                  <w:marRight w:val="0"/>
                  <w:marTop w:val="0"/>
                  <w:marBottom w:val="0"/>
                  <w:divBdr>
                    <w:top w:val="none" w:sz="0" w:space="0" w:color="auto"/>
                    <w:left w:val="none" w:sz="0" w:space="0" w:color="auto"/>
                    <w:bottom w:val="none" w:sz="0" w:space="0" w:color="auto"/>
                    <w:right w:val="none" w:sz="0" w:space="0" w:color="auto"/>
                  </w:divBdr>
                  <w:divsChild>
                    <w:div w:id="333461245">
                      <w:marLeft w:val="0"/>
                      <w:marRight w:val="0"/>
                      <w:marTop w:val="0"/>
                      <w:marBottom w:val="0"/>
                      <w:divBdr>
                        <w:top w:val="none" w:sz="0" w:space="0" w:color="auto"/>
                        <w:left w:val="none" w:sz="0" w:space="0" w:color="auto"/>
                        <w:bottom w:val="none" w:sz="0" w:space="0" w:color="auto"/>
                        <w:right w:val="none" w:sz="0" w:space="0" w:color="auto"/>
                      </w:divBdr>
                      <w:divsChild>
                        <w:div w:id="11795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97492">
      <w:bodyDiv w:val="1"/>
      <w:marLeft w:val="0"/>
      <w:marRight w:val="0"/>
      <w:marTop w:val="0"/>
      <w:marBottom w:val="0"/>
      <w:divBdr>
        <w:top w:val="none" w:sz="0" w:space="0" w:color="auto"/>
        <w:left w:val="none" w:sz="0" w:space="0" w:color="auto"/>
        <w:bottom w:val="none" w:sz="0" w:space="0" w:color="auto"/>
        <w:right w:val="none" w:sz="0" w:space="0" w:color="auto"/>
      </w:divBdr>
      <w:divsChild>
        <w:div w:id="1145050721">
          <w:marLeft w:val="0"/>
          <w:marRight w:val="0"/>
          <w:marTop w:val="0"/>
          <w:marBottom w:val="390"/>
          <w:divBdr>
            <w:top w:val="none" w:sz="0" w:space="0" w:color="auto"/>
            <w:left w:val="none" w:sz="0" w:space="0" w:color="auto"/>
            <w:bottom w:val="none" w:sz="0" w:space="0" w:color="auto"/>
            <w:right w:val="none" w:sz="0" w:space="0" w:color="auto"/>
          </w:divBdr>
          <w:divsChild>
            <w:div w:id="1839727635">
              <w:marLeft w:val="0"/>
              <w:marRight w:val="0"/>
              <w:marTop w:val="0"/>
              <w:marBottom w:val="0"/>
              <w:divBdr>
                <w:top w:val="none" w:sz="0" w:space="0" w:color="auto"/>
                <w:left w:val="none" w:sz="0" w:space="0" w:color="auto"/>
                <w:bottom w:val="none" w:sz="0" w:space="0" w:color="auto"/>
                <w:right w:val="none" w:sz="0" w:space="0" w:color="auto"/>
              </w:divBdr>
              <w:divsChild>
                <w:div w:id="1308239911">
                  <w:marLeft w:val="0"/>
                  <w:marRight w:val="0"/>
                  <w:marTop w:val="0"/>
                  <w:marBottom w:val="0"/>
                  <w:divBdr>
                    <w:top w:val="none" w:sz="0" w:space="0" w:color="auto"/>
                    <w:left w:val="none" w:sz="0" w:space="0" w:color="auto"/>
                    <w:bottom w:val="none" w:sz="0" w:space="0" w:color="auto"/>
                    <w:right w:val="none" w:sz="0" w:space="0" w:color="auto"/>
                  </w:divBdr>
                  <w:divsChild>
                    <w:div w:id="502361912">
                      <w:marLeft w:val="0"/>
                      <w:marRight w:val="0"/>
                      <w:marTop w:val="0"/>
                      <w:marBottom w:val="0"/>
                      <w:divBdr>
                        <w:top w:val="none" w:sz="0" w:space="0" w:color="auto"/>
                        <w:left w:val="none" w:sz="0" w:space="0" w:color="auto"/>
                        <w:bottom w:val="none" w:sz="0" w:space="0" w:color="auto"/>
                        <w:right w:val="none" w:sz="0" w:space="0" w:color="auto"/>
                      </w:divBdr>
                      <w:divsChild>
                        <w:div w:id="939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91F1-EB00-4DC4-80DD-3EB88747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5320</Words>
  <Characters>3033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2018-08-02T11:36:00Z</dcterms:created>
  <dc:creator>ASUS</dc:creator>
  <cp:lastModifiedBy>Indrė Žvaigždinienė</cp:lastModifiedBy>
  <dcterms:modified xsi:type="dcterms:W3CDTF">2018-08-02T12:18:00Z</dcterms:modified>
  <cp:revision>3</cp:revision>
</cp:coreProperties>
</file>