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642" w:rsidRDefault="00BA75BA" w:rsidP="003D3642">
      <w:pPr>
        <w:pStyle w:val="Pagrindinistekstas3"/>
        <w:spacing w:after="0"/>
        <w:jc w:val="right"/>
        <w:rPr>
          <w:sz w:val="24"/>
          <w:szCs w:val="24"/>
        </w:rPr>
      </w:pPr>
      <w:r w:rsidRPr="008C4476">
        <w:rPr>
          <w:b/>
          <w:szCs w:val="24"/>
        </w:rPr>
        <w:t xml:space="preserve"> </w:t>
      </w:r>
      <w:r w:rsidRPr="008C4476">
        <w:rPr>
          <w:b/>
          <w:szCs w:val="24"/>
        </w:rPr>
        <w:tab/>
      </w:r>
      <w:r w:rsidRPr="008C4476">
        <w:rPr>
          <w:b/>
          <w:szCs w:val="24"/>
        </w:rPr>
        <w:tab/>
      </w:r>
      <w:r w:rsidRPr="008C4476">
        <w:rPr>
          <w:b/>
          <w:szCs w:val="24"/>
        </w:rPr>
        <w:tab/>
      </w:r>
      <w:r w:rsidRPr="008C4476">
        <w:rPr>
          <w:b/>
          <w:szCs w:val="24"/>
        </w:rPr>
        <w:tab/>
      </w:r>
      <w:r w:rsidRPr="008C4476">
        <w:rPr>
          <w:b/>
          <w:szCs w:val="24"/>
        </w:rPr>
        <w:tab/>
      </w:r>
      <w:r w:rsidRPr="008C4476">
        <w:rPr>
          <w:b/>
          <w:szCs w:val="24"/>
        </w:rPr>
        <w:tab/>
      </w:r>
      <w:r w:rsidRPr="008C4476">
        <w:rPr>
          <w:b/>
          <w:szCs w:val="24"/>
        </w:rPr>
        <w:tab/>
      </w:r>
      <w:r w:rsidRPr="008C4476">
        <w:rPr>
          <w:b/>
          <w:szCs w:val="24"/>
        </w:rPr>
        <w:tab/>
      </w:r>
      <w:r w:rsidRPr="008C4476">
        <w:rPr>
          <w:b/>
          <w:szCs w:val="24"/>
        </w:rPr>
        <w:tab/>
      </w:r>
      <w:r w:rsidRPr="008C4476">
        <w:rPr>
          <w:b/>
          <w:szCs w:val="24"/>
        </w:rPr>
        <w:tab/>
      </w:r>
      <w:r w:rsidRPr="008C4476">
        <w:rPr>
          <w:b/>
          <w:szCs w:val="24"/>
        </w:rPr>
        <w:tab/>
      </w:r>
      <w:r w:rsidRPr="008C4476">
        <w:rPr>
          <w:b/>
          <w:szCs w:val="24"/>
        </w:rPr>
        <w:tab/>
      </w:r>
      <w:r w:rsidRPr="008C4476">
        <w:rPr>
          <w:b/>
          <w:szCs w:val="24"/>
        </w:rPr>
        <w:tab/>
      </w:r>
      <w:r w:rsidRPr="008C4476">
        <w:rPr>
          <w:b/>
          <w:szCs w:val="24"/>
        </w:rPr>
        <w:tab/>
      </w:r>
      <w:r w:rsidRPr="008C4476">
        <w:rPr>
          <w:b/>
          <w:szCs w:val="24"/>
        </w:rPr>
        <w:tab/>
      </w:r>
    </w:p>
    <w:p w:rsidR="004C78A8" w:rsidRPr="008C4476" w:rsidRDefault="003D3642" w:rsidP="003D3642">
      <w:pPr>
        <w:spacing w:after="240"/>
        <w:jc w:val="center"/>
        <w:rPr>
          <w:b/>
          <w:szCs w:val="24"/>
        </w:rPr>
      </w:pPr>
      <w:r>
        <w:rPr>
          <w:b/>
          <w:szCs w:val="24"/>
        </w:rPr>
        <w:t>TARYBOS SPRENDIMO (ES) 2019/682</w:t>
      </w:r>
      <w:r w:rsidR="008C4476" w:rsidRPr="008C4476">
        <w:rPr>
          <w:b/>
          <w:szCs w:val="24"/>
        </w:rPr>
        <w:t xml:space="preserve"> </w:t>
      </w:r>
      <w:r w:rsidR="005E55F5" w:rsidRPr="008C4476">
        <w:rPr>
          <w:b/>
          <w:szCs w:val="24"/>
        </w:rPr>
        <w:t xml:space="preserve">IR </w:t>
      </w:r>
      <w:r w:rsidR="00623175" w:rsidRPr="008C4476">
        <w:rPr>
          <w:b/>
          <w:szCs w:val="24"/>
        </w:rPr>
        <w:t>LIETUVOS RESPUBLIKOS ĮSTATYMO „</w:t>
      </w:r>
      <w:r w:rsidRPr="003D3642">
        <w:rPr>
          <w:b/>
          <w:caps/>
          <w:szCs w:val="24"/>
        </w:rPr>
        <w:t>Dėl Protokolo, kuriuo iš dalies keičiama Konvencija dėl asmenų apsaugos ryšium su asmens duomenų automatizuotu tvarkymu, ratifikavimo“</w:t>
      </w:r>
      <w:r w:rsidRPr="003D3642">
        <w:rPr>
          <w:b/>
          <w:szCs w:val="24"/>
        </w:rPr>
        <w:t xml:space="preserve"> </w:t>
      </w:r>
      <w:r w:rsidR="008B3FF8" w:rsidRPr="008C4476">
        <w:rPr>
          <w:b/>
          <w:szCs w:val="24"/>
        </w:rPr>
        <w:t>PROJEKTO</w:t>
      </w:r>
      <w:r w:rsidR="00623175" w:rsidRPr="008C4476">
        <w:rPr>
          <w:b/>
          <w:szCs w:val="24"/>
        </w:rPr>
        <w:t xml:space="preserve"> </w:t>
      </w:r>
      <w:r w:rsidR="004C78A8" w:rsidRPr="008C4476">
        <w:rPr>
          <w:b/>
          <w:szCs w:val="24"/>
        </w:rPr>
        <w:t>ATITIKTIES LENTELĖ</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5954"/>
        <w:gridCol w:w="1984"/>
      </w:tblGrid>
      <w:tr w:rsidR="005E55F5" w:rsidRPr="008C4476" w:rsidTr="00BD2821">
        <w:tc>
          <w:tcPr>
            <w:tcW w:w="6946" w:type="dxa"/>
          </w:tcPr>
          <w:p w:rsidR="003D3642" w:rsidRPr="003D3642" w:rsidRDefault="003D3642" w:rsidP="008C4476">
            <w:pPr>
              <w:jc w:val="both"/>
              <w:rPr>
                <w:i/>
                <w:szCs w:val="24"/>
              </w:rPr>
            </w:pPr>
            <w:r w:rsidRPr="003D3642">
              <w:rPr>
                <w:i/>
                <w:szCs w:val="24"/>
              </w:rPr>
              <w:t xml:space="preserve">[pastaba: dėl netikslaus Tarybos sprendimo (ES) 2019/682 vertimo į lietuvių kalbą, </w:t>
            </w:r>
            <w:r>
              <w:rPr>
                <w:i/>
                <w:szCs w:val="24"/>
              </w:rPr>
              <w:t xml:space="preserve">lentelėje </w:t>
            </w:r>
            <w:r w:rsidRPr="003D3642">
              <w:rPr>
                <w:i/>
                <w:szCs w:val="24"/>
              </w:rPr>
              <w:t>bus cituojama</w:t>
            </w:r>
            <w:r>
              <w:rPr>
                <w:i/>
                <w:szCs w:val="24"/>
              </w:rPr>
              <w:t>s</w:t>
            </w:r>
            <w:r w:rsidRPr="003D3642">
              <w:rPr>
                <w:i/>
                <w:szCs w:val="24"/>
              </w:rPr>
              <w:t xml:space="preserve"> šio </w:t>
            </w:r>
            <w:r w:rsidR="008753E5">
              <w:rPr>
                <w:i/>
                <w:szCs w:val="24"/>
              </w:rPr>
              <w:t xml:space="preserve">Tarybos </w:t>
            </w:r>
            <w:r w:rsidRPr="003D3642">
              <w:rPr>
                <w:i/>
                <w:szCs w:val="24"/>
              </w:rPr>
              <w:t xml:space="preserve">sprendimo </w:t>
            </w:r>
            <w:r w:rsidR="008753E5" w:rsidRPr="008753E5">
              <w:rPr>
                <w:i/>
                <w:szCs w:val="24"/>
              </w:rPr>
              <w:t xml:space="preserve">(ES) 2019/682 </w:t>
            </w:r>
            <w:r w:rsidRPr="003D3642">
              <w:rPr>
                <w:i/>
                <w:szCs w:val="24"/>
              </w:rPr>
              <w:t>tekstas anglų kalba]</w:t>
            </w:r>
          </w:p>
          <w:p w:rsidR="003D3642" w:rsidRDefault="003D3642" w:rsidP="008C4476">
            <w:pPr>
              <w:jc w:val="both"/>
              <w:rPr>
                <w:b/>
                <w:szCs w:val="24"/>
              </w:rPr>
            </w:pPr>
          </w:p>
          <w:p w:rsidR="005E55F5" w:rsidRPr="003D3642" w:rsidRDefault="003D3642" w:rsidP="008C4476">
            <w:pPr>
              <w:jc w:val="both"/>
              <w:rPr>
                <w:b/>
                <w:szCs w:val="24"/>
                <w:lang w:val="en-GB"/>
              </w:rPr>
            </w:pPr>
            <w:r w:rsidRPr="003D3642">
              <w:rPr>
                <w:b/>
                <w:szCs w:val="24"/>
                <w:lang w:val="en-GB"/>
              </w:rPr>
              <w:t>Council Decision (EU) 2019/682 of 9 April 2019 authorising Member States to ratify, in the interest of the European Union, the Protocol amending the Council of Europe Convention for the Protection of Individuals with regard to Automatic Processing of Personal Data</w:t>
            </w:r>
          </w:p>
        </w:tc>
        <w:tc>
          <w:tcPr>
            <w:tcW w:w="5954" w:type="dxa"/>
            <w:tcBorders>
              <w:bottom w:val="single" w:sz="4" w:space="0" w:color="auto"/>
            </w:tcBorders>
          </w:tcPr>
          <w:p w:rsidR="005E55F5" w:rsidRPr="008C4476" w:rsidRDefault="003D3642" w:rsidP="003D3642">
            <w:pPr>
              <w:jc w:val="both"/>
              <w:rPr>
                <w:b/>
                <w:szCs w:val="24"/>
              </w:rPr>
            </w:pPr>
            <w:r w:rsidRPr="003D3642">
              <w:rPr>
                <w:b/>
                <w:szCs w:val="24"/>
              </w:rPr>
              <w:t xml:space="preserve">Lietuvos Respublikos įstatymo </w:t>
            </w:r>
            <w:r>
              <w:rPr>
                <w:b/>
                <w:szCs w:val="24"/>
              </w:rPr>
              <w:t>„</w:t>
            </w:r>
            <w:r w:rsidRPr="003D3642">
              <w:rPr>
                <w:b/>
                <w:szCs w:val="24"/>
              </w:rPr>
              <w:t>Dėl Protokolo, kuriuo iš dalies keičiama Konvencija dėl asmenų apsaugos ryšium su asmens duomenų automatizuotu tvarkymu, ratifikavimo“ projekt</w:t>
            </w:r>
            <w:r>
              <w:rPr>
                <w:b/>
                <w:szCs w:val="24"/>
              </w:rPr>
              <w:t>as</w:t>
            </w:r>
          </w:p>
        </w:tc>
        <w:tc>
          <w:tcPr>
            <w:tcW w:w="1984" w:type="dxa"/>
          </w:tcPr>
          <w:p w:rsidR="005E55F5" w:rsidRPr="008C4476" w:rsidRDefault="00AB04C2">
            <w:pPr>
              <w:jc w:val="both"/>
              <w:rPr>
                <w:b/>
                <w:szCs w:val="24"/>
              </w:rPr>
            </w:pPr>
            <w:r w:rsidRPr="008C4476">
              <w:rPr>
                <w:b/>
                <w:szCs w:val="24"/>
              </w:rPr>
              <w:t xml:space="preserve">ES teisės akto </w:t>
            </w:r>
            <w:r w:rsidR="005E55F5" w:rsidRPr="008C4476">
              <w:rPr>
                <w:b/>
                <w:szCs w:val="24"/>
              </w:rPr>
              <w:t xml:space="preserve"> įgyvendinimo lygis</w:t>
            </w:r>
            <w:r w:rsidR="00E651C6" w:rsidRPr="008C4476">
              <w:rPr>
                <w:b/>
                <w:szCs w:val="24"/>
              </w:rPr>
              <w:t xml:space="preserve"> (visiškas, dalinis)</w:t>
            </w:r>
          </w:p>
        </w:tc>
      </w:tr>
      <w:tr w:rsidR="00AB04C2" w:rsidRPr="008C4476" w:rsidTr="00BD2821">
        <w:tc>
          <w:tcPr>
            <w:tcW w:w="6946" w:type="dxa"/>
            <w:tcBorders>
              <w:right w:val="single" w:sz="4" w:space="0" w:color="auto"/>
            </w:tcBorders>
          </w:tcPr>
          <w:p w:rsidR="003D3642" w:rsidRPr="005D2484" w:rsidRDefault="003D3642" w:rsidP="003D3642">
            <w:pPr>
              <w:autoSpaceDE w:val="0"/>
              <w:autoSpaceDN w:val="0"/>
              <w:adjustRightInd w:val="0"/>
              <w:jc w:val="center"/>
              <w:rPr>
                <w:i/>
                <w:iCs/>
                <w:szCs w:val="24"/>
                <w:lang w:val="en-GB"/>
              </w:rPr>
            </w:pPr>
            <w:r w:rsidRPr="005D2484">
              <w:rPr>
                <w:i/>
                <w:iCs/>
                <w:szCs w:val="24"/>
                <w:lang w:val="en-GB"/>
              </w:rPr>
              <w:t>Article 1</w:t>
            </w:r>
          </w:p>
          <w:p w:rsidR="00AB04C2" w:rsidRPr="008C4476" w:rsidRDefault="003D3642" w:rsidP="003D3642">
            <w:pPr>
              <w:autoSpaceDE w:val="0"/>
              <w:autoSpaceDN w:val="0"/>
              <w:adjustRightInd w:val="0"/>
              <w:jc w:val="both"/>
              <w:rPr>
                <w:szCs w:val="24"/>
              </w:rPr>
            </w:pPr>
            <w:r w:rsidRPr="003D3642">
              <w:rPr>
                <w:iCs/>
                <w:szCs w:val="24"/>
                <w:lang w:val="en-GB"/>
              </w:rPr>
              <w:t>Member States are hereby authorised to ratify, in the interest of the Union, the Protocol amending the Council of Europe Convention for the Protection of Individuals with regard to Automatic Processing of Personal Data (ETS No 108) insofar as its provisions fall within the exclusive competence of the Union.</w:t>
            </w:r>
          </w:p>
        </w:tc>
        <w:tc>
          <w:tcPr>
            <w:tcW w:w="5954" w:type="dxa"/>
            <w:tcBorders>
              <w:top w:val="single" w:sz="4" w:space="0" w:color="auto"/>
              <w:left w:val="single" w:sz="4" w:space="0" w:color="auto"/>
              <w:bottom w:val="single" w:sz="4" w:space="0" w:color="auto"/>
              <w:right w:val="single" w:sz="4" w:space="0" w:color="auto"/>
            </w:tcBorders>
          </w:tcPr>
          <w:p w:rsidR="003D3642" w:rsidRPr="003D3642" w:rsidRDefault="003D3642" w:rsidP="003D3642">
            <w:pPr>
              <w:autoSpaceDE w:val="0"/>
              <w:autoSpaceDN w:val="0"/>
              <w:adjustRightInd w:val="0"/>
              <w:jc w:val="both"/>
              <w:textAlignment w:val="center"/>
              <w:rPr>
                <w:b/>
              </w:rPr>
            </w:pPr>
            <w:r w:rsidRPr="003D3642">
              <w:rPr>
                <w:b/>
              </w:rPr>
              <w:t xml:space="preserve">1 straipsnis. </w:t>
            </w:r>
            <w:r>
              <w:rPr>
                <w:b/>
              </w:rPr>
              <w:t>Protokolo</w:t>
            </w:r>
            <w:r w:rsidRPr="003D3642">
              <w:rPr>
                <w:b/>
              </w:rPr>
              <w:t xml:space="preserve"> ratifikavimas</w:t>
            </w:r>
          </w:p>
          <w:p w:rsidR="00DE28D3" w:rsidRPr="003D3642" w:rsidRDefault="003D3642" w:rsidP="003D3642">
            <w:pPr>
              <w:jc w:val="both"/>
              <w:rPr>
                <w:szCs w:val="24"/>
              </w:rPr>
            </w:pPr>
            <w:r w:rsidRPr="003D3642">
              <w:t xml:space="preserve">Lietuvos Respublikos Seimas, vadovaudamasis Lietuvos Respublikos Konstitucijos 67 straipsnio 16 punktu, 138 straipsnio pirmosios dalies 6 punktu ir atsižvelgdamas į Lietuvos Respublikos Prezidento 2019 m.           d. dekretą Nr.     , ratifikuoja </w:t>
            </w:r>
            <w:r w:rsidR="000E41F4" w:rsidRPr="007E78F8">
              <w:t>su pareiškimais</w:t>
            </w:r>
            <w:r w:rsidR="000E41F4">
              <w:t xml:space="preserve"> </w:t>
            </w:r>
            <w:r w:rsidRPr="003D3642">
              <w:t>2018 m. spalio 10 d. Strasbūre priimtą Protokolą, kuriuo iš dalies keičiama Konvencija dėl asmenų apsaugos r</w:t>
            </w:r>
            <w:bookmarkStart w:id="0" w:name="_GoBack"/>
            <w:bookmarkEnd w:id="0"/>
            <w:r w:rsidRPr="003D3642">
              <w:t>yšium su asmens duomenų automatizuotu tvarkymu</w:t>
            </w:r>
            <w:r w:rsidR="007E78F8">
              <w:t xml:space="preserve"> </w:t>
            </w:r>
            <w:r w:rsidR="007E78F8">
              <w:rPr>
                <w:szCs w:val="24"/>
              </w:rPr>
              <w:t>(toliau – Protokolas)</w:t>
            </w:r>
            <w:r w:rsidRPr="003D3642">
              <w:t>.</w:t>
            </w:r>
          </w:p>
        </w:tc>
        <w:tc>
          <w:tcPr>
            <w:tcW w:w="1984" w:type="dxa"/>
            <w:tcBorders>
              <w:left w:val="single" w:sz="4" w:space="0" w:color="auto"/>
            </w:tcBorders>
          </w:tcPr>
          <w:p w:rsidR="006B229D" w:rsidRPr="008C4476" w:rsidRDefault="006B229D">
            <w:pPr>
              <w:jc w:val="both"/>
              <w:rPr>
                <w:szCs w:val="24"/>
              </w:rPr>
            </w:pPr>
            <w:r w:rsidRPr="008C4476">
              <w:rPr>
                <w:szCs w:val="24"/>
              </w:rPr>
              <w:t>Visiškas</w:t>
            </w:r>
          </w:p>
        </w:tc>
      </w:tr>
    </w:tbl>
    <w:p w:rsidR="008C4476" w:rsidRPr="008C4476" w:rsidRDefault="008C4476" w:rsidP="008C4476">
      <w:pPr>
        <w:jc w:val="center"/>
        <w:rPr>
          <w:szCs w:val="24"/>
        </w:rPr>
      </w:pPr>
      <w:r w:rsidRPr="008C4476">
        <w:rPr>
          <w:szCs w:val="24"/>
        </w:rPr>
        <w:t>_______________</w:t>
      </w:r>
    </w:p>
    <w:p w:rsidR="004C78A8" w:rsidRPr="008C4476" w:rsidRDefault="004C78A8">
      <w:pPr>
        <w:rPr>
          <w:szCs w:val="24"/>
        </w:rPr>
      </w:pPr>
    </w:p>
    <w:sectPr w:rsidR="004C78A8" w:rsidRPr="008C4476" w:rsidSect="00E651C6">
      <w:footerReference w:type="even" r:id="rId6"/>
      <w:pgSz w:w="16840" w:h="11907" w:orient="landscape" w:code="9"/>
      <w:pgMar w:top="1701" w:right="567"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2DF" w:rsidRDefault="004132DF">
      <w:r>
        <w:separator/>
      </w:r>
    </w:p>
  </w:endnote>
  <w:endnote w:type="continuationSeparator" w:id="0">
    <w:p w:rsidR="004132DF" w:rsidRDefault="0041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5C" w:rsidRDefault="00734F5C" w:rsidP="000A4A7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34F5C" w:rsidRDefault="00734F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2DF" w:rsidRDefault="004132DF">
      <w:r>
        <w:separator/>
      </w:r>
    </w:p>
  </w:footnote>
  <w:footnote w:type="continuationSeparator" w:id="0">
    <w:p w:rsidR="004132DF" w:rsidRDefault="00413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F9"/>
    <w:rsid w:val="000009DD"/>
    <w:rsid w:val="00047BDD"/>
    <w:rsid w:val="0005306D"/>
    <w:rsid w:val="000610E8"/>
    <w:rsid w:val="00075051"/>
    <w:rsid w:val="000A4A74"/>
    <w:rsid w:val="000E41F4"/>
    <w:rsid w:val="00131916"/>
    <w:rsid w:val="001B3402"/>
    <w:rsid w:val="00230E7A"/>
    <w:rsid w:val="0024604D"/>
    <w:rsid w:val="002A3B3A"/>
    <w:rsid w:val="003476C2"/>
    <w:rsid w:val="00357685"/>
    <w:rsid w:val="003D3642"/>
    <w:rsid w:val="004132DF"/>
    <w:rsid w:val="00484F10"/>
    <w:rsid w:val="004C78A8"/>
    <w:rsid w:val="004E7578"/>
    <w:rsid w:val="00512B45"/>
    <w:rsid w:val="005250F4"/>
    <w:rsid w:val="0055457E"/>
    <w:rsid w:val="005712EE"/>
    <w:rsid w:val="00575736"/>
    <w:rsid w:val="005B728E"/>
    <w:rsid w:val="005D2484"/>
    <w:rsid w:val="005D57D4"/>
    <w:rsid w:val="005E55F5"/>
    <w:rsid w:val="00610654"/>
    <w:rsid w:val="00623175"/>
    <w:rsid w:val="006252C4"/>
    <w:rsid w:val="00666F1E"/>
    <w:rsid w:val="006B229D"/>
    <w:rsid w:val="006D61F9"/>
    <w:rsid w:val="00734F5C"/>
    <w:rsid w:val="00797CC6"/>
    <w:rsid w:val="007E0E36"/>
    <w:rsid w:val="007E78F8"/>
    <w:rsid w:val="00811F00"/>
    <w:rsid w:val="00820118"/>
    <w:rsid w:val="008576A0"/>
    <w:rsid w:val="00872F8B"/>
    <w:rsid w:val="008753E5"/>
    <w:rsid w:val="008B3FF8"/>
    <w:rsid w:val="008C4476"/>
    <w:rsid w:val="00905CA2"/>
    <w:rsid w:val="009324CB"/>
    <w:rsid w:val="0093404C"/>
    <w:rsid w:val="00953DBA"/>
    <w:rsid w:val="009A5206"/>
    <w:rsid w:val="009B3772"/>
    <w:rsid w:val="00A161ED"/>
    <w:rsid w:val="00A605F6"/>
    <w:rsid w:val="00AB04C2"/>
    <w:rsid w:val="00AF219E"/>
    <w:rsid w:val="00B971B8"/>
    <w:rsid w:val="00BA75BA"/>
    <w:rsid w:val="00BB1638"/>
    <w:rsid w:val="00BD2821"/>
    <w:rsid w:val="00BF14B2"/>
    <w:rsid w:val="00C1578F"/>
    <w:rsid w:val="00C81C12"/>
    <w:rsid w:val="00CC5A6B"/>
    <w:rsid w:val="00CC712A"/>
    <w:rsid w:val="00CD62B7"/>
    <w:rsid w:val="00D03190"/>
    <w:rsid w:val="00D13F23"/>
    <w:rsid w:val="00D43022"/>
    <w:rsid w:val="00D45AF9"/>
    <w:rsid w:val="00D92B1D"/>
    <w:rsid w:val="00DA777B"/>
    <w:rsid w:val="00DB0FD7"/>
    <w:rsid w:val="00DE28D3"/>
    <w:rsid w:val="00E61475"/>
    <w:rsid w:val="00E651C6"/>
    <w:rsid w:val="00E874CE"/>
    <w:rsid w:val="00EF38CB"/>
    <w:rsid w:val="00F73C35"/>
    <w:rsid w:val="00F80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44B2D1-CBE7-42BE-BA17-6EDF4B10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both"/>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b/>
    </w:rPr>
  </w:style>
  <w:style w:type="paragraph" w:styleId="Pagrindinistekstas2">
    <w:name w:val="Body Text 2"/>
    <w:basedOn w:val="prastasis"/>
    <w:pPr>
      <w:jc w:val="both"/>
    </w:pPr>
  </w:style>
  <w:style w:type="paragraph" w:styleId="Porat">
    <w:name w:val="footer"/>
    <w:basedOn w:val="prastasis"/>
    <w:rsid w:val="000A4A74"/>
    <w:pPr>
      <w:tabs>
        <w:tab w:val="center" w:pos="4819"/>
        <w:tab w:val="right" w:pos="9638"/>
      </w:tabs>
    </w:pPr>
  </w:style>
  <w:style w:type="character" w:styleId="Puslapionumeris">
    <w:name w:val="page number"/>
    <w:basedOn w:val="Numatytasispastraiposriftas"/>
    <w:rsid w:val="000A4A74"/>
  </w:style>
  <w:style w:type="paragraph" w:styleId="Pagrindinistekstas3">
    <w:name w:val="Body Text 3"/>
    <w:basedOn w:val="prastasis"/>
    <w:link w:val="Pagrindinistekstas3Diagrama"/>
    <w:rsid w:val="008C4476"/>
    <w:pPr>
      <w:spacing w:after="120"/>
    </w:pPr>
    <w:rPr>
      <w:sz w:val="16"/>
      <w:szCs w:val="16"/>
    </w:rPr>
  </w:style>
  <w:style w:type="character" w:customStyle="1" w:styleId="Pagrindinistekstas3Diagrama">
    <w:name w:val="Pagrindinis tekstas 3 Diagrama"/>
    <w:link w:val="Pagrindinistekstas3"/>
    <w:rsid w:val="008C4476"/>
    <w:rPr>
      <w:sz w:val="16"/>
      <w:szCs w:val="16"/>
    </w:rPr>
  </w:style>
  <w:style w:type="paragraph" w:styleId="Antrats">
    <w:name w:val="header"/>
    <w:basedOn w:val="prastasis"/>
    <w:link w:val="AntratsDiagrama"/>
    <w:rsid w:val="00BD2821"/>
    <w:pPr>
      <w:tabs>
        <w:tab w:val="center" w:pos="4819"/>
        <w:tab w:val="right" w:pos="9638"/>
      </w:tabs>
    </w:pPr>
  </w:style>
  <w:style w:type="character" w:customStyle="1" w:styleId="AntratsDiagrama">
    <w:name w:val="Antraštės Diagrama"/>
    <w:link w:val="Antrats"/>
    <w:rsid w:val="00BD28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65033">
      <w:bodyDiv w:val="1"/>
      <w:marLeft w:val="0"/>
      <w:marRight w:val="0"/>
      <w:marTop w:val="0"/>
      <w:marBottom w:val="0"/>
      <w:divBdr>
        <w:top w:val="none" w:sz="0" w:space="0" w:color="auto"/>
        <w:left w:val="none" w:sz="0" w:space="0" w:color="auto"/>
        <w:bottom w:val="none" w:sz="0" w:space="0" w:color="auto"/>
        <w:right w:val="none" w:sz="0" w:space="0" w:color="auto"/>
      </w:divBdr>
    </w:div>
    <w:div w:id="1845195524">
      <w:bodyDiv w:val="1"/>
      <w:marLeft w:val="0"/>
      <w:marRight w:val="0"/>
      <w:marTop w:val="0"/>
      <w:marBottom w:val="0"/>
      <w:divBdr>
        <w:top w:val="none" w:sz="0" w:space="0" w:color="auto"/>
        <w:left w:val="none" w:sz="0" w:space="0" w:color="auto"/>
        <w:bottom w:val="none" w:sz="0" w:space="0" w:color="auto"/>
        <w:right w:val="none" w:sz="0" w:space="0" w:color="auto"/>
      </w:divBdr>
      <w:divsChild>
        <w:div w:id="37624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1105</Words>
  <Characters>630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DIREKTYVOS 2004/77/EB IR NACIONALINIŲ TEISĖS AKTŲ ATITIKTIES LENTELĖ</vt:lpstr>
      <vt:lpstr>DIREKTYVOS 2004/77/EB IR NACIONALINIŲ TEISĖS AKTŲ ATITIKTIES LENTELĖ</vt:lpstr>
    </vt:vector>
  </TitlesOfParts>
  <Company>Respublikinis Mitybos Centras</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2019-05-14T07:08:00Z</dcterms:created>
  <dc:creator>Inona Drulytė</dc:creator>
  <cp:lastModifiedBy>Petras Butrimas</cp:lastModifiedBy>
  <cp:lastPrinted>2005-11-23T08:05:00Z</cp:lastPrinted>
  <dcterms:modified xsi:type="dcterms:W3CDTF">2019-06-05T05:27:00Z</dcterms:modified>
  <cp:revision>7</cp:revision>
  <dc:title>DIREKTYVOS 2004/77/EB IR NACIONALINIŲ TEISĖS AKTŲ ATITIKTIES LENTELĖ</dc:title>
</cp:coreProperties>
</file>