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A8DF0" w14:textId="4C7703EC" w:rsidR="004C486F" w:rsidRDefault="004C486F" w:rsidP="00C61576">
      <w:pPr>
        <w:pStyle w:val="x"/>
        <w:tabs>
          <w:tab w:val="left" w:pos="85"/>
        </w:tabs>
        <w:jc w:val="center"/>
        <w:rPr>
          <w:rFonts w:ascii="TimesLT" w:eastAsia="MS Mincho" w:hAnsi="TimesLT"/>
          <w:b/>
          <w:szCs w:val="24"/>
          <w:lang w:eastAsia="zh-CN"/>
        </w:rPr>
      </w:pPr>
      <w:r w:rsidRPr="004C486F">
        <w:rPr>
          <w:rFonts w:ascii="Times New Roman" w:hAnsi="Times New Roman" w:cs="Times New Roman"/>
          <w:b/>
          <w:kern w:val="3"/>
          <w:sz w:val="24"/>
          <w:szCs w:val="24"/>
        </w:rPr>
        <w:t xml:space="preserve">DĖL </w:t>
      </w:r>
      <w:r w:rsidRPr="004C486F">
        <w:rPr>
          <w:rFonts w:ascii="Times New Roman" w:hAnsi="Times New Roman" w:cs="Times New Roman"/>
          <w:b/>
          <w:sz w:val="24"/>
          <w:szCs w:val="24"/>
        </w:rPr>
        <w:t xml:space="preserve">LIETUVOS RESPUBLIKOS </w:t>
      </w:r>
      <w:r w:rsidRPr="004C486F">
        <w:rPr>
          <w:rFonts w:ascii="Times New Roman" w:hAnsi="Times New Roman" w:cs="Times New Roman"/>
          <w:b/>
          <w:caps/>
          <w:color w:val="000000"/>
          <w:sz w:val="24"/>
          <w:szCs w:val="24"/>
        </w:rPr>
        <w:t>VALSTYBĖS SIENOS IR JOS APSAUGOS ĮSTATYMo Nr. VIII-1666 2</w:t>
      </w:r>
      <w:r>
        <w:rPr>
          <w:rFonts w:ascii="Times New Roman" w:hAnsi="Times New Roman" w:cs="Times New Roman"/>
          <w:b/>
          <w:caps/>
          <w:color w:val="000000"/>
          <w:sz w:val="24"/>
          <w:szCs w:val="24"/>
        </w:rPr>
        <w:t>3 straipsniO pakeitimo įstatymo</w:t>
      </w:r>
      <w:r w:rsidRPr="004C486F">
        <w:rPr>
          <w:rFonts w:ascii="Times New Roman" w:hAnsi="Times New Roman" w:cs="Times New Roman"/>
          <w:b/>
          <w:caps/>
          <w:color w:val="000000"/>
          <w:sz w:val="24"/>
          <w:szCs w:val="24"/>
        </w:rPr>
        <w:t xml:space="preserve">, </w:t>
      </w:r>
      <w:r w:rsidRPr="004C486F">
        <w:rPr>
          <w:rFonts w:ascii="Times New Roman" w:eastAsia="MS Mincho" w:hAnsi="Times New Roman" w:cs="Times New Roman"/>
          <w:b/>
          <w:bCs/>
          <w:sz w:val="24"/>
          <w:szCs w:val="24"/>
          <w:lang w:eastAsia="ja-JP"/>
        </w:rPr>
        <w:t>LIETUVOS RESPUBLIKOS BRANDUOLINĖS ENERGIJOS ĮSTATYMO NR.</w:t>
      </w:r>
      <w:r w:rsidR="007C098C">
        <w:rPr>
          <w:rFonts w:ascii="Times New Roman" w:eastAsia="MS Mincho" w:hAnsi="Times New Roman" w:cs="Times New Roman"/>
          <w:b/>
          <w:bCs/>
          <w:sz w:val="24"/>
          <w:szCs w:val="24"/>
          <w:lang w:eastAsia="ja-JP"/>
        </w:rPr>
        <w:t> </w:t>
      </w:r>
      <w:r w:rsidRPr="004C486F">
        <w:rPr>
          <w:rFonts w:ascii="Times New Roman" w:eastAsia="MS Mincho" w:hAnsi="Times New Roman" w:cs="Times New Roman"/>
          <w:b/>
          <w:bCs/>
          <w:sz w:val="24"/>
          <w:szCs w:val="24"/>
          <w:lang w:eastAsia="ja-JP"/>
        </w:rPr>
        <w:t xml:space="preserve">I-1613 36 STRAIPSNIO PAKEITIMO ĮSTATYMO, </w:t>
      </w:r>
      <w:r w:rsidRPr="004C486F">
        <w:rPr>
          <w:rFonts w:ascii="Times New Roman" w:eastAsia="MS Mincho" w:hAnsi="Times New Roman" w:cs="Times New Roman"/>
          <w:b/>
          <w:sz w:val="24"/>
          <w:szCs w:val="24"/>
          <w:lang w:eastAsia="zh-CN"/>
        </w:rPr>
        <w:t xml:space="preserve">LIETUVOS RESPUBLIKOS VIEŠOJO SAUGUMO TARNYBOS ĮSTATYMO </w:t>
      </w:r>
      <w:r w:rsidR="007C098C">
        <w:rPr>
          <w:rFonts w:ascii="Times New Roman" w:eastAsia="MS Mincho" w:hAnsi="Times New Roman" w:cs="Times New Roman"/>
          <w:b/>
          <w:sz w:val="24"/>
          <w:szCs w:val="24"/>
          <w:lang w:eastAsia="zh-CN"/>
        </w:rPr>
        <w:br/>
      </w:r>
      <w:r w:rsidRPr="004C486F">
        <w:rPr>
          <w:rFonts w:ascii="Times New Roman" w:eastAsia="MS Mincho" w:hAnsi="Times New Roman" w:cs="Times New Roman"/>
          <w:b/>
          <w:sz w:val="24"/>
          <w:szCs w:val="24"/>
          <w:lang w:eastAsia="zh-CN"/>
        </w:rPr>
        <w:t>NR. X-813 2, 6, 7 STRAIPSNIŲ PAKEITIMO ĮSTATYMO</w:t>
      </w:r>
      <w:r>
        <w:rPr>
          <w:rFonts w:ascii="TimesLT" w:eastAsia="MS Mincho" w:hAnsi="TimesLT"/>
          <w:b/>
          <w:szCs w:val="24"/>
          <w:lang w:eastAsia="zh-CN"/>
        </w:rPr>
        <w:t xml:space="preserve"> </w:t>
      </w:r>
      <w:r>
        <w:rPr>
          <w:rFonts w:ascii="Times New Roman" w:eastAsia="MS Mincho" w:hAnsi="Times New Roman" w:cs="Times New Roman"/>
          <w:b/>
          <w:sz w:val="24"/>
          <w:szCs w:val="24"/>
          <w:lang w:eastAsia="zh-CN"/>
        </w:rPr>
        <w:t>PROJEKTŲ</w:t>
      </w:r>
      <w:r>
        <w:rPr>
          <w:rFonts w:ascii="TimesLT" w:eastAsia="MS Mincho" w:hAnsi="TimesLT"/>
          <w:b/>
          <w:szCs w:val="24"/>
          <w:lang w:eastAsia="zh-CN"/>
        </w:rPr>
        <w:t xml:space="preserve"> </w:t>
      </w:r>
    </w:p>
    <w:p w14:paraId="39C8C10C" w14:textId="3313F20D" w:rsidR="00D67177" w:rsidRPr="007A230B" w:rsidRDefault="00F11AE7" w:rsidP="00C61576">
      <w:pPr>
        <w:pStyle w:val="x"/>
        <w:tabs>
          <w:tab w:val="left" w:pos="85"/>
        </w:tabs>
        <w:jc w:val="center"/>
        <w:rPr>
          <w:b/>
          <w:bCs/>
          <w:szCs w:val="24"/>
          <w:highlight w:val="yellow"/>
        </w:rPr>
      </w:pPr>
      <w:r w:rsidRPr="007A230B">
        <w:rPr>
          <w:rFonts w:ascii="Times New Roman" w:hAnsi="Times New Roman" w:cs="Times New Roman"/>
          <w:b/>
          <w:bCs/>
          <w:sz w:val="24"/>
          <w:szCs w:val="24"/>
        </w:rPr>
        <w:t xml:space="preserve">DERINIMO </w:t>
      </w:r>
      <w:r w:rsidR="00F9688C" w:rsidRPr="007A230B">
        <w:rPr>
          <w:rFonts w:ascii="Times New Roman" w:hAnsi="Times New Roman" w:cs="Times New Roman"/>
          <w:b/>
          <w:bCs/>
          <w:sz w:val="24"/>
          <w:szCs w:val="24"/>
        </w:rPr>
        <w:t>PAŽYMA</w:t>
      </w:r>
    </w:p>
    <w:p w14:paraId="65A2B137" w14:textId="77777777" w:rsidR="00D67177" w:rsidRPr="007A230B" w:rsidRDefault="00D67177" w:rsidP="00C61576">
      <w:pPr>
        <w:jc w:val="center"/>
        <w:rPr>
          <w:b/>
          <w:bCs/>
          <w:caps/>
          <w:color w:val="auto"/>
          <w:szCs w:val="24"/>
          <w:highlight w:val="yellow"/>
        </w:rPr>
      </w:pPr>
    </w:p>
    <w:p w14:paraId="2D756C3D" w14:textId="11C273FE" w:rsidR="00D67177" w:rsidRPr="007A230B" w:rsidRDefault="00D67177" w:rsidP="00C61576">
      <w:pPr>
        <w:jc w:val="center"/>
        <w:rPr>
          <w:b/>
          <w:bCs/>
          <w:caps/>
          <w:color w:val="auto"/>
          <w:szCs w:val="24"/>
        </w:rPr>
      </w:pPr>
      <w:r w:rsidRPr="007A230B">
        <w:rPr>
          <w:i/>
          <w:color w:val="auto"/>
          <w:szCs w:val="24"/>
        </w:rPr>
        <w:t xml:space="preserve">Lietuvos Respublikos valstybės sienos ir jos apsaugos įstatymo </w:t>
      </w:r>
      <w:r w:rsidR="00F9688C" w:rsidRPr="007A230B">
        <w:rPr>
          <w:i/>
          <w:color w:val="auto"/>
          <w:szCs w:val="24"/>
        </w:rPr>
        <w:t xml:space="preserve">Nr.VIII-1666 </w:t>
      </w:r>
      <w:r w:rsidR="004C486F">
        <w:rPr>
          <w:i/>
          <w:color w:val="auto"/>
          <w:szCs w:val="24"/>
        </w:rPr>
        <w:t xml:space="preserve">23 straipsnio </w:t>
      </w:r>
      <w:r w:rsidR="00F9688C" w:rsidRPr="007A230B">
        <w:rPr>
          <w:i/>
          <w:color w:val="auto"/>
          <w:szCs w:val="24"/>
        </w:rPr>
        <w:t xml:space="preserve">pakeitimo įstatymo </w:t>
      </w:r>
      <w:r w:rsidRPr="007A230B">
        <w:rPr>
          <w:i/>
          <w:color w:val="auto"/>
          <w:szCs w:val="24"/>
        </w:rPr>
        <w:t xml:space="preserve">projektas (toliau – </w:t>
      </w:r>
      <w:r w:rsidR="004C486F">
        <w:rPr>
          <w:i/>
          <w:color w:val="auto"/>
          <w:szCs w:val="24"/>
        </w:rPr>
        <w:t>P</w:t>
      </w:r>
      <w:r w:rsidRPr="007A230B">
        <w:rPr>
          <w:i/>
          <w:color w:val="auto"/>
          <w:szCs w:val="24"/>
        </w:rPr>
        <w:t>rojektas</w:t>
      </w:r>
      <w:r w:rsidRPr="007A230B">
        <w:rPr>
          <w:color w:val="auto"/>
          <w:szCs w:val="24"/>
        </w:rPr>
        <w:t>).</w:t>
      </w:r>
    </w:p>
    <w:p w14:paraId="0CC63129" w14:textId="77777777" w:rsidR="00D67177" w:rsidRPr="007A230B" w:rsidRDefault="00D67177" w:rsidP="00C61576">
      <w:pPr>
        <w:jc w:val="center"/>
        <w:rPr>
          <w:b/>
          <w:bCs/>
          <w:caps/>
          <w:color w:val="auto"/>
          <w:szCs w:val="24"/>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2"/>
        <w:gridCol w:w="6140"/>
        <w:gridCol w:w="7059"/>
      </w:tblGrid>
      <w:tr w:rsidR="007A230B" w:rsidRPr="007A230B" w14:paraId="5054D00B" w14:textId="77777777" w:rsidTr="00FB5128">
        <w:tc>
          <w:tcPr>
            <w:tcW w:w="1652" w:type="dxa"/>
            <w:tcBorders>
              <w:top w:val="single" w:sz="4" w:space="0" w:color="auto"/>
              <w:left w:val="single" w:sz="4" w:space="0" w:color="auto"/>
              <w:bottom w:val="single" w:sz="4" w:space="0" w:color="auto"/>
              <w:right w:val="single" w:sz="4" w:space="0" w:color="auto"/>
            </w:tcBorders>
          </w:tcPr>
          <w:p w14:paraId="2A58B2EF" w14:textId="77777777" w:rsidR="00D67177" w:rsidRPr="007A230B" w:rsidRDefault="00D67177" w:rsidP="00E91230">
            <w:pPr>
              <w:jc w:val="center"/>
              <w:rPr>
                <w:b/>
                <w:color w:val="auto"/>
                <w:szCs w:val="24"/>
              </w:rPr>
            </w:pPr>
            <w:r w:rsidRPr="007A230B">
              <w:rPr>
                <w:b/>
                <w:color w:val="auto"/>
                <w:szCs w:val="24"/>
              </w:rPr>
              <w:t xml:space="preserve">Institucijos pavadinimas, </w:t>
            </w:r>
          </w:p>
          <w:p w14:paraId="27D547C7" w14:textId="77777777" w:rsidR="00D67177" w:rsidRPr="007A230B" w:rsidRDefault="00D67177" w:rsidP="00E91230">
            <w:pPr>
              <w:jc w:val="center"/>
              <w:rPr>
                <w:b/>
                <w:color w:val="auto"/>
                <w:szCs w:val="24"/>
              </w:rPr>
            </w:pPr>
            <w:r w:rsidRPr="007A230B">
              <w:rPr>
                <w:b/>
                <w:color w:val="auto"/>
                <w:szCs w:val="24"/>
              </w:rPr>
              <w:t>rašto data, numeris</w:t>
            </w:r>
          </w:p>
        </w:tc>
        <w:tc>
          <w:tcPr>
            <w:tcW w:w="6140" w:type="dxa"/>
            <w:tcBorders>
              <w:top w:val="single" w:sz="4" w:space="0" w:color="auto"/>
              <w:left w:val="single" w:sz="4" w:space="0" w:color="auto"/>
              <w:bottom w:val="single" w:sz="4" w:space="0" w:color="auto"/>
              <w:right w:val="single" w:sz="4" w:space="0" w:color="auto"/>
            </w:tcBorders>
          </w:tcPr>
          <w:p w14:paraId="3C2F65AD" w14:textId="77777777" w:rsidR="00D67177" w:rsidRPr="007A230B" w:rsidRDefault="00D67177" w:rsidP="00E91230">
            <w:pPr>
              <w:rPr>
                <w:b/>
                <w:color w:val="auto"/>
                <w:szCs w:val="24"/>
              </w:rPr>
            </w:pPr>
            <w:r w:rsidRPr="007A230B">
              <w:rPr>
                <w:b/>
                <w:color w:val="auto"/>
                <w:szCs w:val="24"/>
              </w:rPr>
              <w:t>Pasiūlymai ir pastabos</w:t>
            </w:r>
          </w:p>
        </w:tc>
        <w:tc>
          <w:tcPr>
            <w:tcW w:w="7059" w:type="dxa"/>
            <w:tcBorders>
              <w:top w:val="single" w:sz="4" w:space="0" w:color="auto"/>
              <w:left w:val="single" w:sz="4" w:space="0" w:color="auto"/>
              <w:bottom w:val="single" w:sz="4" w:space="0" w:color="auto"/>
              <w:right w:val="single" w:sz="4" w:space="0" w:color="auto"/>
            </w:tcBorders>
          </w:tcPr>
          <w:p w14:paraId="015C6329" w14:textId="77777777" w:rsidR="00D67177" w:rsidRPr="007A230B" w:rsidRDefault="00D67177" w:rsidP="00E91230">
            <w:pPr>
              <w:rPr>
                <w:color w:val="auto"/>
                <w:szCs w:val="24"/>
              </w:rPr>
            </w:pPr>
            <w:r w:rsidRPr="007A230B">
              <w:rPr>
                <w:b/>
                <w:color w:val="auto"/>
                <w:szCs w:val="24"/>
              </w:rPr>
              <w:t>Pastabų ir pasiūlymų įvertinimas</w:t>
            </w:r>
          </w:p>
        </w:tc>
      </w:tr>
      <w:tr w:rsidR="007A230B" w:rsidRPr="006960B5" w14:paraId="6FD9C580" w14:textId="77777777" w:rsidTr="00FB5128">
        <w:trPr>
          <w:trHeight w:val="3739"/>
        </w:trPr>
        <w:tc>
          <w:tcPr>
            <w:tcW w:w="1652" w:type="dxa"/>
            <w:tcBorders>
              <w:top w:val="single" w:sz="4" w:space="0" w:color="auto"/>
              <w:left w:val="single" w:sz="4" w:space="0" w:color="auto"/>
              <w:bottom w:val="single" w:sz="4" w:space="0" w:color="auto"/>
              <w:right w:val="single" w:sz="4" w:space="0" w:color="auto"/>
            </w:tcBorders>
          </w:tcPr>
          <w:p w14:paraId="6BE89D08" w14:textId="77777777" w:rsidR="004C486F" w:rsidRDefault="007D1479" w:rsidP="007D1479">
            <w:pPr>
              <w:rPr>
                <w:color w:val="auto"/>
                <w:szCs w:val="24"/>
              </w:rPr>
            </w:pPr>
            <w:r>
              <w:rPr>
                <w:color w:val="auto"/>
                <w:szCs w:val="24"/>
              </w:rPr>
              <w:t>Lietuvos Respublikos Vyriausybės kanceliarijos Teisės departamento</w:t>
            </w:r>
          </w:p>
          <w:p w14:paraId="1E362B19" w14:textId="2019CE55" w:rsidR="004C486F" w:rsidRDefault="004C486F" w:rsidP="007D1479">
            <w:pPr>
              <w:rPr>
                <w:color w:val="auto"/>
                <w:szCs w:val="24"/>
              </w:rPr>
            </w:pPr>
            <w:r>
              <w:rPr>
                <w:color w:val="auto"/>
                <w:szCs w:val="24"/>
              </w:rPr>
              <w:t>2018-08-22 išvada Nr. NV-2213</w:t>
            </w:r>
          </w:p>
          <w:p w14:paraId="1F202292" w14:textId="77777777" w:rsidR="004C486F" w:rsidRDefault="004C486F" w:rsidP="007D1479">
            <w:pPr>
              <w:rPr>
                <w:color w:val="auto"/>
                <w:szCs w:val="24"/>
              </w:rPr>
            </w:pPr>
          </w:p>
          <w:p w14:paraId="288B1E7F" w14:textId="7F7AA7B3" w:rsidR="000F19B9" w:rsidRPr="006960B5" w:rsidRDefault="000F19B9" w:rsidP="007D1479">
            <w:pPr>
              <w:rPr>
                <w:color w:val="auto"/>
                <w:szCs w:val="24"/>
              </w:rPr>
            </w:pPr>
          </w:p>
        </w:tc>
        <w:tc>
          <w:tcPr>
            <w:tcW w:w="6140" w:type="dxa"/>
            <w:tcBorders>
              <w:top w:val="single" w:sz="4" w:space="0" w:color="auto"/>
              <w:left w:val="single" w:sz="4" w:space="0" w:color="auto"/>
              <w:bottom w:val="single" w:sz="4" w:space="0" w:color="auto"/>
              <w:right w:val="single" w:sz="4" w:space="0" w:color="auto"/>
            </w:tcBorders>
          </w:tcPr>
          <w:p w14:paraId="7C1DAFFF" w14:textId="1D20B1BF" w:rsidR="006F6D73" w:rsidRPr="00F50172" w:rsidRDefault="00CB22A9" w:rsidP="00F50172">
            <w:pPr>
              <w:jc w:val="both"/>
              <w:rPr>
                <w:color w:val="auto"/>
              </w:rPr>
            </w:pPr>
            <w:r>
              <w:t xml:space="preserve">1. Lietuvos Respublikos valstybės sienos ir jos apsaugos įstatymo (toliau – Įstatymas) 23 straipsnyje yra detaliai išvardintos Valstybės sienos apsaugos tarnybos prie Lietuvos Respublikos vidaus reikalų ministerijos (toliau – VSAT) funkcijos, kurias Projektu siūloma koreguoti. </w:t>
            </w:r>
            <w:r>
              <w:rPr>
                <w:rFonts w:ascii="&amp;quot" w:hAnsi="&amp;quot"/>
              </w:rPr>
              <w:t xml:space="preserve">Vyriausybės kanceliarijos Teisės grupė savo praktikoje yra ne kartą pažymėjusi, jog </w:t>
            </w:r>
            <w:r>
              <w:t xml:space="preserve">siekiant užtikrinti tinkamą Lietuvos Respublikos Konstitucijos 94 straipsnio 3 punkte įtvirtintų Vyriausybės įgaliojimų koordinuoti ministerijų ir kitų Vyriausybės įstaigų veiklą įgyvendinimą, taip pat Lietuvos Respublikos Vyriausybės įstatymo 22 straipsnio 8 ir 9 punktų, realizavimą paprastai (t. y. išskyrus išimtinius, pagrįstus atvejus) įstatymuose neturėtų būti dėstomos Vyriausybės įstaigų, ministerijų, įstaigų prie ministerijų veiklos funkcijos, nes Lietuvos Respublikos civilinio kodekso 2.46 straipsnyje, Lietuvos Respublikos biudžetinių įstaigų įstatymo 6 straipsnyje numatyta, jog juridiniai asmenys savo veikloje vadovaujasi įstatais (nuostatais). Civilinio kodekso 2.47 straipsnyje, Biudžetinių įstaigų 6 straipsnyje įtvirtinta, kad būtent įstatuose (nuostatuose) turėtų būti nurodomi juridinio asmens veiklos tikslai, biudžetinės įstaigos veiklos tikslai ir funkcijos. Be to, tokiu būdu sukuriama situacija, kai tam tikros funkcijos turinys gali būti keičiamas ar funkcija gali būti perduodama kitai įstaigai, </w:t>
            </w:r>
            <w:r>
              <w:rPr>
                <w:rFonts w:ascii="&amp;quot" w:hAnsi="&amp;quot"/>
                <w:i/>
                <w:iCs/>
              </w:rPr>
              <w:t xml:space="preserve">tik atitinkamai koreguojant </w:t>
            </w:r>
            <w:r>
              <w:rPr>
                <w:rFonts w:ascii="&amp;quot" w:hAnsi="&amp;quot"/>
                <w:i/>
                <w:iCs/>
              </w:rPr>
              <w:lastRenderedPageBreak/>
              <w:t>įstatymus</w:t>
            </w:r>
            <w:r>
              <w:t>. Be kita ko, atkreiptinas dėmesys, jog Konstitucinis Teismas savo jurisprudencijoje yra nurodęs, kad įstatymais turi būti reguliuojami svarbiausi visuomenės gyvenimo klausimai (asmens teisių ir laisvių ribojimai, mokesčiai, už nusikalstamas veikas skiriamos baudos ir kita). Abejotina, ar įstatymuose įtvirtintos institucijų funkcijos laikytinos svarbiais visuomenės gyvenimo klausimais, kad būtų reglamentuojamos įstatymų lygmeniu. Atsižvelgdami į tai, ir siekiant užtikrinti teisės aktų hierarchiją ir ekonomiškumo principą atitinkančią teisėkūrą, siūlytume iš esmės peržiūrėti aptariamą teisinį reguliavimą nenumatant detalaus VSAT funkcijų išvardijimo Įstatyme.</w:t>
            </w:r>
          </w:p>
        </w:tc>
        <w:tc>
          <w:tcPr>
            <w:tcW w:w="7059" w:type="dxa"/>
            <w:tcBorders>
              <w:top w:val="single" w:sz="4" w:space="0" w:color="auto"/>
              <w:left w:val="single" w:sz="4" w:space="0" w:color="auto"/>
              <w:bottom w:val="single" w:sz="4" w:space="0" w:color="auto"/>
              <w:right w:val="single" w:sz="4" w:space="0" w:color="auto"/>
            </w:tcBorders>
          </w:tcPr>
          <w:p w14:paraId="19F5BCE1" w14:textId="14C22BB9" w:rsidR="00EC2522" w:rsidRDefault="0053158A" w:rsidP="00EC2522">
            <w:pPr>
              <w:rPr>
                <w:b/>
                <w:color w:val="auto"/>
                <w:szCs w:val="24"/>
              </w:rPr>
            </w:pPr>
            <w:r w:rsidRPr="006960B5">
              <w:rPr>
                <w:b/>
                <w:color w:val="auto"/>
                <w:szCs w:val="24"/>
              </w:rPr>
              <w:lastRenderedPageBreak/>
              <w:t>Neatsižvelgta.</w:t>
            </w:r>
          </w:p>
          <w:p w14:paraId="0A4FC136" w14:textId="50AE1AD9" w:rsidR="00CB22A9" w:rsidRDefault="00CB22A9" w:rsidP="00CB22A9">
            <w:pPr>
              <w:jc w:val="both"/>
              <w:rPr>
                <w:color w:val="auto"/>
                <w:szCs w:val="24"/>
              </w:rPr>
            </w:pPr>
            <w:r w:rsidRPr="00FF18C6">
              <w:rPr>
                <w:color w:val="auto"/>
                <w:szCs w:val="24"/>
              </w:rPr>
              <w:t xml:space="preserve">Rengiant Lietuvos Respublikos Valstybės sienos ir jos apsaugos įstatymo naujos redakcijos projektą 2017 </w:t>
            </w:r>
            <w:r w:rsidR="007C098C" w:rsidRPr="00FF18C6">
              <w:rPr>
                <w:color w:val="auto"/>
                <w:szCs w:val="24"/>
              </w:rPr>
              <w:t>m.</w:t>
            </w:r>
            <w:r w:rsidRPr="00FF18C6">
              <w:rPr>
                <w:color w:val="auto"/>
                <w:szCs w:val="24"/>
              </w:rPr>
              <w:t>, Lietuvos Respublikos Vyriausybės kanceliarijos Teisės departamentas 2017 m. balandžio 12</w:t>
            </w:r>
            <w:r w:rsidR="007C098C" w:rsidRPr="00FF18C6">
              <w:rPr>
                <w:color w:val="auto"/>
                <w:szCs w:val="24"/>
              </w:rPr>
              <w:t> </w:t>
            </w:r>
            <w:r w:rsidRPr="00FF18C6">
              <w:rPr>
                <w:color w:val="auto"/>
                <w:szCs w:val="24"/>
              </w:rPr>
              <w:t>d. išvadoje Nr. NV-</w:t>
            </w:r>
            <w:r w:rsidR="00A6136C" w:rsidRPr="00FF18C6">
              <w:rPr>
                <w:color w:val="auto"/>
                <w:szCs w:val="24"/>
              </w:rPr>
              <w:t>972, taip pat teikė pastabą dėl Valstybės sienos apsaugos tarnybos prie VRM (toliau – VSAT) funkcijų dėstymo įstatyme</w:t>
            </w:r>
            <w:r w:rsidR="00FE4021" w:rsidRPr="00FF18C6">
              <w:rPr>
                <w:color w:val="auto"/>
                <w:szCs w:val="24"/>
              </w:rPr>
              <w:t xml:space="preserve"> netikslingumo</w:t>
            </w:r>
            <w:r w:rsidR="00A6136C" w:rsidRPr="00FF18C6">
              <w:rPr>
                <w:color w:val="auto"/>
                <w:szCs w:val="24"/>
              </w:rPr>
              <w:t>, tačiau Lietuvos Respublikos Vyriausybė atsižvelgė į Vidaus reikalų ministerijos pateiktus argumentus (žr.</w:t>
            </w:r>
            <w:r w:rsidR="007C098C" w:rsidRPr="00FF18C6">
              <w:t> </w:t>
            </w:r>
            <w:r w:rsidR="00A6136C" w:rsidRPr="00FF18C6">
              <w:rPr>
                <w:color w:val="auto"/>
                <w:szCs w:val="24"/>
              </w:rPr>
              <w:t xml:space="preserve">žemiau) ir </w:t>
            </w:r>
            <w:r w:rsidR="00FE4021" w:rsidRPr="00FF18C6">
              <w:rPr>
                <w:color w:val="auto"/>
                <w:szCs w:val="24"/>
              </w:rPr>
              <w:t>2017 m. gegužės 31 d. nutarimu Nr. 373 nutarė pri</w:t>
            </w:r>
            <w:r w:rsidR="00C40B56" w:rsidRPr="00FF18C6">
              <w:rPr>
                <w:color w:val="auto"/>
                <w:szCs w:val="24"/>
              </w:rPr>
              <w:t>tarti projektui</w:t>
            </w:r>
            <w:r w:rsidR="00FE4021" w:rsidRPr="00FF18C6">
              <w:rPr>
                <w:color w:val="auto"/>
                <w:szCs w:val="24"/>
              </w:rPr>
              <w:t xml:space="preserve"> ir pateikti</w:t>
            </w:r>
            <w:r w:rsidR="00FD755B" w:rsidRPr="00FF18C6">
              <w:rPr>
                <w:color w:val="auto"/>
                <w:szCs w:val="24"/>
              </w:rPr>
              <w:t xml:space="preserve"> jį</w:t>
            </w:r>
            <w:r w:rsidR="00FE4021" w:rsidRPr="00FF18C6">
              <w:rPr>
                <w:color w:val="auto"/>
                <w:szCs w:val="24"/>
              </w:rPr>
              <w:t xml:space="preserve"> Lietuvos Respublikos Seimui, kuris 2017</w:t>
            </w:r>
            <w:r w:rsidR="007C098C" w:rsidRPr="00FF18C6">
              <w:rPr>
                <w:color w:val="auto"/>
                <w:szCs w:val="24"/>
              </w:rPr>
              <w:t> </w:t>
            </w:r>
            <w:r w:rsidR="00FE4021" w:rsidRPr="00FF18C6">
              <w:rPr>
                <w:color w:val="auto"/>
                <w:szCs w:val="24"/>
              </w:rPr>
              <w:t xml:space="preserve">m. liepos </w:t>
            </w:r>
            <w:r w:rsidR="00C40B56" w:rsidRPr="00FF18C6">
              <w:rPr>
                <w:color w:val="auto"/>
                <w:szCs w:val="24"/>
              </w:rPr>
              <w:t>4 d. priėmė Lietuvos Respublikos Valstybės sienos ir jos apsaugos įstatymo Nr. VIII-1666 pakeitimo įstatymą Nr. XIII-593.</w:t>
            </w:r>
            <w:bookmarkStart w:id="0" w:name="_GoBack"/>
            <w:bookmarkEnd w:id="0"/>
          </w:p>
          <w:p w14:paraId="20F2DE1D" w14:textId="77777777" w:rsidR="00FD755B" w:rsidRPr="00CB22A9" w:rsidRDefault="00FD755B" w:rsidP="00CB22A9">
            <w:pPr>
              <w:jc w:val="both"/>
              <w:rPr>
                <w:color w:val="auto"/>
                <w:szCs w:val="24"/>
              </w:rPr>
            </w:pPr>
          </w:p>
          <w:p w14:paraId="33418524" w14:textId="06797CA6" w:rsidR="00933901" w:rsidRDefault="00FD755B" w:rsidP="00933901">
            <w:pPr>
              <w:jc w:val="both"/>
              <w:rPr>
                <w:szCs w:val="24"/>
              </w:rPr>
            </w:pPr>
            <w:r>
              <w:rPr>
                <w:color w:val="auto"/>
                <w:szCs w:val="24"/>
              </w:rPr>
              <w:t>VSAT įstatyme</w:t>
            </w:r>
            <w:r w:rsidR="008606C8">
              <w:rPr>
                <w:color w:val="auto"/>
                <w:szCs w:val="24"/>
              </w:rPr>
              <w:t xml:space="preserve"> reglamentuojami ne tik </w:t>
            </w:r>
            <w:r>
              <w:rPr>
                <w:color w:val="auto"/>
                <w:szCs w:val="24"/>
              </w:rPr>
              <w:t>VSAT</w:t>
            </w:r>
            <w:r w:rsidR="008606C8">
              <w:rPr>
                <w:color w:val="auto"/>
                <w:szCs w:val="24"/>
              </w:rPr>
              <w:t xml:space="preserve"> įgaliojimai, siekiant įgyvendinti Lietuvos Respublikos valstybės sienos apsaugą ir jos kirtimo kontrolę, o karo metu – ginkluotų pajėgų sudėtyje ginti valstybę, tačiau numatomi ir kitų valstybės institucijų ir įstaigų įgaliojimai. Pasienio ruože asmenų patikrinimus atlieka VSAT ir Lietuvos Respublikos muitinė</w:t>
            </w:r>
            <w:r w:rsidR="00933901">
              <w:rPr>
                <w:color w:val="auto"/>
                <w:szCs w:val="24"/>
              </w:rPr>
              <w:t>.</w:t>
            </w:r>
            <w:r w:rsidR="008606C8">
              <w:rPr>
                <w:color w:val="auto"/>
                <w:szCs w:val="24"/>
              </w:rPr>
              <w:t xml:space="preserve"> </w:t>
            </w:r>
            <w:r w:rsidR="00933901">
              <w:rPr>
                <w:color w:val="auto"/>
                <w:szCs w:val="24"/>
              </w:rPr>
              <w:t>P</w:t>
            </w:r>
            <w:r w:rsidR="008606C8">
              <w:rPr>
                <w:color w:val="auto"/>
                <w:szCs w:val="24"/>
              </w:rPr>
              <w:t xml:space="preserve">asienio kontrolės punktuose pagal kompetenciją patikrinimus atlieka įgaliotos </w:t>
            </w:r>
            <w:r w:rsidR="008606C8" w:rsidRPr="001A6D58">
              <w:rPr>
                <w:szCs w:val="24"/>
              </w:rPr>
              <w:t xml:space="preserve">Valstybės sienos apsaugos tarnyba, muitinė, Lietuvos kariuomenės karo policija, Valstybinė maisto ir veterinarijos tarnyba, Valstybinė augalininkystės tarnyba prie Lietuvos Respublikos žemės ūkio ministerijos, Nacionalinis visuomenės sveikatos centras prie Lietuvos Respublikos sveikatos apsaugos </w:t>
            </w:r>
            <w:r w:rsidR="008606C8" w:rsidRPr="001A6D58">
              <w:rPr>
                <w:szCs w:val="24"/>
              </w:rPr>
              <w:lastRenderedPageBreak/>
              <w:t xml:space="preserve">ministerijos. </w:t>
            </w:r>
            <w:r w:rsidR="00933901">
              <w:rPr>
                <w:szCs w:val="24"/>
              </w:rPr>
              <w:t xml:space="preserve">Be to, Lietuvos Respublikos valstybės sienos apsaugos zonoje, Kuršių marių vandenyse, esančiuose pasienio ruože, bei pasienio vandenyse Lietuvos Respublikos viešojo administravimo įstatymo nustatyta tvarka įgaliotų atlikti viešąjį administravimą valstybės institucijų ar įstaigų, pareigūnai taip pat atlieka patikrinimus. </w:t>
            </w:r>
          </w:p>
          <w:p w14:paraId="12518092" w14:textId="77777777" w:rsidR="000F48AC" w:rsidRDefault="00933901" w:rsidP="00933901">
            <w:pPr>
              <w:jc w:val="both"/>
              <w:rPr>
                <w:szCs w:val="24"/>
              </w:rPr>
            </w:pPr>
            <w:r>
              <w:rPr>
                <w:szCs w:val="24"/>
              </w:rPr>
              <w:t>Taigi įstatymo projekto nuostatomis vadovausis ne tik VSAT pareigūnai, bet ir kitos įvardytos valstybės institucijos ir įstaigos</w:t>
            </w:r>
            <w:r w:rsidR="000F48AC">
              <w:rPr>
                <w:szCs w:val="24"/>
              </w:rPr>
              <w:t>.</w:t>
            </w:r>
          </w:p>
          <w:p w14:paraId="6D766A3A" w14:textId="77777777" w:rsidR="0040531E" w:rsidRDefault="000E02F8" w:rsidP="000E02F8">
            <w:pPr>
              <w:jc w:val="both"/>
              <w:rPr>
                <w:szCs w:val="24"/>
              </w:rPr>
            </w:pPr>
            <w:r>
              <w:rPr>
                <w:szCs w:val="24"/>
              </w:rPr>
              <w:t xml:space="preserve">VSAT yra vidaus reikalų statutinė įstaiga, kuriai suteiktos ir kriminalinės žvalgybos subjekto teisės. </w:t>
            </w:r>
          </w:p>
          <w:p w14:paraId="332072E9" w14:textId="5E33F0BC" w:rsidR="000E02F8" w:rsidRDefault="0040531E" w:rsidP="000E02F8">
            <w:pPr>
              <w:jc w:val="both"/>
              <w:rPr>
                <w:rFonts w:eastAsia="MS Mincho"/>
                <w:color w:val="auto"/>
                <w:szCs w:val="24"/>
                <w:lang w:eastAsia="ja-JP"/>
              </w:rPr>
            </w:pPr>
            <w:r>
              <w:rPr>
                <w:szCs w:val="24"/>
              </w:rPr>
              <w:t xml:space="preserve">Pažymėtina, kad </w:t>
            </w:r>
            <w:r w:rsidR="000E02F8" w:rsidRPr="006960B5">
              <w:rPr>
                <w:rFonts w:eastAsia="MS Mincho"/>
                <w:color w:val="auto"/>
                <w:szCs w:val="24"/>
                <w:lang w:eastAsia="ja-JP"/>
              </w:rPr>
              <w:t xml:space="preserve">kitose </w:t>
            </w:r>
            <w:r w:rsidR="000E02F8" w:rsidRPr="006960B5">
              <w:rPr>
                <w:bCs/>
                <w:color w:val="auto"/>
                <w:szCs w:val="24"/>
              </w:rPr>
              <w:t>vidaus reikalų statutinių įstaigų veiklą reglamentuojančiuose įstatymuose:</w:t>
            </w:r>
            <w:r w:rsidR="000E02F8" w:rsidRPr="006960B5">
              <w:rPr>
                <w:rFonts w:eastAsia="MS Mincho"/>
                <w:color w:val="auto"/>
                <w:szCs w:val="24"/>
                <w:lang w:eastAsia="ja-JP"/>
              </w:rPr>
              <w:t xml:space="preserve"> Policijos įstatyme, Viešojo saugumo tarnybos įstatyme, Finansinių nusikaltimų tyrimo tarnybos įstatyme, Vadovybės apsaugos įstatyme </w:t>
            </w:r>
            <w:r>
              <w:rPr>
                <w:rFonts w:eastAsia="MS Mincho"/>
                <w:color w:val="auto"/>
                <w:szCs w:val="24"/>
                <w:lang w:eastAsia="ja-JP"/>
              </w:rPr>
              <w:t xml:space="preserve">yra nustatytos jų funkcijos. </w:t>
            </w:r>
          </w:p>
          <w:p w14:paraId="3F0EF2C5" w14:textId="00968FD9" w:rsidR="000F48AC" w:rsidRDefault="00B4194D" w:rsidP="000F48AC">
            <w:pPr>
              <w:jc w:val="both"/>
              <w:rPr>
                <w:szCs w:val="24"/>
              </w:rPr>
            </w:pPr>
            <w:r>
              <w:rPr>
                <w:color w:val="auto"/>
                <w:szCs w:val="24"/>
              </w:rPr>
              <w:t>Atsižvelgdami į tai, kas išdėstyta, taip pat į Teisingumo ministerijos siūlymą VSAT funkcijas dėstyti įstatymo projekte (2016-07-29 Nr.</w:t>
            </w:r>
            <w:r w:rsidR="007C098C">
              <w:rPr>
                <w:color w:val="auto"/>
                <w:szCs w:val="24"/>
              </w:rPr>
              <w:t> </w:t>
            </w:r>
            <w:r>
              <w:rPr>
                <w:color w:val="auto"/>
                <w:szCs w:val="24"/>
              </w:rPr>
              <w:t xml:space="preserve">(1.36.)2T-939 70 išvada), taip pat įvertinę tai, kad </w:t>
            </w:r>
            <w:r w:rsidR="004D4144">
              <w:rPr>
                <w:color w:val="auto"/>
                <w:szCs w:val="24"/>
              </w:rPr>
              <w:t xml:space="preserve">Lietuvos Respublikos Vyriausybės kanceliarijos Teisės departamento </w:t>
            </w:r>
            <w:r w:rsidR="007C098C">
              <w:rPr>
                <w:color w:val="auto"/>
                <w:szCs w:val="24"/>
              </w:rPr>
              <w:br/>
            </w:r>
            <w:r w:rsidR="004D4144">
              <w:rPr>
                <w:color w:val="auto"/>
                <w:szCs w:val="24"/>
              </w:rPr>
              <w:t xml:space="preserve">2017-02-03 pasiūlymų </w:t>
            </w:r>
            <w:proofErr w:type="spellStart"/>
            <w:r w:rsidR="004D4144">
              <w:rPr>
                <w:color w:val="auto"/>
                <w:szCs w:val="24"/>
              </w:rPr>
              <w:t>reg</w:t>
            </w:r>
            <w:proofErr w:type="spellEnd"/>
            <w:r w:rsidR="004D4144">
              <w:rPr>
                <w:color w:val="auto"/>
                <w:szCs w:val="24"/>
              </w:rPr>
              <w:t xml:space="preserve">. Nr. NV-345 „Dėl Lietuvos Respublikos Vyriausybės teisėkūros tobulinimo“ II dalies 2.3 punkte „Dėl ministerijų ir Vyriausybei atskaitingų subjektų funkcijųׅ“ </w:t>
            </w:r>
            <w:r>
              <w:rPr>
                <w:color w:val="auto"/>
                <w:szCs w:val="24"/>
              </w:rPr>
              <w:t>įvardyta, kad išimtiniais, pagrįstais atvejais</w:t>
            </w:r>
            <w:r w:rsidR="007648F2">
              <w:rPr>
                <w:color w:val="auto"/>
                <w:szCs w:val="24"/>
              </w:rPr>
              <w:t xml:space="preserve"> įstaigų prie ministerijų funkcijos gali būti dėstomos įstatyme ir į tai, kad </w:t>
            </w:r>
            <w:r w:rsidR="000F48AC">
              <w:rPr>
                <w:color w:val="auto"/>
                <w:szCs w:val="24"/>
              </w:rPr>
              <w:t xml:space="preserve">nėra detalizuota, kokie tie išimtiniai, pagrįsti atvejai, manome, </w:t>
            </w:r>
            <w:r w:rsidR="000F48AC">
              <w:rPr>
                <w:szCs w:val="24"/>
              </w:rPr>
              <w:t xml:space="preserve">kad įstatymo projekte </w:t>
            </w:r>
            <w:r w:rsidR="00EA30E6">
              <w:rPr>
                <w:szCs w:val="24"/>
              </w:rPr>
              <w:t>gali ir turi būti</w:t>
            </w:r>
            <w:r w:rsidR="000F48AC">
              <w:rPr>
                <w:szCs w:val="24"/>
              </w:rPr>
              <w:t xml:space="preserve"> nustatytos VSAT funkcijos, kaip pagrindinio subjekto atliekančio Lietuvos Respublikos valstybės sienos apsaugą. </w:t>
            </w:r>
          </w:p>
          <w:p w14:paraId="72ACF256" w14:textId="55A46F5E" w:rsidR="004D4144" w:rsidRPr="006960B5" w:rsidRDefault="004D4144" w:rsidP="000F48AC">
            <w:pPr>
              <w:jc w:val="both"/>
              <w:rPr>
                <w:color w:val="auto"/>
                <w:szCs w:val="24"/>
              </w:rPr>
            </w:pPr>
          </w:p>
        </w:tc>
      </w:tr>
    </w:tbl>
    <w:p w14:paraId="679DC0FB" w14:textId="77777777" w:rsidR="00224B42" w:rsidRPr="006960B5" w:rsidRDefault="00224B42" w:rsidP="00737596">
      <w:pPr>
        <w:spacing w:before="40" w:after="40" w:line="312" w:lineRule="auto"/>
        <w:ind w:firstLine="851"/>
        <w:jc w:val="both"/>
        <w:rPr>
          <w:color w:val="auto"/>
          <w:szCs w:val="24"/>
        </w:rPr>
      </w:pPr>
    </w:p>
    <w:sectPr w:rsidR="00224B42" w:rsidRPr="006960B5" w:rsidSect="00C61576">
      <w:headerReference w:type="default" r:id="rId8"/>
      <w:pgSz w:w="16838" w:h="11906" w:orient="landscape"/>
      <w:pgMar w:top="1276" w:right="2096"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9356C" w14:textId="77777777" w:rsidR="001658B5" w:rsidRDefault="001658B5">
      <w:r>
        <w:separator/>
      </w:r>
    </w:p>
  </w:endnote>
  <w:endnote w:type="continuationSeparator" w:id="0">
    <w:p w14:paraId="3D6543FC" w14:textId="77777777" w:rsidR="001658B5" w:rsidRDefault="0016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DB90B" w14:textId="77777777" w:rsidR="001658B5" w:rsidRDefault="001658B5">
      <w:r>
        <w:separator/>
      </w:r>
    </w:p>
  </w:footnote>
  <w:footnote w:type="continuationSeparator" w:id="0">
    <w:p w14:paraId="29805C2A" w14:textId="77777777" w:rsidR="001658B5" w:rsidRDefault="00165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5F240" w14:textId="258725C2" w:rsidR="00F477CB" w:rsidRDefault="007373DA">
    <w:pPr>
      <w:pStyle w:val="Antrats"/>
      <w:jc w:val="center"/>
    </w:pPr>
    <w:r>
      <w:fldChar w:fldCharType="begin"/>
    </w:r>
    <w:r w:rsidR="00F477CB">
      <w:instrText>PAGE   \* MERGEFORMAT</w:instrText>
    </w:r>
    <w:r>
      <w:fldChar w:fldCharType="separate"/>
    </w:r>
    <w:r w:rsidR="00FF18C6">
      <w:rPr>
        <w:noProof/>
      </w:rPr>
      <w:t>2</w:t>
    </w:r>
    <w:r>
      <w:fldChar w:fldCharType="end"/>
    </w:r>
  </w:p>
  <w:p w14:paraId="52BB54F2" w14:textId="77777777" w:rsidR="00F477CB" w:rsidRDefault="00F477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645A0"/>
    <w:multiLevelType w:val="hybridMultilevel"/>
    <w:tmpl w:val="E138B542"/>
    <w:lvl w:ilvl="0" w:tplc="53B6F198">
      <w:start w:val="1"/>
      <w:numFmt w:val="decimal"/>
      <w:lvlText w:val="%1."/>
      <w:lvlJc w:val="left"/>
      <w:pPr>
        <w:ind w:left="1211"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 w15:restartNumberingAfterBreak="0">
    <w:nsid w:val="6498568A"/>
    <w:multiLevelType w:val="hybridMultilevel"/>
    <w:tmpl w:val="599C4E52"/>
    <w:lvl w:ilvl="0" w:tplc="91DE9E7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6908E8"/>
    <w:multiLevelType w:val="hybridMultilevel"/>
    <w:tmpl w:val="45400052"/>
    <w:lvl w:ilvl="0" w:tplc="59384C4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77"/>
    <w:rsid w:val="00000633"/>
    <w:rsid w:val="00012156"/>
    <w:rsid w:val="00031752"/>
    <w:rsid w:val="000324A1"/>
    <w:rsid w:val="00033783"/>
    <w:rsid w:val="000421AA"/>
    <w:rsid w:val="00055BE3"/>
    <w:rsid w:val="00062B74"/>
    <w:rsid w:val="00076DC6"/>
    <w:rsid w:val="00090E91"/>
    <w:rsid w:val="000925F0"/>
    <w:rsid w:val="00093756"/>
    <w:rsid w:val="00097F90"/>
    <w:rsid w:val="000A328E"/>
    <w:rsid w:val="000B0D17"/>
    <w:rsid w:val="000B17E1"/>
    <w:rsid w:val="000B36B2"/>
    <w:rsid w:val="000B49E1"/>
    <w:rsid w:val="000D0CB1"/>
    <w:rsid w:val="000D79C2"/>
    <w:rsid w:val="000E02F8"/>
    <w:rsid w:val="000E108C"/>
    <w:rsid w:val="000E633C"/>
    <w:rsid w:val="000F19B9"/>
    <w:rsid w:val="000F48AC"/>
    <w:rsid w:val="000F5E4C"/>
    <w:rsid w:val="00107CCE"/>
    <w:rsid w:val="001100BA"/>
    <w:rsid w:val="00115A4D"/>
    <w:rsid w:val="00117FA0"/>
    <w:rsid w:val="00121973"/>
    <w:rsid w:val="00131D61"/>
    <w:rsid w:val="0013414F"/>
    <w:rsid w:val="0013709A"/>
    <w:rsid w:val="00137488"/>
    <w:rsid w:val="00141862"/>
    <w:rsid w:val="00150D92"/>
    <w:rsid w:val="0015150E"/>
    <w:rsid w:val="001658B5"/>
    <w:rsid w:val="00171487"/>
    <w:rsid w:val="001723C3"/>
    <w:rsid w:val="001769B7"/>
    <w:rsid w:val="00176F48"/>
    <w:rsid w:val="001770D1"/>
    <w:rsid w:val="00180DF7"/>
    <w:rsid w:val="001878D7"/>
    <w:rsid w:val="0019419F"/>
    <w:rsid w:val="00194F21"/>
    <w:rsid w:val="00196191"/>
    <w:rsid w:val="001A1361"/>
    <w:rsid w:val="001A5D4C"/>
    <w:rsid w:val="001B6A2A"/>
    <w:rsid w:val="001C44BA"/>
    <w:rsid w:val="001C463E"/>
    <w:rsid w:val="001C5909"/>
    <w:rsid w:val="001D1013"/>
    <w:rsid w:val="001D30C9"/>
    <w:rsid w:val="001F4513"/>
    <w:rsid w:val="001F4A07"/>
    <w:rsid w:val="0020453D"/>
    <w:rsid w:val="00205E1A"/>
    <w:rsid w:val="00211DAE"/>
    <w:rsid w:val="0021535B"/>
    <w:rsid w:val="00220541"/>
    <w:rsid w:val="00224B42"/>
    <w:rsid w:val="00224C85"/>
    <w:rsid w:val="00233BC9"/>
    <w:rsid w:val="00240215"/>
    <w:rsid w:val="002430A4"/>
    <w:rsid w:val="002448BC"/>
    <w:rsid w:val="00245E1D"/>
    <w:rsid w:val="00251C9C"/>
    <w:rsid w:val="0025333B"/>
    <w:rsid w:val="00255416"/>
    <w:rsid w:val="0026313D"/>
    <w:rsid w:val="00263EA5"/>
    <w:rsid w:val="00270BAE"/>
    <w:rsid w:val="00271987"/>
    <w:rsid w:val="00284AFC"/>
    <w:rsid w:val="00291E5C"/>
    <w:rsid w:val="00296320"/>
    <w:rsid w:val="002A2016"/>
    <w:rsid w:val="002A32EC"/>
    <w:rsid w:val="002A5891"/>
    <w:rsid w:val="002C4477"/>
    <w:rsid w:val="002D71D7"/>
    <w:rsid w:val="00302D1C"/>
    <w:rsid w:val="00315816"/>
    <w:rsid w:val="00323F95"/>
    <w:rsid w:val="00326957"/>
    <w:rsid w:val="00342316"/>
    <w:rsid w:val="0034280C"/>
    <w:rsid w:val="003459ED"/>
    <w:rsid w:val="00352832"/>
    <w:rsid w:val="00371932"/>
    <w:rsid w:val="00372239"/>
    <w:rsid w:val="00373AF4"/>
    <w:rsid w:val="00387CA7"/>
    <w:rsid w:val="00394097"/>
    <w:rsid w:val="003D1F08"/>
    <w:rsid w:val="003D4EE0"/>
    <w:rsid w:val="003E33EA"/>
    <w:rsid w:val="003E505B"/>
    <w:rsid w:val="003F1410"/>
    <w:rsid w:val="003F3FDF"/>
    <w:rsid w:val="003F6228"/>
    <w:rsid w:val="0040185B"/>
    <w:rsid w:val="0040531E"/>
    <w:rsid w:val="00410937"/>
    <w:rsid w:val="00415A80"/>
    <w:rsid w:val="00421275"/>
    <w:rsid w:val="00423A0E"/>
    <w:rsid w:val="0043579C"/>
    <w:rsid w:val="00447DE0"/>
    <w:rsid w:val="004510F1"/>
    <w:rsid w:val="00451EF0"/>
    <w:rsid w:val="00455354"/>
    <w:rsid w:val="00455795"/>
    <w:rsid w:val="00455AEB"/>
    <w:rsid w:val="004578AE"/>
    <w:rsid w:val="004702F2"/>
    <w:rsid w:val="00482D7D"/>
    <w:rsid w:val="00486401"/>
    <w:rsid w:val="0049642F"/>
    <w:rsid w:val="004977B4"/>
    <w:rsid w:val="004A0746"/>
    <w:rsid w:val="004A2BD5"/>
    <w:rsid w:val="004A70DC"/>
    <w:rsid w:val="004A7403"/>
    <w:rsid w:val="004B329D"/>
    <w:rsid w:val="004B5933"/>
    <w:rsid w:val="004B76F8"/>
    <w:rsid w:val="004C3D7A"/>
    <w:rsid w:val="004C486F"/>
    <w:rsid w:val="004C5813"/>
    <w:rsid w:val="004C6BE0"/>
    <w:rsid w:val="004D073D"/>
    <w:rsid w:val="004D3DC6"/>
    <w:rsid w:val="004D4144"/>
    <w:rsid w:val="004D7C45"/>
    <w:rsid w:val="004E102D"/>
    <w:rsid w:val="004E4130"/>
    <w:rsid w:val="004F4858"/>
    <w:rsid w:val="00502CC4"/>
    <w:rsid w:val="00507B11"/>
    <w:rsid w:val="00512C59"/>
    <w:rsid w:val="00516CB6"/>
    <w:rsid w:val="00520D24"/>
    <w:rsid w:val="00524142"/>
    <w:rsid w:val="00525DDF"/>
    <w:rsid w:val="0053158A"/>
    <w:rsid w:val="005318A8"/>
    <w:rsid w:val="00542B6C"/>
    <w:rsid w:val="0054561A"/>
    <w:rsid w:val="00550297"/>
    <w:rsid w:val="00552059"/>
    <w:rsid w:val="00553605"/>
    <w:rsid w:val="00554AC2"/>
    <w:rsid w:val="005668D5"/>
    <w:rsid w:val="005803A0"/>
    <w:rsid w:val="0058082F"/>
    <w:rsid w:val="00580856"/>
    <w:rsid w:val="005814B6"/>
    <w:rsid w:val="005943E0"/>
    <w:rsid w:val="005B5593"/>
    <w:rsid w:val="005C3F34"/>
    <w:rsid w:val="005C5F73"/>
    <w:rsid w:val="005C75B4"/>
    <w:rsid w:val="005D1CE7"/>
    <w:rsid w:val="006007FD"/>
    <w:rsid w:val="00600D9A"/>
    <w:rsid w:val="00610D0F"/>
    <w:rsid w:val="00612203"/>
    <w:rsid w:val="00617A4B"/>
    <w:rsid w:val="006251C6"/>
    <w:rsid w:val="00644721"/>
    <w:rsid w:val="00652C91"/>
    <w:rsid w:val="0066166A"/>
    <w:rsid w:val="006624A1"/>
    <w:rsid w:val="006624D4"/>
    <w:rsid w:val="006671E4"/>
    <w:rsid w:val="00677C31"/>
    <w:rsid w:val="006807EA"/>
    <w:rsid w:val="00683586"/>
    <w:rsid w:val="00687BAD"/>
    <w:rsid w:val="00687EC8"/>
    <w:rsid w:val="00690AEF"/>
    <w:rsid w:val="006960B5"/>
    <w:rsid w:val="006960E2"/>
    <w:rsid w:val="006B024B"/>
    <w:rsid w:val="006B24B4"/>
    <w:rsid w:val="006B70D8"/>
    <w:rsid w:val="006C0215"/>
    <w:rsid w:val="006C2BC7"/>
    <w:rsid w:val="006C62FF"/>
    <w:rsid w:val="006D580E"/>
    <w:rsid w:val="006E5EAC"/>
    <w:rsid w:val="006F2820"/>
    <w:rsid w:val="006F5801"/>
    <w:rsid w:val="006F6D73"/>
    <w:rsid w:val="0070617F"/>
    <w:rsid w:val="00710534"/>
    <w:rsid w:val="0071134D"/>
    <w:rsid w:val="00712208"/>
    <w:rsid w:val="00713B58"/>
    <w:rsid w:val="00720685"/>
    <w:rsid w:val="00720AD3"/>
    <w:rsid w:val="00730671"/>
    <w:rsid w:val="00731189"/>
    <w:rsid w:val="00736772"/>
    <w:rsid w:val="007373DA"/>
    <w:rsid w:val="00737596"/>
    <w:rsid w:val="0074332C"/>
    <w:rsid w:val="00750CEA"/>
    <w:rsid w:val="00751C89"/>
    <w:rsid w:val="00752DDB"/>
    <w:rsid w:val="00760BCA"/>
    <w:rsid w:val="007648F2"/>
    <w:rsid w:val="00764D83"/>
    <w:rsid w:val="00764F07"/>
    <w:rsid w:val="007739AC"/>
    <w:rsid w:val="00777452"/>
    <w:rsid w:val="007843E7"/>
    <w:rsid w:val="00792FD6"/>
    <w:rsid w:val="007A230B"/>
    <w:rsid w:val="007A365A"/>
    <w:rsid w:val="007B143E"/>
    <w:rsid w:val="007B3A02"/>
    <w:rsid w:val="007B6960"/>
    <w:rsid w:val="007B6C1E"/>
    <w:rsid w:val="007C098C"/>
    <w:rsid w:val="007C2419"/>
    <w:rsid w:val="007C3377"/>
    <w:rsid w:val="007D1479"/>
    <w:rsid w:val="007D22C1"/>
    <w:rsid w:val="007D77A9"/>
    <w:rsid w:val="007F59B9"/>
    <w:rsid w:val="008011A3"/>
    <w:rsid w:val="00807160"/>
    <w:rsid w:val="00813A46"/>
    <w:rsid w:val="0082009C"/>
    <w:rsid w:val="00825143"/>
    <w:rsid w:val="00826E39"/>
    <w:rsid w:val="008349E3"/>
    <w:rsid w:val="00834D8A"/>
    <w:rsid w:val="008401CA"/>
    <w:rsid w:val="008504B7"/>
    <w:rsid w:val="00855D26"/>
    <w:rsid w:val="00855F7B"/>
    <w:rsid w:val="008606C8"/>
    <w:rsid w:val="00870BB7"/>
    <w:rsid w:val="00871707"/>
    <w:rsid w:val="008733FB"/>
    <w:rsid w:val="00882767"/>
    <w:rsid w:val="00893422"/>
    <w:rsid w:val="0089783A"/>
    <w:rsid w:val="008A0A09"/>
    <w:rsid w:val="008A434A"/>
    <w:rsid w:val="008B1CBB"/>
    <w:rsid w:val="008B4AF9"/>
    <w:rsid w:val="008C75A4"/>
    <w:rsid w:val="008C7FD3"/>
    <w:rsid w:val="008D5505"/>
    <w:rsid w:val="008E1C8A"/>
    <w:rsid w:val="008E6310"/>
    <w:rsid w:val="008F4F8C"/>
    <w:rsid w:val="00901D28"/>
    <w:rsid w:val="009132D2"/>
    <w:rsid w:val="00913322"/>
    <w:rsid w:val="00916D18"/>
    <w:rsid w:val="0092070B"/>
    <w:rsid w:val="009277AE"/>
    <w:rsid w:val="0093275A"/>
    <w:rsid w:val="00933901"/>
    <w:rsid w:val="009377B1"/>
    <w:rsid w:val="00950912"/>
    <w:rsid w:val="009551EB"/>
    <w:rsid w:val="009731E4"/>
    <w:rsid w:val="00984DB8"/>
    <w:rsid w:val="0099115A"/>
    <w:rsid w:val="00992EDF"/>
    <w:rsid w:val="009946B6"/>
    <w:rsid w:val="009A4850"/>
    <w:rsid w:val="009A4C13"/>
    <w:rsid w:val="009C1F04"/>
    <w:rsid w:val="009C35B6"/>
    <w:rsid w:val="009C3BE3"/>
    <w:rsid w:val="009D1EF1"/>
    <w:rsid w:val="009E38CB"/>
    <w:rsid w:val="009F141B"/>
    <w:rsid w:val="00A004E6"/>
    <w:rsid w:val="00A1715F"/>
    <w:rsid w:val="00A24CA6"/>
    <w:rsid w:val="00A27B2D"/>
    <w:rsid w:val="00A3036F"/>
    <w:rsid w:val="00A320D7"/>
    <w:rsid w:val="00A41E05"/>
    <w:rsid w:val="00A47A8E"/>
    <w:rsid w:val="00A6136C"/>
    <w:rsid w:val="00A628E1"/>
    <w:rsid w:val="00A6660D"/>
    <w:rsid w:val="00A70D31"/>
    <w:rsid w:val="00A76514"/>
    <w:rsid w:val="00A77055"/>
    <w:rsid w:val="00A842D7"/>
    <w:rsid w:val="00A969D7"/>
    <w:rsid w:val="00AA15D9"/>
    <w:rsid w:val="00AA5F10"/>
    <w:rsid w:val="00AA7268"/>
    <w:rsid w:val="00AB04D0"/>
    <w:rsid w:val="00AB595D"/>
    <w:rsid w:val="00AC7E1F"/>
    <w:rsid w:val="00AD4A5C"/>
    <w:rsid w:val="00AE3150"/>
    <w:rsid w:val="00AF3310"/>
    <w:rsid w:val="00AF36AC"/>
    <w:rsid w:val="00AF53B1"/>
    <w:rsid w:val="00AF794C"/>
    <w:rsid w:val="00B1205B"/>
    <w:rsid w:val="00B34DEE"/>
    <w:rsid w:val="00B4194D"/>
    <w:rsid w:val="00B460D0"/>
    <w:rsid w:val="00B47507"/>
    <w:rsid w:val="00B54032"/>
    <w:rsid w:val="00B54A4C"/>
    <w:rsid w:val="00B70065"/>
    <w:rsid w:val="00B808F2"/>
    <w:rsid w:val="00B8279B"/>
    <w:rsid w:val="00B854C9"/>
    <w:rsid w:val="00B87417"/>
    <w:rsid w:val="00B95DFB"/>
    <w:rsid w:val="00B96ADE"/>
    <w:rsid w:val="00B972E0"/>
    <w:rsid w:val="00BA00A3"/>
    <w:rsid w:val="00BA3848"/>
    <w:rsid w:val="00BB1788"/>
    <w:rsid w:val="00BB446E"/>
    <w:rsid w:val="00BB770D"/>
    <w:rsid w:val="00BC0C78"/>
    <w:rsid w:val="00BC45E1"/>
    <w:rsid w:val="00BC71F1"/>
    <w:rsid w:val="00BD0F62"/>
    <w:rsid w:val="00BE100F"/>
    <w:rsid w:val="00BE4695"/>
    <w:rsid w:val="00BE4AD1"/>
    <w:rsid w:val="00BF0A72"/>
    <w:rsid w:val="00BF3FAA"/>
    <w:rsid w:val="00BF73AA"/>
    <w:rsid w:val="00C023A7"/>
    <w:rsid w:val="00C125BF"/>
    <w:rsid w:val="00C150F5"/>
    <w:rsid w:val="00C164C0"/>
    <w:rsid w:val="00C21F02"/>
    <w:rsid w:val="00C36B79"/>
    <w:rsid w:val="00C40B56"/>
    <w:rsid w:val="00C418D3"/>
    <w:rsid w:val="00C423F1"/>
    <w:rsid w:val="00C46077"/>
    <w:rsid w:val="00C46D4E"/>
    <w:rsid w:val="00C477E2"/>
    <w:rsid w:val="00C511BF"/>
    <w:rsid w:val="00C56CCD"/>
    <w:rsid w:val="00C61576"/>
    <w:rsid w:val="00C61AA6"/>
    <w:rsid w:val="00C66379"/>
    <w:rsid w:val="00C75BF2"/>
    <w:rsid w:val="00C76D35"/>
    <w:rsid w:val="00C859AC"/>
    <w:rsid w:val="00C8724E"/>
    <w:rsid w:val="00C91204"/>
    <w:rsid w:val="00C922A0"/>
    <w:rsid w:val="00C92606"/>
    <w:rsid w:val="00CB22A9"/>
    <w:rsid w:val="00CB282B"/>
    <w:rsid w:val="00CB2A04"/>
    <w:rsid w:val="00CC2B45"/>
    <w:rsid w:val="00CC624B"/>
    <w:rsid w:val="00CC62C1"/>
    <w:rsid w:val="00CD17A4"/>
    <w:rsid w:val="00CD44B9"/>
    <w:rsid w:val="00CE0EC1"/>
    <w:rsid w:val="00CF1D85"/>
    <w:rsid w:val="00D00956"/>
    <w:rsid w:val="00D15503"/>
    <w:rsid w:val="00D325FD"/>
    <w:rsid w:val="00D3304A"/>
    <w:rsid w:val="00D33C9A"/>
    <w:rsid w:val="00D41845"/>
    <w:rsid w:val="00D5366E"/>
    <w:rsid w:val="00D5627F"/>
    <w:rsid w:val="00D6217E"/>
    <w:rsid w:val="00D64EB0"/>
    <w:rsid w:val="00D6674E"/>
    <w:rsid w:val="00D67177"/>
    <w:rsid w:val="00D70E82"/>
    <w:rsid w:val="00D71F83"/>
    <w:rsid w:val="00D73282"/>
    <w:rsid w:val="00D77BEA"/>
    <w:rsid w:val="00D81390"/>
    <w:rsid w:val="00D84F0C"/>
    <w:rsid w:val="00D90BA7"/>
    <w:rsid w:val="00D963F9"/>
    <w:rsid w:val="00DA2BD0"/>
    <w:rsid w:val="00DC0791"/>
    <w:rsid w:val="00DE32AB"/>
    <w:rsid w:val="00DE75B3"/>
    <w:rsid w:val="00DE7C11"/>
    <w:rsid w:val="00DF27C4"/>
    <w:rsid w:val="00DF6F43"/>
    <w:rsid w:val="00E0070D"/>
    <w:rsid w:val="00E02BA0"/>
    <w:rsid w:val="00E03AC4"/>
    <w:rsid w:val="00E101E7"/>
    <w:rsid w:val="00E10A8F"/>
    <w:rsid w:val="00E1346C"/>
    <w:rsid w:val="00E13DE7"/>
    <w:rsid w:val="00E14CE6"/>
    <w:rsid w:val="00E15145"/>
    <w:rsid w:val="00E176DD"/>
    <w:rsid w:val="00E247EE"/>
    <w:rsid w:val="00E31018"/>
    <w:rsid w:val="00E35F76"/>
    <w:rsid w:val="00E41C81"/>
    <w:rsid w:val="00E42777"/>
    <w:rsid w:val="00E43B6F"/>
    <w:rsid w:val="00E46693"/>
    <w:rsid w:val="00E53734"/>
    <w:rsid w:val="00E62596"/>
    <w:rsid w:val="00E64644"/>
    <w:rsid w:val="00E64D2A"/>
    <w:rsid w:val="00E65830"/>
    <w:rsid w:val="00E7491A"/>
    <w:rsid w:val="00E91230"/>
    <w:rsid w:val="00EA30E6"/>
    <w:rsid w:val="00EA7F50"/>
    <w:rsid w:val="00EB6A37"/>
    <w:rsid w:val="00EC01BF"/>
    <w:rsid w:val="00EC2522"/>
    <w:rsid w:val="00ED3B74"/>
    <w:rsid w:val="00ED541C"/>
    <w:rsid w:val="00EE1DEB"/>
    <w:rsid w:val="00EE3909"/>
    <w:rsid w:val="00EE6DFE"/>
    <w:rsid w:val="00EF08F5"/>
    <w:rsid w:val="00EF281B"/>
    <w:rsid w:val="00F11AE7"/>
    <w:rsid w:val="00F27243"/>
    <w:rsid w:val="00F319A1"/>
    <w:rsid w:val="00F34200"/>
    <w:rsid w:val="00F347FB"/>
    <w:rsid w:val="00F36FE7"/>
    <w:rsid w:val="00F37A65"/>
    <w:rsid w:val="00F4600E"/>
    <w:rsid w:val="00F461C9"/>
    <w:rsid w:val="00F468E5"/>
    <w:rsid w:val="00F477CB"/>
    <w:rsid w:val="00F50172"/>
    <w:rsid w:val="00F530FA"/>
    <w:rsid w:val="00F651B7"/>
    <w:rsid w:val="00F67769"/>
    <w:rsid w:val="00F67CE2"/>
    <w:rsid w:val="00F73BEF"/>
    <w:rsid w:val="00F7736F"/>
    <w:rsid w:val="00F779E9"/>
    <w:rsid w:val="00F93789"/>
    <w:rsid w:val="00F9688C"/>
    <w:rsid w:val="00F96D17"/>
    <w:rsid w:val="00FA1951"/>
    <w:rsid w:val="00FB28D2"/>
    <w:rsid w:val="00FB5128"/>
    <w:rsid w:val="00FC34D4"/>
    <w:rsid w:val="00FC3A9C"/>
    <w:rsid w:val="00FC606A"/>
    <w:rsid w:val="00FC6D1A"/>
    <w:rsid w:val="00FC6DC5"/>
    <w:rsid w:val="00FD755B"/>
    <w:rsid w:val="00FE042A"/>
    <w:rsid w:val="00FE1D35"/>
    <w:rsid w:val="00FE4021"/>
    <w:rsid w:val="00FE4B69"/>
    <w:rsid w:val="00FF18C6"/>
    <w:rsid w:val="00FF6D8F"/>
    <w:rsid w:val="00FF718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120C5"/>
  <w15:docId w15:val="{88D25385-CB7D-429D-AF1B-4EBE6CA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177"/>
    <w:rPr>
      <w:rFonts w:eastAsia="Calibri"/>
      <w:color w:val="000000"/>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67177"/>
    <w:pPr>
      <w:tabs>
        <w:tab w:val="center" w:pos="4819"/>
        <w:tab w:val="right" w:pos="9638"/>
      </w:tabs>
    </w:pPr>
  </w:style>
  <w:style w:type="character" w:customStyle="1" w:styleId="AntratsDiagrama">
    <w:name w:val="Antraštės Diagrama"/>
    <w:link w:val="Antrats"/>
    <w:locked/>
    <w:rsid w:val="00D67177"/>
    <w:rPr>
      <w:rFonts w:eastAsia="Calibri"/>
      <w:color w:val="000000"/>
      <w:sz w:val="24"/>
      <w:lang w:val="lt-LT" w:eastAsia="en-US" w:bidi="ar-SA"/>
    </w:rPr>
  </w:style>
  <w:style w:type="character" w:customStyle="1" w:styleId="statymonr">
    <w:name w:val="statymonr"/>
    <w:rsid w:val="00D67177"/>
    <w:rPr>
      <w:rFonts w:cs="Times New Roman"/>
    </w:rPr>
  </w:style>
  <w:style w:type="paragraph" w:customStyle="1" w:styleId="msonormalcxspmiddle">
    <w:name w:val="msonormalcxspmiddle"/>
    <w:basedOn w:val="prastasis"/>
    <w:rsid w:val="00055BE3"/>
    <w:pPr>
      <w:spacing w:before="100" w:beforeAutospacing="1" w:after="100" w:afterAutospacing="1"/>
    </w:pPr>
    <w:rPr>
      <w:rFonts w:eastAsia="Times New Roman"/>
      <w:color w:val="auto"/>
      <w:szCs w:val="24"/>
      <w:lang w:eastAsia="lt-LT"/>
    </w:rPr>
  </w:style>
  <w:style w:type="paragraph" w:customStyle="1" w:styleId="x">
    <w:name w:val="x"/>
    <w:rsid w:val="00F9688C"/>
    <w:rPr>
      <w:rFonts w:ascii="Arial" w:eastAsia="Calibri" w:hAnsi="Arial" w:cs="Arial"/>
    </w:rPr>
  </w:style>
  <w:style w:type="paragraph" w:styleId="Debesliotekstas">
    <w:name w:val="Balloon Text"/>
    <w:basedOn w:val="prastasis"/>
    <w:link w:val="DebesliotekstasDiagrama"/>
    <w:rsid w:val="0043579C"/>
    <w:rPr>
      <w:rFonts w:ascii="Tahoma" w:hAnsi="Tahoma" w:cs="Tahoma"/>
      <w:sz w:val="16"/>
      <w:szCs w:val="16"/>
    </w:rPr>
  </w:style>
  <w:style w:type="character" w:customStyle="1" w:styleId="DebesliotekstasDiagrama">
    <w:name w:val="Debesėlio tekstas Diagrama"/>
    <w:basedOn w:val="Numatytasispastraiposriftas"/>
    <w:link w:val="Debesliotekstas"/>
    <w:rsid w:val="0043579C"/>
    <w:rPr>
      <w:rFonts w:ascii="Tahoma" w:eastAsia="Calibri" w:hAnsi="Tahoma" w:cs="Tahoma"/>
      <w:color w:val="000000"/>
      <w:sz w:val="16"/>
      <w:szCs w:val="16"/>
      <w:lang w:eastAsia="en-US"/>
    </w:rPr>
  </w:style>
  <w:style w:type="paragraph" w:styleId="Pagrindinistekstas">
    <w:name w:val="Body Text"/>
    <w:basedOn w:val="prastasis"/>
    <w:link w:val="PagrindinistekstasDiagrama"/>
    <w:rsid w:val="006F6D73"/>
    <w:pPr>
      <w:spacing w:after="120"/>
    </w:pPr>
  </w:style>
  <w:style w:type="character" w:customStyle="1" w:styleId="PagrindinistekstasDiagrama">
    <w:name w:val="Pagrindinis tekstas Diagrama"/>
    <w:basedOn w:val="Numatytasispastraiposriftas"/>
    <w:link w:val="Pagrindinistekstas"/>
    <w:rsid w:val="006F6D73"/>
    <w:rPr>
      <w:rFonts w:eastAsia="Calibri"/>
      <w:color w:val="000000"/>
      <w:sz w:val="24"/>
      <w:lang w:eastAsia="en-US"/>
    </w:rPr>
  </w:style>
  <w:style w:type="paragraph" w:styleId="Pagrindinistekstas2">
    <w:name w:val="Body Text 2"/>
    <w:basedOn w:val="prastasis"/>
    <w:link w:val="Pagrindinistekstas2Diagrama"/>
    <w:rsid w:val="00E35F76"/>
    <w:pPr>
      <w:spacing w:after="120" w:line="480" w:lineRule="auto"/>
    </w:pPr>
  </w:style>
  <w:style w:type="character" w:customStyle="1" w:styleId="Pagrindinistekstas2Diagrama">
    <w:name w:val="Pagrindinis tekstas 2 Diagrama"/>
    <w:basedOn w:val="Numatytasispastraiposriftas"/>
    <w:link w:val="Pagrindinistekstas2"/>
    <w:rsid w:val="00E35F76"/>
    <w:rPr>
      <w:rFonts w:eastAsia="Calibri"/>
      <w:color w:val="000000"/>
      <w:sz w:val="24"/>
      <w:lang w:eastAsia="en-US"/>
    </w:rPr>
  </w:style>
  <w:style w:type="paragraph" w:customStyle="1" w:styleId="mazas">
    <w:name w:val="mazas"/>
    <w:basedOn w:val="prastasis"/>
    <w:rsid w:val="00AF53B1"/>
    <w:pPr>
      <w:snapToGrid w:val="0"/>
      <w:ind w:firstLine="312"/>
      <w:jc w:val="both"/>
    </w:pPr>
    <w:rPr>
      <w:rFonts w:ascii="TimesLT" w:eastAsia="Times New Roman" w:hAnsi="TimesLT" w:cs="Arial"/>
      <w:sz w:val="8"/>
      <w:szCs w:val="8"/>
      <w:lang w:val="en-US"/>
    </w:rPr>
  </w:style>
  <w:style w:type="paragraph" w:styleId="Pagrindiniotekstotrauka3">
    <w:name w:val="Body Text Indent 3"/>
    <w:basedOn w:val="prastasis"/>
    <w:link w:val="Pagrindiniotekstotrauka3Diagrama"/>
    <w:uiPriority w:val="99"/>
    <w:unhideWhenUsed/>
    <w:rsid w:val="00A320D7"/>
    <w:pPr>
      <w:spacing w:before="100" w:beforeAutospacing="1" w:after="100" w:afterAutospacing="1"/>
    </w:pPr>
    <w:rPr>
      <w:rFonts w:eastAsia="Times New Roman"/>
      <w:color w:val="auto"/>
      <w:szCs w:val="24"/>
      <w:lang w:eastAsia="zh-CN"/>
    </w:rPr>
  </w:style>
  <w:style w:type="character" w:customStyle="1" w:styleId="Pagrindiniotekstotrauka3Diagrama">
    <w:name w:val="Pagrindinio teksto įtrauka 3 Diagrama"/>
    <w:basedOn w:val="Numatytasispastraiposriftas"/>
    <w:link w:val="Pagrindiniotekstotrauka3"/>
    <w:uiPriority w:val="99"/>
    <w:rsid w:val="00A320D7"/>
    <w:rPr>
      <w:sz w:val="24"/>
      <w:szCs w:val="24"/>
      <w:lang w:eastAsia="zh-CN"/>
    </w:rPr>
  </w:style>
  <w:style w:type="paragraph" w:styleId="Sraopastraipa">
    <w:name w:val="List Paragraph"/>
    <w:basedOn w:val="prastasis"/>
    <w:uiPriority w:val="99"/>
    <w:qFormat/>
    <w:rsid w:val="00E176DD"/>
    <w:pPr>
      <w:suppressAutoHyphens/>
      <w:ind w:left="720"/>
      <w:contextualSpacing/>
    </w:pPr>
    <w:rPr>
      <w:rFonts w:eastAsia="Times New Roman"/>
      <w:color w:val="auto"/>
      <w:szCs w:val="24"/>
      <w:lang w:eastAsia="ar-SA"/>
    </w:rPr>
  </w:style>
  <w:style w:type="character" w:styleId="Hipersaitas">
    <w:name w:val="Hyperlink"/>
    <w:basedOn w:val="Numatytasispastraiposriftas"/>
    <w:uiPriority w:val="99"/>
    <w:unhideWhenUsed/>
    <w:rsid w:val="00F67769"/>
    <w:rPr>
      <w:color w:val="0000FF"/>
      <w:u w:val="single"/>
    </w:rPr>
  </w:style>
  <w:style w:type="character" w:styleId="Komentaronuoroda">
    <w:name w:val="annotation reference"/>
    <w:uiPriority w:val="99"/>
    <w:rsid w:val="00E41C81"/>
    <w:rPr>
      <w:sz w:val="16"/>
      <w:szCs w:val="16"/>
    </w:rPr>
  </w:style>
  <w:style w:type="paragraph" w:styleId="Komentarotekstas">
    <w:name w:val="annotation text"/>
    <w:basedOn w:val="prastasis"/>
    <w:link w:val="KomentarotekstasDiagrama"/>
    <w:rsid w:val="00E41C81"/>
    <w:pPr>
      <w:suppressAutoHyphens/>
      <w:autoSpaceDN w:val="0"/>
      <w:spacing w:after="200"/>
      <w:textAlignment w:val="baseline"/>
    </w:pPr>
    <w:rPr>
      <w:rFonts w:ascii="Calibri" w:eastAsia="MS Mincho" w:hAnsi="Calibri"/>
      <w:color w:val="auto"/>
      <w:sz w:val="20"/>
    </w:rPr>
  </w:style>
  <w:style w:type="character" w:customStyle="1" w:styleId="KomentarotekstasDiagrama">
    <w:name w:val="Komentaro tekstas Diagrama"/>
    <w:basedOn w:val="Numatytasispastraiposriftas"/>
    <w:link w:val="Komentarotekstas"/>
    <w:rsid w:val="00E41C81"/>
    <w:rPr>
      <w:rFonts w:ascii="Calibri" w:eastAsia="MS Mincho" w:hAnsi="Calibri"/>
      <w:lang w:eastAsia="en-US"/>
    </w:rPr>
  </w:style>
  <w:style w:type="character" w:customStyle="1" w:styleId="Bodytext2">
    <w:name w:val="Body text (2)_"/>
    <w:basedOn w:val="Numatytasispastraiposriftas"/>
    <w:link w:val="Bodytext20"/>
    <w:rsid w:val="00E65830"/>
    <w:rPr>
      <w:rFonts w:eastAsia="Times New Roman"/>
      <w:shd w:val="clear" w:color="auto" w:fill="FFFFFF"/>
    </w:rPr>
  </w:style>
  <w:style w:type="character" w:customStyle="1" w:styleId="Bodytext2Italic">
    <w:name w:val="Body text (2) + Italic"/>
    <w:basedOn w:val="Bodytext2"/>
    <w:rsid w:val="00E65830"/>
    <w:rPr>
      <w:rFonts w:eastAsia="Times New Roman"/>
      <w:i/>
      <w:iC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E65830"/>
    <w:pPr>
      <w:widowControl w:val="0"/>
      <w:shd w:val="clear" w:color="auto" w:fill="FFFFFF"/>
      <w:spacing w:before="480" w:after="60" w:line="0" w:lineRule="atLeast"/>
      <w:jc w:val="both"/>
    </w:pPr>
    <w:rPr>
      <w:rFonts w:eastAsia="Times New Roman"/>
      <w:color w:val="auto"/>
      <w:sz w:val="20"/>
      <w:lang w:eastAsia="lt-LT"/>
    </w:rPr>
  </w:style>
  <w:style w:type="paragraph" w:styleId="Komentarotema">
    <w:name w:val="annotation subject"/>
    <w:basedOn w:val="Komentarotekstas"/>
    <w:next w:val="Komentarotekstas"/>
    <w:link w:val="KomentarotemaDiagrama"/>
    <w:rsid w:val="007A230B"/>
    <w:pPr>
      <w:suppressAutoHyphens w:val="0"/>
      <w:autoSpaceDN/>
      <w:spacing w:after="0"/>
      <w:textAlignment w:val="auto"/>
    </w:pPr>
    <w:rPr>
      <w:rFonts w:ascii="Times New Roman" w:eastAsia="Calibri" w:hAnsi="Times New Roman"/>
      <w:b/>
      <w:bCs/>
      <w:color w:val="000000"/>
    </w:rPr>
  </w:style>
  <w:style w:type="character" w:customStyle="1" w:styleId="KomentarotemaDiagrama">
    <w:name w:val="Komentaro tema Diagrama"/>
    <w:basedOn w:val="KomentarotekstasDiagrama"/>
    <w:link w:val="Komentarotema"/>
    <w:rsid w:val="007A230B"/>
    <w:rPr>
      <w:rFonts w:ascii="Calibri" w:eastAsia="Calibri" w:hAnsi="Calibri"/>
      <w:b/>
      <w:bCs/>
      <w:color w:val="000000"/>
      <w:lang w:eastAsia="en-US"/>
    </w:rPr>
  </w:style>
  <w:style w:type="paragraph" w:customStyle="1" w:styleId="Hyperlink1">
    <w:name w:val="Hyperlink1"/>
    <w:basedOn w:val="prastasis"/>
    <w:uiPriority w:val="99"/>
    <w:rsid w:val="007B3A02"/>
    <w:pPr>
      <w:spacing w:before="100" w:beforeAutospacing="1" w:after="100" w:afterAutospacing="1"/>
    </w:pPr>
    <w:rPr>
      <w:rFonts w:eastAsia="MS Mincho"/>
      <w:color w:val="auto"/>
      <w:szCs w:val="24"/>
      <w:lang w:eastAsia="lt-LT"/>
    </w:rPr>
  </w:style>
  <w:style w:type="character" w:customStyle="1" w:styleId="Typewriter">
    <w:name w:val="Typewriter"/>
    <w:basedOn w:val="Numatytasispastraiposriftas"/>
    <w:rsid w:val="00FC6DC5"/>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6209">
      <w:bodyDiv w:val="1"/>
      <w:marLeft w:val="225"/>
      <w:marRight w:val="225"/>
      <w:marTop w:val="0"/>
      <w:marBottom w:val="0"/>
      <w:divBdr>
        <w:top w:val="none" w:sz="0" w:space="0" w:color="auto"/>
        <w:left w:val="none" w:sz="0" w:space="0" w:color="auto"/>
        <w:bottom w:val="none" w:sz="0" w:space="0" w:color="auto"/>
        <w:right w:val="none" w:sz="0" w:space="0" w:color="auto"/>
      </w:divBdr>
      <w:divsChild>
        <w:div w:id="807165131">
          <w:marLeft w:val="0"/>
          <w:marRight w:val="0"/>
          <w:marTop w:val="0"/>
          <w:marBottom w:val="0"/>
          <w:divBdr>
            <w:top w:val="none" w:sz="0" w:space="0" w:color="auto"/>
            <w:left w:val="none" w:sz="0" w:space="0" w:color="auto"/>
            <w:bottom w:val="none" w:sz="0" w:space="0" w:color="auto"/>
            <w:right w:val="none" w:sz="0" w:space="0" w:color="auto"/>
          </w:divBdr>
        </w:div>
      </w:divsChild>
    </w:div>
    <w:div w:id="13652303">
      <w:bodyDiv w:val="1"/>
      <w:marLeft w:val="0"/>
      <w:marRight w:val="0"/>
      <w:marTop w:val="0"/>
      <w:marBottom w:val="0"/>
      <w:divBdr>
        <w:top w:val="none" w:sz="0" w:space="0" w:color="auto"/>
        <w:left w:val="none" w:sz="0" w:space="0" w:color="auto"/>
        <w:bottom w:val="none" w:sz="0" w:space="0" w:color="auto"/>
        <w:right w:val="none" w:sz="0" w:space="0" w:color="auto"/>
      </w:divBdr>
      <w:divsChild>
        <w:div w:id="672491224">
          <w:marLeft w:val="0"/>
          <w:marRight w:val="0"/>
          <w:marTop w:val="0"/>
          <w:marBottom w:val="0"/>
          <w:divBdr>
            <w:top w:val="none" w:sz="0" w:space="0" w:color="auto"/>
            <w:left w:val="none" w:sz="0" w:space="0" w:color="auto"/>
            <w:bottom w:val="none" w:sz="0" w:space="0" w:color="auto"/>
            <w:right w:val="none" w:sz="0" w:space="0" w:color="auto"/>
          </w:divBdr>
          <w:divsChild>
            <w:div w:id="1307078785">
              <w:marLeft w:val="0"/>
              <w:marRight w:val="0"/>
              <w:marTop w:val="0"/>
              <w:marBottom w:val="0"/>
              <w:divBdr>
                <w:top w:val="none" w:sz="0" w:space="0" w:color="auto"/>
                <w:left w:val="none" w:sz="0" w:space="0" w:color="auto"/>
                <w:bottom w:val="none" w:sz="0" w:space="0" w:color="auto"/>
                <w:right w:val="none" w:sz="0" w:space="0" w:color="auto"/>
              </w:divBdr>
              <w:divsChild>
                <w:div w:id="1959948635">
                  <w:marLeft w:val="0"/>
                  <w:marRight w:val="0"/>
                  <w:marTop w:val="0"/>
                  <w:marBottom w:val="0"/>
                  <w:divBdr>
                    <w:top w:val="none" w:sz="0" w:space="0" w:color="auto"/>
                    <w:left w:val="none" w:sz="0" w:space="0" w:color="auto"/>
                    <w:bottom w:val="none" w:sz="0" w:space="0" w:color="auto"/>
                    <w:right w:val="none" w:sz="0" w:space="0" w:color="auto"/>
                  </w:divBdr>
                  <w:divsChild>
                    <w:div w:id="404229551">
                      <w:marLeft w:val="0"/>
                      <w:marRight w:val="0"/>
                      <w:marTop w:val="0"/>
                      <w:marBottom w:val="0"/>
                      <w:divBdr>
                        <w:top w:val="none" w:sz="0" w:space="0" w:color="auto"/>
                        <w:left w:val="none" w:sz="0" w:space="0" w:color="auto"/>
                        <w:bottom w:val="none" w:sz="0" w:space="0" w:color="auto"/>
                        <w:right w:val="none" w:sz="0" w:space="0" w:color="auto"/>
                      </w:divBdr>
                      <w:divsChild>
                        <w:div w:id="1050807847">
                          <w:marLeft w:val="0"/>
                          <w:marRight w:val="0"/>
                          <w:marTop w:val="0"/>
                          <w:marBottom w:val="0"/>
                          <w:divBdr>
                            <w:top w:val="none" w:sz="0" w:space="0" w:color="auto"/>
                            <w:left w:val="none" w:sz="0" w:space="0" w:color="auto"/>
                            <w:bottom w:val="none" w:sz="0" w:space="0" w:color="auto"/>
                            <w:right w:val="none" w:sz="0" w:space="0" w:color="auto"/>
                          </w:divBdr>
                        </w:div>
                        <w:div w:id="20647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3091">
      <w:bodyDiv w:val="1"/>
      <w:marLeft w:val="225"/>
      <w:marRight w:val="225"/>
      <w:marTop w:val="0"/>
      <w:marBottom w:val="0"/>
      <w:divBdr>
        <w:top w:val="none" w:sz="0" w:space="0" w:color="auto"/>
        <w:left w:val="none" w:sz="0" w:space="0" w:color="auto"/>
        <w:bottom w:val="none" w:sz="0" w:space="0" w:color="auto"/>
        <w:right w:val="none" w:sz="0" w:space="0" w:color="auto"/>
      </w:divBdr>
      <w:divsChild>
        <w:div w:id="1020619540">
          <w:marLeft w:val="0"/>
          <w:marRight w:val="0"/>
          <w:marTop w:val="0"/>
          <w:marBottom w:val="0"/>
          <w:divBdr>
            <w:top w:val="none" w:sz="0" w:space="0" w:color="auto"/>
            <w:left w:val="none" w:sz="0" w:space="0" w:color="auto"/>
            <w:bottom w:val="none" w:sz="0" w:space="0" w:color="auto"/>
            <w:right w:val="none" w:sz="0" w:space="0" w:color="auto"/>
          </w:divBdr>
        </w:div>
      </w:divsChild>
    </w:div>
    <w:div w:id="135614387">
      <w:bodyDiv w:val="1"/>
      <w:marLeft w:val="0"/>
      <w:marRight w:val="0"/>
      <w:marTop w:val="0"/>
      <w:marBottom w:val="0"/>
      <w:divBdr>
        <w:top w:val="none" w:sz="0" w:space="0" w:color="auto"/>
        <w:left w:val="none" w:sz="0" w:space="0" w:color="auto"/>
        <w:bottom w:val="none" w:sz="0" w:space="0" w:color="auto"/>
        <w:right w:val="none" w:sz="0" w:space="0" w:color="auto"/>
      </w:divBdr>
    </w:div>
    <w:div w:id="170268535">
      <w:bodyDiv w:val="1"/>
      <w:marLeft w:val="225"/>
      <w:marRight w:val="225"/>
      <w:marTop w:val="0"/>
      <w:marBottom w:val="0"/>
      <w:divBdr>
        <w:top w:val="none" w:sz="0" w:space="0" w:color="auto"/>
        <w:left w:val="none" w:sz="0" w:space="0" w:color="auto"/>
        <w:bottom w:val="none" w:sz="0" w:space="0" w:color="auto"/>
        <w:right w:val="none" w:sz="0" w:space="0" w:color="auto"/>
      </w:divBdr>
      <w:divsChild>
        <w:div w:id="142553869">
          <w:marLeft w:val="0"/>
          <w:marRight w:val="0"/>
          <w:marTop w:val="0"/>
          <w:marBottom w:val="0"/>
          <w:divBdr>
            <w:top w:val="none" w:sz="0" w:space="0" w:color="auto"/>
            <w:left w:val="none" w:sz="0" w:space="0" w:color="auto"/>
            <w:bottom w:val="none" w:sz="0" w:space="0" w:color="auto"/>
            <w:right w:val="none" w:sz="0" w:space="0" w:color="auto"/>
          </w:divBdr>
        </w:div>
      </w:divsChild>
    </w:div>
    <w:div w:id="190800535">
      <w:bodyDiv w:val="1"/>
      <w:marLeft w:val="0"/>
      <w:marRight w:val="0"/>
      <w:marTop w:val="0"/>
      <w:marBottom w:val="0"/>
      <w:divBdr>
        <w:top w:val="none" w:sz="0" w:space="0" w:color="auto"/>
        <w:left w:val="none" w:sz="0" w:space="0" w:color="auto"/>
        <w:bottom w:val="none" w:sz="0" w:space="0" w:color="auto"/>
        <w:right w:val="none" w:sz="0" w:space="0" w:color="auto"/>
      </w:divBdr>
      <w:divsChild>
        <w:div w:id="1878277705">
          <w:marLeft w:val="0"/>
          <w:marRight w:val="0"/>
          <w:marTop w:val="0"/>
          <w:marBottom w:val="0"/>
          <w:divBdr>
            <w:top w:val="none" w:sz="0" w:space="0" w:color="auto"/>
            <w:left w:val="none" w:sz="0" w:space="0" w:color="auto"/>
            <w:bottom w:val="none" w:sz="0" w:space="0" w:color="auto"/>
            <w:right w:val="none" w:sz="0" w:space="0" w:color="auto"/>
          </w:divBdr>
          <w:divsChild>
            <w:div w:id="2063753139">
              <w:marLeft w:val="0"/>
              <w:marRight w:val="0"/>
              <w:marTop w:val="0"/>
              <w:marBottom w:val="0"/>
              <w:divBdr>
                <w:top w:val="none" w:sz="0" w:space="0" w:color="auto"/>
                <w:left w:val="none" w:sz="0" w:space="0" w:color="auto"/>
                <w:bottom w:val="none" w:sz="0" w:space="0" w:color="auto"/>
                <w:right w:val="none" w:sz="0" w:space="0" w:color="auto"/>
              </w:divBdr>
              <w:divsChild>
                <w:div w:id="1354578554">
                  <w:marLeft w:val="0"/>
                  <w:marRight w:val="0"/>
                  <w:marTop w:val="0"/>
                  <w:marBottom w:val="0"/>
                  <w:divBdr>
                    <w:top w:val="none" w:sz="0" w:space="0" w:color="auto"/>
                    <w:left w:val="none" w:sz="0" w:space="0" w:color="auto"/>
                    <w:bottom w:val="none" w:sz="0" w:space="0" w:color="auto"/>
                    <w:right w:val="none" w:sz="0" w:space="0" w:color="auto"/>
                  </w:divBdr>
                  <w:divsChild>
                    <w:div w:id="1385450103">
                      <w:marLeft w:val="0"/>
                      <w:marRight w:val="0"/>
                      <w:marTop w:val="0"/>
                      <w:marBottom w:val="0"/>
                      <w:divBdr>
                        <w:top w:val="none" w:sz="0" w:space="0" w:color="auto"/>
                        <w:left w:val="none" w:sz="0" w:space="0" w:color="auto"/>
                        <w:bottom w:val="none" w:sz="0" w:space="0" w:color="auto"/>
                        <w:right w:val="none" w:sz="0" w:space="0" w:color="auto"/>
                      </w:divBdr>
                      <w:divsChild>
                        <w:div w:id="9364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720046">
      <w:bodyDiv w:val="1"/>
      <w:marLeft w:val="0"/>
      <w:marRight w:val="0"/>
      <w:marTop w:val="0"/>
      <w:marBottom w:val="0"/>
      <w:divBdr>
        <w:top w:val="none" w:sz="0" w:space="0" w:color="auto"/>
        <w:left w:val="none" w:sz="0" w:space="0" w:color="auto"/>
        <w:bottom w:val="none" w:sz="0" w:space="0" w:color="auto"/>
        <w:right w:val="none" w:sz="0" w:space="0" w:color="auto"/>
      </w:divBdr>
    </w:div>
    <w:div w:id="349382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14056460">
          <w:marLeft w:val="0"/>
          <w:marRight w:val="0"/>
          <w:marTop w:val="0"/>
          <w:marBottom w:val="0"/>
          <w:divBdr>
            <w:top w:val="none" w:sz="0" w:space="0" w:color="auto"/>
            <w:left w:val="none" w:sz="0" w:space="0" w:color="auto"/>
            <w:bottom w:val="none" w:sz="0" w:space="0" w:color="auto"/>
            <w:right w:val="none" w:sz="0" w:space="0" w:color="auto"/>
          </w:divBdr>
        </w:div>
      </w:divsChild>
    </w:div>
    <w:div w:id="366564171">
      <w:bodyDiv w:val="1"/>
      <w:marLeft w:val="0"/>
      <w:marRight w:val="0"/>
      <w:marTop w:val="0"/>
      <w:marBottom w:val="0"/>
      <w:divBdr>
        <w:top w:val="none" w:sz="0" w:space="0" w:color="auto"/>
        <w:left w:val="none" w:sz="0" w:space="0" w:color="auto"/>
        <w:bottom w:val="none" w:sz="0" w:space="0" w:color="auto"/>
        <w:right w:val="none" w:sz="0" w:space="0" w:color="auto"/>
      </w:divBdr>
    </w:div>
    <w:div w:id="39683061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396449">
          <w:marLeft w:val="0"/>
          <w:marRight w:val="0"/>
          <w:marTop w:val="0"/>
          <w:marBottom w:val="0"/>
          <w:divBdr>
            <w:top w:val="none" w:sz="0" w:space="0" w:color="auto"/>
            <w:left w:val="none" w:sz="0" w:space="0" w:color="auto"/>
            <w:bottom w:val="none" w:sz="0" w:space="0" w:color="auto"/>
            <w:right w:val="none" w:sz="0" w:space="0" w:color="auto"/>
          </w:divBdr>
        </w:div>
      </w:divsChild>
    </w:div>
    <w:div w:id="467434251">
      <w:bodyDiv w:val="1"/>
      <w:marLeft w:val="225"/>
      <w:marRight w:val="225"/>
      <w:marTop w:val="0"/>
      <w:marBottom w:val="0"/>
      <w:divBdr>
        <w:top w:val="none" w:sz="0" w:space="0" w:color="auto"/>
        <w:left w:val="none" w:sz="0" w:space="0" w:color="auto"/>
        <w:bottom w:val="none" w:sz="0" w:space="0" w:color="auto"/>
        <w:right w:val="none" w:sz="0" w:space="0" w:color="auto"/>
      </w:divBdr>
      <w:divsChild>
        <w:div w:id="424613867">
          <w:marLeft w:val="0"/>
          <w:marRight w:val="0"/>
          <w:marTop w:val="0"/>
          <w:marBottom w:val="0"/>
          <w:divBdr>
            <w:top w:val="none" w:sz="0" w:space="0" w:color="auto"/>
            <w:left w:val="none" w:sz="0" w:space="0" w:color="auto"/>
            <w:bottom w:val="none" w:sz="0" w:space="0" w:color="auto"/>
            <w:right w:val="none" w:sz="0" w:space="0" w:color="auto"/>
          </w:divBdr>
        </w:div>
      </w:divsChild>
    </w:div>
    <w:div w:id="477695299">
      <w:bodyDiv w:val="1"/>
      <w:marLeft w:val="225"/>
      <w:marRight w:val="225"/>
      <w:marTop w:val="0"/>
      <w:marBottom w:val="0"/>
      <w:divBdr>
        <w:top w:val="none" w:sz="0" w:space="0" w:color="auto"/>
        <w:left w:val="none" w:sz="0" w:space="0" w:color="auto"/>
        <w:bottom w:val="none" w:sz="0" w:space="0" w:color="auto"/>
        <w:right w:val="none" w:sz="0" w:space="0" w:color="auto"/>
      </w:divBdr>
      <w:divsChild>
        <w:div w:id="1948148767">
          <w:marLeft w:val="0"/>
          <w:marRight w:val="0"/>
          <w:marTop w:val="0"/>
          <w:marBottom w:val="0"/>
          <w:divBdr>
            <w:top w:val="none" w:sz="0" w:space="0" w:color="auto"/>
            <w:left w:val="none" w:sz="0" w:space="0" w:color="auto"/>
            <w:bottom w:val="none" w:sz="0" w:space="0" w:color="auto"/>
            <w:right w:val="none" w:sz="0" w:space="0" w:color="auto"/>
          </w:divBdr>
        </w:div>
      </w:divsChild>
    </w:div>
    <w:div w:id="549341361">
      <w:bodyDiv w:val="1"/>
      <w:marLeft w:val="225"/>
      <w:marRight w:val="225"/>
      <w:marTop w:val="0"/>
      <w:marBottom w:val="0"/>
      <w:divBdr>
        <w:top w:val="none" w:sz="0" w:space="0" w:color="auto"/>
        <w:left w:val="none" w:sz="0" w:space="0" w:color="auto"/>
        <w:bottom w:val="none" w:sz="0" w:space="0" w:color="auto"/>
        <w:right w:val="none" w:sz="0" w:space="0" w:color="auto"/>
      </w:divBdr>
      <w:divsChild>
        <w:div w:id="1360856218">
          <w:marLeft w:val="0"/>
          <w:marRight w:val="0"/>
          <w:marTop w:val="0"/>
          <w:marBottom w:val="0"/>
          <w:divBdr>
            <w:top w:val="none" w:sz="0" w:space="0" w:color="auto"/>
            <w:left w:val="none" w:sz="0" w:space="0" w:color="auto"/>
            <w:bottom w:val="none" w:sz="0" w:space="0" w:color="auto"/>
            <w:right w:val="none" w:sz="0" w:space="0" w:color="auto"/>
          </w:divBdr>
        </w:div>
      </w:divsChild>
    </w:div>
    <w:div w:id="565725406">
      <w:bodyDiv w:val="1"/>
      <w:marLeft w:val="225"/>
      <w:marRight w:val="225"/>
      <w:marTop w:val="0"/>
      <w:marBottom w:val="0"/>
      <w:divBdr>
        <w:top w:val="none" w:sz="0" w:space="0" w:color="auto"/>
        <w:left w:val="none" w:sz="0" w:space="0" w:color="auto"/>
        <w:bottom w:val="none" w:sz="0" w:space="0" w:color="auto"/>
        <w:right w:val="none" w:sz="0" w:space="0" w:color="auto"/>
      </w:divBdr>
      <w:divsChild>
        <w:div w:id="1901403109">
          <w:marLeft w:val="0"/>
          <w:marRight w:val="0"/>
          <w:marTop w:val="0"/>
          <w:marBottom w:val="0"/>
          <w:divBdr>
            <w:top w:val="none" w:sz="0" w:space="0" w:color="auto"/>
            <w:left w:val="none" w:sz="0" w:space="0" w:color="auto"/>
            <w:bottom w:val="none" w:sz="0" w:space="0" w:color="auto"/>
            <w:right w:val="none" w:sz="0" w:space="0" w:color="auto"/>
          </w:divBdr>
        </w:div>
      </w:divsChild>
    </w:div>
    <w:div w:id="610624288">
      <w:bodyDiv w:val="1"/>
      <w:marLeft w:val="0"/>
      <w:marRight w:val="0"/>
      <w:marTop w:val="0"/>
      <w:marBottom w:val="0"/>
      <w:divBdr>
        <w:top w:val="none" w:sz="0" w:space="0" w:color="auto"/>
        <w:left w:val="none" w:sz="0" w:space="0" w:color="auto"/>
        <w:bottom w:val="none" w:sz="0" w:space="0" w:color="auto"/>
        <w:right w:val="none" w:sz="0" w:space="0" w:color="auto"/>
      </w:divBdr>
    </w:div>
    <w:div w:id="645478585">
      <w:bodyDiv w:val="1"/>
      <w:marLeft w:val="0"/>
      <w:marRight w:val="0"/>
      <w:marTop w:val="0"/>
      <w:marBottom w:val="0"/>
      <w:divBdr>
        <w:top w:val="none" w:sz="0" w:space="0" w:color="auto"/>
        <w:left w:val="none" w:sz="0" w:space="0" w:color="auto"/>
        <w:bottom w:val="none" w:sz="0" w:space="0" w:color="auto"/>
        <w:right w:val="none" w:sz="0" w:space="0" w:color="auto"/>
      </w:divBdr>
    </w:div>
    <w:div w:id="660742821">
      <w:bodyDiv w:val="1"/>
      <w:marLeft w:val="0"/>
      <w:marRight w:val="0"/>
      <w:marTop w:val="0"/>
      <w:marBottom w:val="0"/>
      <w:divBdr>
        <w:top w:val="none" w:sz="0" w:space="0" w:color="auto"/>
        <w:left w:val="none" w:sz="0" w:space="0" w:color="auto"/>
        <w:bottom w:val="none" w:sz="0" w:space="0" w:color="auto"/>
        <w:right w:val="none" w:sz="0" w:space="0" w:color="auto"/>
      </w:divBdr>
      <w:divsChild>
        <w:div w:id="1854951137">
          <w:marLeft w:val="0"/>
          <w:marRight w:val="0"/>
          <w:marTop w:val="0"/>
          <w:marBottom w:val="0"/>
          <w:divBdr>
            <w:top w:val="none" w:sz="0" w:space="0" w:color="auto"/>
            <w:left w:val="none" w:sz="0" w:space="0" w:color="auto"/>
            <w:bottom w:val="none" w:sz="0" w:space="0" w:color="auto"/>
            <w:right w:val="none" w:sz="0" w:space="0" w:color="auto"/>
          </w:divBdr>
        </w:div>
      </w:divsChild>
    </w:div>
    <w:div w:id="854345888">
      <w:bodyDiv w:val="1"/>
      <w:marLeft w:val="225"/>
      <w:marRight w:val="225"/>
      <w:marTop w:val="0"/>
      <w:marBottom w:val="0"/>
      <w:divBdr>
        <w:top w:val="none" w:sz="0" w:space="0" w:color="auto"/>
        <w:left w:val="none" w:sz="0" w:space="0" w:color="auto"/>
        <w:bottom w:val="none" w:sz="0" w:space="0" w:color="auto"/>
        <w:right w:val="none" w:sz="0" w:space="0" w:color="auto"/>
      </w:divBdr>
      <w:divsChild>
        <w:div w:id="1347249911">
          <w:marLeft w:val="0"/>
          <w:marRight w:val="0"/>
          <w:marTop w:val="0"/>
          <w:marBottom w:val="0"/>
          <w:divBdr>
            <w:top w:val="none" w:sz="0" w:space="0" w:color="auto"/>
            <w:left w:val="none" w:sz="0" w:space="0" w:color="auto"/>
            <w:bottom w:val="none" w:sz="0" w:space="0" w:color="auto"/>
            <w:right w:val="none" w:sz="0" w:space="0" w:color="auto"/>
          </w:divBdr>
        </w:div>
      </w:divsChild>
    </w:div>
    <w:div w:id="898828391">
      <w:bodyDiv w:val="1"/>
      <w:marLeft w:val="225"/>
      <w:marRight w:val="225"/>
      <w:marTop w:val="0"/>
      <w:marBottom w:val="0"/>
      <w:divBdr>
        <w:top w:val="none" w:sz="0" w:space="0" w:color="auto"/>
        <w:left w:val="none" w:sz="0" w:space="0" w:color="auto"/>
        <w:bottom w:val="none" w:sz="0" w:space="0" w:color="auto"/>
        <w:right w:val="none" w:sz="0" w:space="0" w:color="auto"/>
      </w:divBdr>
      <w:divsChild>
        <w:div w:id="1552107199">
          <w:marLeft w:val="0"/>
          <w:marRight w:val="0"/>
          <w:marTop w:val="0"/>
          <w:marBottom w:val="0"/>
          <w:divBdr>
            <w:top w:val="none" w:sz="0" w:space="0" w:color="auto"/>
            <w:left w:val="none" w:sz="0" w:space="0" w:color="auto"/>
            <w:bottom w:val="none" w:sz="0" w:space="0" w:color="auto"/>
            <w:right w:val="none" w:sz="0" w:space="0" w:color="auto"/>
          </w:divBdr>
        </w:div>
      </w:divsChild>
    </w:div>
    <w:div w:id="1150832321">
      <w:bodyDiv w:val="1"/>
      <w:marLeft w:val="225"/>
      <w:marRight w:val="225"/>
      <w:marTop w:val="0"/>
      <w:marBottom w:val="0"/>
      <w:divBdr>
        <w:top w:val="none" w:sz="0" w:space="0" w:color="auto"/>
        <w:left w:val="none" w:sz="0" w:space="0" w:color="auto"/>
        <w:bottom w:val="none" w:sz="0" w:space="0" w:color="auto"/>
        <w:right w:val="none" w:sz="0" w:space="0" w:color="auto"/>
      </w:divBdr>
      <w:divsChild>
        <w:div w:id="1469668924">
          <w:marLeft w:val="0"/>
          <w:marRight w:val="0"/>
          <w:marTop w:val="0"/>
          <w:marBottom w:val="0"/>
          <w:divBdr>
            <w:top w:val="none" w:sz="0" w:space="0" w:color="auto"/>
            <w:left w:val="none" w:sz="0" w:space="0" w:color="auto"/>
            <w:bottom w:val="none" w:sz="0" w:space="0" w:color="auto"/>
            <w:right w:val="none" w:sz="0" w:space="0" w:color="auto"/>
          </w:divBdr>
        </w:div>
      </w:divsChild>
    </w:div>
    <w:div w:id="1219974322">
      <w:bodyDiv w:val="1"/>
      <w:marLeft w:val="225"/>
      <w:marRight w:val="225"/>
      <w:marTop w:val="0"/>
      <w:marBottom w:val="0"/>
      <w:divBdr>
        <w:top w:val="none" w:sz="0" w:space="0" w:color="auto"/>
        <w:left w:val="none" w:sz="0" w:space="0" w:color="auto"/>
        <w:bottom w:val="none" w:sz="0" w:space="0" w:color="auto"/>
        <w:right w:val="none" w:sz="0" w:space="0" w:color="auto"/>
      </w:divBdr>
      <w:divsChild>
        <w:div w:id="1072310970">
          <w:marLeft w:val="0"/>
          <w:marRight w:val="0"/>
          <w:marTop w:val="0"/>
          <w:marBottom w:val="0"/>
          <w:divBdr>
            <w:top w:val="none" w:sz="0" w:space="0" w:color="auto"/>
            <w:left w:val="none" w:sz="0" w:space="0" w:color="auto"/>
            <w:bottom w:val="none" w:sz="0" w:space="0" w:color="auto"/>
            <w:right w:val="none" w:sz="0" w:space="0" w:color="auto"/>
          </w:divBdr>
        </w:div>
      </w:divsChild>
    </w:div>
    <w:div w:id="1225676809">
      <w:bodyDiv w:val="1"/>
      <w:marLeft w:val="0"/>
      <w:marRight w:val="0"/>
      <w:marTop w:val="0"/>
      <w:marBottom w:val="0"/>
      <w:divBdr>
        <w:top w:val="none" w:sz="0" w:space="0" w:color="auto"/>
        <w:left w:val="none" w:sz="0" w:space="0" w:color="auto"/>
        <w:bottom w:val="none" w:sz="0" w:space="0" w:color="auto"/>
        <w:right w:val="none" w:sz="0" w:space="0" w:color="auto"/>
      </w:divBdr>
      <w:divsChild>
        <w:div w:id="842864086">
          <w:marLeft w:val="0"/>
          <w:marRight w:val="0"/>
          <w:marTop w:val="0"/>
          <w:marBottom w:val="0"/>
          <w:divBdr>
            <w:top w:val="none" w:sz="0" w:space="0" w:color="auto"/>
            <w:left w:val="none" w:sz="0" w:space="0" w:color="auto"/>
            <w:bottom w:val="none" w:sz="0" w:space="0" w:color="auto"/>
            <w:right w:val="none" w:sz="0" w:space="0" w:color="auto"/>
          </w:divBdr>
          <w:divsChild>
            <w:div w:id="448471637">
              <w:marLeft w:val="0"/>
              <w:marRight w:val="0"/>
              <w:marTop w:val="0"/>
              <w:marBottom w:val="0"/>
              <w:divBdr>
                <w:top w:val="none" w:sz="0" w:space="0" w:color="auto"/>
                <w:left w:val="none" w:sz="0" w:space="0" w:color="auto"/>
                <w:bottom w:val="none" w:sz="0" w:space="0" w:color="auto"/>
                <w:right w:val="none" w:sz="0" w:space="0" w:color="auto"/>
              </w:divBdr>
              <w:divsChild>
                <w:div w:id="1699037786">
                  <w:marLeft w:val="0"/>
                  <w:marRight w:val="0"/>
                  <w:marTop w:val="0"/>
                  <w:marBottom w:val="0"/>
                  <w:divBdr>
                    <w:top w:val="none" w:sz="0" w:space="0" w:color="auto"/>
                    <w:left w:val="none" w:sz="0" w:space="0" w:color="auto"/>
                    <w:bottom w:val="none" w:sz="0" w:space="0" w:color="auto"/>
                    <w:right w:val="none" w:sz="0" w:space="0" w:color="auto"/>
                  </w:divBdr>
                  <w:divsChild>
                    <w:div w:id="1219974239">
                      <w:marLeft w:val="0"/>
                      <w:marRight w:val="0"/>
                      <w:marTop w:val="0"/>
                      <w:marBottom w:val="0"/>
                      <w:divBdr>
                        <w:top w:val="none" w:sz="0" w:space="0" w:color="auto"/>
                        <w:left w:val="none" w:sz="0" w:space="0" w:color="auto"/>
                        <w:bottom w:val="none" w:sz="0" w:space="0" w:color="auto"/>
                        <w:right w:val="none" w:sz="0" w:space="0" w:color="auto"/>
                      </w:divBdr>
                      <w:divsChild>
                        <w:div w:id="781848846">
                          <w:marLeft w:val="0"/>
                          <w:marRight w:val="0"/>
                          <w:marTop w:val="0"/>
                          <w:marBottom w:val="0"/>
                          <w:divBdr>
                            <w:top w:val="none" w:sz="0" w:space="0" w:color="auto"/>
                            <w:left w:val="none" w:sz="0" w:space="0" w:color="auto"/>
                            <w:bottom w:val="none" w:sz="0" w:space="0" w:color="auto"/>
                            <w:right w:val="none" w:sz="0" w:space="0" w:color="auto"/>
                          </w:divBdr>
                          <w:divsChild>
                            <w:div w:id="56905677">
                              <w:marLeft w:val="0"/>
                              <w:marRight w:val="0"/>
                              <w:marTop w:val="0"/>
                              <w:marBottom w:val="0"/>
                              <w:divBdr>
                                <w:top w:val="none" w:sz="0" w:space="0" w:color="auto"/>
                                <w:left w:val="none" w:sz="0" w:space="0" w:color="auto"/>
                                <w:bottom w:val="none" w:sz="0" w:space="0" w:color="auto"/>
                                <w:right w:val="none" w:sz="0" w:space="0" w:color="auto"/>
                              </w:divBdr>
                            </w:div>
                            <w:div w:id="92480115">
                              <w:marLeft w:val="0"/>
                              <w:marRight w:val="0"/>
                              <w:marTop w:val="0"/>
                              <w:marBottom w:val="0"/>
                              <w:divBdr>
                                <w:top w:val="none" w:sz="0" w:space="0" w:color="auto"/>
                                <w:left w:val="none" w:sz="0" w:space="0" w:color="auto"/>
                                <w:bottom w:val="none" w:sz="0" w:space="0" w:color="auto"/>
                                <w:right w:val="none" w:sz="0" w:space="0" w:color="auto"/>
                              </w:divBdr>
                            </w:div>
                            <w:div w:id="473721940">
                              <w:marLeft w:val="0"/>
                              <w:marRight w:val="0"/>
                              <w:marTop w:val="0"/>
                              <w:marBottom w:val="0"/>
                              <w:divBdr>
                                <w:top w:val="none" w:sz="0" w:space="0" w:color="auto"/>
                                <w:left w:val="none" w:sz="0" w:space="0" w:color="auto"/>
                                <w:bottom w:val="none" w:sz="0" w:space="0" w:color="auto"/>
                                <w:right w:val="none" w:sz="0" w:space="0" w:color="auto"/>
                              </w:divBdr>
                            </w:div>
                            <w:div w:id="678702418">
                              <w:marLeft w:val="0"/>
                              <w:marRight w:val="0"/>
                              <w:marTop w:val="0"/>
                              <w:marBottom w:val="0"/>
                              <w:divBdr>
                                <w:top w:val="none" w:sz="0" w:space="0" w:color="auto"/>
                                <w:left w:val="none" w:sz="0" w:space="0" w:color="auto"/>
                                <w:bottom w:val="none" w:sz="0" w:space="0" w:color="auto"/>
                                <w:right w:val="none" w:sz="0" w:space="0" w:color="auto"/>
                              </w:divBdr>
                            </w:div>
                            <w:div w:id="705450169">
                              <w:marLeft w:val="0"/>
                              <w:marRight w:val="0"/>
                              <w:marTop w:val="0"/>
                              <w:marBottom w:val="0"/>
                              <w:divBdr>
                                <w:top w:val="none" w:sz="0" w:space="0" w:color="auto"/>
                                <w:left w:val="none" w:sz="0" w:space="0" w:color="auto"/>
                                <w:bottom w:val="none" w:sz="0" w:space="0" w:color="auto"/>
                                <w:right w:val="none" w:sz="0" w:space="0" w:color="auto"/>
                              </w:divBdr>
                            </w:div>
                            <w:div w:id="712655608">
                              <w:marLeft w:val="0"/>
                              <w:marRight w:val="0"/>
                              <w:marTop w:val="0"/>
                              <w:marBottom w:val="0"/>
                              <w:divBdr>
                                <w:top w:val="none" w:sz="0" w:space="0" w:color="auto"/>
                                <w:left w:val="none" w:sz="0" w:space="0" w:color="auto"/>
                                <w:bottom w:val="none" w:sz="0" w:space="0" w:color="auto"/>
                                <w:right w:val="none" w:sz="0" w:space="0" w:color="auto"/>
                              </w:divBdr>
                            </w:div>
                            <w:div w:id="767504597">
                              <w:marLeft w:val="0"/>
                              <w:marRight w:val="0"/>
                              <w:marTop w:val="0"/>
                              <w:marBottom w:val="0"/>
                              <w:divBdr>
                                <w:top w:val="none" w:sz="0" w:space="0" w:color="auto"/>
                                <w:left w:val="none" w:sz="0" w:space="0" w:color="auto"/>
                                <w:bottom w:val="none" w:sz="0" w:space="0" w:color="auto"/>
                                <w:right w:val="none" w:sz="0" w:space="0" w:color="auto"/>
                              </w:divBdr>
                            </w:div>
                            <w:div w:id="817838479">
                              <w:marLeft w:val="0"/>
                              <w:marRight w:val="0"/>
                              <w:marTop w:val="0"/>
                              <w:marBottom w:val="0"/>
                              <w:divBdr>
                                <w:top w:val="none" w:sz="0" w:space="0" w:color="auto"/>
                                <w:left w:val="none" w:sz="0" w:space="0" w:color="auto"/>
                                <w:bottom w:val="none" w:sz="0" w:space="0" w:color="auto"/>
                                <w:right w:val="none" w:sz="0" w:space="0" w:color="auto"/>
                              </w:divBdr>
                            </w:div>
                            <w:div w:id="958298559">
                              <w:marLeft w:val="0"/>
                              <w:marRight w:val="0"/>
                              <w:marTop w:val="0"/>
                              <w:marBottom w:val="0"/>
                              <w:divBdr>
                                <w:top w:val="none" w:sz="0" w:space="0" w:color="auto"/>
                                <w:left w:val="none" w:sz="0" w:space="0" w:color="auto"/>
                                <w:bottom w:val="none" w:sz="0" w:space="0" w:color="auto"/>
                                <w:right w:val="none" w:sz="0" w:space="0" w:color="auto"/>
                              </w:divBdr>
                            </w:div>
                            <w:div w:id="988362804">
                              <w:marLeft w:val="0"/>
                              <w:marRight w:val="0"/>
                              <w:marTop w:val="0"/>
                              <w:marBottom w:val="0"/>
                              <w:divBdr>
                                <w:top w:val="none" w:sz="0" w:space="0" w:color="auto"/>
                                <w:left w:val="none" w:sz="0" w:space="0" w:color="auto"/>
                                <w:bottom w:val="none" w:sz="0" w:space="0" w:color="auto"/>
                                <w:right w:val="none" w:sz="0" w:space="0" w:color="auto"/>
                              </w:divBdr>
                            </w:div>
                            <w:div w:id="993681323">
                              <w:marLeft w:val="0"/>
                              <w:marRight w:val="0"/>
                              <w:marTop w:val="0"/>
                              <w:marBottom w:val="0"/>
                              <w:divBdr>
                                <w:top w:val="none" w:sz="0" w:space="0" w:color="auto"/>
                                <w:left w:val="none" w:sz="0" w:space="0" w:color="auto"/>
                                <w:bottom w:val="none" w:sz="0" w:space="0" w:color="auto"/>
                                <w:right w:val="none" w:sz="0" w:space="0" w:color="auto"/>
                              </w:divBdr>
                            </w:div>
                            <w:div w:id="1685663725">
                              <w:marLeft w:val="0"/>
                              <w:marRight w:val="0"/>
                              <w:marTop w:val="0"/>
                              <w:marBottom w:val="0"/>
                              <w:divBdr>
                                <w:top w:val="none" w:sz="0" w:space="0" w:color="auto"/>
                                <w:left w:val="none" w:sz="0" w:space="0" w:color="auto"/>
                                <w:bottom w:val="none" w:sz="0" w:space="0" w:color="auto"/>
                                <w:right w:val="none" w:sz="0" w:space="0" w:color="auto"/>
                              </w:divBdr>
                            </w:div>
                            <w:div w:id="1819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2778">
      <w:bodyDiv w:val="1"/>
      <w:marLeft w:val="0"/>
      <w:marRight w:val="0"/>
      <w:marTop w:val="0"/>
      <w:marBottom w:val="0"/>
      <w:divBdr>
        <w:top w:val="none" w:sz="0" w:space="0" w:color="auto"/>
        <w:left w:val="none" w:sz="0" w:space="0" w:color="auto"/>
        <w:bottom w:val="none" w:sz="0" w:space="0" w:color="auto"/>
        <w:right w:val="none" w:sz="0" w:space="0" w:color="auto"/>
      </w:divBdr>
      <w:divsChild>
        <w:div w:id="1083532300">
          <w:marLeft w:val="0"/>
          <w:marRight w:val="0"/>
          <w:marTop w:val="0"/>
          <w:marBottom w:val="0"/>
          <w:divBdr>
            <w:top w:val="none" w:sz="0" w:space="0" w:color="auto"/>
            <w:left w:val="none" w:sz="0" w:space="0" w:color="auto"/>
            <w:bottom w:val="none" w:sz="0" w:space="0" w:color="auto"/>
            <w:right w:val="none" w:sz="0" w:space="0" w:color="auto"/>
          </w:divBdr>
          <w:divsChild>
            <w:div w:id="1703742843">
              <w:marLeft w:val="0"/>
              <w:marRight w:val="0"/>
              <w:marTop w:val="0"/>
              <w:marBottom w:val="0"/>
              <w:divBdr>
                <w:top w:val="none" w:sz="0" w:space="0" w:color="auto"/>
                <w:left w:val="none" w:sz="0" w:space="0" w:color="auto"/>
                <w:bottom w:val="none" w:sz="0" w:space="0" w:color="auto"/>
                <w:right w:val="none" w:sz="0" w:space="0" w:color="auto"/>
              </w:divBdr>
              <w:divsChild>
                <w:div w:id="928347237">
                  <w:marLeft w:val="0"/>
                  <w:marRight w:val="0"/>
                  <w:marTop w:val="0"/>
                  <w:marBottom w:val="0"/>
                  <w:divBdr>
                    <w:top w:val="none" w:sz="0" w:space="0" w:color="auto"/>
                    <w:left w:val="none" w:sz="0" w:space="0" w:color="auto"/>
                    <w:bottom w:val="none" w:sz="0" w:space="0" w:color="auto"/>
                    <w:right w:val="none" w:sz="0" w:space="0" w:color="auto"/>
                  </w:divBdr>
                  <w:divsChild>
                    <w:div w:id="1267276223">
                      <w:marLeft w:val="0"/>
                      <w:marRight w:val="0"/>
                      <w:marTop w:val="0"/>
                      <w:marBottom w:val="0"/>
                      <w:divBdr>
                        <w:top w:val="none" w:sz="0" w:space="0" w:color="auto"/>
                        <w:left w:val="none" w:sz="0" w:space="0" w:color="auto"/>
                        <w:bottom w:val="none" w:sz="0" w:space="0" w:color="auto"/>
                        <w:right w:val="none" w:sz="0" w:space="0" w:color="auto"/>
                      </w:divBdr>
                      <w:divsChild>
                        <w:div w:id="1247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935720">
      <w:bodyDiv w:val="1"/>
      <w:marLeft w:val="225"/>
      <w:marRight w:val="225"/>
      <w:marTop w:val="0"/>
      <w:marBottom w:val="0"/>
      <w:divBdr>
        <w:top w:val="none" w:sz="0" w:space="0" w:color="auto"/>
        <w:left w:val="none" w:sz="0" w:space="0" w:color="auto"/>
        <w:bottom w:val="none" w:sz="0" w:space="0" w:color="auto"/>
        <w:right w:val="none" w:sz="0" w:space="0" w:color="auto"/>
      </w:divBdr>
      <w:divsChild>
        <w:div w:id="1506095963">
          <w:marLeft w:val="0"/>
          <w:marRight w:val="0"/>
          <w:marTop w:val="0"/>
          <w:marBottom w:val="0"/>
          <w:divBdr>
            <w:top w:val="none" w:sz="0" w:space="0" w:color="auto"/>
            <w:left w:val="none" w:sz="0" w:space="0" w:color="auto"/>
            <w:bottom w:val="none" w:sz="0" w:space="0" w:color="auto"/>
            <w:right w:val="none" w:sz="0" w:space="0" w:color="auto"/>
          </w:divBdr>
        </w:div>
      </w:divsChild>
    </w:div>
    <w:div w:id="1353923628">
      <w:bodyDiv w:val="1"/>
      <w:marLeft w:val="0"/>
      <w:marRight w:val="0"/>
      <w:marTop w:val="0"/>
      <w:marBottom w:val="0"/>
      <w:divBdr>
        <w:top w:val="none" w:sz="0" w:space="0" w:color="auto"/>
        <w:left w:val="none" w:sz="0" w:space="0" w:color="auto"/>
        <w:bottom w:val="none" w:sz="0" w:space="0" w:color="auto"/>
        <w:right w:val="none" w:sz="0" w:space="0" w:color="auto"/>
      </w:divBdr>
    </w:div>
    <w:div w:id="1592931012">
      <w:bodyDiv w:val="1"/>
      <w:marLeft w:val="225"/>
      <w:marRight w:val="225"/>
      <w:marTop w:val="0"/>
      <w:marBottom w:val="0"/>
      <w:divBdr>
        <w:top w:val="none" w:sz="0" w:space="0" w:color="auto"/>
        <w:left w:val="none" w:sz="0" w:space="0" w:color="auto"/>
        <w:bottom w:val="none" w:sz="0" w:space="0" w:color="auto"/>
        <w:right w:val="none" w:sz="0" w:space="0" w:color="auto"/>
      </w:divBdr>
      <w:divsChild>
        <w:div w:id="632178125">
          <w:marLeft w:val="0"/>
          <w:marRight w:val="0"/>
          <w:marTop w:val="0"/>
          <w:marBottom w:val="0"/>
          <w:divBdr>
            <w:top w:val="none" w:sz="0" w:space="0" w:color="auto"/>
            <w:left w:val="none" w:sz="0" w:space="0" w:color="auto"/>
            <w:bottom w:val="none" w:sz="0" w:space="0" w:color="auto"/>
            <w:right w:val="none" w:sz="0" w:space="0" w:color="auto"/>
          </w:divBdr>
        </w:div>
      </w:divsChild>
    </w:div>
    <w:div w:id="1818108195">
      <w:bodyDiv w:val="1"/>
      <w:marLeft w:val="0"/>
      <w:marRight w:val="0"/>
      <w:marTop w:val="0"/>
      <w:marBottom w:val="0"/>
      <w:divBdr>
        <w:top w:val="none" w:sz="0" w:space="0" w:color="auto"/>
        <w:left w:val="none" w:sz="0" w:space="0" w:color="auto"/>
        <w:bottom w:val="none" w:sz="0" w:space="0" w:color="auto"/>
        <w:right w:val="none" w:sz="0" w:space="0" w:color="auto"/>
      </w:divBdr>
    </w:div>
    <w:div w:id="1888567270">
      <w:bodyDiv w:val="1"/>
      <w:marLeft w:val="225"/>
      <w:marRight w:val="225"/>
      <w:marTop w:val="0"/>
      <w:marBottom w:val="0"/>
      <w:divBdr>
        <w:top w:val="none" w:sz="0" w:space="0" w:color="auto"/>
        <w:left w:val="none" w:sz="0" w:space="0" w:color="auto"/>
        <w:bottom w:val="none" w:sz="0" w:space="0" w:color="auto"/>
        <w:right w:val="none" w:sz="0" w:space="0" w:color="auto"/>
      </w:divBdr>
      <w:divsChild>
        <w:div w:id="413747815">
          <w:marLeft w:val="0"/>
          <w:marRight w:val="0"/>
          <w:marTop w:val="0"/>
          <w:marBottom w:val="0"/>
          <w:divBdr>
            <w:top w:val="none" w:sz="0" w:space="0" w:color="auto"/>
            <w:left w:val="none" w:sz="0" w:space="0" w:color="auto"/>
            <w:bottom w:val="none" w:sz="0" w:space="0" w:color="auto"/>
            <w:right w:val="none" w:sz="0" w:space="0" w:color="auto"/>
          </w:divBdr>
        </w:div>
      </w:divsChild>
    </w:div>
    <w:div w:id="1923485646">
      <w:bodyDiv w:val="1"/>
      <w:marLeft w:val="0"/>
      <w:marRight w:val="0"/>
      <w:marTop w:val="0"/>
      <w:marBottom w:val="0"/>
      <w:divBdr>
        <w:top w:val="none" w:sz="0" w:space="0" w:color="auto"/>
        <w:left w:val="none" w:sz="0" w:space="0" w:color="auto"/>
        <w:bottom w:val="none" w:sz="0" w:space="0" w:color="auto"/>
        <w:right w:val="none" w:sz="0" w:space="0" w:color="auto"/>
      </w:divBdr>
      <w:divsChild>
        <w:div w:id="1347050772">
          <w:marLeft w:val="0"/>
          <w:marRight w:val="0"/>
          <w:marTop w:val="0"/>
          <w:marBottom w:val="0"/>
          <w:divBdr>
            <w:top w:val="none" w:sz="0" w:space="0" w:color="auto"/>
            <w:left w:val="none" w:sz="0" w:space="0" w:color="auto"/>
            <w:bottom w:val="none" w:sz="0" w:space="0" w:color="auto"/>
            <w:right w:val="none" w:sz="0" w:space="0" w:color="auto"/>
          </w:divBdr>
        </w:div>
      </w:divsChild>
    </w:div>
    <w:div w:id="1930387729">
      <w:bodyDiv w:val="1"/>
      <w:marLeft w:val="225"/>
      <w:marRight w:val="225"/>
      <w:marTop w:val="0"/>
      <w:marBottom w:val="0"/>
      <w:divBdr>
        <w:top w:val="none" w:sz="0" w:space="0" w:color="auto"/>
        <w:left w:val="none" w:sz="0" w:space="0" w:color="auto"/>
        <w:bottom w:val="none" w:sz="0" w:space="0" w:color="auto"/>
        <w:right w:val="none" w:sz="0" w:space="0" w:color="auto"/>
      </w:divBdr>
      <w:divsChild>
        <w:div w:id="1955016533">
          <w:marLeft w:val="0"/>
          <w:marRight w:val="0"/>
          <w:marTop w:val="0"/>
          <w:marBottom w:val="0"/>
          <w:divBdr>
            <w:top w:val="none" w:sz="0" w:space="0" w:color="auto"/>
            <w:left w:val="none" w:sz="0" w:space="0" w:color="auto"/>
            <w:bottom w:val="none" w:sz="0" w:space="0" w:color="auto"/>
            <w:right w:val="none" w:sz="0" w:space="0" w:color="auto"/>
          </w:divBdr>
        </w:div>
      </w:divsChild>
    </w:div>
    <w:div w:id="1949509894">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84046">
          <w:marLeft w:val="0"/>
          <w:marRight w:val="0"/>
          <w:marTop w:val="0"/>
          <w:marBottom w:val="0"/>
          <w:divBdr>
            <w:top w:val="none" w:sz="0" w:space="0" w:color="auto"/>
            <w:left w:val="none" w:sz="0" w:space="0" w:color="auto"/>
            <w:bottom w:val="none" w:sz="0" w:space="0" w:color="auto"/>
            <w:right w:val="none" w:sz="0" w:space="0" w:color="auto"/>
          </w:divBdr>
        </w:div>
      </w:divsChild>
    </w:div>
    <w:div w:id="2003316117">
      <w:bodyDiv w:val="1"/>
      <w:marLeft w:val="0"/>
      <w:marRight w:val="0"/>
      <w:marTop w:val="0"/>
      <w:marBottom w:val="0"/>
      <w:divBdr>
        <w:top w:val="none" w:sz="0" w:space="0" w:color="auto"/>
        <w:left w:val="none" w:sz="0" w:space="0" w:color="auto"/>
        <w:bottom w:val="none" w:sz="0" w:space="0" w:color="auto"/>
        <w:right w:val="none" w:sz="0" w:space="0" w:color="auto"/>
      </w:divBdr>
      <w:divsChild>
        <w:div w:id="1159617452">
          <w:marLeft w:val="0"/>
          <w:marRight w:val="0"/>
          <w:marTop w:val="0"/>
          <w:marBottom w:val="0"/>
          <w:divBdr>
            <w:top w:val="none" w:sz="0" w:space="0" w:color="auto"/>
            <w:left w:val="none" w:sz="0" w:space="0" w:color="auto"/>
            <w:bottom w:val="none" w:sz="0" w:space="0" w:color="auto"/>
            <w:right w:val="none" w:sz="0" w:space="0" w:color="auto"/>
          </w:divBdr>
          <w:divsChild>
            <w:div w:id="315690090">
              <w:marLeft w:val="0"/>
              <w:marRight w:val="0"/>
              <w:marTop w:val="0"/>
              <w:marBottom w:val="0"/>
              <w:divBdr>
                <w:top w:val="none" w:sz="0" w:space="0" w:color="auto"/>
                <w:left w:val="none" w:sz="0" w:space="0" w:color="auto"/>
                <w:bottom w:val="none" w:sz="0" w:space="0" w:color="auto"/>
                <w:right w:val="none" w:sz="0" w:space="0" w:color="auto"/>
              </w:divBdr>
              <w:divsChild>
                <w:div w:id="10374570">
                  <w:marLeft w:val="0"/>
                  <w:marRight w:val="0"/>
                  <w:marTop w:val="0"/>
                  <w:marBottom w:val="0"/>
                  <w:divBdr>
                    <w:top w:val="none" w:sz="0" w:space="0" w:color="auto"/>
                    <w:left w:val="none" w:sz="0" w:space="0" w:color="auto"/>
                    <w:bottom w:val="none" w:sz="0" w:space="0" w:color="auto"/>
                    <w:right w:val="none" w:sz="0" w:space="0" w:color="auto"/>
                  </w:divBdr>
                  <w:divsChild>
                    <w:div w:id="1418550849">
                      <w:marLeft w:val="0"/>
                      <w:marRight w:val="0"/>
                      <w:marTop w:val="0"/>
                      <w:marBottom w:val="0"/>
                      <w:divBdr>
                        <w:top w:val="none" w:sz="0" w:space="0" w:color="auto"/>
                        <w:left w:val="none" w:sz="0" w:space="0" w:color="auto"/>
                        <w:bottom w:val="none" w:sz="0" w:space="0" w:color="auto"/>
                        <w:right w:val="none" w:sz="0" w:space="0" w:color="auto"/>
                      </w:divBdr>
                      <w:divsChild>
                        <w:div w:id="12299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163723">
      <w:bodyDiv w:val="1"/>
      <w:marLeft w:val="225"/>
      <w:marRight w:val="225"/>
      <w:marTop w:val="0"/>
      <w:marBottom w:val="0"/>
      <w:divBdr>
        <w:top w:val="none" w:sz="0" w:space="0" w:color="auto"/>
        <w:left w:val="none" w:sz="0" w:space="0" w:color="auto"/>
        <w:bottom w:val="none" w:sz="0" w:space="0" w:color="auto"/>
        <w:right w:val="none" w:sz="0" w:space="0" w:color="auto"/>
      </w:divBdr>
      <w:divsChild>
        <w:div w:id="589001452">
          <w:marLeft w:val="0"/>
          <w:marRight w:val="0"/>
          <w:marTop w:val="0"/>
          <w:marBottom w:val="0"/>
          <w:divBdr>
            <w:top w:val="none" w:sz="0" w:space="0" w:color="auto"/>
            <w:left w:val="none" w:sz="0" w:space="0" w:color="auto"/>
            <w:bottom w:val="none" w:sz="0" w:space="0" w:color="auto"/>
            <w:right w:val="none" w:sz="0" w:space="0" w:color="auto"/>
          </w:divBdr>
        </w:div>
      </w:divsChild>
    </w:div>
    <w:div w:id="2041319318">
      <w:bodyDiv w:val="1"/>
      <w:marLeft w:val="225"/>
      <w:marRight w:val="225"/>
      <w:marTop w:val="0"/>
      <w:marBottom w:val="0"/>
      <w:divBdr>
        <w:top w:val="none" w:sz="0" w:space="0" w:color="auto"/>
        <w:left w:val="none" w:sz="0" w:space="0" w:color="auto"/>
        <w:bottom w:val="none" w:sz="0" w:space="0" w:color="auto"/>
        <w:right w:val="none" w:sz="0" w:space="0" w:color="auto"/>
      </w:divBdr>
      <w:divsChild>
        <w:div w:id="933174230">
          <w:marLeft w:val="0"/>
          <w:marRight w:val="0"/>
          <w:marTop w:val="0"/>
          <w:marBottom w:val="0"/>
          <w:divBdr>
            <w:top w:val="none" w:sz="0" w:space="0" w:color="auto"/>
            <w:left w:val="none" w:sz="0" w:space="0" w:color="auto"/>
            <w:bottom w:val="none" w:sz="0" w:space="0" w:color="auto"/>
            <w:right w:val="none" w:sz="0" w:space="0" w:color="auto"/>
          </w:divBdr>
        </w:div>
      </w:divsChild>
    </w:div>
    <w:div w:id="2051957436">
      <w:bodyDiv w:val="1"/>
      <w:marLeft w:val="225"/>
      <w:marRight w:val="225"/>
      <w:marTop w:val="0"/>
      <w:marBottom w:val="0"/>
      <w:divBdr>
        <w:top w:val="none" w:sz="0" w:space="0" w:color="auto"/>
        <w:left w:val="none" w:sz="0" w:space="0" w:color="auto"/>
        <w:bottom w:val="none" w:sz="0" w:space="0" w:color="auto"/>
        <w:right w:val="none" w:sz="0" w:space="0" w:color="auto"/>
      </w:divBdr>
      <w:divsChild>
        <w:div w:id="342705984">
          <w:marLeft w:val="0"/>
          <w:marRight w:val="0"/>
          <w:marTop w:val="0"/>
          <w:marBottom w:val="0"/>
          <w:divBdr>
            <w:top w:val="none" w:sz="0" w:space="0" w:color="auto"/>
            <w:left w:val="none" w:sz="0" w:space="0" w:color="auto"/>
            <w:bottom w:val="none" w:sz="0" w:space="0" w:color="auto"/>
            <w:right w:val="none" w:sz="0" w:space="0" w:color="auto"/>
          </w:divBdr>
        </w:div>
      </w:divsChild>
    </w:div>
    <w:div w:id="2117750322">
      <w:bodyDiv w:val="1"/>
      <w:marLeft w:val="0"/>
      <w:marRight w:val="0"/>
      <w:marTop w:val="0"/>
      <w:marBottom w:val="0"/>
      <w:divBdr>
        <w:top w:val="none" w:sz="0" w:space="0" w:color="auto"/>
        <w:left w:val="none" w:sz="0" w:space="0" w:color="auto"/>
        <w:bottom w:val="none" w:sz="0" w:space="0" w:color="auto"/>
        <w:right w:val="none" w:sz="0" w:space="0" w:color="auto"/>
      </w:divBdr>
    </w:div>
    <w:div w:id="21372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8957A-486D-4196-8F66-20494194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3733</Words>
  <Characters>2129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rbalkevicius</dc:creator>
  <cp:lastModifiedBy>Ieva Naruševičienė</cp:lastModifiedBy>
  <cp:revision>2</cp:revision>
  <cp:lastPrinted>2016-12-09T11:58:00Z</cp:lastPrinted>
  <dcterms:created xsi:type="dcterms:W3CDTF">2018-11-29T09:26:00Z</dcterms:created>
  <dcterms:modified xsi:type="dcterms:W3CDTF">2018-11-29T09:26:00Z</dcterms:modified>
</cp:coreProperties>
</file>