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3242D" w14:textId="3D5A2F35" w:rsidR="00C75A69" w:rsidRDefault="00351D68" w:rsidP="00B7344D">
      <w:pPr>
        <w:tabs>
          <w:tab w:val="left" w:pos="709"/>
        </w:tabs>
        <w:spacing w:after="0" w:line="240" w:lineRule="auto"/>
        <w:ind w:right="12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                                                                                                       </w:t>
      </w:r>
      <w:r w:rsidR="00BF58E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F58E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 w:rsidR="00B84E0C" w:rsidRPr="007D04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881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5F2B9665" w14:textId="5D3121AC" w:rsidR="00B84E0C" w:rsidRPr="007D04B6" w:rsidRDefault="00C75A69" w:rsidP="00C84B65">
      <w:pPr>
        <w:spacing w:after="0" w:line="240" w:lineRule="auto"/>
        <w:ind w:left="6481" w:right="-1038" w:hanging="166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      </w:t>
      </w:r>
      <w:r w:rsidR="008817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lyginamasis variantas</w:t>
      </w:r>
    </w:p>
    <w:p w14:paraId="7B2096EA" w14:textId="77777777" w:rsidR="00C84B65" w:rsidRDefault="00C84B65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7D5FB741" w14:textId="77777777" w:rsidR="005262DA" w:rsidRDefault="00843C39" w:rsidP="005262D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C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  <w:r w:rsidR="00826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0A6D14" w14:textId="3B2720B7" w:rsidR="00964D4A" w:rsidRDefault="005262DA" w:rsidP="00964D4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262D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LYGIŲ GALIMYBIŲ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964D4A" w:rsidRPr="00964D4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ĮSTATYM</w:t>
      </w:r>
      <w:r w:rsidR="00964D4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O </w:t>
      </w:r>
      <w:r w:rsidR="00964D4A" w:rsidRPr="002B16B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NR.</w:t>
      </w:r>
      <w:r w:rsidR="00964D4A" w:rsidRPr="00964D4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262D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IX-1826</w:t>
      </w:r>
    </w:p>
    <w:p w14:paraId="795A77B5" w14:textId="77777777" w:rsidR="001D3D76" w:rsidRDefault="00C84B65" w:rsidP="00964D4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24, 27</w:t>
      </w:r>
      <w:r w:rsidR="00964D4A" w:rsidRPr="00C84B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IR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29</w:t>
      </w:r>
      <w:r w:rsidR="00964D4A" w:rsidRPr="00C84B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STRAIPSNIŲ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964D4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PAKEITIMO</w:t>
      </w:r>
    </w:p>
    <w:p w14:paraId="1C589457" w14:textId="1345D71F" w:rsidR="00964D4A" w:rsidRPr="00964D4A" w:rsidRDefault="00964D4A" w:rsidP="00964D4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843C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5F2B966B" w14:textId="77777777" w:rsidR="00867EFF" w:rsidRDefault="00867EF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5F2B966C" w14:textId="5E551A83" w:rsidR="00867EFF" w:rsidRPr="00174E67" w:rsidRDefault="00C82C6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2B16B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14:paraId="5F2B966D" w14:textId="77777777" w:rsidR="00584C18" w:rsidRPr="00174E67" w:rsidRDefault="00C82C6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342B5EDD" w14:textId="77777777" w:rsidR="004E6221" w:rsidRDefault="004E6221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B3C8C26" w14:textId="74BC488C" w:rsidR="00A740A4" w:rsidRPr="00FB6CAC" w:rsidRDefault="00A740A4" w:rsidP="00A740A4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="00795343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0E008C72" w14:textId="0E4E1240" w:rsidR="003C3CFC" w:rsidRPr="00F10A73" w:rsidRDefault="003C3CFC" w:rsidP="00F10A73">
      <w:pPr>
        <w:spacing w:after="0" w:line="240" w:lineRule="auto"/>
        <w:ind w:left="709" w:right="-103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t_d4c40b1544764a489f66671f75f1ad11"/>
      <w:bookmarkEnd w:id="1"/>
      <w:r w:rsidRPr="00F10A73">
        <w:rPr>
          <w:rFonts w:ascii="Times New Roman" w:eastAsia="Times New Roman" w:hAnsi="Times New Roman" w:cs="Times New Roman"/>
          <w:sz w:val="24"/>
          <w:szCs w:val="24"/>
        </w:rPr>
        <w:t>Pakeisti 24 straipsnio 2 dalį ir ją išdėstyti taip:</w:t>
      </w:r>
    </w:p>
    <w:p w14:paraId="6CE34E2E" w14:textId="5CA5B028" w:rsidR="007F5C94" w:rsidRPr="003C3CFC" w:rsidRDefault="003C3CFC" w:rsidP="003C3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CF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3C3CFC">
        <w:rPr>
          <w:rFonts w:ascii="Times New Roman" w:hAnsi="Times New Roman" w:cs="Times New Roman"/>
          <w:sz w:val="24"/>
          <w:szCs w:val="24"/>
        </w:rPr>
        <w:t>2. Skundai teikiami raštu</w:t>
      </w:r>
      <w:r w:rsidRPr="003C3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533">
        <w:rPr>
          <w:rFonts w:ascii="Times New Roman" w:hAnsi="Times New Roman" w:cs="Times New Roman"/>
          <w:b/>
          <w:sz w:val="24"/>
          <w:szCs w:val="24"/>
        </w:rPr>
        <w:t>per Nacionalinę elektroninių siuntų pristatymo, naudojant pašto tinklą, informacinę sistemą</w:t>
      </w:r>
      <w:r w:rsidR="006052C0">
        <w:rPr>
          <w:rFonts w:ascii="Times New Roman" w:hAnsi="Times New Roman" w:cs="Times New Roman"/>
          <w:b/>
          <w:sz w:val="24"/>
          <w:szCs w:val="24"/>
        </w:rPr>
        <w:t xml:space="preserve"> (e</w:t>
      </w:r>
      <w:r w:rsidR="006052C0" w:rsidRPr="00A85D41">
        <w:rPr>
          <w:rFonts w:ascii="Times New Roman" w:hAnsi="Times New Roman" w:cs="Times New Roman"/>
          <w:b/>
          <w:sz w:val="24"/>
          <w:szCs w:val="24"/>
        </w:rPr>
        <w:t>lektroninio pristatymo paslaugos fiziniams asmenims, kai jie elektronines siuntas per Nacionalinę elektroninių siuntų pristatymo, naudojant pašto tinklą, informacinę sistemą siunčia</w:t>
      </w:r>
      <w:r w:rsidR="0060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04A">
        <w:rPr>
          <w:rFonts w:ascii="Times New Roman" w:hAnsi="Times New Roman" w:cs="Times New Roman"/>
          <w:b/>
          <w:sz w:val="24"/>
          <w:szCs w:val="24"/>
        </w:rPr>
        <w:t>l</w:t>
      </w:r>
      <w:r w:rsidR="006052C0">
        <w:rPr>
          <w:rFonts w:ascii="Times New Roman" w:hAnsi="Times New Roman" w:cs="Times New Roman"/>
          <w:b/>
          <w:sz w:val="24"/>
          <w:szCs w:val="24"/>
        </w:rPr>
        <w:t>ygių galimybių kontrolieriui</w:t>
      </w:r>
      <w:r w:rsidR="006052C0" w:rsidRPr="00B926D0">
        <w:rPr>
          <w:rFonts w:ascii="Times New Roman" w:hAnsi="Times New Roman" w:cs="Times New Roman"/>
          <w:b/>
          <w:sz w:val="24"/>
          <w:szCs w:val="24"/>
        </w:rPr>
        <w:t>, teikiamos neatlygintinai</w:t>
      </w:r>
      <w:r w:rsidR="006052C0">
        <w:rPr>
          <w:rFonts w:ascii="Times New Roman" w:hAnsi="Times New Roman" w:cs="Times New Roman"/>
          <w:b/>
          <w:sz w:val="24"/>
          <w:szCs w:val="24"/>
        </w:rPr>
        <w:t>)</w:t>
      </w:r>
      <w:r w:rsidR="001F6533">
        <w:rPr>
          <w:rFonts w:ascii="Times New Roman" w:hAnsi="Times New Roman" w:cs="Times New Roman"/>
          <w:b/>
          <w:sz w:val="24"/>
          <w:szCs w:val="24"/>
        </w:rPr>
        <w:t>, kitomis elektroninių ryšių priemonėmis, paštu arba tiesiogiai</w:t>
      </w:r>
      <w:r w:rsidRPr="003C3CFC">
        <w:rPr>
          <w:rFonts w:ascii="Times New Roman" w:hAnsi="Times New Roman" w:cs="Times New Roman"/>
          <w:sz w:val="24"/>
          <w:szCs w:val="24"/>
        </w:rPr>
        <w:t>.</w:t>
      </w:r>
      <w:r w:rsidRPr="003C3CF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14:paraId="5F4BE60B" w14:textId="2F5DDF33" w:rsidR="005262DA" w:rsidRDefault="005262DA" w:rsidP="00964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48A682FD" w14:textId="27549C18" w:rsidR="007C5BCA" w:rsidRPr="00FB6CAC" w:rsidRDefault="007C5BCA" w:rsidP="007C5BCA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0B885E3A" w14:textId="59B7F7B8" w:rsidR="005262DA" w:rsidRPr="001F6533" w:rsidRDefault="00F92BB7" w:rsidP="00A113D1">
      <w:pPr>
        <w:pStyle w:val="Sraopastraip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1F653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Pakeisti 27 straipsnio 1 dalį ir ją išdėstyti taip:</w:t>
      </w:r>
    </w:p>
    <w:p w14:paraId="6050AC63" w14:textId="6F0CD53C" w:rsidR="005262DA" w:rsidRPr="0067304A" w:rsidRDefault="00F92BB7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" w:name="part_21aedd0d443d42078f3dbb5e8c8f5934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5262DA"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1. Lygių galimybių kontrolierius ne vėliau kaip per 10 darbo dienų nuo skundo gavimo dienos priima sprendimą atsisakyti nagrinėti skundą, apie tai</w:t>
      </w:r>
      <w:r w:rsidR="00A232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262DA"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informuodamas pareiškėją</w:t>
      </w:r>
      <w:r w:rsidR="004D05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D05AD" w:rsidRPr="0047272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šio  </w:t>
      </w:r>
      <w:r w:rsidR="0074599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įstatymo 29 </w:t>
      </w:r>
      <w:r w:rsidR="004D05AD" w:rsidRPr="0047272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straipsnio 5 dalyje nurodyta tvarka</w:t>
      </w:r>
      <w:r w:rsidR="005262DA"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, jeigu:</w:t>
      </w:r>
    </w:p>
    <w:p w14:paraId="11F24C67" w14:textId="417D8081" w:rsidR="005262DA" w:rsidRPr="0067304A" w:rsidRDefault="005262DA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3" w:name="part_473c54b6cbd94155838bff82edc114c4"/>
      <w:bookmarkEnd w:id="3"/>
      <w:r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1) neįmanoma pradėti tyrimo dėl duomenų trūkumo arba jeigu skundo tekstas neįskaitomas, o pareiškėjas lygių galimybių kontrolieriaus prašymu per nustatytą terminą jų nepateikia ar nepatikslina;</w:t>
      </w:r>
    </w:p>
    <w:p w14:paraId="1769C2B8" w14:textId="522E649C" w:rsidR="005262DA" w:rsidRPr="005262DA" w:rsidRDefault="005262DA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4" w:name="part_61f21771d0084f20a144b11f9e7f064e"/>
      <w:bookmarkEnd w:id="4"/>
      <w:r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2) skundas pateiktas praėjus šio įstatymo 26 straipsnyje nustatytam terminui;</w:t>
      </w:r>
    </w:p>
    <w:p w14:paraId="4F5FC244" w14:textId="464D70D4" w:rsidR="005262DA" w:rsidRPr="005262DA" w:rsidRDefault="005262DA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5" w:name="part_fcf08313997a48ad9345981f9344c09e"/>
      <w:bookmarkEnd w:id="5"/>
      <w:r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3) skunde nurodytų aplinkybių tyrimas nepriklauso lygių galimybių kontrolieriaus kompetencijai;</w:t>
      </w:r>
    </w:p>
    <w:p w14:paraId="27AC981A" w14:textId="0B0E79CF" w:rsidR="005262DA" w:rsidRPr="005262DA" w:rsidRDefault="005262DA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6" w:name="part_de5b1d197d40484f86852fa003dccf71"/>
      <w:bookmarkEnd w:id="6"/>
      <w:r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4) skundas tuo pačiu klausimu buvo išnagrinėtas, yra nagrinėjamas arba pagal įstatymus turi būti nagrinėjamas teisme;</w:t>
      </w:r>
    </w:p>
    <w:p w14:paraId="2353D86A" w14:textId="1B60FF27" w:rsidR="005262DA" w:rsidRPr="005262DA" w:rsidRDefault="005262DA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7" w:name="part_b2abc4906c08466aabb67a9cdd300064"/>
      <w:bookmarkEnd w:id="7"/>
      <w:r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5) dėl skundo dalyko yra priimtas procesinis sprendimas pradėti ikiteisminį tyrimą;</w:t>
      </w:r>
    </w:p>
    <w:p w14:paraId="0B4C432A" w14:textId="17363E8F" w:rsidR="00F92BB7" w:rsidRDefault="005262DA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8" w:name="part_551c132010eb4a74b5a786d1f1fa7b1a"/>
      <w:bookmarkEnd w:id="8"/>
      <w:r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6) pakartotinai pateiktas skundas tuo pačiu klausimu jau buvo išnagrinėtas Lygių galimybių kontrolieriaus tarnyboje, išskyrus atvejus, kai nurodoma naujų aplinkybių ar pateikiama naujų faktų.</w:t>
      </w:r>
      <w:r w:rsidR="00F92B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“ </w:t>
      </w:r>
    </w:p>
    <w:p w14:paraId="2912EF96" w14:textId="0FE54557" w:rsidR="00C84B65" w:rsidRPr="00C84B65" w:rsidRDefault="00C84B65" w:rsidP="00526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4B65">
        <w:rPr>
          <w:rFonts w:ascii="Times New Roman" w:hAnsi="Times New Roman" w:cs="Times New Roman"/>
          <w:sz w:val="24"/>
          <w:szCs w:val="24"/>
        </w:rPr>
        <w:t>2. Pakeisti 27 straipsnio 2 dalį ir ją išdėstyti taip:</w:t>
      </w:r>
    </w:p>
    <w:p w14:paraId="6D73CF72" w14:textId="57DEEEDE" w:rsidR="00F92BB7" w:rsidRPr="00C84B65" w:rsidRDefault="00C84B65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84B65">
        <w:rPr>
          <w:rFonts w:ascii="Times New Roman" w:hAnsi="Times New Roman" w:cs="Times New Roman"/>
          <w:sz w:val="24"/>
          <w:szCs w:val="24"/>
        </w:rPr>
        <w:t xml:space="preserve">2. Atsisakant nagrinėti skundą, turi būti nurodyti atsisakymo jį nagrinėti pagrindai. Tais atvejais, kai skundas nepriklauso lygių galimybių kontrolieriaus kompetencijai, ne vėliau kaip per </w:t>
      </w:r>
      <w:r w:rsidR="00992B3D">
        <w:rPr>
          <w:rFonts w:ascii="Times New Roman" w:hAnsi="Times New Roman" w:cs="Times New Roman"/>
          <w:sz w:val="24"/>
          <w:szCs w:val="24"/>
        </w:rPr>
        <w:br/>
      </w:r>
      <w:r w:rsidRPr="00C84B65">
        <w:rPr>
          <w:rFonts w:ascii="Times New Roman" w:hAnsi="Times New Roman" w:cs="Times New Roman"/>
          <w:sz w:val="24"/>
          <w:szCs w:val="24"/>
        </w:rPr>
        <w:t xml:space="preserve">5 darbo dienas skundas turi būti </w:t>
      </w:r>
      <w:r w:rsidR="001F0DCB" w:rsidRPr="00C84B65"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1F0DCB" w:rsidRPr="00457D06">
        <w:rPr>
          <w:rFonts w:ascii="Times New Roman" w:hAnsi="Times New Roman" w:cs="Times New Roman"/>
          <w:b/>
          <w:sz w:val="24"/>
          <w:szCs w:val="24"/>
        </w:rPr>
        <w:t>Nacionalinę elektroninių siuntų pristatymo, naudojant pašto tinklą, informacinę sistemą</w:t>
      </w:r>
      <w:r w:rsidR="001F0DCB" w:rsidRPr="00C84B65">
        <w:rPr>
          <w:rFonts w:ascii="Times New Roman" w:hAnsi="Times New Roman" w:cs="Times New Roman"/>
          <w:sz w:val="24"/>
          <w:szCs w:val="24"/>
        </w:rPr>
        <w:t xml:space="preserve"> </w:t>
      </w:r>
      <w:r w:rsidRPr="00C84B65">
        <w:rPr>
          <w:rFonts w:ascii="Times New Roman" w:hAnsi="Times New Roman" w:cs="Times New Roman"/>
          <w:sz w:val="24"/>
          <w:szCs w:val="24"/>
        </w:rPr>
        <w:t>perduotas viešojo administravimo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B65">
        <w:rPr>
          <w:rFonts w:ascii="Times New Roman" w:hAnsi="Times New Roman" w:cs="Times New Roman"/>
          <w:sz w:val="24"/>
          <w:szCs w:val="24"/>
        </w:rPr>
        <w:t xml:space="preserve">subjektui, turinčiam </w:t>
      </w:r>
      <w:r w:rsidRPr="004E6221">
        <w:rPr>
          <w:rFonts w:ascii="Times New Roman" w:hAnsi="Times New Roman" w:cs="Times New Roman"/>
          <w:sz w:val="24"/>
          <w:szCs w:val="24"/>
        </w:rPr>
        <w:t>reikiamus įgaliojimus nagrinėti skundą, ir apie tai</w:t>
      </w:r>
      <w:r w:rsidRPr="004E6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533" w:rsidRPr="004E6221">
        <w:rPr>
          <w:rFonts w:ascii="Times New Roman" w:hAnsi="Times New Roman" w:cs="Times New Roman"/>
          <w:b/>
          <w:sz w:val="24"/>
          <w:szCs w:val="24"/>
        </w:rPr>
        <w:t>šio</w:t>
      </w:r>
      <w:r w:rsidR="00745997">
        <w:rPr>
          <w:rFonts w:ascii="Times New Roman" w:hAnsi="Times New Roman" w:cs="Times New Roman"/>
          <w:b/>
          <w:sz w:val="24"/>
          <w:szCs w:val="24"/>
        </w:rPr>
        <w:t xml:space="preserve"> įstatymo 29</w:t>
      </w:r>
      <w:r w:rsidR="001F6533" w:rsidRPr="004E6221">
        <w:rPr>
          <w:rFonts w:ascii="Times New Roman" w:hAnsi="Times New Roman" w:cs="Times New Roman"/>
          <w:b/>
          <w:sz w:val="24"/>
          <w:szCs w:val="24"/>
        </w:rPr>
        <w:t xml:space="preserve"> straipsnio </w:t>
      </w:r>
      <w:r w:rsidR="004D05AD" w:rsidRPr="004E6221">
        <w:rPr>
          <w:rFonts w:ascii="Times New Roman" w:hAnsi="Times New Roman" w:cs="Times New Roman"/>
          <w:b/>
          <w:sz w:val="24"/>
          <w:szCs w:val="24"/>
        </w:rPr>
        <w:t>5</w:t>
      </w:r>
      <w:r w:rsidR="001F6533" w:rsidRPr="004E6221">
        <w:rPr>
          <w:rFonts w:ascii="Times New Roman" w:hAnsi="Times New Roman" w:cs="Times New Roman"/>
          <w:b/>
          <w:sz w:val="24"/>
          <w:szCs w:val="24"/>
        </w:rPr>
        <w:t xml:space="preserve"> dalyje nustatyta tvarka</w:t>
      </w:r>
      <w:r w:rsidR="004E6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221">
        <w:rPr>
          <w:rFonts w:ascii="Times New Roman" w:hAnsi="Times New Roman" w:cs="Times New Roman"/>
          <w:sz w:val="24"/>
          <w:szCs w:val="24"/>
        </w:rPr>
        <w:t>pranešama pareiškėjui.“</w:t>
      </w:r>
    </w:p>
    <w:p w14:paraId="0762B9F0" w14:textId="77777777" w:rsidR="001507D8" w:rsidRDefault="001507D8" w:rsidP="00CE2B7A">
      <w:pPr>
        <w:pStyle w:val="Sraopastraip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FE5F48B" w14:textId="1616EC1A" w:rsidR="00C84B65" w:rsidRPr="00FB6CAC" w:rsidRDefault="00C84B65" w:rsidP="00C84B65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part_c341f1afeb6a4dcd84f9bbd08cda35c0"/>
      <w:bookmarkStart w:id="10" w:name="part_b4db5be6766a4b5c94338541ff5fbac7"/>
      <w:bookmarkEnd w:id="9"/>
      <w:bookmarkEnd w:id="1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5BA52103" w14:textId="13A9E7B5" w:rsidR="00C84B65" w:rsidRDefault="00351D68" w:rsidP="007F5C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Pakeisti 29 straipsnio 5 dalį ir ją išdėstyti taip: </w:t>
      </w:r>
    </w:p>
    <w:p w14:paraId="16879A31" w14:textId="17BE0073" w:rsidR="005262DA" w:rsidRPr="0067304A" w:rsidRDefault="00351D68" w:rsidP="00526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1" w:name="part_6230af0f97a74eaab074c4b4474980a0"/>
      <w:bookmarkStart w:id="12" w:name="part_60a6196a9c1f458496c9dd4cf36e4583"/>
      <w:bookmarkStart w:id="13" w:name="part_bd5ef682e62c4ae58a4ba66447974f2b"/>
      <w:bookmarkStart w:id="14" w:name="part_4580ce4b146647c28776d995295237af"/>
      <w:bookmarkEnd w:id="11"/>
      <w:bookmarkEnd w:id="12"/>
      <w:bookmarkEnd w:id="13"/>
      <w:bookmarkEnd w:id="14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5262DA"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 Su </w:t>
      </w:r>
      <w:r w:rsidR="005262DA" w:rsidRPr="004E6221">
        <w:rPr>
          <w:rFonts w:ascii="Times New Roman" w:eastAsia="Times New Roman" w:hAnsi="Times New Roman" w:cs="Times New Roman"/>
          <w:sz w:val="24"/>
          <w:szCs w:val="24"/>
          <w:lang w:eastAsia="en-US"/>
        </w:rPr>
        <w:t>sprendimu</w:t>
      </w:r>
      <w:r w:rsidRPr="004E62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262DA" w:rsidRPr="004E6221">
        <w:rPr>
          <w:rFonts w:ascii="Times New Roman" w:eastAsia="Times New Roman" w:hAnsi="Times New Roman" w:cs="Times New Roman"/>
          <w:sz w:val="24"/>
          <w:szCs w:val="24"/>
          <w:lang w:eastAsia="en-US"/>
        </w:rPr>
        <w:t>supažindinamas pareiškėjas ir asmuo, kurio veiksmai (neveikimas</w:t>
      </w:r>
      <w:r w:rsidR="005262DA"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>) arba priimtas administracinis aktas arba sprendimas yra skundžiami</w:t>
      </w:r>
      <w:r w:rsidR="007459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45997" w:rsidRPr="0074599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šia</w:t>
      </w:r>
      <w:r w:rsidR="0074599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prioriteto</w:t>
      </w:r>
      <w:r w:rsidR="00745997" w:rsidRPr="0074599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tvarka:</w:t>
      </w:r>
      <w:r w:rsidR="007459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45997" w:rsidRPr="00843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per Nacionalinę elektroninių siuntų pristatymo, naudojant pašto tinklą, informacinę sistemą (jei</w:t>
      </w:r>
      <w:r w:rsidR="0074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gu</w:t>
      </w:r>
      <w:r w:rsidR="00745997" w:rsidRPr="00843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 asmens Nacionalinės elektroninių siuntų pristatymo, naudojant pašto tinklą, informacinės sistemos elektroninio pristatymo dėžutė yra neaktyvi, </w:t>
      </w:r>
      <w:r w:rsidR="0074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sprendimas </w:t>
      </w:r>
      <w:r w:rsidR="00745997" w:rsidRPr="00843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jam siunčiamas per Nacionalinę elektroninių siuntų pristatymo, naudojant pašto tinklą, informacinę sistemą, bet įteikiamas kaip pašto siunta), kitomis elektroninių ryšių priemonėmis, pašto siunta. Kai asmuo yra nurodęs pageidaujamą atsakymo į skundą gavimo būdą</w:t>
      </w:r>
      <w:r w:rsidR="0074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 ir reikalingus kontaktinius duomenis</w:t>
      </w:r>
      <w:r w:rsidR="00745997" w:rsidRPr="00843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, atsakymas į skundą</w:t>
      </w:r>
      <w:r w:rsidR="0074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 </w:t>
      </w:r>
      <w:r w:rsidR="00745997" w:rsidRPr="00843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jam įteikiamas šiuo būdu</w:t>
      </w:r>
      <w:r w:rsidR="0074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“ </w:t>
      </w:r>
      <w:r w:rsidR="005262DA" w:rsidRPr="005262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0D8D1889" w14:textId="2D38C6EB" w:rsidR="005262DA" w:rsidRDefault="005262DA" w:rsidP="00964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7633F2FE" w14:textId="77777777" w:rsidR="00766990" w:rsidRDefault="00766990" w:rsidP="00964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5F2B9675" w14:textId="0F0C6B94" w:rsidR="003903B8" w:rsidRDefault="00351D68" w:rsidP="007D04B6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5" w:name="part_54bf5511becc44128e081ebd1c0096cb"/>
      <w:bookmarkStart w:id="16" w:name="part_463f0c8b045940b49166d620fd030bf9"/>
      <w:bookmarkEnd w:id="15"/>
      <w:bookmarkEnd w:id="16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</w:t>
      </w:r>
      <w:r w:rsidR="007D04B6" w:rsidRPr="00FB6C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</w:t>
      </w:r>
      <w:r w:rsidR="007D0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04B6" w:rsidRPr="007D04B6">
        <w:rPr>
          <w:rFonts w:ascii="Times New Roman" w:eastAsia="Times New Roman" w:hAnsi="Times New Roman" w:cs="Times New Roman"/>
          <w:b/>
          <w:bCs/>
          <w:sz w:val="24"/>
          <w:szCs w:val="24"/>
        </w:rPr>
        <w:t>Įstatymo</w:t>
      </w:r>
      <w:r w:rsidR="007D04B6" w:rsidRPr="00B07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įsigaliojimas</w:t>
      </w:r>
      <w:r w:rsidR="00CA3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0E9EDD7" w14:textId="28D9261D" w:rsidR="007D04B6" w:rsidRPr="00840771" w:rsidRDefault="007D04B6" w:rsidP="00840771">
      <w:pPr>
        <w:pStyle w:val="Sraopastraipa"/>
        <w:tabs>
          <w:tab w:val="left" w:pos="426"/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04B6">
        <w:rPr>
          <w:rFonts w:ascii="Times New Roman" w:hAnsi="Times New Roman" w:cs="Times New Roman"/>
          <w:sz w:val="24"/>
          <w:szCs w:val="24"/>
          <w:lang w:val="lt-LT"/>
        </w:rPr>
        <w:t>Šis įstatymas</w:t>
      </w:r>
      <w:r w:rsidR="008407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D04B6">
        <w:rPr>
          <w:rFonts w:ascii="Times New Roman" w:hAnsi="Times New Roman" w:cs="Times New Roman"/>
          <w:sz w:val="24"/>
          <w:szCs w:val="24"/>
          <w:lang w:val="lt-LT"/>
        </w:rPr>
        <w:t>įsigalioja 202</w:t>
      </w:r>
      <w:r w:rsidR="001B1ED2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7D04B6">
        <w:rPr>
          <w:rFonts w:ascii="Times New Roman" w:hAnsi="Times New Roman" w:cs="Times New Roman"/>
          <w:sz w:val="24"/>
          <w:szCs w:val="24"/>
          <w:lang w:val="lt-LT"/>
        </w:rPr>
        <w:t xml:space="preserve"> m. sausio 1 d.</w:t>
      </w:r>
    </w:p>
    <w:p w14:paraId="5F2B967A" w14:textId="77777777" w:rsidR="001D7FD9" w:rsidRDefault="001D7FD9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2B967B" w14:textId="3117B62A" w:rsidR="00C82C6F" w:rsidRDefault="00C82C6F" w:rsidP="008C0FFF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  <w:r w:rsidRPr="00FB6CAC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FB6C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75B44797" w14:textId="202B5FFF" w:rsidR="002776E6" w:rsidRDefault="002776E6" w:rsidP="008C0FFF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3B0E8218" w14:textId="77777777" w:rsidR="002776E6" w:rsidRPr="00FB6CAC" w:rsidRDefault="002776E6" w:rsidP="008C0FFF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F2B967C" w14:textId="77777777" w:rsidR="001D7FD9" w:rsidRDefault="001D7FD9" w:rsidP="008C0FFF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F2B967F" w14:textId="6869C93E" w:rsidR="00C82C6F" w:rsidRDefault="00C82C6F" w:rsidP="00B05633">
      <w:pPr>
        <w:spacing w:after="0" w:line="240" w:lineRule="auto"/>
        <w:ind w:right="-1039"/>
        <w:jc w:val="both"/>
        <w:rPr>
          <w:rFonts w:ascii="Times New Roman" w:hAnsi="Times New Roman" w:cs="Times New Roman"/>
          <w:sz w:val="24"/>
          <w:szCs w:val="24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  <w:r w:rsidR="00351D6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82C6F" w:rsidSect="0052456B">
      <w:headerReference w:type="default" r:id="rId8"/>
      <w:pgSz w:w="11906" w:h="16838"/>
      <w:pgMar w:top="426" w:right="849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02F48" w14:textId="77777777" w:rsidR="001A75D8" w:rsidRDefault="001A75D8" w:rsidP="00AD413D">
      <w:pPr>
        <w:spacing w:after="0" w:line="240" w:lineRule="auto"/>
      </w:pPr>
      <w:r>
        <w:separator/>
      </w:r>
    </w:p>
  </w:endnote>
  <w:endnote w:type="continuationSeparator" w:id="0">
    <w:p w14:paraId="5D29F9C3" w14:textId="77777777" w:rsidR="001A75D8" w:rsidRDefault="001A75D8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4D45B" w14:textId="77777777" w:rsidR="001A75D8" w:rsidRDefault="001A75D8" w:rsidP="00AD413D">
      <w:pPr>
        <w:spacing w:after="0" w:line="240" w:lineRule="auto"/>
      </w:pPr>
      <w:r>
        <w:separator/>
      </w:r>
    </w:p>
  </w:footnote>
  <w:footnote w:type="continuationSeparator" w:id="0">
    <w:p w14:paraId="6CFCF29C" w14:textId="77777777" w:rsidR="001A75D8" w:rsidRDefault="001A75D8" w:rsidP="00AD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16976"/>
      <w:docPartObj>
        <w:docPartGallery w:val="Page Numbers (Top of Page)"/>
        <w:docPartUnique/>
      </w:docPartObj>
    </w:sdtPr>
    <w:sdtEndPr/>
    <w:sdtContent>
      <w:p w14:paraId="79887279" w14:textId="4B74AA29" w:rsidR="00DA2DB5" w:rsidRDefault="00DA2D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9BD">
          <w:rPr>
            <w:noProof/>
          </w:rPr>
          <w:t>2</w:t>
        </w:r>
        <w:r>
          <w:fldChar w:fldCharType="end"/>
        </w:r>
      </w:p>
    </w:sdtContent>
  </w:sdt>
  <w:p w14:paraId="5865FB26" w14:textId="77777777" w:rsidR="00DA2DB5" w:rsidRDefault="00DA2D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CA1F92"/>
    <w:multiLevelType w:val="hybridMultilevel"/>
    <w:tmpl w:val="9EE8C1B2"/>
    <w:lvl w:ilvl="0" w:tplc="8084E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93AA2"/>
    <w:multiLevelType w:val="hybridMultilevel"/>
    <w:tmpl w:val="CBF8639C"/>
    <w:lvl w:ilvl="0" w:tplc="A53C6638">
      <w:start w:val="2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8B00C6"/>
    <w:multiLevelType w:val="hybridMultilevel"/>
    <w:tmpl w:val="1688C14A"/>
    <w:lvl w:ilvl="0" w:tplc="3A5A2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0BB4347A"/>
    <w:multiLevelType w:val="hybridMultilevel"/>
    <w:tmpl w:val="72602730"/>
    <w:lvl w:ilvl="0" w:tplc="A65EFD2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1C95391B"/>
    <w:multiLevelType w:val="hybridMultilevel"/>
    <w:tmpl w:val="9DE005D2"/>
    <w:lvl w:ilvl="0" w:tplc="90DE0C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802E6C"/>
    <w:multiLevelType w:val="hybridMultilevel"/>
    <w:tmpl w:val="7EAE5CC6"/>
    <w:lvl w:ilvl="0" w:tplc="A79A2A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42F05"/>
    <w:multiLevelType w:val="hybridMultilevel"/>
    <w:tmpl w:val="3FD65186"/>
    <w:lvl w:ilvl="0" w:tplc="41920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3" w15:restartNumberingAfterBreak="0">
    <w:nsid w:val="46183904"/>
    <w:multiLevelType w:val="hybridMultilevel"/>
    <w:tmpl w:val="8F88D6A8"/>
    <w:lvl w:ilvl="0" w:tplc="3A5A2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25666F"/>
    <w:multiLevelType w:val="hybridMultilevel"/>
    <w:tmpl w:val="3154C2DE"/>
    <w:lvl w:ilvl="0" w:tplc="41920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094FF9"/>
    <w:multiLevelType w:val="hybridMultilevel"/>
    <w:tmpl w:val="D24C4CF0"/>
    <w:lvl w:ilvl="0" w:tplc="64F69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324530"/>
    <w:multiLevelType w:val="hybridMultilevel"/>
    <w:tmpl w:val="14E02B7C"/>
    <w:lvl w:ilvl="0" w:tplc="F7B6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96B"/>
    <w:multiLevelType w:val="hybridMultilevel"/>
    <w:tmpl w:val="9ABA66BC"/>
    <w:lvl w:ilvl="0" w:tplc="0E180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0D580D"/>
    <w:multiLevelType w:val="hybridMultilevel"/>
    <w:tmpl w:val="C00C4288"/>
    <w:lvl w:ilvl="0" w:tplc="8AE860C4">
      <w:start w:val="2"/>
      <w:numFmt w:val="decimal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18"/>
  </w:num>
  <w:num w:numId="11">
    <w:abstractNumId w:val="17"/>
  </w:num>
  <w:num w:numId="12">
    <w:abstractNumId w:val="16"/>
  </w:num>
  <w:num w:numId="13">
    <w:abstractNumId w:val="1"/>
  </w:num>
  <w:num w:numId="14">
    <w:abstractNumId w:val="14"/>
  </w:num>
  <w:num w:numId="15">
    <w:abstractNumId w:val="10"/>
  </w:num>
  <w:num w:numId="16">
    <w:abstractNumId w:val="3"/>
  </w:num>
  <w:num w:numId="17">
    <w:abstractNumId w:val="13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6F"/>
    <w:rsid w:val="00005AE9"/>
    <w:rsid w:val="0001019A"/>
    <w:rsid w:val="0003073E"/>
    <w:rsid w:val="0003075F"/>
    <w:rsid w:val="00033F39"/>
    <w:rsid w:val="0004590F"/>
    <w:rsid w:val="000522A8"/>
    <w:rsid w:val="000542CE"/>
    <w:rsid w:val="00054E14"/>
    <w:rsid w:val="00056C58"/>
    <w:rsid w:val="0006150B"/>
    <w:rsid w:val="00065C74"/>
    <w:rsid w:val="000723D4"/>
    <w:rsid w:val="00072D0B"/>
    <w:rsid w:val="00074824"/>
    <w:rsid w:val="00092008"/>
    <w:rsid w:val="000B2DFB"/>
    <w:rsid w:val="000C05CC"/>
    <w:rsid w:val="000C47CA"/>
    <w:rsid w:val="000C6D2B"/>
    <w:rsid w:val="000D22C3"/>
    <w:rsid w:val="000F7DDD"/>
    <w:rsid w:val="0010562A"/>
    <w:rsid w:val="00110C48"/>
    <w:rsid w:val="00120BB9"/>
    <w:rsid w:val="001221B7"/>
    <w:rsid w:val="00123EC2"/>
    <w:rsid w:val="00124F0C"/>
    <w:rsid w:val="001276AA"/>
    <w:rsid w:val="0013013E"/>
    <w:rsid w:val="001315CF"/>
    <w:rsid w:val="0013576D"/>
    <w:rsid w:val="00136C0C"/>
    <w:rsid w:val="00143ECB"/>
    <w:rsid w:val="00144249"/>
    <w:rsid w:val="001507D8"/>
    <w:rsid w:val="001543FE"/>
    <w:rsid w:val="00162FE5"/>
    <w:rsid w:val="00174E67"/>
    <w:rsid w:val="00180215"/>
    <w:rsid w:val="00182FA1"/>
    <w:rsid w:val="001854E3"/>
    <w:rsid w:val="00193D5C"/>
    <w:rsid w:val="00193EC2"/>
    <w:rsid w:val="001A5066"/>
    <w:rsid w:val="001A56F1"/>
    <w:rsid w:val="001A6C6E"/>
    <w:rsid w:val="001A7108"/>
    <w:rsid w:val="001A75D8"/>
    <w:rsid w:val="001B0F89"/>
    <w:rsid w:val="001B1788"/>
    <w:rsid w:val="001B1ED2"/>
    <w:rsid w:val="001B7202"/>
    <w:rsid w:val="001C043F"/>
    <w:rsid w:val="001C5483"/>
    <w:rsid w:val="001D3C62"/>
    <w:rsid w:val="001D3D76"/>
    <w:rsid w:val="001D7FD9"/>
    <w:rsid w:val="001E3466"/>
    <w:rsid w:val="001E7CB4"/>
    <w:rsid w:val="001F0DCB"/>
    <w:rsid w:val="001F3082"/>
    <w:rsid w:val="001F4730"/>
    <w:rsid w:val="001F6533"/>
    <w:rsid w:val="00205648"/>
    <w:rsid w:val="00206F82"/>
    <w:rsid w:val="00210A6E"/>
    <w:rsid w:val="00211D71"/>
    <w:rsid w:val="002143C9"/>
    <w:rsid w:val="0021722A"/>
    <w:rsid w:val="00226516"/>
    <w:rsid w:val="00227095"/>
    <w:rsid w:val="0023548C"/>
    <w:rsid w:val="00237BAE"/>
    <w:rsid w:val="002434F8"/>
    <w:rsid w:val="00253E9A"/>
    <w:rsid w:val="002573EA"/>
    <w:rsid w:val="00264AD7"/>
    <w:rsid w:val="00273CD1"/>
    <w:rsid w:val="002768F9"/>
    <w:rsid w:val="002776E6"/>
    <w:rsid w:val="00295787"/>
    <w:rsid w:val="002A4510"/>
    <w:rsid w:val="002A5174"/>
    <w:rsid w:val="002B16BD"/>
    <w:rsid w:val="002D16DC"/>
    <w:rsid w:val="002D1B31"/>
    <w:rsid w:val="002E09BD"/>
    <w:rsid w:val="002E19F4"/>
    <w:rsid w:val="002E1DCC"/>
    <w:rsid w:val="002E3726"/>
    <w:rsid w:val="002E4787"/>
    <w:rsid w:val="002E6136"/>
    <w:rsid w:val="002E6D90"/>
    <w:rsid w:val="002F77B5"/>
    <w:rsid w:val="00312A91"/>
    <w:rsid w:val="003132A6"/>
    <w:rsid w:val="003311BC"/>
    <w:rsid w:val="00334BCE"/>
    <w:rsid w:val="00341390"/>
    <w:rsid w:val="003474AF"/>
    <w:rsid w:val="00351D68"/>
    <w:rsid w:val="0035367D"/>
    <w:rsid w:val="0035406A"/>
    <w:rsid w:val="00356A20"/>
    <w:rsid w:val="00361469"/>
    <w:rsid w:val="00361B31"/>
    <w:rsid w:val="003709FE"/>
    <w:rsid w:val="00370E10"/>
    <w:rsid w:val="00372FDB"/>
    <w:rsid w:val="00373F7A"/>
    <w:rsid w:val="00380B29"/>
    <w:rsid w:val="003810E4"/>
    <w:rsid w:val="003827C8"/>
    <w:rsid w:val="00384E9F"/>
    <w:rsid w:val="003903B8"/>
    <w:rsid w:val="00396E93"/>
    <w:rsid w:val="003B17BF"/>
    <w:rsid w:val="003C012A"/>
    <w:rsid w:val="003C2969"/>
    <w:rsid w:val="003C3A62"/>
    <w:rsid w:val="003C3CFC"/>
    <w:rsid w:val="003E3618"/>
    <w:rsid w:val="003F3A11"/>
    <w:rsid w:val="003F7DDF"/>
    <w:rsid w:val="004015DA"/>
    <w:rsid w:val="00424A69"/>
    <w:rsid w:val="00441958"/>
    <w:rsid w:val="004572D0"/>
    <w:rsid w:val="00457D06"/>
    <w:rsid w:val="00472727"/>
    <w:rsid w:val="00481C34"/>
    <w:rsid w:val="004849CF"/>
    <w:rsid w:val="004913D8"/>
    <w:rsid w:val="004A0AB7"/>
    <w:rsid w:val="004A55B4"/>
    <w:rsid w:val="004B67FC"/>
    <w:rsid w:val="004C4030"/>
    <w:rsid w:val="004D05AD"/>
    <w:rsid w:val="004D23D8"/>
    <w:rsid w:val="004D7A97"/>
    <w:rsid w:val="004E5F47"/>
    <w:rsid w:val="004E6221"/>
    <w:rsid w:val="004F1D0C"/>
    <w:rsid w:val="004F68B6"/>
    <w:rsid w:val="004F79C8"/>
    <w:rsid w:val="005026B4"/>
    <w:rsid w:val="00503590"/>
    <w:rsid w:val="005038B4"/>
    <w:rsid w:val="005065B9"/>
    <w:rsid w:val="00510B07"/>
    <w:rsid w:val="0051307D"/>
    <w:rsid w:val="005141FD"/>
    <w:rsid w:val="00517A29"/>
    <w:rsid w:val="005243AE"/>
    <w:rsid w:val="0052456B"/>
    <w:rsid w:val="005262DA"/>
    <w:rsid w:val="00527E90"/>
    <w:rsid w:val="00532B58"/>
    <w:rsid w:val="0053462A"/>
    <w:rsid w:val="00534C7B"/>
    <w:rsid w:val="00535326"/>
    <w:rsid w:val="00542937"/>
    <w:rsid w:val="00542A59"/>
    <w:rsid w:val="00563470"/>
    <w:rsid w:val="0058182E"/>
    <w:rsid w:val="00583AD4"/>
    <w:rsid w:val="00584C18"/>
    <w:rsid w:val="0059082B"/>
    <w:rsid w:val="0059589F"/>
    <w:rsid w:val="005A3FCC"/>
    <w:rsid w:val="005D020B"/>
    <w:rsid w:val="005D4F6F"/>
    <w:rsid w:val="005E5DF7"/>
    <w:rsid w:val="005F32F5"/>
    <w:rsid w:val="005F540D"/>
    <w:rsid w:val="006052C0"/>
    <w:rsid w:val="00605C89"/>
    <w:rsid w:val="0061526D"/>
    <w:rsid w:val="00615A0D"/>
    <w:rsid w:val="00616EBF"/>
    <w:rsid w:val="00621359"/>
    <w:rsid w:val="00623B6B"/>
    <w:rsid w:val="006255BA"/>
    <w:rsid w:val="006377BA"/>
    <w:rsid w:val="0065086A"/>
    <w:rsid w:val="006548F9"/>
    <w:rsid w:val="00656216"/>
    <w:rsid w:val="00660398"/>
    <w:rsid w:val="0066630A"/>
    <w:rsid w:val="0067088D"/>
    <w:rsid w:val="0067304A"/>
    <w:rsid w:val="006824C5"/>
    <w:rsid w:val="00692B65"/>
    <w:rsid w:val="00697409"/>
    <w:rsid w:val="006A7E7D"/>
    <w:rsid w:val="006B1F03"/>
    <w:rsid w:val="006B3B34"/>
    <w:rsid w:val="006C7FE5"/>
    <w:rsid w:val="006D18E8"/>
    <w:rsid w:val="006D380F"/>
    <w:rsid w:val="006E0BB8"/>
    <w:rsid w:val="006E5423"/>
    <w:rsid w:val="00704C09"/>
    <w:rsid w:val="007074E8"/>
    <w:rsid w:val="007337A3"/>
    <w:rsid w:val="00745997"/>
    <w:rsid w:val="00763CE0"/>
    <w:rsid w:val="00766990"/>
    <w:rsid w:val="0076716C"/>
    <w:rsid w:val="00770AC8"/>
    <w:rsid w:val="00771108"/>
    <w:rsid w:val="00781085"/>
    <w:rsid w:val="007859DC"/>
    <w:rsid w:val="00791508"/>
    <w:rsid w:val="007922CA"/>
    <w:rsid w:val="007937CC"/>
    <w:rsid w:val="007947C5"/>
    <w:rsid w:val="00795343"/>
    <w:rsid w:val="00795812"/>
    <w:rsid w:val="007A200A"/>
    <w:rsid w:val="007A439E"/>
    <w:rsid w:val="007A46B7"/>
    <w:rsid w:val="007B6E00"/>
    <w:rsid w:val="007B7F3F"/>
    <w:rsid w:val="007C11F7"/>
    <w:rsid w:val="007C5BCA"/>
    <w:rsid w:val="007C71D2"/>
    <w:rsid w:val="007D04B6"/>
    <w:rsid w:val="007D2E0A"/>
    <w:rsid w:val="007D3E4A"/>
    <w:rsid w:val="007D7EAB"/>
    <w:rsid w:val="007E6938"/>
    <w:rsid w:val="007F08E3"/>
    <w:rsid w:val="007F0F82"/>
    <w:rsid w:val="007F551C"/>
    <w:rsid w:val="007F5C94"/>
    <w:rsid w:val="008071C8"/>
    <w:rsid w:val="00822B89"/>
    <w:rsid w:val="00826FD0"/>
    <w:rsid w:val="008331D6"/>
    <w:rsid w:val="00835CE6"/>
    <w:rsid w:val="0083792E"/>
    <w:rsid w:val="00840771"/>
    <w:rsid w:val="00842525"/>
    <w:rsid w:val="00842937"/>
    <w:rsid w:val="00842DB9"/>
    <w:rsid w:val="00842E4C"/>
    <w:rsid w:val="00843C39"/>
    <w:rsid w:val="008651B3"/>
    <w:rsid w:val="00867EFF"/>
    <w:rsid w:val="008808DE"/>
    <w:rsid w:val="00880A0C"/>
    <w:rsid w:val="00881739"/>
    <w:rsid w:val="0089002D"/>
    <w:rsid w:val="008919F2"/>
    <w:rsid w:val="008A7802"/>
    <w:rsid w:val="008B5C61"/>
    <w:rsid w:val="008B700B"/>
    <w:rsid w:val="008C0FFF"/>
    <w:rsid w:val="008E0C4C"/>
    <w:rsid w:val="008F002D"/>
    <w:rsid w:val="008F21AF"/>
    <w:rsid w:val="00904121"/>
    <w:rsid w:val="00906224"/>
    <w:rsid w:val="00906F1B"/>
    <w:rsid w:val="009073B1"/>
    <w:rsid w:val="00910F23"/>
    <w:rsid w:val="009154AD"/>
    <w:rsid w:val="009204E3"/>
    <w:rsid w:val="00920CF0"/>
    <w:rsid w:val="009278D3"/>
    <w:rsid w:val="00935D6E"/>
    <w:rsid w:val="009471F3"/>
    <w:rsid w:val="00955EBA"/>
    <w:rsid w:val="00964D4A"/>
    <w:rsid w:val="00975353"/>
    <w:rsid w:val="009817A4"/>
    <w:rsid w:val="00991B30"/>
    <w:rsid w:val="009928B4"/>
    <w:rsid w:val="00992B3D"/>
    <w:rsid w:val="009A40B8"/>
    <w:rsid w:val="009A51A4"/>
    <w:rsid w:val="009C5825"/>
    <w:rsid w:val="009C62DF"/>
    <w:rsid w:val="009D5FA6"/>
    <w:rsid w:val="009F0278"/>
    <w:rsid w:val="009F4EDF"/>
    <w:rsid w:val="00A07B30"/>
    <w:rsid w:val="00A10AF0"/>
    <w:rsid w:val="00A113D1"/>
    <w:rsid w:val="00A15833"/>
    <w:rsid w:val="00A15A46"/>
    <w:rsid w:val="00A2328D"/>
    <w:rsid w:val="00A2399C"/>
    <w:rsid w:val="00A24E1C"/>
    <w:rsid w:val="00A269CC"/>
    <w:rsid w:val="00A272FC"/>
    <w:rsid w:val="00A41337"/>
    <w:rsid w:val="00A43408"/>
    <w:rsid w:val="00A4354C"/>
    <w:rsid w:val="00A4545E"/>
    <w:rsid w:val="00A47AD4"/>
    <w:rsid w:val="00A53654"/>
    <w:rsid w:val="00A539C2"/>
    <w:rsid w:val="00A61D6D"/>
    <w:rsid w:val="00A62219"/>
    <w:rsid w:val="00A740A4"/>
    <w:rsid w:val="00A769AD"/>
    <w:rsid w:val="00A82C2B"/>
    <w:rsid w:val="00A8362B"/>
    <w:rsid w:val="00A94716"/>
    <w:rsid w:val="00A958AC"/>
    <w:rsid w:val="00AA5EA5"/>
    <w:rsid w:val="00AB120C"/>
    <w:rsid w:val="00AB7789"/>
    <w:rsid w:val="00AB7794"/>
    <w:rsid w:val="00AC078E"/>
    <w:rsid w:val="00AC12C7"/>
    <w:rsid w:val="00AC3518"/>
    <w:rsid w:val="00AD413D"/>
    <w:rsid w:val="00AD4526"/>
    <w:rsid w:val="00AD5764"/>
    <w:rsid w:val="00AE4CC5"/>
    <w:rsid w:val="00AF198B"/>
    <w:rsid w:val="00AF215E"/>
    <w:rsid w:val="00AF41E4"/>
    <w:rsid w:val="00AF4633"/>
    <w:rsid w:val="00AF58D0"/>
    <w:rsid w:val="00B05633"/>
    <w:rsid w:val="00B07A25"/>
    <w:rsid w:val="00B150B6"/>
    <w:rsid w:val="00B25705"/>
    <w:rsid w:val="00B260C2"/>
    <w:rsid w:val="00B3345D"/>
    <w:rsid w:val="00B46A83"/>
    <w:rsid w:val="00B479BF"/>
    <w:rsid w:val="00B50998"/>
    <w:rsid w:val="00B50C7D"/>
    <w:rsid w:val="00B63B33"/>
    <w:rsid w:val="00B6662C"/>
    <w:rsid w:val="00B7344D"/>
    <w:rsid w:val="00B84E0C"/>
    <w:rsid w:val="00B853D6"/>
    <w:rsid w:val="00B86CE6"/>
    <w:rsid w:val="00B91396"/>
    <w:rsid w:val="00B96020"/>
    <w:rsid w:val="00BA2BE9"/>
    <w:rsid w:val="00BB465B"/>
    <w:rsid w:val="00BC6787"/>
    <w:rsid w:val="00BE4615"/>
    <w:rsid w:val="00BF01BE"/>
    <w:rsid w:val="00BF5196"/>
    <w:rsid w:val="00BF58E9"/>
    <w:rsid w:val="00C0006C"/>
    <w:rsid w:val="00C01102"/>
    <w:rsid w:val="00C02059"/>
    <w:rsid w:val="00C0560F"/>
    <w:rsid w:val="00C066FC"/>
    <w:rsid w:val="00C15AEB"/>
    <w:rsid w:val="00C2094B"/>
    <w:rsid w:val="00C26F2E"/>
    <w:rsid w:val="00C32EDC"/>
    <w:rsid w:val="00C34248"/>
    <w:rsid w:val="00C47BCA"/>
    <w:rsid w:val="00C53F78"/>
    <w:rsid w:val="00C65399"/>
    <w:rsid w:val="00C75A50"/>
    <w:rsid w:val="00C75A69"/>
    <w:rsid w:val="00C82C6F"/>
    <w:rsid w:val="00C82F35"/>
    <w:rsid w:val="00C84B65"/>
    <w:rsid w:val="00CA3103"/>
    <w:rsid w:val="00CA3403"/>
    <w:rsid w:val="00CA4C63"/>
    <w:rsid w:val="00CB34C4"/>
    <w:rsid w:val="00CB35AE"/>
    <w:rsid w:val="00CC05E5"/>
    <w:rsid w:val="00CC08F8"/>
    <w:rsid w:val="00CD0F36"/>
    <w:rsid w:val="00CD6CB3"/>
    <w:rsid w:val="00CD7113"/>
    <w:rsid w:val="00CE0186"/>
    <w:rsid w:val="00CE2B7A"/>
    <w:rsid w:val="00CE3DBA"/>
    <w:rsid w:val="00CE5F1B"/>
    <w:rsid w:val="00CF6F72"/>
    <w:rsid w:val="00D00F7E"/>
    <w:rsid w:val="00D10DA1"/>
    <w:rsid w:val="00D147F2"/>
    <w:rsid w:val="00D258EB"/>
    <w:rsid w:val="00D2782C"/>
    <w:rsid w:val="00D27BF7"/>
    <w:rsid w:val="00D51B05"/>
    <w:rsid w:val="00D5604E"/>
    <w:rsid w:val="00D60C79"/>
    <w:rsid w:val="00D631F0"/>
    <w:rsid w:val="00D747F6"/>
    <w:rsid w:val="00D80EF9"/>
    <w:rsid w:val="00D8437E"/>
    <w:rsid w:val="00D90908"/>
    <w:rsid w:val="00D97A27"/>
    <w:rsid w:val="00DA2DB5"/>
    <w:rsid w:val="00DA4CA9"/>
    <w:rsid w:val="00DA79F8"/>
    <w:rsid w:val="00DB48BA"/>
    <w:rsid w:val="00DB5191"/>
    <w:rsid w:val="00DB7588"/>
    <w:rsid w:val="00DD334F"/>
    <w:rsid w:val="00DD439D"/>
    <w:rsid w:val="00DD449F"/>
    <w:rsid w:val="00DE0EFF"/>
    <w:rsid w:val="00DE1C05"/>
    <w:rsid w:val="00DE2F08"/>
    <w:rsid w:val="00DF2BF2"/>
    <w:rsid w:val="00E00281"/>
    <w:rsid w:val="00E011FE"/>
    <w:rsid w:val="00E04139"/>
    <w:rsid w:val="00E10313"/>
    <w:rsid w:val="00E32C06"/>
    <w:rsid w:val="00E341A5"/>
    <w:rsid w:val="00E37187"/>
    <w:rsid w:val="00E5125F"/>
    <w:rsid w:val="00E55135"/>
    <w:rsid w:val="00E63D95"/>
    <w:rsid w:val="00E66674"/>
    <w:rsid w:val="00E711D4"/>
    <w:rsid w:val="00E96013"/>
    <w:rsid w:val="00EB1DFD"/>
    <w:rsid w:val="00EB2063"/>
    <w:rsid w:val="00EB6C1A"/>
    <w:rsid w:val="00EC136C"/>
    <w:rsid w:val="00EC2ACD"/>
    <w:rsid w:val="00ED482B"/>
    <w:rsid w:val="00EE07FC"/>
    <w:rsid w:val="00EE5EC6"/>
    <w:rsid w:val="00EF6556"/>
    <w:rsid w:val="00F04765"/>
    <w:rsid w:val="00F10A73"/>
    <w:rsid w:val="00F32490"/>
    <w:rsid w:val="00F33305"/>
    <w:rsid w:val="00F3416B"/>
    <w:rsid w:val="00F44A08"/>
    <w:rsid w:val="00F465DE"/>
    <w:rsid w:val="00F46D0F"/>
    <w:rsid w:val="00F55EFF"/>
    <w:rsid w:val="00F604A5"/>
    <w:rsid w:val="00F70540"/>
    <w:rsid w:val="00F70A81"/>
    <w:rsid w:val="00F725C4"/>
    <w:rsid w:val="00F86D52"/>
    <w:rsid w:val="00F87758"/>
    <w:rsid w:val="00F9059B"/>
    <w:rsid w:val="00F92BB7"/>
    <w:rsid w:val="00FA7437"/>
    <w:rsid w:val="00FA77CE"/>
    <w:rsid w:val="00FB5787"/>
    <w:rsid w:val="00FB6CAC"/>
    <w:rsid w:val="00FC0C4D"/>
    <w:rsid w:val="00FC6FAE"/>
    <w:rsid w:val="00FD0470"/>
    <w:rsid w:val="00FD58FC"/>
    <w:rsid w:val="00FE13D8"/>
    <w:rsid w:val="00FE5E72"/>
    <w:rsid w:val="00FE6797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9664"/>
  <w15:docId w15:val="{27EF12AD-A0CC-4F5B-8A03-BF8934AF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13D"/>
  </w:style>
  <w:style w:type="paragraph" w:styleId="Porat">
    <w:name w:val="footer"/>
    <w:basedOn w:val="prastasis"/>
    <w:link w:val="Porat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13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465B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rsid w:val="001D7FD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02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020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02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02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02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7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2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0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9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0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6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9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9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8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9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3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4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1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1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1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4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3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8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1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15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413A6-CDDA-4DEA-ABF4-D7D4923F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2019-09-30T11:10:00Z</dcterms:created>
  <dc:creator>Giedrius</dc:creator>
  <cp:lastModifiedBy>Asta Balevičiūtė</cp:lastModifiedBy>
  <cp:lastPrinted>2019-05-20T13:40:00Z</cp:lastPrinted>
  <dcterms:modified xsi:type="dcterms:W3CDTF">2019-09-30T11:10:00Z</dcterms:modified>
  <cp:revision>2</cp:revision>
</cp:coreProperties>
</file>