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53710A" w14:textId="7066FFDC" w:rsidR="00C04E25" w:rsidRDefault="00797DFE" w:rsidP="00797DFE">
      <w:pPr>
        <w:tabs>
          <w:tab w:val="left" w:pos="6946"/>
          <w:tab w:val="left" w:pos="9072"/>
        </w:tabs>
        <w:spacing w:after="0" w:line="240" w:lineRule="auto"/>
        <w:ind w:left="7797" w:right="140" w:hanging="851"/>
        <w:rPr>
          <w:rFonts w:ascii="Times New Roman" w:eastAsia="Times New Roman" w:hAnsi="Times New Roman" w:cs="Times New Roman"/>
          <w:b/>
          <w:color w:val="000000"/>
          <w:sz w:val="24"/>
          <w:szCs w:val="24"/>
          <w:lang w:eastAsia="en-GB"/>
        </w:rPr>
      </w:pPr>
      <w:r>
        <w:rPr>
          <w:rFonts w:ascii="Times New Roman" w:eastAsia="Times New Roman" w:hAnsi="Times New Roman" w:cs="Times New Roman"/>
          <w:b/>
          <w:color w:val="000000"/>
          <w:sz w:val="24"/>
          <w:szCs w:val="24"/>
          <w:lang w:eastAsia="en-GB"/>
        </w:rPr>
        <w:t xml:space="preserve"> </w:t>
      </w:r>
      <w:r w:rsidR="00C04E25" w:rsidRPr="007071F2">
        <w:rPr>
          <w:rFonts w:ascii="Times New Roman" w:eastAsia="Times New Roman" w:hAnsi="Times New Roman" w:cs="Times New Roman"/>
          <w:b/>
          <w:color w:val="000000"/>
          <w:sz w:val="24"/>
          <w:szCs w:val="24"/>
          <w:lang w:eastAsia="en-GB"/>
        </w:rPr>
        <w:t xml:space="preserve">Projekto </w:t>
      </w:r>
    </w:p>
    <w:p w14:paraId="1B243326" w14:textId="77777777" w:rsidR="00C04E25" w:rsidRPr="007071F2" w:rsidRDefault="00C04E25" w:rsidP="004247E4">
      <w:pPr>
        <w:tabs>
          <w:tab w:val="left" w:pos="7088"/>
          <w:tab w:val="left" w:pos="9072"/>
        </w:tabs>
        <w:spacing w:after="0" w:line="240" w:lineRule="auto"/>
        <w:ind w:left="7797" w:right="140" w:hanging="2268"/>
        <w:jc w:val="center"/>
        <w:rPr>
          <w:rFonts w:ascii="Times New Roman" w:eastAsia="Times New Roman" w:hAnsi="Times New Roman" w:cs="Times New Roman"/>
          <w:b/>
          <w:color w:val="000000"/>
          <w:sz w:val="24"/>
          <w:szCs w:val="24"/>
          <w:lang w:eastAsia="en-GB"/>
        </w:rPr>
      </w:pPr>
      <w:r>
        <w:rPr>
          <w:rFonts w:ascii="Times New Roman" w:eastAsia="Times New Roman" w:hAnsi="Times New Roman" w:cs="Times New Roman"/>
          <w:b/>
          <w:color w:val="000000"/>
          <w:sz w:val="24"/>
          <w:szCs w:val="24"/>
          <w:lang w:eastAsia="en-GB"/>
        </w:rPr>
        <w:t xml:space="preserve">                    l</w:t>
      </w:r>
      <w:r w:rsidRPr="007071F2">
        <w:rPr>
          <w:rFonts w:ascii="Times New Roman" w:eastAsia="Times New Roman" w:hAnsi="Times New Roman" w:cs="Times New Roman"/>
          <w:b/>
          <w:color w:val="000000"/>
          <w:sz w:val="24"/>
          <w:szCs w:val="24"/>
          <w:lang w:eastAsia="en-GB"/>
        </w:rPr>
        <w:t>yginamasis variantas</w:t>
      </w:r>
    </w:p>
    <w:p w14:paraId="56CAFA37" w14:textId="77777777" w:rsidR="00C04E25" w:rsidRDefault="00C04E25" w:rsidP="00C04E25">
      <w:pPr>
        <w:spacing w:after="0" w:line="240" w:lineRule="auto"/>
        <w:ind w:right="-1039"/>
        <w:jc w:val="center"/>
        <w:rPr>
          <w:rFonts w:ascii="Times New Roman" w:eastAsia="Times New Roman" w:hAnsi="Times New Roman" w:cs="Times New Roman"/>
          <w:b/>
          <w:bCs/>
          <w:color w:val="000000"/>
          <w:sz w:val="27"/>
          <w:szCs w:val="27"/>
          <w:lang w:eastAsia="en-GB"/>
        </w:rPr>
      </w:pPr>
    </w:p>
    <w:p w14:paraId="43EDFFC6" w14:textId="77777777" w:rsidR="00C04E25" w:rsidRDefault="00C04E25" w:rsidP="00C04E25">
      <w:pPr>
        <w:spacing w:after="0" w:line="240" w:lineRule="auto"/>
        <w:ind w:right="-1039"/>
        <w:jc w:val="center"/>
        <w:rPr>
          <w:rFonts w:ascii="Times New Roman" w:eastAsia="Times New Roman" w:hAnsi="Times New Roman" w:cs="Times New Roman"/>
          <w:b/>
          <w:bCs/>
          <w:color w:val="000000"/>
          <w:sz w:val="27"/>
          <w:szCs w:val="27"/>
          <w:lang w:eastAsia="en-GB"/>
        </w:rPr>
      </w:pPr>
    </w:p>
    <w:p w14:paraId="1C7A2912" w14:textId="77777777" w:rsidR="00C04E25" w:rsidRPr="00B36DA5" w:rsidRDefault="00C04E25" w:rsidP="00C04E25">
      <w:pPr>
        <w:shd w:val="clear" w:color="auto" w:fill="FFFFFF"/>
        <w:spacing w:after="0" w:line="240" w:lineRule="auto"/>
        <w:ind w:firstLine="851"/>
        <w:jc w:val="center"/>
        <w:rPr>
          <w:rFonts w:ascii="Times New Roman" w:eastAsia="Times New Roman" w:hAnsi="Times New Roman" w:cs="Times New Roman"/>
          <w:b/>
          <w:bCs/>
          <w:sz w:val="24"/>
          <w:szCs w:val="24"/>
        </w:rPr>
      </w:pPr>
      <w:bookmarkStart w:id="0" w:name="_GoBack"/>
      <w:r w:rsidRPr="00B36DA5">
        <w:rPr>
          <w:rFonts w:ascii="Times New Roman" w:eastAsia="Times New Roman" w:hAnsi="Times New Roman" w:cs="Times New Roman"/>
          <w:b/>
          <w:bCs/>
          <w:sz w:val="24"/>
          <w:szCs w:val="24"/>
        </w:rPr>
        <w:t xml:space="preserve">LIETUVOS RESPUBLIKOS </w:t>
      </w:r>
    </w:p>
    <w:p w14:paraId="2F6FF35E" w14:textId="77777777" w:rsidR="00A9250E" w:rsidRDefault="00A8151D" w:rsidP="00C04E25">
      <w:pPr>
        <w:shd w:val="clear" w:color="auto" w:fill="FFFFFF"/>
        <w:spacing w:after="0" w:line="240" w:lineRule="auto"/>
        <w:ind w:firstLine="851"/>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ANTSTOLIŲ</w:t>
      </w:r>
      <w:r w:rsidR="00C04E25">
        <w:rPr>
          <w:rFonts w:ascii="Times New Roman" w:eastAsia="Times New Roman" w:hAnsi="Times New Roman" w:cs="Times New Roman"/>
          <w:b/>
          <w:bCs/>
          <w:sz w:val="24"/>
          <w:szCs w:val="24"/>
        </w:rPr>
        <w:t xml:space="preserve"> ĮSTATYMO</w:t>
      </w:r>
      <w:r w:rsidR="00B36DA5">
        <w:rPr>
          <w:rFonts w:ascii="Times New Roman" w:eastAsia="Times New Roman" w:hAnsi="Times New Roman" w:cs="Times New Roman"/>
          <w:b/>
          <w:bCs/>
          <w:sz w:val="24"/>
          <w:szCs w:val="24"/>
        </w:rPr>
        <w:t xml:space="preserve"> </w:t>
      </w:r>
      <w:r w:rsidR="00B36DA5" w:rsidRPr="00B36DA5">
        <w:rPr>
          <w:rFonts w:ascii="Times New Roman" w:eastAsia="Times New Roman" w:hAnsi="Times New Roman" w:cs="Times New Roman"/>
          <w:b/>
          <w:bCs/>
          <w:sz w:val="24"/>
          <w:szCs w:val="24"/>
        </w:rPr>
        <w:t xml:space="preserve">NR. </w:t>
      </w:r>
      <w:r w:rsidR="00B1147C" w:rsidRPr="00B1147C">
        <w:rPr>
          <w:rFonts w:ascii="Times New Roman" w:eastAsia="Times New Roman" w:hAnsi="Times New Roman" w:cs="Times New Roman"/>
          <w:b/>
          <w:bCs/>
          <w:sz w:val="24"/>
          <w:szCs w:val="24"/>
        </w:rPr>
        <w:t>I</w:t>
      </w:r>
      <w:r>
        <w:rPr>
          <w:rFonts w:ascii="Times New Roman" w:eastAsia="Times New Roman" w:hAnsi="Times New Roman" w:cs="Times New Roman"/>
          <w:b/>
          <w:bCs/>
          <w:sz w:val="24"/>
          <w:szCs w:val="24"/>
        </w:rPr>
        <w:t>X</w:t>
      </w:r>
      <w:r w:rsidR="00B1147C" w:rsidRPr="00B1147C">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876</w:t>
      </w:r>
    </w:p>
    <w:bookmarkEnd w:id="0"/>
    <w:p w14:paraId="15865EB9" w14:textId="1754E8B4" w:rsidR="00C04E25" w:rsidRPr="001D2D30" w:rsidRDefault="00B1147C" w:rsidP="00C04E25">
      <w:pPr>
        <w:shd w:val="clear" w:color="auto" w:fill="FFFFFF"/>
        <w:spacing w:after="0" w:line="240" w:lineRule="auto"/>
        <w:ind w:firstLine="851"/>
        <w:jc w:val="center"/>
        <w:rPr>
          <w:rFonts w:ascii="Times New Roman" w:eastAsia="Times New Roman" w:hAnsi="Times New Roman" w:cs="Times New Roman"/>
          <w:sz w:val="24"/>
          <w:szCs w:val="24"/>
        </w:rPr>
      </w:pPr>
      <w:r>
        <w:t xml:space="preserve"> </w:t>
      </w:r>
      <w:r w:rsidR="00A8151D">
        <w:rPr>
          <w:rFonts w:ascii="Times New Roman" w:hAnsi="Times New Roman" w:cs="Times New Roman"/>
          <w:b/>
          <w:sz w:val="24"/>
          <w:szCs w:val="24"/>
        </w:rPr>
        <w:t>43</w:t>
      </w:r>
      <w:r w:rsidRPr="00B1147C">
        <w:rPr>
          <w:rFonts w:ascii="Times New Roman" w:hAnsi="Times New Roman" w:cs="Times New Roman"/>
          <w:b/>
          <w:sz w:val="24"/>
          <w:szCs w:val="24"/>
          <w:vertAlign w:val="superscript"/>
        </w:rPr>
        <w:t xml:space="preserve">1 </w:t>
      </w:r>
      <w:r w:rsidR="00C04E25" w:rsidRPr="00B1147C">
        <w:rPr>
          <w:rFonts w:ascii="Times New Roman" w:eastAsia="Times New Roman" w:hAnsi="Times New Roman" w:cs="Times New Roman"/>
          <w:b/>
          <w:bCs/>
          <w:sz w:val="24"/>
          <w:szCs w:val="24"/>
        </w:rPr>
        <w:t>STRAIPSNI</w:t>
      </w:r>
      <w:r w:rsidR="004057E9">
        <w:rPr>
          <w:rFonts w:ascii="Times New Roman" w:eastAsia="Times New Roman" w:hAnsi="Times New Roman" w:cs="Times New Roman"/>
          <w:b/>
          <w:bCs/>
          <w:sz w:val="24"/>
          <w:szCs w:val="24"/>
        </w:rPr>
        <w:t>O</w:t>
      </w:r>
      <w:r w:rsidR="00C04E25" w:rsidRPr="001D2D30">
        <w:rPr>
          <w:rFonts w:ascii="Times New Roman" w:eastAsia="Times New Roman" w:hAnsi="Times New Roman" w:cs="Times New Roman"/>
          <w:b/>
          <w:bCs/>
          <w:sz w:val="24"/>
          <w:szCs w:val="24"/>
        </w:rPr>
        <w:t xml:space="preserve"> PAKEITIMO</w:t>
      </w:r>
      <w:r w:rsidR="00C04E25" w:rsidRPr="001D2D30">
        <w:rPr>
          <w:rFonts w:ascii="Times New Roman" w:eastAsia="Times New Roman" w:hAnsi="Times New Roman" w:cs="Times New Roman"/>
          <w:sz w:val="24"/>
          <w:szCs w:val="24"/>
        </w:rPr>
        <w:t xml:space="preserve"> </w:t>
      </w:r>
    </w:p>
    <w:p w14:paraId="5EECA81C" w14:textId="77777777" w:rsidR="00C04E25" w:rsidRPr="00843C39" w:rsidRDefault="00C04E25" w:rsidP="00C04E25">
      <w:pPr>
        <w:shd w:val="clear" w:color="auto" w:fill="FFFFFF"/>
        <w:spacing w:after="0" w:line="240" w:lineRule="auto"/>
        <w:ind w:firstLine="851"/>
        <w:jc w:val="center"/>
        <w:rPr>
          <w:rFonts w:ascii="Times New Roman" w:eastAsia="Times New Roman" w:hAnsi="Times New Roman" w:cs="Times New Roman"/>
          <w:sz w:val="24"/>
          <w:szCs w:val="24"/>
        </w:rPr>
      </w:pPr>
      <w:r w:rsidRPr="001D2D30">
        <w:rPr>
          <w:rFonts w:ascii="Times New Roman" w:eastAsia="Times New Roman" w:hAnsi="Times New Roman" w:cs="Times New Roman"/>
          <w:b/>
          <w:bCs/>
          <w:caps/>
          <w:color w:val="000000"/>
          <w:sz w:val="24"/>
          <w:szCs w:val="24"/>
        </w:rPr>
        <w:t>ĮSTATYMAS</w:t>
      </w:r>
      <w:r>
        <w:rPr>
          <w:rFonts w:ascii="Times New Roman" w:eastAsia="Times New Roman" w:hAnsi="Times New Roman" w:cs="Times New Roman"/>
          <w:b/>
          <w:bCs/>
          <w:caps/>
          <w:color w:val="000000"/>
          <w:sz w:val="24"/>
          <w:szCs w:val="24"/>
        </w:rPr>
        <w:t xml:space="preserve"> </w:t>
      </w:r>
    </w:p>
    <w:p w14:paraId="37FA3042" w14:textId="77777777" w:rsidR="00C04E25" w:rsidRDefault="00C04E25" w:rsidP="00C04E25">
      <w:pPr>
        <w:spacing w:after="0" w:line="240" w:lineRule="auto"/>
        <w:ind w:right="-1039"/>
        <w:jc w:val="center"/>
        <w:rPr>
          <w:rFonts w:ascii="Times New Roman" w:eastAsia="Times New Roman" w:hAnsi="Times New Roman" w:cs="Times New Roman"/>
          <w:color w:val="000000"/>
          <w:sz w:val="27"/>
          <w:szCs w:val="27"/>
          <w:lang w:eastAsia="en-GB"/>
        </w:rPr>
      </w:pPr>
    </w:p>
    <w:p w14:paraId="141A3802" w14:textId="33E89D8E" w:rsidR="00C04E25" w:rsidRPr="00174E67" w:rsidRDefault="00C04E25" w:rsidP="00C04E25">
      <w:pPr>
        <w:spacing w:after="0" w:line="240" w:lineRule="auto"/>
        <w:ind w:right="-1039"/>
        <w:jc w:val="center"/>
        <w:rPr>
          <w:rFonts w:ascii="Times New Roman" w:eastAsia="Times New Roman" w:hAnsi="Times New Roman" w:cs="Times New Roman"/>
          <w:color w:val="000000"/>
          <w:sz w:val="24"/>
          <w:szCs w:val="24"/>
          <w:lang w:eastAsia="en-GB"/>
        </w:rPr>
      </w:pPr>
      <w:r w:rsidRPr="00174E67">
        <w:rPr>
          <w:rFonts w:ascii="Times New Roman" w:eastAsia="Times New Roman" w:hAnsi="Times New Roman" w:cs="Times New Roman"/>
          <w:color w:val="000000"/>
          <w:sz w:val="24"/>
          <w:szCs w:val="24"/>
          <w:lang w:eastAsia="en-GB"/>
        </w:rPr>
        <w:t>201</w:t>
      </w:r>
      <w:r w:rsidR="0021604A">
        <w:rPr>
          <w:rFonts w:ascii="Times New Roman" w:eastAsia="Times New Roman" w:hAnsi="Times New Roman" w:cs="Times New Roman"/>
          <w:color w:val="000000"/>
          <w:sz w:val="24"/>
          <w:szCs w:val="24"/>
          <w:lang w:eastAsia="en-GB"/>
        </w:rPr>
        <w:t>9</w:t>
      </w:r>
      <w:r w:rsidRPr="00174E67">
        <w:rPr>
          <w:rFonts w:ascii="Times New Roman" w:eastAsia="Times New Roman" w:hAnsi="Times New Roman" w:cs="Times New Roman"/>
          <w:color w:val="000000"/>
          <w:sz w:val="24"/>
          <w:szCs w:val="24"/>
          <w:lang w:eastAsia="en-GB"/>
        </w:rPr>
        <w:t xml:space="preserve"> m.                    d. Nr. </w:t>
      </w:r>
    </w:p>
    <w:p w14:paraId="4CE36B02" w14:textId="77777777" w:rsidR="00C04E25" w:rsidRPr="00174E67" w:rsidRDefault="00C04E25" w:rsidP="00C04E25">
      <w:pPr>
        <w:spacing w:after="0" w:line="240" w:lineRule="auto"/>
        <w:ind w:right="-1039"/>
        <w:jc w:val="center"/>
        <w:rPr>
          <w:rFonts w:ascii="Times New Roman" w:eastAsia="Times New Roman" w:hAnsi="Times New Roman" w:cs="Times New Roman"/>
          <w:b/>
          <w:sz w:val="24"/>
          <w:szCs w:val="24"/>
        </w:rPr>
      </w:pPr>
      <w:r w:rsidRPr="00174E67">
        <w:rPr>
          <w:rFonts w:ascii="Times New Roman" w:eastAsia="Times New Roman" w:hAnsi="Times New Roman" w:cs="Times New Roman"/>
          <w:color w:val="000000"/>
          <w:sz w:val="24"/>
          <w:szCs w:val="24"/>
          <w:lang w:eastAsia="en-GB"/>
        </w:rPr>
        <w:t>Vilnius</w:t>
      </w:r>
    </w:p>
    <w:p w14:paraId="4B8D141A" w14:textId="77777777" w:rsidR="00C04E25" w:rsidRDefault="00C04E25" w:rsidP="00C04E25">
      <w:pPr>
        <w:spacing w:after="0" w:line="240" w:lineRule="auto"/>
        <w:ind w:right="-1039"/>
        <w:rPr>
          <w:rFonts w:ascii="Times New Roman" w:eastAsia="Times New Roman" w:hAnsi="Times New Roman" w:cs="Times New Roman"/>
          <w:color w:val="000000"/>
          <w:sz w:val="27"/>
          <w:szCs w:val="27"/>
          <w:lang w:eastAsia="en-GB"/>
        </w:rPr>
      </w:pPr>
    </w:p>
    <w:p w14:paraId="7E490441" w14:textId="25B434EF" w:rsidR="00C04E25" w:rsidRPr="00C7711C" w:rsidRDefault="00C04E25" w:rsidP="00C7711C">
      <w:pPr>
        <w:tabs>
          <w:tab w:val="left" w:pos="5123"/>
        </w:tabs>
        <w:spacing w:after="0" w:line="240" w:lineRule="auto"/>
        <w:ind w:right="-1039" w:firstLine="851"/>
        <w:rPr>
          <w:rFonts w:ascii="Times New Roman" w:eastAsia="Times New Roman" w:hAnsi="Times New Roman" w:cs="Times New Roman"/>
          <w:bCs/>
          <w:sz w:val="24"/>
          <w:szCs w:val="24"/>
        </w:rPr>
      </w:pPr>
      <w:r w:rsidRPr="00C04E25">
        <w:rPr>
          <w:rFonts w:ascii="Times New Roman" w:eastAsia="Times New Roman" w:hAnsi="Times New Roman" w:cs="Times New Roman"/>
          <w:b/>
          <w:bCs/>
          <w:sz w:val="24"/>
          <w:szCs w:val="24"/>
        </w:rPr>
        <w:t xml:space="preserve">1 straipsnis. </w:t>
      </w:r>
      <w:r w:rsidR="00741EB4">
        <w:rPr>
          <w:rFonts w:ascii="Times New Roman" w:hAnsi="Times New Roman" w:cs="Times New Roman"/>
          <w:b/>
          <w:sz w:val="24"/>
          <w:szCs w:val="24"/>
        </w:rPr>
        <w:t>43</w:t>
      </w:r>
      <w:r w:rsidR="00B1147C" w:rsidRPr="00B1147C">
        <w:rPr>
          <w:rFonts w:ascii="Times New Roman" w:hAnsi="Times New Roman" w:cs="Times New Roman"/>
          <w:b/>
          <w:sz w:val="24"/>
          <w:szCs w:val="24"/>
          <w:vertAlign w:val="superscript"/>
        </w:rPr>
        <w:t>1</w:t>
      </w:r>
      <w:r w:rsidRPr="00C04E25">
        <w:rPr>
          <w:rFonts w:ascii="Times New Roman" w:eastAsia="Times New Roman" w:hAnsi="Times New Roman" w:cs="Times New Roman"/>
          <w:b/>
          <w:bCs/>
          <w:sz w:val="24"/>
          <w:szCs w:val="24"/>
        </w:rPr>
        <w:t xml:space="preserve"> straipsnio pakeitimas</w:t>
      </w:r>
      <w:r w:rsidR="00C7711C" w:rsidRPr="00C7711C">
        <w:rPr>
          <w:rFonts w:ascii="Times New Roman" w:eastAsia="Times New Roman" w:hAnsi="Times New Roman" w:cs="Times New Roman"/>
          <w:bCs/>
          <w:sz w:val="24"/>
          <w:szCs w:val="24"/>
        </w:rPr>
        <w:tab/>
      </w:r>
    </w:p>
    <w:p w14:paraId="52353782" w14:textId="2514A0E8" w:rsidR="00C7711C" w:rsidRPr="00C7711C" w:rsidRDefault="00C7711C" w:rsidP="00C7711C">
      <w:pPr>
        <w:pStyle w:val="ListParagraph"/>
        <w:spacing w:after="0" w:line="240" w:lineRule="auto"/>
        <w:ind w:left="851" w:right="-1"/>
        <w:jc w:val="both"/>
        <w:rPr>
          <w:rFonts w:ascii="Times New Roman" w:hAnsi="Times New Roman" w:cs="Times New Roman"/>
          <w:bCs/>
          <w:sz w:val="24"/>
          <w:szCs w:val="24"/>
        </w:rPr>
      </w:pPr>
      <w:r w:rsidRPr="00C7711C">
        <w:rPr>
          <w:rFonts w:ascii="Times New Roman" w:hAnsi="Times New Roman" w:cs="Times New Roman"/>
          <w:bCs/>
          <w:sz w:val="24"/>
          <w:szCs w:val="24"/>
        </w:rPr>
        <w:t>Pa</w:t>
      </w:r>
      <w:r>
        <w:rPr>
          <w:rFonts w:ascii="Times New Roman" w:hAnsi="Times New Roman" w:cs="Times New Roman"/>
          <w:bCs/>
          <w:sz w:val="24"/>
          <w:szCs w:val="24"/>
        </w:rPr>
        <w:t>keisti</w:t>
      </w:r>
      <w:r w:rsidRPr="00C7711C">
        <w:rPr>
          <w:rFonts w:ascii="Times New Roman" w:hAnsi="Times New Roman" w:cs="Times New Roman"/>
          <w:bCs/>
          <w:sz w:val="24"/>
          <w:szCs w:val="24"/>
        </w:rPr>
        <w:t xml:space="preserve"> </w:t>
      </w:r>
      <w:r w:rsidR="00741EB4">
        <w:rPr>
          <w:rFonts w:ascii="Times New Roman" w:hAnsi="Times New Roman" w:cs="Times New Roman"/>
          <w:sz w:val="24"/>
          <w:szCs w:val="24"/>
        </w:rPr>
        <w:t>43</w:t>
      </w:r>
      <w:r w:rsidRPr="00C7711C">
        <w:rPr>
          <w:rFonts w:ascii="Times New Roman" w:hAnsi="Times New Roman" w:cs="Times New Roman"/>
          <w:sz w:val="24"/>
          <w:szCs w:val="24"/>
          <w:vertAlign w:val="superscript"/>
        </w:rPr>
        <w:t>1</w:t>
      </w:r>
      <w:r w:rsidRPr="00C7711C">
        <w:rPr>
          <w:rFonts w:ascii="Times New Roman" w:eastAsia="Times New Roman" w:hAnsi="Times New Roman" w:cs="Times New Roman"/>
          <w:sz w:val="24"/>
          <w:szCs w:val="24"/>
        </w:rPr>
        <w:t xml:space="preserve"> straipsnį ir j</w:t>
      </w:r>
      <w:r>
        <w:rPr>
          <w:rFonts w:ascii="Times New Roman" w:eastAsia="Times New Roman" w:hAnsi="Times New Roman" w:cs="Times New Roman"/>
          <w:sz w:val="24"/>
          <w:szCs w:val="24"/>
        </w:rPr>
        <w:t>į</w:t>
      </w:r>
      <w:r w:rsidRPr="00C7711C">
        <w:rPr>
          <w:rFonts w:ascii="Times New Roman" w:eastAsia="Times New Roman" w:hAnsi="Times New Roman" w:cs="Times New Roman"/>
          <w:sz w:val="24"/>
          <w:szCs w:val="24"/>
        </w:rPr>
        <w:t xml:space="preserve"> išdėstyti taip:</w:t>
      </w:r>
    </w:p>
    <w:p w14:paraId="3C876A3D" w14:textId="5F7C805A" w:rsidR="00A8151D" w:rsidRPr="00A8151D" w:rsidRDefault="004247E4" w:rsidP="00FD0A16">
      <w:pPr>
        <w:spacing w:after="0" w:line="240" w:lineRule="auto"/>
        <w:ind w:left="2694" w:hanging="1832"/>
        <w:jc w:val="both"/>
        <w:rPr>
          <w:rFonts w:ascii="Times New Roman" w:eastAsia="Times New Roman" w:hAnsi="Times New Roman" w:cs="Times New Roman"/>
          <w:sz w:val="24"/>
          <w:szCs w:val="24"/>
          <w:lang w:val="en-US"/>
        </w:rPr>
      </w:pPr>
      <w:r w:rsidRPr="004247E4">
        <w:rPr>
          <w:rFonts w:ascii="Times New Roman" w:eastAsia="Times New Roman" w:hAnsi="Times New Roman" w:cs="Times New Roman"/>
          <w:bCs/>
          <w:sz w:val="24"/>
          <w:szCs w:val="24"/>
        </w:rPr>
        <w:t>„</w:t>
      </w:r>
      <w:r w:rsidR="00A8151D" w:rsidRPr="00A8151D">
        <w:rPr>
          <w:rFonts w:ascii="Times New Roman" w:eastAsia="Times New Roman" w:hAnsi="Times New Roman" w:cs="Times New Roman"/>
          <w:bCs/>
          <w:sz w:val="24"/>
          <w:szCs w:val="24"/>
        </w:rPr>
        <w:t>43</w:t>
      </w:r>
      <w:r w:rsidR="00A8151D" w:rsidRPr="00A8151D">
        <w:rPr>
          <w:rFonts w:ascii="Times New Roman" w:eastAsia="Times New Roman" w:hAnsi="Times New Roman" w:cs="Times New Roman"/>
          <w:bCs/>
          <w:sz w:val="24"/>
          <w:szCs w:val="24"/>
          <w:vertAlign w:val="superscript"/>
        </w:rPr>
        <w:t>1</w:t>
      </w:r>
      <w:r w:rsidR="00A8151D" w:rsidRPr="00A8151D">
        <w:rPr>
          <w:rFonts w:ascii="Times New Roman" w:eastAsia="Times New Roman" w:hAnsi="Times New Roman" w:cs="Times New Roman"/>
          <w:bCs/>
          <w:sz w:val="24"/>
          <w:szCs w:val="24"/>
        </w:rPr>
        <w:t xml:space="preserve"> straipsnis. Elektroninės vykdomosios bylos, informacinių ir elektroninių ryšių technologijų naudojimas antstolių veikloje</w:t>
      </w:r>
    </w:p>
    <w:p w14:paraId="32038B17" w14:textId="60D23EC8" w:rsidR="00A8151D" w:rsidRPr="00594294" w:rsidRDefault="00A8151D" w:rsidP="00A8151D">
      <w:pPr>
        <w:spacing w:after="0" w:line="240" w:lineRule="auto"/>
        <w:ind w:firstLine="720"/>
        <w:jc w:val="both"/>
        <w:rPr>
          <w:rFonts w:ascii="Times New Roman" w:eastAsia="Times New Roman" w:hAnsi="Times New Roman" w:cs="Times New Roman"/>
          <w:sz w:val="24"/>
          <w:szCs w:val="24"/>
        </w:rPr>
      </w:pPr>
      <w:bookmarkStart w:id="1" w:name="part_bc65107754e0400bb387d5015732ae3e"/>
      <w:bookmarkEnd w:id="1"/>
      <w:r w:rsidRPr="007B63DD">
        <w:rPr>
          <w:rFonts w:ascii="Times New Roman" w:eastAsia="Times New Roman" w:hAnsi="Times New Roman" w:cs="Times New Roman"/>
          <w:sz w:val="24"/>
          <w:szCs w:val="24"/>
        </w:rPr>
        <w:t>1</w:t>
      </w:r>
      <w:r w:rsidRPr="00A8151D">
        <w:rPr>
          <w:rFonts w:ascii="Times New Roman" w:eastAsia="Times New Roman" w:hAnsi="Times New Roman" w:cs="Times New Roman"/>
          <w:sz w:val="24"/>
          <w:szCs w:val="24"/>
        </w:rPr>
        <w:t>. Su vykdomosiomis bylomis susiję elektroniniai duomenys antstolio kontoroje yra tvarkomi, įtraukiami į apskaitą ir saugomi naudojant informacines ir elektroninių ryšių technologijas teisingumo ministro nustatyta tvarka, suderinta su Lietuvos vyriausiuoju archyvaru. Vykdomosios bylos ir su vykdymo procesu susijusi informacija gali būti tvarkomos vien elektronine forma. Kai vedama elektroninė vykdomoji byla, antstolio gaunama ir siunčiama rašytinės formos informacija yra skaitmeninama šio straipsnio 6 dalyje nustatyta tvarka, o rašytiniai dokumentai tvarkomi, saugomi ir sunaikinami teisingumo ministro nustatyta tvarka, suderinta su Lietuvos vyriausiuoju archyvaru.</w:t>
      </w:r>
    </w:p>
    <w:p w14:paraId="4CFBBE88" w14:textId="482A582B" w:rsidR="00A8151D" w:rsidRPr="00594294" w:rsidRDefault="00A8151D" w:rsidP="00A8151D">
      <w:pPr>
        <w:spacing w:after="0" w:line="240" w:lineRule="auto"/>
        <w:ind w:firstLine="720"/>
        <w:jc w:val="both"/>
        <w:rPr>
          <w:rFonts w:ascii="Times New Roman" w:eastAsia="Times New Roman" w:hAnsi="Times New Roman" w:cs="Times New Roman"/>
          <w:sz w:val="24"/>
          <w:szCs w:val="24"/>
        </w:rPr>
      </w:pPr>
      <w:bookmarkStart w:id="2" w:name="part_dee5e001238b4ccda54d621b7a7313dd"/>
      <w:bookmarkEnd w:id="2"/>
      <w:r w:rsidRPr="007B63DD">
        <w:rPr>
          <w:rFonts w:ascii="Times New Roman" w:eastAsia="Times New Roman" w:hAnsi="Times New Roman" w:cs="Times New Roman"/>
          <w:sz w:val="24"/>
          <w:szCs w:val="24"/>
        </w:rPr>
        <w:t>2</w:t>
      </w:r>
      <w:r w:rsidRPr="00AF5888">
        <w:rPr>
          <w:rFonts w:ascii="Times New Roman" w:eastAsia="Times New Roman" w:hAnsi="Times New Roman" w:cs="Times New Roman"/>
          <w:sz w:val="24"/>
          <w:szCs w:val="24"/>
        </w:rPr>
        <w:t>.</w:t>
      </w:r>
      <w:r w:rsidRPr="00A8151D">
        <w:rPr>
          <w:rFonts w:ascii="Times New Roman" w:eastAsia="Times New Roman" w:hAnsi="Times New Roman" w:cs="Times New Roman"/>
          <w:sz w:val="24"/>
          <w:szCs w:val="24"/>
        </w:rPr>
        <w:t xml:space="preserve"> Vykdymo proceso šalys ir suinteresuoti asmenys teisingumo ministro nustatyta tvarka turi teisę susipažinti su elektronine vykdomąja byla ir gauti joje esančių dokumentų kopijas. Be to, įstatymų nustatyta tvarka asmenys turi teisę susipažinti su užbaigtomis vykdomosiomis bylomis. Antstolio kontoroje sudaromos reikiamos techninės sąlygos šioms teisėms įgyvendinti; be to, turi būti sudaromos sąlygos susipažinti su elektroninėmis vykdomosiomis bylomis ir gauti jų kopijas nuotoliniu būdu.</w:t>
      </w:r>
    </w:p>
    <w:p w14:paraId="52CE1EF5" w14:textId="1B854F4D" w:rsidR="00150D7E" w:rsidRPr="00823781" w:rsidRDefault="00740E73" w:rsidP="00A8151D">
      <w:pPr>
        <w:spacing w:after="0" w:line="240" w:lineRule="auto"/>
        <w:ind w:firstLine="720"/>
        <w:jc w:val="both"/>
        <w:rPr>
          <w:rFonts w:ascii="Times New Roman" w:hAnsi="Times New Roman" w:cs="Times New Roman"/>
          <w:sz w:val="24"/>
          <w:szCs w:val="24"/>
        </w:rPr>
      </w:pPr>
      <w:bookmarkStart w:id="3" w:name="part_7a582531524549a3b8597cf0a7389e9f"/>
      <w:bookmarkEnd w:id="3"/>
      <w:r w:rsidRPr="00150D7E">
        <w:rPr>
          <w:rFonts w:ascii="Times New Roman" w:hAnsi="Times New Roman" w:cs="Times New Roman"/>
          <w:sz w:val="24"/>
          <w:szCs w:val="24"/>
        </w:rPr>
        <w:t xml:space="preserve">3. Vykdymo proceso šalys ir suinteresuoti asmenys turi teisę visus dokumentus ir informaciją, susijusią su vykdymo procesu, antstoliui teikti </w:t>
      </w:r>
      <w:r w:rsidR="0019655C" w:rsidRPr="00150D7E">
        <w:rPr>
          <w:rFonts w:ascii="Times New Roman" w:hAnsi="Times New Roman" w:cs="Times New Roman"/>
          <w:sz w:val="24"/>
          <w:szCs w:val="24"/>
        </w:rPr>
        <w:t xml:space="preserve">elektroninės formos </w:t>
      </w:r>
      <w:r w:rsidRPr="00150D7E">
        <w:rPr>
          <w:rFonts w:ascii="Times New Roman" w:hAnsi="Times New Roman" w:cs="Times New Roman"/>
          <w:b/>
          <w:bCs/>
          <w:sz w:val="24"/>
          <w:szCs w:val="24"/>
        </w:rPr>
        <w:t>per Nacionalinę elektroninių siuntų pristatymo, naudojant pašto tinklą, informacinę sistemą</w:t>
      </w:r>
      <w:r w:rsidRPr="00150D7E">
        <w:rPr>
          <w:rFonts w:ascii="Times New Roman" w:hAnsi="Times New Roman" w:cs="Times New Roman"/>
          <w:sz w:val="24"/>
          <w:szCs w:val="24"/>
        </w:rPr>
        <w:t xml:space="preserve">, </w:t>
      </w:r>
      <w:r w:rsidRPr="00150D7E">
        <w:rPr>
          <w:rFonts w:ascii="Times New Roman" w:hAnsi="Times New Roman" w:cs="Times New Roman"/>
          <w:b/>
          <w:bCs/>
          <w:sz w:val="24"/>
          <w:szCs w:val="24"/>
        </w:rPr>
        <w:t xml:space="preserve">taip pat </w:t>
      </w:r>
      <w:r w:rsidRPr="00150D7E">
        <w:rPr>
          <w:rFonts w:ascii="Times New Roman" w:hAnsi="Times New Roman" w:cs="Times New Roman"/>
          <w:sz w:val="24"/>
          <w:szCs w:val="24"/>
        </w:rPr>
        <w:t xml:space="preserve">teisingumo ministro nustatyta tvarka naudodami </w:t>
      </w:r>
      <w:r w:rsidRPr="00150D7E">
        <w:rPr>
          <w:rFonts w:ascii="Times New Roman" w:hAnsi="Times New Roman" w:cs="Times New Roman"/>
          <w:b/>
          <w:bCs/>
          <w:sz w:val="24"/>
          <w:szCs w:val="24"/>
        </w:rPr>
        <w:t xml:space="preserve">kitas </w:t>
      </w:r>
      <w:r w:rsidRPr="00150D7E">
        <w:rPr>
          <w:rFonts w:ascii="Times New Roman" w:hAnsi="Times New Roman" w:cs="Times New Roman"/>
          <w:sz w:val="24"/>
          <w:szCs w:val="24"/>
        </w:rPr>
        <w:t xml:space="preserve">elektroninių ryšių priemones. Asmenys, teikiantys dokumentus </w:t>
      </w:r>
      <w:r w:rsidRPr="00150D7E">
        <w:rPr>
          <w:rFonts w:ascii="Times New Roman" w:hAnsi="Times New Roman" w:cs="Times New Roman"/>
          <w:b/>
          <w:bCs/>
          <w:sz w:val="24"/>
          <w:szCs w:val="24"/>
        </w:rPr>
        <w:t xml:space="preserve">kitomis </w:t>
      </w:r>
      <w:r w:rsidRPr="00150D7E">
        <w:rPr>
          <w:rFonts w:ascii="Times New Roman" w:hAnsi="Times New Roman" w:cs="Times New Roman"/>
          <w:sz w:val="24"/>
          <w:szCs w:val="24"/>
        </w:rPr>
        <w:t xml:space="preserve">elektroninių ryšių priemonėmis, turi juos pasirašyti </w:t>
      </w:r>
      <w:r w:rsidRPr="00150D7E">
        <w:rPr>
          <w:rFonts w:ascii="Times New Roman" w:hAnsi="Times New Roman" w:cs="Times New Roman"/>
          <w:b/>
          <w:bCs/>
          <w:sz w:val="24"/>
          <w:szCs w:val="24"/>
        </w:rPr>
        <w:t xml:space="preserve">kvalifikuotu </w:t>
      </w:r>
      <w:r w:rsidRPr="00150D7E">
        <w:rPr>
          <w:rFonts w:ascii="Times New Roman" w:hAnsi="Times New Roman" w:cs="Times New Roman"/>
          <w:sz w:val="24"/>
          <w:szCs w:val="24"/>
        </w:rPr>
        <w:t>elektroniniu parašu arba savo asmens tapatybę patvirtinti kitais būdais (per elektroninės bankininkystės sistemas ir pan</w:t>
      </w:r>
      <w:r w:rsidRPr="00823781">
        <w:rPr>
          <w:rFonts w:ascii="Times New Roman" w:hAnsi="Times New Roman" w:cs="Times New Roman"/>
          <w:sz w:val="24"/>
          <w:szCs w:val="24"/>
        </w:rPr>
        <w:t xml:space="preserve">.), arba užsiregistruoti Antstolių informacinėje sistemoje. Asmens tapatybės patvirtinimo reikalavimus ir būdus nustato teisingumo ministras. </w:t>
      </w:r>
      <w:bookmarkStart w:id="4" w:name="part_4e484b94efec4540ac86933f4d415647"/>
      <w:bookmarkEnd w:id="4"/>
    </w:p>
    <w:p w14:paraId="745D199B" w14:textId="6440031B" w:rsidR="00A8151D" w:rsidRPr="00594294" w:rsidRDefault="00A8151D" w:rsidP="00A8151D">
      <w:pPr>
        <w:spacing w:after="0" w:line="240" w:lineRule="auto"/>
        <w:ind w:firstLine="720"/>
        <w:jc w:val="both"/>
        <w:rPr>
          <w:rFonts w:ascii="Times New Roman" w:eastAsia="Times New Roman" w:hAnsi="Times New Roman" w:cs="Times New Roman"/>
          <w:strike/>
          <w:sz w:val="24"/>
          <w:szCs w:val="24"/>
        </w:rPr>
      </w:pPr>
      <w:r w:rsidRPr="00150D7E">
        <w:rPr>
          <w:rFonts w:ascii="Times New Roman" w:eastAsia="Times New Roman" w:hAnsi="Times New Roman" w:cs="Times New Roman"/>
          <w:strike/>
          <w:sz w:val="24"/>
          <w:szCs w:val="24"/>
        </w:rPr>
        <w:t>4. Įstatymų nustatytais atvejais antstolis praneša vykdymo proceso dalyviams apie vykdymo veiksmus ar procesinius sprendimus</w:t>
      </w:r>
      <w:r w:rsidR="00741EB4" w:rsidRPr="00150D7E">
        <w:rPr>
          <w:rFonts w:ascii="Times New Roman" w:eastAsia="Times New Roman" w:hAnsi="Times New Roman" w:cs="Times New Roman"/>
          <w:strike/>
          <w:sz w:val="24"/>
          <w:szCs w:val="24"/>
        </w:rPr>
        <w:t xml:space="preserve"> </w:t>
      </w:r>
      <w:r w:rsidRPr="00150D7E">
        <w:rPr>
          <w:rFonts w:ascii="Times New Roman" w:eastAsia="Times New Roman" w:hAnsi="Times New Roman" w:cs="Times New Roman"/>
          <w:strike/>
          <w:sz w:val="24"/>
          <w:szCs w:val="24"/>
        </w:rPr>
        <w:t>teisingumo ministro nustatyta tvarka naudodamas</w:t>
      </w:r>
      <w:r w:rsidR="00741EB4" w:rsidRPr="00150D7E">
        <w:rPr>
          <w:rFonts w:ascii="Times New Roman" w:eastAsia="Times New Roman" w:hAnsi="Times New Roman" w:cs="Times New Roman"/>
          <w:strike/>
          <w:sz w:val="24"/>
          <w:szCs w:val="24"/>
        </w:rPr>
        <w:t xml:space="preserve"> </w:t>
      </w:r>
      <w:r w:rsidRPr="00150D7E">
        <w:rPr>
          <w:rFonts w:ascii="Times New Roman" w:eastAsia="Times New Roman" w:hAnsi="Times New Roman" w:cs="Times New Roman"/>
          <w:strike/>
          <w:sz w:val="24"/>
          <w:szCs w:val="24"/>
        </w:rPr>
        <w:t>elektroninių ryšių priemones.</w:t>
      </w:r>
    </w:p>
    <w:p w14:paraId="32AC514F" w14:textId="54B727DF" w:rsidR="00A8151D" w:rsidRPr="00594294" w:rsidRDefault="00A8151D" w:rsidP="00A8151D">
      <w:pPr>
        <w:spacing w:after="0" w:line="240" w:lineRule="auto"/>
        <w:ind w:firstLine="720"/>
        <w:jc w:val="both"/>
        <w:rPr>
          <w:rFonts w:ascii="Times New Roman" w:eastAsia="Times New Roman" w:hAnsi="Times New Roman" w:cs="Times New Roman"/>
          <w:sz w:val="24"/>
          <w:szCs w:val="24"/>
        </w:rPr>
      </w:pPr>
      <w:bookmarkStart w:id="5" w:name="part_fcb89920c51a40c0a68a3ddfad8d90c0"/>
      <w:bookmarkEnd w:id="5"/>
      <w:r w:rsidRPr="008B2389">
        <w:rPr>
          <w:rFonts w:ascii="Times New Roman" w:eastAsia="Times New Roman" w:hAnsi="Times New Roman" w:cs="Times New Roman"/>
          <w:strike/>
          <w:sz w:val="24"/>
          <w:szCs w:val="24"/>
        </w:rPr>
        <w:t>5.</w:t>
      </w:r>
      <w:r w:rsidRPr="00A8151D">
        <w:rPr>
          <w:rFonts w:ascii="Times New Roman" w:eastAsia="Times New Roman" w:hAnsi="Times New Roman" w:cs="Times New Roman"/>
          <w:sz w:val="24"/>
          <w:szCs w:val="24"/>
        </w:rPr>
        <w:t xml:space="preserve"> </w:t>
      </w:r>
      <w:r w:rsidR="008B2389" w:rsidRPr="008B2389">
        <w:rPr>
          <w:rFonts w:ascii="Times New Roman" w:eastAsia="Times New Roman" w:hAnsi="Times New Roman" w:cs="Times New Roman"/>
          <w:b/>
          <w:sz w:val="24"/>
          <w:szCs w:val="24"/>
        </w:rPr>
        <w:t>4.</w:t>
      </w:r>
      <w:r w:rsidR="004247E4" w:rsidRPr="004247E4">
        <w:rPr>
          <w:rFonts w:ascii="Times New Roman" w:eastAsia="Times New Roman" w:hAnsi="Times New Roman" w:cs="Times New Roman"/>
          <w:sz w:val="24"/>
          <w:szCs w:val="24"/>
        </w:rPr>
        <w:t xml:space="preserve"> </w:t>
      </w:r>
      <w:r w:rsidRPr="00A8151D">
        <w:rPr>
          <w:rFonts w:ascii="Times New Roman" w:eastAsia="Times New Roman" w:hAnsi="Times New Roman" w:cs="Times New Roman"/>
          <w:sz w:val="24"/>
          <w:szCs w:val="24"/>
        </w:rPr>
        <w:t xml:space="preserve">Antstolio kontoroje sudaromos reikiamos techninės sąlygos su vykdymo procesu susijusius dokumentus ir jų kopijas tvirtinti </w:t>
      </w:r>
      <w:r w:rsidRPr="00A24281">
        <w:rPr>
          <w:rFonts w:ascii="Times New Roman" w:eastAsia="Times New Roman" w:hAnsi="Times New Roman" w:cs="Times New Roman"/>
          <w:strike/>
          <w:sz w:val="24"/>
          <w:szCs w:val="24"/>
        </w:rPr>
        <w:t>saugiu</w:t>
      </w:r>
      <w:r w:rsidRPr="00A8151D">
        <w:rPr>
          <w:rFonts w:ascii="Times New Roman" w:eastAsia="Times New Roman" w:hAnsi="Times New Roman" w:cs="Times New Roman"/>
          <w:sz w:val="24"/>
          <w:szCs w:val="24"/>
        </w:rPr>
        <w:t xml:space="preserve"> </w:t>
      </w:r>
      <w:r w:rsidR="00A24281" w:rsidRPr="00A24281">
        <w:rPr>
          <w:rFonts w:ascii="Times New Roman" w:eastAsia="Times New Roman" w:hAnsi="Times New Roman" w:cs="Times New Roman"/>
          <w:b/>
          <w:sz w:val="24"/>
          <w:szCs w:val="24"/>
        </w:rPr>
        <w:t xml:space="preserve">kvalifikuotu </w:t>
      </w:r>
      <w:r w:rsidRPr="00A8151D">
        <w:rPr>
          <w:rFonts w:ascii="Times New Roman" w:eastAsia="Times New Roman" w:hAnsi="Times New Roman" w:cs="Times New Roman"/>
          <w:sz w:val="24"/>
          <w:szCs w:val="24"/>
        </w:rPr>
        <w:t>elektroniniu parašu</w:t>
      </w:r>
      <w:r w:rsidRPr="009C6436">
        <w:rPr>
          <w:rFonts w:ascii="Times New Roman" w:eastAsia="Times New Roman" w:hAnsi="Times New Roman" w:cs="Times New Roman"/>
          <w:strike/>
          <w:sz w:val="24"/>
          <w:szCs w:val="24"/>
        </w:rPr>
        <w:t xml:space="preserve">, </w:t>
      </w:r>
      <w:r w:rsidRPr="00A24281">
        <w:rPr>
          <w:rFonts w:ascii="Times New Roman" w:eastAsia="Times New Roman" w:hAnsi="Times New Roman" w:cs="Times New Roman"/>
          <w:strike/>
          <w:sz w:val="24"/>
          <w:szCs w:val="24"/>
        </w:rPr>
        <w:t>sukurtu saugia parašo formavimo įranga ir patvirtintu kvalifikuotais sertifikatais</w:t>
      </w:r>
      <w:r w:rsidRPr="00A8151D">
        <w:rPr>
          <w:rFonts w:ascii="Times New Roman" w:eastAsia="Times New Roman" w:hAnsi="Times New Roman" w:cs="Times New Roman"/>
          <w:sz w:val="24"/>
          <w:szCs w:val="24"/>
        </w:rPr>
        <w:t xml:space="preserve">. </w:t>
      </w:r>
      <w:r w:rsidR="00F62672" w:rsidRPr="00F62672">
        <w:rPr>
          <w:rFonts w:ascii="Times New Roman" w:eastAsia="Times New Roman" w:hAnsi="Times New Roman" w:cs="Times New Roman"/>
          <w:b/>
          <w:bCs/>
          <w:sz w:val="24"/>
          <w:szCs w:val="24"/>
        </w:rPr>
        <w:t>K</w:t>
      </w:r>
      <w:r w:rsidR="00F62672" w:rsidRPr="00A24281">
        <w:rPr>
          <w:rFonts w:ascii="Times New Roman" w:eastAsia="Times New Roman" w:hAnsi="Times New Roman" w:cs="Times New Roman"/>
          <w:b/>
          <w:sz w:val="24"/>
          <w:szCs w:val="24"/>
        </w:rPr>
        <w:t>valifikuotu</w:t>
      </w:r>
      <w:r w:rsidR="00F62672" w:rsidRPr="00A8151D">
        <w:rPr>
          <w:rFonts w:ascii="Times New Roman" w:eastAsia="Times New Roman" w:hAnsi="Times New Roman" w:cs="Times New Roman"/>
          <w:sz w:val="24"/>
          <w:szCs w:val="24"/>
        </w:rPr>
        <w:t xml:space="preserve"> </w:t>
      </w:r>
      <w:proofErr w:type="spellStart"/>
      <w:r w:rsidRPr="00F62672">
        <w:rPr>
          <w:rFonts w:ascii="Times New Roman" w:eastAsia="Times New Roman" w:hAnsi="Times New Roman" w:cs="Times New Roman"/>
          <w:strike/>
          <w:sz w:val="24"/>
          <w:szCs w:val="24"/>
        </w:rPr>
        <w:t>E</w:t>
      </w:r>
      <w:r w:rsidR="00F62672" w:rsidRPr="00F62672">
        <w:rPr>
          <w:rFonts w:ascii="Times New Roman" w:eastAsia="Times New Roman" w:hAnsi="Times New Roman" w:cs="Times New Roman"/>
          <w:sz w:val="24"/>
          <w:szCs w:val="24"/>
        </w:rPr>
        <w:t>e</w:t>
      </w:r>
      <w:r w:rsidRPr="00A8151D">
        <w:rPr>
          <w:rFonts w:ascii="Times New Roman" w:eastAsia="Times New Roman" w:hAnsi="Times New Roman" w:cs="Times New Roman"/>
          <w:sz w:val="24"/>
          <w:szCs w:val="24"/>
        </w:rPr>
        <w:t>lektroniniu</w:t>
      </w:r>
      <w:proofErr w:type="spellEnd"/>
      <w:r w:rsidRPr="00A8151D">
        <w:rPr>
          <w:rFonts w:ascii="Times New Roman" w:eastAsia="Times New Roman" w:hAnsi="Times New Roman" w:cs="Times New Roman"/>
          <w:sz w:val="24"/>
          <w:szCs w:val="24"/>
        </w:rPr>
        <w:t xml:space="preserve"> parašu patvirtinti antstolio sudaryti procesiniai dokumentai ir jų kopijos turi tokią pat teisinę galią kaip ir rašytiniais parašais patvirtinti procesiniai dokumentai.</w:t>
      </w:r>
    </w:p>
    <w:p w14:paraId="17B8233C" w14:textId="06C3FD40" w:rsidR="00A8151D" w:rsidRPr="00594294" w:rsidRDefault="00A8151D" w:rsidP="00A8151D">
      <w:pPr>
        <w:spacing w:after="0" w:line="240" w:lineRule="auto"/>
        <w:ind w:firstLine="720"/>
        <w:jc w:val="both"/>
        <w:rPr>
          <w:rFonts w:ascii="Times New Roman" w:eastAsia="Times New Roman" w:hAnsi="Times New Roman" w:cs="Times New Roman"/>
          <w:sz w:val="24"/>
          <w:szCs w:val="24"/>
        </w:rPr>
      </w:pPr>
      <w:bookmarkStart w:id="6" w:name="part_abe08c9b05024f3d88de51070d9ac5cb"/>
      <w:bookmarkEnd w:id="6"/>
      <w:r w:rsidRPr="008B2389">
        <w:rPr>
          <w:rFonts w:ascii="Times New Roman" w:eastAsia="Times New Roman" w:hAnsi="Times New Roman" w:cs="Times New Roman"/>
          <w:strike/>
          <w:sz w:val="24"/>
          <w:szCs w:val="24"/>
        </w:rPr>
        <w:t>6.</w:t>
      </w:r>
      <w:r w:rsidRPr="00A8151D">
        <w:rPr>
          <w:rFonts w:ascii="Times New Roman" w:eastAsia="Times New Roman" w:hAnsi="Times New Roman" w:cs="Times New Roman"/>
          <w:sz w:val="24"/>
          <w:szCs w:val="24"/>
        </w:rPr>
        <w:t xml:space="preserve"> </w:t>
      </w:r>
      <w:r w:rsidR="008B2389" w:rsidRPr="008B2389">
        <w:rPr>
          <w:rFonts w:ascii="Times New Roman" w:eastAsia="Times New Roman" w:hAnsi="Times New Roman" w:cs="Times New Roman"/>
          <w:b/>
          <w:sz w:val="24"/>
          <w:szCs w:val="24"/>
        </w:rPr>
        <w:t>5.</w:t>
      </w:r>
      <w:r w:rsidR="004247E4" w:rsidRPr="004247E4">
        <w:rPr>
          <w:rFonts w:ascii="Times New Roman" w:eastAsia="Times New Roman" w:hAnsi="Times New Roman" w:cs="Times New Roman"/>
          <w:sz w:val="24"/>
          <w:szCs w:val="24"/>
        </w:rPr>
        <w:t xml:space="preserve"> </w:t>
      </w:r>
      <w:r w:rsidRPr="00A8151D">
        <w:rPr>
          <w:rFonts w:ascii="Times New Roman" w:eastAsia="Times New Roman" w:hAnsi="Times New Roman" w:cs="Times New Roman"/>
          <w:sz w:val="24"/>
          <w:szCs w:val="24"/>
        </w:rPr>
        <w:t xml:space="preserve">Elektroninėje vykdomojoje byloje saugomos vykdymo proceso metu sudarytų ar gautų rašytinių dokumentų skaitmeninės kopijos, išskyrus dokumentus, kurių dėl teisės aktų nustatytų reikalavimų negalima skaitmeninti, ir sudaryti ar pateikti elektroniniai dokumentai. Rašytiniai dokumentai turi būti skaitmeninti ir jų skaitmeninės kopijos perkeltos į elektroninę vykdomąją bylą ne vėliau kaip per tris darbo dienas nuo jų gavimo antstolio kontoroje. Skaitmeninėje kopijoje turi būti nurodytas dokumento skaitmeninimo laikas ir dokumentą skaitmeninęs asmuo. Skaitmeninė kopija turi būti patvirtinta dokumentą skaitmeninusio asmens </w:t>
      </w:r>
      <w:r w:rsidRPr="00D456FC">
        <w:rPr>
          <w:rFonts w:ascii="Times New Roman" w:eastAsia="Times New Roman" w:hAnsi="Times New Roman" w:cs="Times New Roman"/>
          <w:strike/>
          <w:sz w:val="24"/>
          <w:szCs w:val="24"/>
        </w:rPr>
        <w:t>saugiu</w:t>
      </w:r>
      <w:r w:rsidRPr="00D456FC">
        <w:rPr>
          <w:rFonts w:ascii="Times New Roman" w:eastAsia="Times New Roman" w:hAnsi="Times New Roman" w:cs="Times New Roman"/>
          <w:sz w:val="24"/>
          <w:szCs w:val="24"/>
        </w:rPr>
        <w:t xml:space="preserve"> </w:t>
      </w:r>
      <w:r w:rsidR="00997146">
        <w:rPr>
          <w:rFonts w:ascii="Times New Roman" w:eastAsia="Times New Roman" w:hAnsi="Times New Roman" w:cs="Times New Roman"/>
          <w:b/>
          <w:sz w:val="24"/>
          <w:szCs w:val="24"/>
        </w:rPr>
        <w:t>kvalifikuotu</w:t>
      </w:r>
      <w:r w:rsidR="00D456FC">
        <w:rPr>
          <w:rFonts w:ascii="Times New Roman" w:eastAsia="Times New Roman" w:hAnsi="Times New Roman" w:cs="Times New Roman"/>
          <w:sz w:val="24"/>
          <w:szCs w:val="24"/>
        </w:rPr>
        <w:t xml:space="preserve"> </w:t>
      </w:r>
      <w:r w:rsidRPr="00A8151D">
        <w:rPr>
          <w:rFonts w:ascii="Times New Roman" w:eastAsia="Times New Roman" w:hAnsi="Times New Roman" w:cs="Times New Roman"/>
          <w:sz w:val="24"/>
          <w:szCs w:val="24"/>
        </w:rPr>
        <w:t xml:space="preserve">elektroniniu parašu. Kai dėl šioje dalyje nurodytų priežasčių rašytinių dokumentų negalima skaitmeninti, antstolis </w:t>
      </w:r>
      <w:r w:rsidRPr="00A8151D">
        <w:rPr>
          <w:rFonts w:ascii="Times New Roman" w:eastAsia="Times New Roman" w:hAnsi="Times New Roman" w:cs="Times New Roman"/>
          <w:sz w:val="24"/>
          <w:szCs w:val="24"/>
        </w:rPr>
        <w:lastRenderedPageBreak/>
        <w:t>priima motyvuotą patvarkymą saugoti dokumentus tik rašytinės formos ir apie tai pažymi elektroninėje vykdomojoje byloje.</w:t>
      </w:r>
      <w:r w:rsidR="004247E4" w:rsidRPr="004247E4">
        <w:rPr>
          <w:rFonts w:ascii="Times New Roman" w:eastAsia="Times New Roman" w:hAnsi="Times New Roman" w:cs="Times New Roman"/>
          <w:sz w:val="24"/>
          <w:szCs w:val="24"/>
        </w:rPr>
        <w:t>“</w:t>
      </w:r>
    </w:p>
    <w:p w14:paraId="6DD5EE2E" w14:textId="77777777" w:rsidR="004247E4" w:rsidRPr="004247E4" w:rsidRDefault="004247E4" w:rsidP="004247E4">
      <w:pPr>
        <w:spacing w:after="0" w:line="240" w:lineRule="auto"/>
        <w:ind w:right="-1039" w:firstLine="851"/>
        <w:rPr>
          <w:rFonts w:ascii="Times New Roman" w:eastAsia="Times New Roman" w:hAnsi="Times New Roman" w:cs="Times New Roman"/>
          <w:b/>
          <w:bCs/>
          <w:sz w:val="24"/>
          <w:szCs w:val="24"/>
        </w:rPr>
      </w:pPr>
    </w:p>
    <w:p w14:paraId="3A60F600" w14:textId="1B3F7E1D" w:rsidR="004247E4" w:rsidRPr="004247E4" w:rsidRDefault="004247E4" w:rsidP="004247E4">
      <w:pPr>
        <w:spacing w:after="0" w:line="240" w:lineRule="auto"/>
        <w:ind w:right="-1039" w:firstLine="851"/>
        <w:rPr>
          <w:rFonts w:ascii="Times New Roman" w:eastAsia="Times New Roman" w:hAnsi="Times New Roman" w:cs="Times New Roman"/>
          <w:b/>
          <w:bCs/>
          <w:color w:val="000000"/>
          <w:sz w:val="24"/>
          <w:szCs w:val="24"/>
        </w:rPr>
      </w:pPr>
      <w:r w:rsidRPr="004247E4">
        <w:rPr>
          <w:rFonts w:ascii="Times New Roman" w:eastAsia="Times New Roman" w:hAnsi="Times New Roman" w:cs="Times New Roman"/>
          <w:b/>
          <w:bCs/>
          <w:sz w:val="24"/>
          <w:szCs w:val="24"/>
        </w:rPr>
        <w:t xml:space="preserve">2 straipsnis. </w:t>
      </w:r>
      <w:r w:rsidRPr="004247E4">
        <w:rPr>
          <w:rFonts w:ascii="Times New Roman" w:eastAsia="Times New Roman" w:hAnsi="Times New Roman" w:cs="Times New Roman"/>
          <w:b/>
          <w:bCs/>
          <w:color w:val="000000"/>
          <w:sz w:val="24"/>
          <w:szCs w:val="24"/>
        </w:rPr>
        <w:t xml:space="preserve">Įstatymo įsigaliojimas </w:t>
      </w:r>
      <w:bookmarkStart w:id="7" w:name="part_3da753675b8f40cf87ffe2dc78728da4"/>
      <w:bookmarkEnd w:id="7"/>
      <w:r w:rsidRPr="004247E4">
        <w:rPr>
          <w:rFonts w:ascii="Times New Roman" w:eastAsia="Times New Roman" w:hAnsi="Times New Roman" w:cs="Times New Roman"/>
          <w:b/>
          <w:bCs/>
          <w:color w:val="000000"/>
          <w:sz w:val="24"/>
          <w:szCs w:val="24"/>
        </w:rPr>
        <w:t>ir įgyvendinimas</w:t>
      </w:r>
    </w:p>
    <w:p w14:paraId="34CA38F7" w14:textId="27D73CF2" w:rsidR="004247E4" w:rsidRPr="004247E4" w:rsidRDefault="004247E4" w:rsidP="004247E4">
      <w:pPr>
        <w:pStyle w:val="ListParagraph"/>
        <w:numPr>
          <w:ilvl w:val="0"/>
          <w:numId w:val="2"/>
        </w:numPr>
        <w:tabs>
          <w:tab w:val="left" w:pos="993"/>
          <w:tab w:val="left" w:pos="1134"/>
        </w:tabs>
        <w:spacing w:after="0" w:line="240" w:lineRule="auto"/>
        <w:ind w:left="0" w:right="-1" w:firstLine="851"/>
        <w:jc w:val="both"/>
        <w:rPr>
          <w:rFonts w:ascii="Times New Roman" w:hAnsi="Times New Roman" w:cs="Times New Roman"/>
          <w:sz w:val="24"/>
          <w:szCs w:val="24"/>
        </w:rPr>
      </w:pPr>
      <w:r w:rsidRPr="004247E4">
        <w:rPr>
          <w:rFonts w:ascii="Times New Roman" w:hAnsi="Times New Roman" w:cs="Times New Roman"/>
          <w:sz w:val="24"/>
          <w:szCs w:val="24"/>
        </w:rPr>
        <w:t>Šis įstatymas, išskyrus šio straipsnio 2 dalį, įsigalioja 2021 m. sausio 1 d.</w:t>
      </w:r>
    </w:p>
    <w:p w14:paraId="4CF822D6" w14:textId="77777777" w:rsidR="004247E4" w:rsidRPr="00B07A25" w:rsidRDefault="004247E4" w:rsidP="004247E4">
      <w:pPr>
        <w:pStyle w:val="ListParagraph"/>
        <w:numPr>
          <w:ilvl w:val="0"/>
          <w:numId w:val="2"/>
        </w:numPr>
        <w:tabs>
          <w:tab w:val="left" w:pos="993"/>
          <w:tab w:val="left" w:pos="1134"/>
        </w:tabs>
        <w:spacing w:after="0" w:line="240" w:lineRule="auto"/>
        <w:ind w:left="0" w:right="-1" w:firstLine="851"/>
        <w:jc w:val="both"/>
        <w:rPr>
          <w:rFonts w:ascii="Times New Roman" w:hAnsi="Times New Roman" w:cs="Times New Roman"/>
          <w:sz w:val="24"/>
          <w:szCs w:val="24"/>
        </w:rPr>
      </w:pPr>
      <w:r w:rsidRPr="004247E4">
        <w:rPr>
          <w:rFonts w:ascii="Times New Roman" w:hAnsi="Times New Roman" w:cs="Times New Roman"/>
          <w:sz w:val="24"/>
          <w:szCs w:val="24"/>
        </w:rPr>
        <w:t>Lietuvos Respublikos teisingumo ministras iki šio įstatymo įsigaliojimo priima šio įstatymo įgyvendinamuosius teisės aktus.</w:t>
      </w:r>
    </w:p>
    <w:p w14:paraId="665D540A" w14:textId="77777777" w:rsidR="004247E4" w:rsidRDefault="004247E4" w:rsidP="004247E4">
      <w:pPr>
        <w:spacing w:after="0" w:line="240" w:lineRule="auto"/>
        <w:ind w:right="-1" w:firstLine="851"/>
        <w:jc w:val="both"/>
        <w:rPr>
          <w:rFonts w:ascii="Times New Roman" w:eastAsia="Times New Roman" w:hAnsi="Times New Roman" w:cs="Times New Roman"/>
          <w:sz w:val="24"/>
          <w:szCs w:val="24"/>
        </w:rPr>
      </w:pPr>
    </w:p>
    <w:p w14:paraId="256DFDD8" w14:textId="77777777" w:rsidR="004247E4" w:rsidRDefault="004247E4" w:rsidP="004247E4">
      <w:pPr>
        <w:spacing w:after="0" w:line="240" w:lineRule="auto"/>
        <w:ind w:right="-1" w:firstLine="851"/>
        <w:jc w:val="both"/>
        <w:rPr>
          <w:rFonts w:ascii="Times New Roman" w:eastAsia="Times New Roman" w:hAnsi="Times New Roman" w:cs="Times New Roman"/>
          <w:sz w:val="24"/>
          <w:szCs w:val="24"/>
        </w:rPr>
      </w:pPr>
    </w:p>
    <w:p w14:paraId="07B004C4" w14:textId="77777777" w:rsidR="004247E4" w:rsidRPr="00FB6CAC" w:rsidRDefault="004247E4" w:rsidP="004247E4">
      <w:pPr>
        <w:spacing w:after="0" w:line="240" w:lineRule="auto"/>
        <w:ind w:left="851" w:right="-1039"/>
        <w:jc w:val="both"/>
        <w:rPr>
          <w:rFonts w:ascii="Times New Roman" w:eastAsia="Times New Roman" w:hAnsi="Times New Roman" w:cs="Times New Roman"/>
          <w:color w:val="000000"/>
          <w:sz w:val="24"/>
          <w:szCs w:val="24"/>
          <w:lang w:eastAsia="en-GB"/>
        </w:rPr>
      </w:pPr>
      <w:r w:rsidRPr="00FB6CAC">
        <w:rPr>
          <w:rFonts w:ascii="Times New Roman" w:hAnsi="Times New Roman" w:cs="Times New Roman"/>
          <w:i/>
          <w:iCs/>
          <w:sz w:val="24"/>
          <w:szCs w:val="24"/>
        </w:rPr>
        <w:t>Skelbiu šį Lietuvos Respublikos Seimo priimtą įstatymą.</w:t>
      </w:r>
      <w:r w:rsidRPr="00FB6CAC">
        <w:rPr>
          <w:rFonts w:ascii="Times New Roman" w:eastAsia="Times New Roman" w:hAnsi="Times New Roman" w:cs="Times New Roman"/>
          <w:i/>
          <w:iCs/>
          <w:color w:val="000000"/>
          <w:sz w:val="24"/>
          <w:szCs w:val="24"/>
          <w:lang w:eastAsia="en-GB"/>
        </w:rPr>
        <w:t> </w:t>
      </w:r>
    </w:p>
    <w:p w14:paraId="06B376A6" w14:textId="368504B8" w:rsidR="004247E4" w:rsidRDefault="004247E4" w:rsidP="004247E4">
      <w:pPr>
        <w:spacing w:after="0" w:line="240" w:lineRule="auto"/>
        <w:ind w:left="851" w:right="-1039" w:hanging="851"/>
        <w:jc w:val="both"/>
        <w:rPr>
          <w:rFonts w:ascii="Times New Roman" w:eastAsia="Times New Roman" w:hAnsi="Times New Roman" w:cs="Times New Roman"/>
          <w:color w:val="000000"/>
          <w:sz w:val="24"/>
          <w:szCs w:val="24"/>
          <w:lang w:eastAsia="en-GB"/>
        </w:rPr>
      </w:pPr>
    </w:p>
    <w:p w14:paraId="2812E82D" w14:textId="7861DE4F" w:rsidR="00566BF1" w:rsidRDefault="00566BF1" w:rsidP="004247E4">
      <w:pPr>
        <w:spacing w:after="0" w:line="240" w:lineRule="auto"/>
        <w:ind w:left="851" w:right="-1039" w:hanging="851"/>
        <w:jc w:val="both"/>
        <w:rPr>
          <w:rFonts w:ascii="Times New Roman" w:eastAsia="Times New Roman" w:hAnsi="Times New Roman" w:cs="Times New Roman"/>
          <w:color w:val="000000"/>
          <w:sz w:val="24"/>
          <w:szCs w:val="24"/>
          <w:lang w:eastAsia="en-GB"/>
        </w:rPr>
      </w:pPr>
    </w:p>
    <w:p w14:paraId="5D9A8657" w14:textId="77777777" w:rsidR="00566BF1" w:rsidRDefault="00566BF1" w:rsidP="004247E4">
      <w:pPr>
        <w:spacing w:after="0" w:line="240" w:lineRule="auto"/>
        <w:ind w:left="851" w:right="-1039" w:hanging="851"/>
        <w:jc w:val="both"/>
        <w:rPr>
          <w:rFonts w:ascii="Times New Roman" w:eastAsia="Times New Roman" w:hAnsi="Times New Roman" w:cs="Times New Roman"/>
          <w:color w:val="000000"/>
          <w:sz w:val="24"/>
          <w:szCs w:val="24"/>
          <w:lang w:eastAsia="en-GB"/>
        </w:rPr>
      </w:pPr>
    </w:p>
    <w:p w14:paraId="2DDB6E8F" w14:textId="77777777" w:rsidR="004247E4" w:rsidRPr="00FB6CAC" w:rsidRDefault="004247E4" w:rsidP="00FD0A16">
      <w:pPr>
        <w:spacing w:after="0" w:line="240" w:lineRule="auto"/>
        <w:ind w:right="-1039"/>
        <w:jc w:val="both"/>
        <w:rPr>
          <w:rFonts w:ascii="Times New Roman" w:eastAsia="Times New Roman" w:hAnsi="Times New Roman" w:cs="Times New Roman"/>
          <w:color w:val="000000"/>
          <w:sz w:val="24"/>
          <w:szCs w:val="24"/>
          <w:lang w:eastAsia="en-GB"/>
        </w:rPr>
      </w:pPr>
      <w:r w:rsidRPr="00FB6CAC">
        <w:rPr>
          <w:rFonts w:ascii="Times New Roman" w:eastAsia="Times New Roman" w:hAnsi="Times New Roman" w:cs="Times New Roman"/>
          <w:color w:val="000000"/>
          <w:sz w:val="24"/>
          <w:szCs w:val="24"/>
          <w:lang w:eastAsia="en-GB"/>
        </w:rPr>
        <w:t>Respublikos Prezidentas</w:t>
      </w:r>
    </w:p>
    <w:p w14:paraId="562D3CE3" w14:textId="77777777" w:rsidR="004247E4" w:rsidRPr="00FB6CAC" w:rsidRDefault="004247E4" w:rsidP="004247E4">
      <w:pPr>
        <w:spacing w:after="0" w:line="240" w:lineRule="auto"/>
        <w:ind w:left="851" w:right="-1039" w:hanging="851"/>
        <w:jc w:val="both"/>
        <w:rPr>
          <w:rFonts w:ascii="Times New Roman" w:eastAsia="Times New Roman" w:hAnsi="Times New Roman" w:cs="Times New Roman"/>
          <w:color w:val="000000"/>
          <w:sz w:val="24"/>
          <w:szCs w:val="24"/>
          <w:lang w:eastAsia="en-GB"/>
        </w:rPr>
      </w:pPr>
      <w:r w:rsidRPr="00FB6CAC">
        <w:rPr>
          <w:rFonts w:ascii="Times New Roman" w:eastAsia="Times New Roman" w:hAnsi="Times New Roman" w:cs="Times New Roman"/>
          <w:color w:val="000000"/>
          <w:sz w:val="24"/>
          <w:szCs w:val="24"/>
          <w:lang w:eastAsia="en-GB"/>
        </w:rPr>
        <w:t> </w:t>
      </w:r>
    </w:p>
    <w:p w14:paraId="5CF6DE7B" w14:textId="77777777" w:rsidR="005B22F3" w:rsidRDefault="005D2096"/>
    <w:sectPr w:rsidR="005B22F3" w:rsidSect="0003138F">
      <w:headerReference w:type="default" r:id="rId8"/>
      <w:pgSz w:w="11906" w:h="16838"/>
      <w:pgMar w:top="709"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DCD5F8" w14:textId="77777777" w:rsidR="005D2096" w:rsidRDefault="005D2096" w:rsidP="0003138F">
      <w:pPr>
        <w:spacing w:after="0" w:line="240" w:lineRule="auto"/>
      </w:pPr>
      <w:r>
        <w:separator/>
      </w:r>
    </w:p>
  </w:endnote>
  <w:endnote w:type="continuationSeparator" w:id="0">
    <w:p w14:paraId="33FEA4A6" w14:textId="77777777" w:rsidR="005D2096" w:rsidRDefault="005D2096" w:rsidP="00031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E150ED" w14:textId="77777777" w:rsidR="005D2096" w:rsidRDefault="005D2096" w:rsidP="0003138F">
      <w:pPr>
        <w:spacing w:after="0" w:line="240" w:lineRule="auto"/>
      </w:pPr>
      <w:r>
        <w:separator/>
      </w:r>
    </w:p>
  </w:footnote>
  <w:footnote w:type="continuationSeparator" w:id="0">
    <w:p w14:paraId="20AD94AC" w14:textId="77777777" w:rsidR="005D2096" w:rsidRDefault="005D2096" w:rsidP="000313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2622027"/>
      <w:docPartObj>
        <w:docPartGallery w:val="Page Numbers (Top of Page)"/>
        <w:docPartUnique/>
      </w:docPartObj>
    </w:sdtPr>
    <w:sdtEndPr/>
    <w:sdtContent>
      <w:p w14:paraId="22028118" w14:textId="2CAC3917" w:rsidR="0003138F" w:rsidRDefault="0003138F">
        <w:pPr>
          <w:pStyle w:val="Header"/>
          <w:jc w:val="center"/>
        </w:pPr>
        <w:r>
          <w:fldChar w:fldCharType="begin"/>
        </w:r>
        <w:r>
          <w:instrText>PAGE   \* MERGEFORMAT</w:instrText>
        </w:r>
        <w:r>
          <w:fldChar w:fldCharType="separate"/>
        </w:r>
        <w:r w:rsidR="00997956">
          <w:rPr>
            <w:noProof/>
          </w:rPr>
          <w:t>2</w:t>
        </w:r>
        <w:r>
          <w:fldChar w:fldCharType="end"/>
        </w:r>
      </w:p>
    </w:sdtContent>
  </w:sdt>
  <w:p w14:paraId="489B13B1" w14:textId="77777777" w:rsidR="0003138F" w:rsidRDefault="000313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114BF"/>
    <w:multiLevelType w:val="hybridMultilevel"/>
    <w:tmpl w:val="547CAFF8"/>
    <w:lvl w:ilvl="0" w:tplc="0F1020C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3B520422"/>
    <w:multiLevelType w:val="hybridMultilevel"/>
    <w:tmpl w:val="4866EBCE"/>
    <w:lvl w:ilvl="0" w:tplc="13A4EE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403E4EEB"/>
    <w:multiLevelType w:val="hybridMultilevel"/>
    <w:tmpl w:val="5FDA8A9E"/>
    <w:lvl w:ilvl="0" w:tplc="03ECE72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48FC1ED1"/>
    <w:multiLevelType w:val="hybridMultilevel"/>
    <w:tmpl w:val="569C2142"/>
    <w:lvl w:ilvl="0" w:tplc="E7D69E24">
      <w:start w:val="1"/>
      <w:numFmt w:val="decimal"/>
      <w:lvlText w:val="%1&gt;"/>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5F017661"/>
    <w:multiLevelType w:val="hybridMultilevel"/>
    <w:tmpl w:val="96DE42B4"/>
    <w:lvl w:ilvl="0" w:tplc="67349B8A">
      <w:start w:val="3"/>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C0D580D"/>
    <w:multiLevelType w:val="hybridMultilevel"/>
    <w:tmpl w:val="C00C4288"/>
    <w:lvl w:ilvl="0" w:tplc="8AE860C4">
      <w:start w:val="2"/>
      <w:numFmt w:val="decimal"/>
      <w:lvlText w:val="%1"/>
      <w:lvlJc w:val="left"/>
      <w:pPr>
        <w:ind w:left="1429" w:hanging="360"/>
      </w:pPr>
      <w:rPr>
        <w:rFonts w:hint="default"/>
        <w:color w:val="auto"/>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1"/>
  </w:num>
  <w:num w:numId="2">
    <w:abstractNumId w:val="0"/>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E25"/>
    <w:rsid w:val="000149B9"/>
    <w:rsid w:val="00027C1B"/>
    <w:rsid w:val="0003138F"/>
    <w:rsid w:val="000770AA"/>
    <w:rsid w:val="000E5389"/>
    <w:rsid w:val="001466BF"/>
    <w:rsid w:val="001478E7"/>
    <w:rsid w:val="00150D7E"/>
    <w:rsid w:val="0019655C"/>
    <w:rsid w:val="00203634"/>
    <w:rsid w:val="00203875"/>
    <w:rsid w:val="0021604A"/>
    <w:rsid w:val="0026731A"/>
    <w:rsid w:val="002F7FE2"/>
    <w:rsid w:val="003509C2"/>
    <w:rsid w:val="003939EA"/>
    <w:rsid w:val="003A281E"/>
    <w:rsid w:val="003D4801"/>
    <w:rsid w:val="004057E9"/>
    <w:rsid w:val="00417540"/>
    <w:rsid w:val="004247E4"/>
    <w:rsid w:val="0048001C"/>
    <w:rsid w:val="004F47F7"/>
    <w:rsid w:val="005075D7"/>
    <w:rsid w:val="00535EB4"/>
    <w:rsid w:val="00566BF1"/>
    <w:rsid w:val="00594294"/>
    <w:rsid w:val="005A07F2"/>
    <w:rsid w:val="005B67BE"/>
    <w:rsid w:val="005D2096"/>
    <w:rsid w:val="005D4692"/>
    <w:rsid w:val="006361C0"/>
    <w:rsid w:val="0067745A"/>
    <w:rsid w:val="0068090A"/>
    <w:rsid w:val="006C548E"/>
    <w:rsid w:val="00740E73"/>
    <w:rsid w:val="00741EB4"/>
    <w:rsid w:val="00757B60"/>
    <w:rsid w:val="00797DFE"/>
    <w:rsid w:val="007B63DD"/>
    <w:rsid w:val="008122FC"/>
    <w:rsid w:val="00823781"/>
    <w:rsid w:val="0089070C"/>
    <w:rsid w:val="008B2389"/>
    <w:rsid w:val="008F4778"/>
    <w:rsid w:val="009505FF"/>
    <w:rsid w:val="00953E84"/>
    <w:rsid w:val="009958B7"/>
    <w:rsid w:val="00997146"/>
    <w:rsid w:val="00997956"/>
    <w:rsid w:val="009A2C5E"/>
    <w:rsid w:val="009C6436"/>
    <w:rsid w:val="009D39CB"/>
    <w:rsid w:val="00A148C4"/>
    <w:rsid w:val="00A24281"/>
    <w:rsid w:val="00A614B1"/>
    <w:rsid w:val="00A8151D"/>
    <w:rsid w:val="00A844F4"/>
    <w:rsid w:val="00A9250E"/>
    <w:rsid w:val="00AA2E90"/>
    <w:rsid w:val="00AA6AF1"/>
    <w:rsid w:val="00AB60AA"/>
    <w:rsid w:val="00AD6ADA"/>
    <w:rsid w:val="00AE28DC"/>
    <w:rsid w:val="00AE6B51"/>
    <w:rsid w:val="00AF5888"/>
    <w:rsid w:val="00B1147C"/>
    <w:rsid w:val="00B14C83"/>
    <w:rsid w:val="00B36DA5"/>
    <w:rsid w:val="00B542A2"/>
    <w:rsid w:val="00B651BB"/>
    <w:rsid w:val="00C03131"/>
    <w:rsid w:val="00C04E25"/>
    <w:rsid w:val="00C7711C"/>
    <w:rsid w:val="00C904AA"/>
    <w:rsid w:val="00CA59DD"/>
    <w:rsid w:val="00D27498"/>
    <w:rsid w:val="00D456FC"/>
    <w:rsid w:val="00D81618"/>
    <w:rsid w:val="00DB761A"/>
    <w:rsid w:val="00EC70A0"/>
    <w:rsid w:val="00F1514C"/>
    <w:rsid w:val="00F25049"/>
    <w:rsid w:val="00F62672"/>
    <w:rsid w:val="00FC0187"/>
    <w:rsid w:val="00FD0A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96F02"/>
  <w15:docId w15:val="{2B1C476D-7595-4EC7-916F-86DBDEA56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04E25"/>
    <w:rPr>
      <w:rFonts w:eastAsiaTheme="minorEastAsia"/>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4E25"/>
    <w:pPr>
      <w:ind w:left="720"/>
      <w:contextualSpacing/>
    </w:pPr>
  </w:style>
  <w:style w:type="character" w:styleId="CommentReference">
    <w:name w:val="annotation reference"/>
    <w:basedOn w:val="DefaultParagraphFont"/>
    <w:uiPriority w:val="99"/>
    <w:semiHidden/>
    <w:unhideWhenUsed/>
    <w:rsid w:val="00FC0187"/>
    <w:rPr>
      <w:sz w:val="16"/>
      <w:szCs w:val="16"/>
    </w:rPr>
  </w:style>
  <w:style w:type="paragraph" w:styleId="CommentText">
    <w:name w:val="annotation text"/>
    <w:basedOn w:val="Normal"/>
    <w:link w:val="CommentTextChar"/>
    <w:uiPriority w:val="99"/>
    <w:semiHidden/>
    <w:unhideWhenUsed/>
    <w:rsid w:val="00FC0187"/>
    <w:pPr>
      <w:spacing w:line="240" w:lineRule="auto"/>
    </w:pPr>
    <w:rPr>
      <w:sz w:val="20"/>
      <w:szCs w:val="20"/>
    </w:rPr>
  </w:style>
  <w:style w:type="character" w:customStyle="1" w:styleId="CommentTextChar">
    <w:name w:val="Comment Text Char"/>
    <w:basedOn w:val="DefaultParagraphFont"/>
    <w:link w:val="CommentText"/>
    <w:uiPriority w:val="99"/>
    <w:semiHidden/>
    <w:rsid w:val="00FC0187"/>
    <w:rPr>
      <w:rFonts w:eastAsiaTheme="minorEastAsia"/>
      <w:sz w:val="20"/>
      <w:szCs w:val="20"/>
      <w:lang w:eastAsia="lt-LT"/>
    </w:rPr>
  </w:style>
  <w:style w:type="paragraph" w:styleId="BalloonText">
    <w:name w:val="Balloon Text"/>
    <w:basedOn w:val="Normal"/>
    <w:link w:val="BalloonTextChar"/>
    <w:uiPriority w:val="99"/>
    <w:semiHidden/>
    <w:unhideWhenUsed/>
    <w:rsid w:val="00FC01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187"/>
    <w:rPr>
      <w:rFonts w:ascii="Tahoma" w:eastAsiaTheme="minorEastAsia" w:hAnsi="Tahoma" w:cs="Tahoma"/>
      <w:sz w:val="16"/>
      <w:szCs w:val="16"/>
      <w:lang w:eastAsia="lt-LT"/>
    </w:rPr>
  </w:style>
  <w:style w:type="paragraph" w:styleId="CommentSubject">
    <w:name w:val="annotation subject"/>
    <w:basedOn w:val="CommentText"/>
    <w:next w:val="CommentText"/>
    <w:link w:val="CommentSubjectChar"/>
    <w:uiPriority w:val="99"/>
    <w:semiHidden/>
    <w:unhideWhenUsed/>
    <w:rsid w:val="00AE28DC"/>
    <w:rPr>
      <w:b/>
      <w:bCs/>
    </w:rPr>
  </w:style>
  <w:style w:type="character" w:customStyle="1" w:styleId="CommentSubjectChar">
    <w:name w:val="Comment Subject Char"/>
    <w:basedOn w:val="CommentTextChar"/>
    <w:link w:val="CommentSubject"/>
    <w:uiPriority w:val="99"/>
    <w:semiHidden/>
    <w:rsid w:val="00AE28DC"/>
    <w:rPr>
      <w:rFonts w:eastAsiaTheme="minorEastAsia"/>
      <w:b/>
      <w:bCs/>
      <w:sz w:val="20"/>
      <w:szCs w:val="20"/>
      <w:lang w:eastAsia="lt-LT"/>
    </w:rPr>
  </w:style>
  <w:style w:type="paragraph" w:styleId="Header">
    <w:name w:val="header"/>
    <w:basedOn w:val="Normal"/>
    <w:link w:val="HeaderChar"/>
    <w:uiPriority w:val="99"/>
    <w:unhideWhenUsed/>
    <w:rsid w:val="0003138F"/>
    <w:pPr>
      <w:tabs>
        <w:tab w:val="center" w:pos="4986"/>
        <w:tab w:val="right" w:pos="9972"/>
      </w:tabs>
      <w:spacing w:after="0" w:line="240" w:lineRule="auto"/>
    </w:pPr>
  </w:style>
  <w:style w:type="character" w:customStyle="1" w:styleId="HeaderChar">
    <w:name w:val="Header Char"/>
    <w:basedOn w:val="DefaultParagraphFont"/>
    <w:link w:val="Header"/>
    <w:uiPriority w:val="99"/>
    <w:rsid w:val="0003138F"/>
    <w:rPr>
      <w:rFonts w:eastAsiaTheme="minorEastAsia"/>
      <w:lang w:eastAsia="lt-LT"/>
    </w:rPr>
  </w:style>
  <w:style w:type="paragraph" w:styleId="Footer">
    <w:name w:val="footer"/>
    <w:basedOn w:val="Normal"/>
    <w:link w:val="FooterChar"/>
    <w:uiPriority w:val="99"/>
    <w:unhideWhenUsed/>
    <w:rsid w:val="0003138F"/>
    <w:pPr>
      <w:tabs>
        <w:tab w:val="center" w:pos="4986"/>
        <w:tab w:val="right" w:pos="9972"/>
      </w:tabs>
      <w:spacing w:after="0" w:line="240" w:lineRule="auto"/>
    </w:pPr>
  </w:style>
  <w:style w:type="character" w:customStyle="1" w:styleId="FooterChar">
    <w:name w:val="Footer Char"/>
    <w:basedOn w:val="DefaultParagraphFont"/>
    <w:link w:val="Footer"/>
    <w:uiPriority w:val="99"/>
    <w:rsid w:val="0003138F"/>
    <w:rPr>
      <w:rFonts w:eastAsiaTheme="minorEastAsia"/>
      <w:lang w:eastAsia="lt-LT"/>
    </w:rPr>
  </w:style>
  <w:style w:type="paragraph" w:customStyle="1" w:styleId="Default">
    <w:name w:val="Default"/>
    <w:rsid w:val="00740E73"/>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9244731">
      <w:bodyDiv w:val="1"/>
      <w:marLeft w:val="0"/>
      <w:marRight w:val="0"/>
      <w:marTop w:val="0"/>
      <w:marBottom w:val="0"/>
      <w:divBdr>
        <w:top w:val="none" w:sz="0" w:space="0" w:color="auto"/>
        <w:left w:val="none" w:sz="0" w:space="0" w:color="auto"/>
        <w:bottom w:val="none" w:sz="0" w:space="0" w:color="auto"/>
        <w:right w:val="none" w:sz="0" w:space="0" w:color="auto"/>
      </w:divBdr>
      <w:divsChild>
        <w:div w:id="562719386">
          <w:marLeft w:val="0"/>
          <w:marRight w:val="0"/>
          <w:marTop w:val="0"/>
          <w:marBottom w:val="0"/>
          <w:divBdr>
            <w:top w:val="none" w:sz="0" w:space="0" w:color="auto"/>
            <w:left w:val="none" w:sz="0" w:space="0" w:color="auto"/>
            <w:bottom w:val="none" w:sz="0" w:space="0" w:color="auto"/>
            <w:right w:val="none" w:sz="0" w:space="0" w:color="auto"/>
          </w:divBdr>
          <w:divsChild>
            <w:div w:id="96684712">
              <w:marLeft w:val="0"/>
              <w:marRight w:val="0"/>
              <w:marTop w:val="0"/>
              <w:marBottom w:val="0"/>
              <w:divBdr>
                <w:top w:val="none" w:sz="0" w:space="0" w:color="auto"/>
                <w:left w:val="none" w:sz="0" w:space="0" w:color="auto"/>
                <w:bottom w:val="none" w:sz="0" w:space="0" w:color="auto"/>
                <w:right w:val="none" w:sz="0" w:space="0" w:color="auto"/>
              </w:divBdr>
              <w:divsChild>
                <w:div w:id="1619143460">
                  <w:marLeft w:val="0"/>
                  <w:marRight w:val="0"/>
                  <w:marTop w:val="0"/>
                  <w:marBottom w:val="0"/>
                  <w:divBdr>
                    <w:top w:val="none" w:sz="0" w:space="0" w:color="auto"/>
                    <w:left w:val="none" w:sz="0" w:space="0" w:color="auto"/>
                    <w:bottom w:val="none" w:sz="0" w:space="0" w:color="auto"/>
                    <w:right w:val="none" w:sz="0" w:space="0" w:color="auto"/>
                  </w:divBdr>
                  <w:divsChild>
                    <w:div w:id="863901462">
                      <w:marLeft w:val="0"/>
                      <w:marRight w:val="0"/>
                      <w:marTop w:val="0"/>
                      <w:marBottom w:val="0"/>
                      <w:divBdr>
                        <w:top w:val="none" w:sz="0" w:space="0" w:color="auto"/>
                        <w:left w:val="none" w:sz="0" w:space="0" w:color="auto"/>
                        <w:bottom w:val="none" w:sz="0" w:space="0" w:color="auto"/>
                        <w:right w:val="none" w:sz="0" w:space="0" w:color="auto"/>
                      </w:divBdr>
                    </w:div>
                    <w:div w:id="790980536">
                      <w:marLeft w:val="0"/>
                      <w:marRight w:val="0"/>
                      <w:marTop w:val="0"/>
                      <w:marBottom w:val="0"/>
                      <w:divBdr>
                        <w:top w:val="none" w:sz="0" w:space="0" w:color="auto"/>
                        <w:left w:val="none" w:sz="0" w:space="0" w:color="auto"/>
                        <w:bottom w:val="none" w:sz="0" w:space="0" w:color="auto"/>
                        <w:right w:val="none" w:sz="0" w:space="0" w:color="auto"/>
                      </w:divBdr>
                    </w:div>
                    <w:div w:id="834951205">
                      <w:marLeft w:val="0"/>
                      <w:marRight w:val="0"/>
                      <w:marTop w:val="0"/>
                      <w:marBottom w:val="0"/>
                      <w:divBdr>
                        <w:top w:val="none" w:sz="0" w:space="0" w:color="auto"/>
                        <w:left w:val="none" w:sz="0" w:space="0" w:color="auto"/>
                        <w:bottom w:val="none" w:sz="0" w:space="0" w:color="auto"/>
                        <w:right w:val="none" w:sz="0" w:space="0" w:color="auto"/>
                      </w:divBdr>
                    </w:div>
                    <w:div w:id="473449422">
                      <w:marLeft w:val="0"/>
                      <w:marRight w:val="0"/>
                      <w:marTop w:val="0"/>
                      <w:marBottom w:val="0"/>
                      <w:divBdr>
                        <w:top w:val="none" w:sz="0" w:space="0" w:color="auto"/>
                        <w:left w:val="none" w:sz="0" w:space="0" w:color="auto"/>
                        <w:bottom w:val="none" w:sz="0" w:space="0" w:color="auto"/>
                        <w:right w:val="none" w:sz="0" w:space="0" w:color="auto"/>
                      </w:divBdr>
                    </w:div>
                    <w:div w:id="1546138879">
                      <w:marLeft w:val="0"/>
                      <w:marRight w:val="0"/>
                      <w:marTop w:val="0"/>
                      <w:marBottom w:val="0"/>
                      <w:divBdr>
                        <w:top w:val="none" w:sz="0" w:space="0" w:color="auto"/>
                        <w:left w:val="none" w:sz="0" w:space="0" w:color="auto"/>
                        <w:bottom w:val="none" w:sz="0" w:space="0" w:color="auto"/>
                        <w:right w:val="none" w:sz="0" w:space="0" w:color="auto"/>
                      </w:divBdr>
                    </w:div>
                    <w:div w:id="88984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668D2-DF7B-4069-BE0B-5C5DB419E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622</Words>
  <Characters>3547</Characters>
  <Application>Microsoft Office Word</Application>
  <DocSecurity>0</DocSecurity>
  <Lines>29</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2019-09-10T05:55:00Z</dcterms:created>
  <dc:creator>Kristina Semėnė</dc:creator>
  <cp:lastModifiedBy>Julija Gabijūnienė</cp:lastModifiedBy>
  <cp:lastPrinted>2018-09-04T11:00:00Z</cp:lastPrinted>
  <dcterms:modified xsi:type="dcterms:W3CDTF">2019-09-10T06:10:00Z</dcterms:modified>
  <cp:revision>4</cp:revision>
</cp:coreProperties>
</file>