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676E45" w:rsidRDefault="00FD7FA4">
            <w:permStart w:id="1525362476" w:edGrp="everyone"/>
            <w:r>
              <w:lastRenderedPageBreak/>
              <w:t xml:space="preserve">Socialinės apsaugos ir darbo ministerijai </w:t>
            </w:r>
          </w:p>
          <w:p w:rsidR="00A614C5" w:rsidRDefault="00A614C5"/>
          <w:p w:rsidR="00932CFB" w:rsidRDefault="00932CFB" w:rsidP="00932CFB">
            <w:pPr>
              <w:tabs>
                <w:tab w:val="left" w:pos="3474"/>
              </w:tabs>
            </w:pPr>
          </w:p>
          <w:p w:rsidR="00932CFB" w:rsidRDefault="00932CFB" w:rsidP="00932CFB">
            <w:pPr>
              <w:tabs>
                <w:tab w:val="left" w:pos="3474"/>
              </w:tabs>
            </w:pPr>
          </w:p>
        </w:tc>
        <w:tc>
          <w:tcPr>
            <w:tcW w:w="4820" w:type="dxa"/>
          </w:tcPr>
          <w:p w:rsidR="00676E45" w:rsidRDefault="007E122A" w:rsidP="000D4650">
            <w:r>
              <w:t xml:space="preserve">Į </w:t>
            </w:r>
            <w:r w:rsidR="008151E8">
              <w:t>20</w:t>
            </w:r>
            <w:r w:rsidR="001E4574">
              <w:t>20</w:t>
            </w:r>
            <w:r>
              <w:t>-</w:t>
            </w:r>
            <w:r w:rsidR="001E4574">
              <w:t>0</w:t>
            </w:r>
            <w:r w:rsidR="000D4650">
              <w:t>6</w:t>
            </w:r>
            <w:r>
              <w:t>-</w:t>
            </w:r>
            <w:r w:rsidR="000D4650">
              <w:t>23</w:t>
            </w:r>
            <w:r w:rsidR="00676E45">
              <w:t xml:space="preserve"> Nr. </w:t>
            </w:r>
            <w:r w:rsidR="000D4650" w:rsidRPr="000D4650">
              <w:rPr>
                <w:color w:val="000000"/>
                <w:szCs w:val="24"/>
              </w:rPr>
              <w:t>(20.1E-3) STAP-528</w:t>
            </w:r>
          </w:p>
        </w:tc>
      </w:tr>
      <w:tr w:rsidR="00C612D0" w:rsidRPr="00B62CC5" w:rsidTr="00BD6FD8">
        <w:trPr>
          <w:cantSplit/>
          <w:trHeight w:val="629"/>
        </w:trPr>
        <w:tc>
          <w:tcPr>
            <w:tcW w:w="9747" w:type="dxa"/>
            <w:gridSpan w:val="2"/>
          </w:tcPr>
          <w:p w:rsidR="00C612D0" w:rsidRPr="00B62CC5" w:rsidRDefault="00FD7FA4" w:rsidP="000D4650">
            <w:pPr>
              <w:rPr>
                <w:b/>
              </w:rPr>
            </w:pPr>
            <w:r>
              <w:rPr>
                <w:b/>
                <w:bCs/>
                <w:caps/>
              </w:rPr>
              <w:t xml:space="preserve">DĖL </w:t>
            </w:r>
            <w:bookmarkStart w:id="1" w:name="dok_nr"/>
            <w:bookmarkEnd w:id="1"/>
            <w:r w:rsidR="00480CF4">
              <w:rPr>
                <w:b/>
                <w:bCs/>
              </w:rPr>
              <w:t>ĮSTATYM</w:t>
            </w:r>
            <w:r w:rsidR="000D4650">
              <w:rPr>
                <w:b/>
                <w:bCs/>
              </w:rPr>
              <w:t>Ų</w:t>
            </w:r>
            <w:r>
              <w:rPr>
                <w:b/>
                <w:bCs/>
              </w:rPr>
              <w:t xml:space="preserve"> PROJEKT</w:t>
            </w:r>
            <w:r w:rsidR="000D4650">
              <w:rPr>
                <w:b/>
                <w:bCs/>
              </w:rPr>
              <w:t>Ų</w:t>
            </w:r>
            <w:r w:rsidR="00480CF4">
              <w:rPr>
                <w:b/>
                <w:bCs/>
              </w:rPr>
              <w:t xml:space="preserve"> DERINIMO</w:t>
            </w:r>
          </w:p>
        </w:tc>
      </w:tr>
    </w:tbl>
    <w:p w:rsidR="004641EC" w:rsidRDefault="00221DFF" w:rsidP="008E5E11">
      <w:pPr>
        <w:ind w:firstLine="567"/>
        <w:jc w:val="both"/>
        <w:rPr>
          <w:szCs w:val="24"/>
        </w:rPr>
      </w:pPr>
      <w:r w:rsidRPr="00CA18A0">
        <w:rPr>
          <w:szCs w:val="24"/>
        </w:rPr>
        <w:t>Finansų ministerija i</w:t>
      </w:r>
      <w:r w:rsidR="00FA1FAC" w:rsidRPr="00CA18A0">
        <w:rPr>
          <w:szCs w:val="24"/>
        </w:rPr>
        <w:t>šnagrinėj</w:t>
      </w:r>
      <w:r w:rsidRPr="00CA18A0">
        <w:rPr>
          <w:szCs w:val="24"/>
        </w:rPr>
        <w:t xml:space="preserve">o </w:t>
      </w:r>
      <w:r w:rsidR="00FA1FAC" w:rsidRPr="00CA18A0">
        <w:rPr>
          <w:szCs w:val="24"/>
        </w:rPr>
        <w:t>Jūsų pateikt</w:t>
      </w:r>
      <w:r w:rsidR="00D634EC">
        <w:rPr>
          <w:szCs w:val="24"/>
        </w:rPr>
        <w:t>us</w:t>
      </w:r>
      <w:r w:rsidR="00FA1FAC" w:rsidRPr="00CA18A0">
        <w:rPr>
          <w:szCs w:val="24"/>
        </w:rPr>
        <w:t xml:space="preserve"> derinti</w:t>
      </w:r>
      <w:r w:rsidR="00FA1FAC" w:rsidRPr="00CA18A0">
        <w:rPr>
          <w:color w:val="000000"/>
          <w:szCs w:val="24"/>
          <w:shd w:val="clear" w:color="auto" w:fill="FFFFFF"/>
        </w:rPr>
        <w:t xml:space="preserve"> </w:t>
      </w:r>
      <w:r w:rsidR="00D634EC">
        <w:rPr>
          <w:szCs w:val="24"/>
        </w:rPr>
        <w:t>Lietuvos Respublikos pagalbos nuo nusikalstamos veikos nukentėjusiems asmenims įstatymo projektą, Lietuvos Respublikos socialinių paslaugų įstatymo Nr. X-493 1, 2, 3 straipsnių pakeitimo ir įstatymo papildymo 36</w:t>
      </w:r>
      <w:r w:rsidR="00D634EC">
        <w:rPr>
          <w:szCs w:val="24"/>
          <w:vertAlign w:val="superscript"/>
        </w:rPr>
        <w:t>1</w:t>
      </w:r>
      <w:r w:rsidR="00D634EC">
        <w:rPr>
          <w:szCs w:val="24"/>
        </w:rPr>
        <w:t xml:space="preserve"> straipsniu ir priedu įstatymo projektą ir Lietuvos Respublikos vaiko teisių apsaugos pagrindų įstatymo Nr. I-1234 1, 2, 23 straipsnių ir priedo pakeitimo įstatymo projektą (toliau kartu – Įstatymų projektai) </w:t>
      </w:r>
      <w:r w:rsidRPr="00CA18A0">
        <w:rPr>
          <w:szCs w:val="24"/>
        </w:rPr>
        <w:t xml:space="preserve">ir </w:t>
      </w:r>
      <w:r w:rsidR="00932CFB" w:rsidRPr="00CA18A0">
        <w:rPr>
          <w:szCs w:val="24"/>
        </w:rPr>
        <w:t>pagal kompetenciją</w:t>
      </w:r>
      <w:r w:rsidR="002202C5" w:rsidRPr="00CA18A0">
        <w:rPr>
          <w:color w:val="000000"/>
          <w:szCs w:val="24"/>
        </w:rPr>
        <w:t xml:space="preserve"> </w:t>
      </w:r>
      <w:r w:rsidR="00D634EC">
        <w:rPr>
          <w:color w:val="000000"/>
          <w:szCs w:val="24"/>
        </w:rPr>
        <w:t xml:space="preserve">teikia šias </w:t>
      </w:r>
      <w:r w:rsidR="00FA1FAC" w:rsidRPr="00CA18A0">
        <w:rPr>
          <w:szCs w:val="24"/>
        </w:rPr>
        <w:t>pastab</w:t>
      </w:r>
      <w:r w:rsidR="00D634EC">
        <w:rPr>
          <w:szCs w:val="24"/>
        </w:rPr>
        <w:t>as ir pasiūlymus</w:t>
      </w:r>
      <w:r w:rsidR="00FA1FAC" w:rsidRPr="00CA18A0">
        <w:rPr>
          <w:szCs w:val="24"/>
        </w:rPr>
        <w:t>.</w:t>
      </w:r>
    </w:p>
    <w:p w:rsidR="00D634EC" w:rsidRDefault="00D634EC" w:rsidP="008E5E11">
      <w:pPr>
        <w:ind w:firstLine="567"/>
        <w:jc w:val="both"/>
        <w:rPr>
          <w:szCs w:val="24"/>
          <w:lang w:eastAsia="en-US"/>
        </w:rPr>
      </w:pPr>
      <w:r>
        <w:rPr>
          <w:szCs w:val="24"/>
        </w:rPr>
        <w:t xml:space="preserve">Įstatymų projektų aiškinamojo rašto 12 punkte nurodyta, kad </w:t>
      </w:r>
      <w:r w:rsidR="009831E9" w:rsidRPr="00D634EC">
        <w:rPr>
          <w:rFonts w:eastAsia="Calibri"/>
          <w:szCs w:val="24"/>
          <w:lang w:eastAsia="en-US"/>
        </w:rPr>
        <w:t xml:space="preserve">sunku tiksliai prognozuoti, kiek asmenų kreiptųsi į pagalbos tarnybas joms pradėjus teikti pagalbą nukentėjusiems asmenims, </w:t>
      </w:r>
      <w:r w:rsidR="009831E9">
        <w:rPr>
          <w:rFonts w:eastAsia="Calibri"/>
          <w:szCs w:val="24"/>
          <w:lang w:eastAsia="en-US"/>
        </w:rPr>
        <w:t xml:space="preserve">todėl </w:t>
      </w:r>
      <w:r w:rsidR="009831E9" w:rsidRPr="00D634EC">
        <w:rPr>
          <w:rFonts w:eastAsia="Calibri"/>
          <w:szCs w:val="24"/>
          <w:lang w:eastAsia="en-US"/>
        </w:rPr>
        <w:t>šiuo metu</w:t>
      </w:r>
      <w:r w:rsidR="009831E9" w:rsidRPr="00D634EC">
        <w:rPr>
          <w:szCs w:val="24"/>
          <w:lang w:eastAsia="en-US"/>
        </w:rPr>
        <w:t xml:space="preserve"> negalima apskaičiuoti tikslaus lėšų poreikio priimtiems įstatymams įgyvendinti.</w:t>
      </w:r>
    </w:p>
    <w:p w:rsidR="008E5E11" w:rsidRDefault="009831E9" w:rsidP="008E5E11">
      <w:pPr>
        <w:ind w:firstLine="567"/>
        <w:jc w:val="both"/>
        <w:rPr>
          <w:szCs w:val="24"/>
        </w:rPr>
      </w:pPr>
      <w:r>
        <w:rPr>
          <w:szCs w:val="24"/>
          <w:lang w:eastAsia="en-US"/>
        </w:rPr>
        <w:t>Atsižvelgdami į tai, informuojame, kad priėmus įstatymų projektus juose siūlomų nuostatų įgyvendinimas turės būti finansuojamas iš Socialinės apsaugos ir darbo ministerijos turimų asignavimų.</w:t>
      </w:r>
    </w:p>
    <w:p w:rsidR="006665E0" w:rsidRPr="008E5E11" w:rsidRDefault="008E5E11" w:rsidP="008E5E11">
      <w:pPr>
        <w:ind w:firstLine="567"/>
        <w:jc w:val="both"/>
        <w:rPr>
          <w:szCs w:val="24"/>
        </w:rPr>
      </w:pPr>
      <w:r>
        <w:rPr>
          <w:szCs w:val="24"/>
        </w:rPr>
        <w:t>Lietuvos Respublikos pagalbos nuo nusikalstamos veikos nukentėjusiems asmenims įstatymo projekto</w:t>
      </w:r>
      <w:r w:rsidRPr="006665E0">
        <w:rPr>
          <w:color w:val="000000"/>
          <w:szCs w:val="24"/>
        </w:rPr>
        <w:t xml:space="preserve"> </w:t>
      </w:r>
      <w:r w:rsidR="006665E0" w:rsidRPr="006665E0">
        <w:rPr>
          <w:color w:val="000000"/>
          <w:szCs w:val="24"/>
        </w:rPr>
        <w:t>6 straipsnio 1 dalyje nustatoma, kad Vyriausybė tvirtina nacionalines plėtros programas. Atkreipiame dėmesį, kad 2020 m. birželio 25 d. Seimas priėmė Strateginio valdymo įstatymą ir lydimuosius įstatymus, kuriuose nustatoma, kad Vyriausybė tvirtina atitinkamos srities strateginius tikslus ir pažangos uždavinius Nacionaliniame pažangos plane ir šiuos pažangos uždavinius įgyvendinančias nacionalines plėtros programas, kurias parengia atitinkamos ministerijos. Todėl siūlytume patikslinti 6 straipsnio 1 dalį, nurodant atitinkamą ministeriją arba ministerijas, kurios rengs pagalbos priemones nukentėjusiems asmenims. Siūlomas 6 straipsnio 1 dalies patikslinimas:</w:t>
      </w:r>
    </w:p>
    <w:p w:rsidR="008E5E11" w:rsidRDefault="006665E0" w:rsidP="008E5E11">
      <w:pPr>
        <w:autoSpaceDE w:val="0"/>
        <w:autoSpaceDN w:val="0"/>
        <w:adjustRightInd w:val="0"/>
        <w:jc w:val="both"/>
        <w:rPr>
          <w:color w:val="000000"/>
          <w:szCs w:val="24"/>
        </w:rPr>
      </w:pPr>
      <w:r w:rsidRPr="006665E0">
        <w:rPr>
          <w:color w:val="000000"/>
          <w:szCs w:val="24"/>
        </w:rPr>
        <w:t xml:space="preserve">„1. Vyriausybė tvirtina nacionalines plėtros programas, kuriose </w:t>
      </w:r>
      <w:r w:rsidRPr="006665E0">
        <w:rPr>
          <w:b/>
          <w:bCs/>
          <w:color w:val="000000"/>
          <w:szCs w:val="24"/>
        </w:rPr>
        <w:t xml:space="preserve">atsakingos ministerijos </w:t>
      </w:r>
      <w:r w:rsidRPr="006665E0">
        <w:rPr>
          <w:i/>
          <w:iCs/>
          <w:color w:val="000000"/>
          <w:szCs w:val="24"/>
        </w:rPr>
        <w:t>(arba išvardinti atitinkamas ministerijas)</w:t>
      </w:r>
      <w:r w:rsidRPr="006665E0">
        <w:rPr>
          <w:b/>
          <w:bCs/>
          <w:color w:val="000000"/>
          <w:szCs w:val="24"/>
        </w:rPr>
        <w:t xml:space="preserve"> </w:t>
      </w:r>
      <w:r w:rsidRPr="006665E0">
        <w:rPr>
          <w:color w:val="000000"/>
          <w:szCs w:val="24"/>
        </w:rPr>
        <w:t>suplanuoja</w:t>
      </w:r>
      <w:r w:rsidRPr="006665E0">
        <w:rPr>
          <w:strike/>
          <w:color w:val="000000"/>
          <w:szCs w:val="24"/>
        </w:rPr>
        <w:t>mos</w:t>
      </w:r>
      <w:r w:rsidRPr="006665E0">
        <w:rPr>
          <w:color w:val="000000"/>
          <w:szCs w:val="24"/>
        </w:rPr>
        <w:t xml:space="preserve"> pagalbos </w:t>
      </w:r>
      <w:r w:rsidRPr="006665E0">
        <w:rPr>
          <w:strike/>
          <w:color w:val="000000"/>
          <w:szCs w:val="24"/>
        </w:rPr>
        <w:t>priemonės</w:t>
      </w:r>
      <w:r w:rsidRPr="006665E0">
        <w:rPr>
          <w:color w:val="000000"/>
          <w:szCs w:val="24"/>
        </w:rPr>
        <w:t xml:space="preserve"> </w:t>
      </w:r>
      <w:r w:rsidRPr="006665E0">
        <w:rPr>
          <w:b/>
          <w:bCs/>
          <w:color w:val="000000"/>
          <w:szCs w:val="24"/>
        </w:rPr>
        <w:t>priemones</w:t>
      </w:r>
      <w:r w:rsidRPr="006665E0">
        <w:rPr>
          <w:color w:val="000000"/>
          <w:szCs w:val="24"/>
        </w:rPr>
        <w:t xml:space="preserve"> nukentėjusiems asmenims, ir skiria lėšas šių programų finansavimui.“</w:t>
      </w:r>
    </w:p>
    <w:p w:rsidR="00663201" w:rsidRPr="008E5E11" w:rsidRDefault="008E5E11" w:rsidP="008E5E11">
      <w:pPr>
        <w:autoSpaceDE w:val="0"/>
        <w:autoSpaceDN w:val="0"/>
        <w:adjustRightInd w:val="0"/>
        <w:ind w:firstLine="567"/>
        <w:jc w:val="both"/>
        <w:rPr>
          <w:color w:val="000000"/>
          <w:szCs w:val="24"/>
        </w:rPr>
      </w:pPr>
      <w:r>
        <w:rPr>
          <w:color w:val="000000"/>
          <w:szCs w:val="24"/>
        </w:rPr>
        <w:t xml:space="preserve">Įstatymo projekto </w:t>
      </w:r>
      <w:r w:rsidR="006665E0" w:rsidRPr="006665E0">
        <w:rPr>
          <w:color w:val="000000"/>
          <w:szCs w:val="24"/>
        </w:rPr>
        <w:t xml:space="preserve">6 straipsnio 2 dalies 1 punkte yra nustatoma, kad Socialinės apsaugos ir darbo ministerija teikia Vyriausybei siūlymus dėl pagalbos nukentėjusiems asmenims vystymo krypčių. Atkreipiame dėmesį, kad minėtame Strateginio valdymo įstatyme yra apibrėžta valstybės vystymosi krypties sąvoka (3 straipsnio 27 dalis: </w:t>
      </w:r>
      <w:r w:rsidR="006665E0" w:rsidRPr="006665E0">
        <w:rPr>
          <w:b/>
          <w:bCs/>
          <w:color w:val="000000"/>
          <w:szCs w:val="24"/>
        </w:rPr>
        <w:t xml:space="preserve">Valstybės vystymosi kryptis </w:t>
      </w:r>
      <w:r w:rsidR="006665E0" w:rsidRPr="006665E0">
        <w:rPr>
          <w:color w:val="000000"/>
          <w:szCs w:val="24"/>
        </w:rPr>
        <w:t>–</w:t>
      </w:r>
      <w:r w:rsidR="006665E0" w:rsidRPr="006665E0">
        <w:rPr>
          <w:b/>
          <w:bCs/>
          <w:color w:val="000000"/>
          <w:szCs w:val="24"/>
        </w:rPr>
        <w:t xml:space="preserve"> </w:t>
      </w:r>
      <w:r w:rsidR="006665E0" w:rsidRPr="006665E0">
        <w:rPr>
          <w:color w:val="000000"/>
          <w:szCs w:val="24"/>
        </w:rPr>
        <w:t>ilgalaikiai – ilgesnės negu 20 metų trukmės – valstybės raidos prioritetai, skirti valstybės pažangos vizijai įgyvendinti) ir nustatoma, kad valstybės vystymosi kryptys yra nustatomos strateginio lygmens planavimo dokumente – Valstybės pažangos strategijoje. Todėl, jeigu įstatymo projekto 6 straipsnio 2 dalies 1 punkte minimos vystymo kryptys nepatenka į Strateginio valdymo įstatyme minimų valstybės vystymosi krypčių apibrėžimą, siūlytume šios sąvokos įstatymo projekte nevartoti.</w:t>
      </w:r>
    </w:p>
    <w:p w:rsidR="00663201" w:rsidRDefault="00663201" w:rsidP="00B66D8A">
      <w:pPr>
        <w:spacing w:line="360" w:lineRule="auto"/>
        <w:ind w:firstLine="720"/>
        <w:jc w:val="both"/>
        <w:rPr>
          <w:color w:val="000000"/>
          <w:szCs w:val="24"/>
          <w:shd w:val="clear" w:color="auto" w:fill="FFFFFF"/>
        </w:rPr>
      </w:pPr>
    </w:p>
    <w:p w:rsidR="008E5E11" w:rsidRDefault="008E5E11" w:rsidP="00B66D8A">
      <w:pPr>
        <w:spacing w:line="360" w:lineRule="auto"/>
        <w:ind w:firstLine="720"/>
        <w:jc w:val="both"/>
        <w:rPr>
          <w:color w:val="000000"/>
          <w:szCs w:val="24"/>
          <w:shd w:val="clear" w:color="auto" w:fill="FFFFFF"/>
        </w:rPr>
      </w:pPr>
    </w:p>
    <w:p w:rsidR="00051947" w:rsidRPr="00694D17" w:rsidRDefault="008E5E11" w:rsidP="00051947">
      <w:pPr>
        <w:jc w:val="both"/>
        <w:rPr>
          <w:szCs w:val="24"/>
          <w:shd w:val="clear" w:color="auto" w:fill="FFFFFF"/>
        </w:rPr>
      </w:pPr>
      <w:r>
        <w:rPr>
          <w:sz w:val="20"/>
        </w:rPr>
        <w:t xml:space="preserve">R. </w:t>
      </w:r>
      <w:proofErr w:type="spellStart"/>
      <w:r>
        <w:rPr>
          <w:sz w:val="20"/>
        </w:rPr>
        <w:t>Petrošė</w:t>
      </w:r>
      <w:proofErr w:type="spellEnd"/>
      <w:r>
        <w:rPr>
          <w:sz w:val="20"/>
        </w:rPr>
        <w:t xml:space="preserve">, tel. (8 5) 239 00 78, el. paštas </w:t>
      </w:r>
      <w:hyperlink r:id="rId14" w:history="1">
        <w:r w:rsidR="00051947" w:rsidRPr="00694D17">
          <w:rPr>
            <w:rStyle w:val="Hipersaitas"/>
            <w:color w:val="auto"/>
            <w:sz w:val="20"/>
            <w:u w:val="none"/>
          </w:rPr>
          <w:t>ramute.petrose@finmin.lt</w:t>
        </w:r>
      </w:hyperlink>
    </w:p>
    <w:p w:rsidR="00051947" w:rsidRPr="008E5E11" w:rsidRDefault="008E5E11" w:rsidP="00051947">
      <w:pPr>
        <w:jc w:val="both"/>
        <w:rPr>
          <w:szCs w:val="24"/>
          <w:shd w:val="clear" w:color="auto" w:fill="FFFFFF"/>
        </w:rPr>
      </w:pPr>
      <w:r>
        <w:rPr>
          <w:sz w:val="20"/>
        </w:rPr>
        <w:t>A</w:t>
      </w:r>
      <w:r w:rsidR="00CA18A0">
        <w:rPr>
          <w:sz w:val="20"/>
        </w:rPr>
        <w:t xml:space="preserve">. </w:t>
      </w:r>
      <w:proofErr w:type="spellStart"/>
      <w:r>
        <w:rPr>
          <w:sz w:val="20"/>
        </w:rPr>
        <w:t>Kolpakovien</w:t>
      </w:r>
      <w:r w:rsidR="00CA18A0">
        <w:rPr>
          <w:sz w:val="20"/>
        </w:rPr>
        <w:t>ė</w:t>
      </w:r>
      <w:proofErr w:type="spellEnd"/>
      <w:r w:rsidR="00CA18A0">
        <w:rPr>
          <w:sz w:val="20"/>
        </w:rPr>
        <w:t xml:space="preserve">, tel. (8 5) 239 00 31, el. paštas </w:t>
      </w:r>
      <w:hyperlink r:id="rId15" w:history="1">
        <w:r w:rsidR="00051947" w:rsidRPr="008E5E11">
          <w:rPr>
            <w:rStyle w:val="Hipersaitas"/>
            <w:color w:val="auto"/>
            <w:sz w:val="20"/>
            <w:u w:val="none"/>
          </w:rPr>
          <w:t>ausra.kolpakoviene@finmin.lt</w:t>
        </w:r>
      </w:hyperlink>
    </w:p>
    <w:permEnd w:id="1525362476"/>
    <w:sectPr w:rsidR="00051947" w:rsidRPr="008E5E11">
      <w:footerReference w:type="default" r:id="rId16"/>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1D0" w:rsidRDefault="000951D0">
      <w:r>
        <w:separator/>
      </w:r>
    </w:p>
  </w:endnote>
  <w:endnote w:type="continuationSeparator" w:id="0">
    <w:p w:rsidR="000951D0" w:rsidRDefault="0009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260629">
      <w:rPr>
        <w:noProof/>
        <w:sz w:val="10"/>
      </w:rPr>
      <w:t>Ist.proj.-Nusikalstamos veikos nukent(suder si Direktyv)</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260629">
      <w:rPr>
        <w:noProof/>
        <w:sz w:val="10"/>
      </w:rPr>
      <w:t>Ist.proj.-Nusikalstamos veikos nukent(suder si Direktyv)</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1D0" w:rsidRDefault="000951D0">
      <w:r>
        <w:separator/>
      </w:r>
    </w:p>
  </w:footnote>
  <w:footnote w:type="continuationSeparator" w:id="0">
    <w:p w:rsidR="000951D0" w:rsidRDefault="00095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1947">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22A"/>
    <w:rsid w:val="00051947"/>
    <w:rsid w:val="0006460C"/>
    <w:rsid w:val="00066BC1"/>
    <w:rsid w:val="00076760"/>
    <w:rsid w:val="000951D0"/>
    <w:rsid w:val="000B0508"/>
    <w:rsid w:val="000D4650"/>
    <w:rsid w:val="000D56DB"/>
    <w:rsid w:val="000E6336"/>
    <w:rsid w:val="000E66F2"/>
    <w:rsid w:val="00106272"/>
    <w:rsid w:val="00110604"/>
    <w:rsid w:val="001303BC"/>
    <w:rsid w:val="00143195"/>
    <w:rsid w:val="00144A3E"/>
    <w:rsid w:val="00195647"/>
    <w:rsid w:val="001A1D75"/>
    <w:rsid w:val="001A60B1"/>
    <w:rsid w:val="001B25B8"/>
    <w:rsid w:val="001E2DE8"/>
    <w:rsid w:val="001E4574"/>
    <w:rsid w:val="002149E0"/>
    <w:rsid w:val="00214CDC"/>
    <w:rsid w:val="002151F6"/>
    <w:rsid w:val="00215B65"/>
    <w:rsid w:val="00217E9A"/>
    <w:rsid w:val="002202C5"/>
    <w:rsid w:val="00221DFF"/>
    <w:rsid w:val="00224F3E"/>
    <w:rsid w:val="002428C3"/>
    <w:rsid w:val="0025434A"/>
    <w:rsid w:val="00260629"/>
    <w:rsid w:val="002F325D"/>
    <w:rsid w:val="00317D73"/>
    <w:rsid w:val="0035733F"/>
    <w:rsid w:val="00377E7C"/>
    <w:rsid w:val="00390EEB"/>
    <w:rsid w:val="003D7384"/>
    <w:rsid w:val="00463CCB"/>
    <w:rsid w:val="004641EC"/>
    <w:rsid w:val="00471A03"/>
    <w:rsid w:val="00480CF4"/>
    <w:rsid w:val="004856BF"/>
    <w:rsid w:val="004C353C"/>
    <w:rsid w:val="004F04DF"/>
    <w:rsid w:val="004F1AE4"/>
    <w:rsid w:val="00512C40"/>
    <w:rsid w:val="00520F62"/>
    <w:rsid w:val="005226DB"/>
    <w:rsid w:val="00555C73"/>
    <w:rsid w:val="005E3073"/>
    <w:rsid w:val="005E74B8"/>
    <w:rsid w:val="005F7A8D"/>
    <w:rsid w:val="00607612"/>
    <w:rsid w:val="00614479"/>
    <w:rsid w:val="0061644B"/>
    <w:rsid w:val="00621D2E"/>
    <w:rsid w:val="00655F5A"/>
    <w:rsid w:val="00663201"/>
    <w:rsid w:val="006665E0"/>
    <w:rsid w:val="00676E45"/>
    <w:rsid w:val="006811A9"/>
    <w:rsid w:val="006903B8"/>
    <w:rsid w:val="00694D17"/>
    <w:rsid w:val="006D680A"/>
    <w:rsid w:val="006F40FE"/>
    <w:rsid w:val="00721361"/>
    <w:rsid w:val="00732BE0"/>
    <w:rsid w:val="00733AC7"/>
    <w:rsid w:val="00741C12"/>
    <w:rsid w:val="00755AFC"/>
    <w:rsid w:val="00774BEB"/>
    <w:rsid w:val="00775CB5"/>
    <w:rsid w:val="0079475B"/>
    <w:rsid w:val="007A4181"/>
    <w:rsid w:val="007A71C3"/>
    <w:rsid w:val="007B1827"/>
    <w:rsid w:val="007D2D7C"/>
    <w:rsid w:val="007D3DD9"/>
    <w:rsid w:val="007D59C4"/>
    <w:rsid w:val="007E122A"/>
    <w:rsid w:val="0080493D"/>
    <w:rsid w:val="008151E8"/>
    <w:rsid w:val="008361AA"/>
    <w:rsid w:val="00883C45"/>
    <w:rsid w:val="00887345"/>
    <w:rsid w:val="008B2DDE"/>
    <w:rsid w:val="008E5E11"/>
    <w:rsid w:val="008F5479"/>
    <w:rsid w:val="008F70CB"/>
    <w:rsid w:val="00932CFB"/>
    <w:rsid w:val="00946BE7"/>
    <w:rsid w:val="0096013A"/>
    <w:rsid w:val="009831E9"/>
    <w:rsid w:val="009D7311"/>
    <w:rsid w:val="009E6D44"/>
    <w:rsid w:val="009F4E3C"/>
    <w:rsid w:val="00A257CE"/>
    <w:rsid w:val="00A614C5"/>
    <w:rsid w:val="00A94F57"/>
    <w:rsid w:val="00AA7534"/>
    <w:rsid w:val="00AE35C4"/>
    <w:rsid w:val="00B05AF3"/>
    <w:rsid w:val="00B57D4A"/>
    <w:rsid w:val="00B62CC5"/>
    <w:rsid w:val="00B66D8A"/>
    <w:rsid w:val="00B678F0"/>
    <w:rsid w:val="00BC1930"/>
    <w:rsid w:val="00BD3865"/>
    <w:rsid w:val="00C230C2"/>
    <w:rsid w:val="00C42950"/>
    <w:rsid w:val="00C612D0"/>
    <w:rsid w:val="00C7794D"/>
    <w:rsid w:val="00CA18A0"/>
    <w:rsid w:val="00CA6BA9"/>
    <w:rsid w:val="00CA7055"/>
    <w:rsid w:val="00CF662A"/>
    <w:rsid w:val="00D634EC"/>
    <w:rsid w:val="00D752ED"/>
    <w:rsid w:val="00D925FB"/>
    <w:rsid w:val="00DA6D32"/>
    <w:rsid w:val="00DD50F6"/>
    <w:rsid w:val="00DE4834"/>
    <w:rsid w:val="00E24327"/>
    <w:rsid w:val="00E32D8D"/>
    <w:rsid w:val="00E43B49"/>
    <w:rsid w:val="00E857BD"/>
    <w:rsid w:val="00EB226E"/>
    <w:rsid w:val="00EC6381"/>
    <w:rsid w:val="00ED60E0"/>
    <w:rsid w:val="00F23A6E"/>
    <w:rsid w:val="00F24EC4"/>
    <w:rsid w:val="00F41A89"/>
    <w:rsid w:val="00F64FDA"/>
    <w:rsid w:val="00F66332"/>
    <w:rsid w:val="00F66F18"/>
    <w:rsid w:val="00F82BF7"/>
    <w:rsid w:val="00FA05DB"/>
    <w:rsid w:val="00FA1FAC"/>
    <w:rsid w:val="00FC5E71"/>
    <w:rsid w:val="00FD7FA4"/>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B66D8A"/>
    <w:rPr>
      <w:color w:val="0000FF"/>
      <w:u w:val="single"/>
    </w:rPr>
  </w:style>
  <w:style w:type="paragraph" w:styleId="Pagrindinistekstas">
    <w:name w:val="Body Text"/>
    <w:basedOn w:val="prastasis"/>
    <w:link w:val="PagrindinistekstasDiagrama"/>
    <w:semiHidden/>
    <w:unhideWhenUsed/>
    <w:rsid w:val="00755AFC"/>
    <w:pPr>
      <w:spacing w:after="120"/>
    </w:pPr>
    <w:rPr>
      <w:szCs w:val="24"/>
      <w:lang w:eastAsia="en-US"/>
    </w:rPr>
  </w:style>
  <w:style w:type="character" w:customStyle="1" w:styleId="PagrindinistekstasDiagrama">
    <w:name w:val="Pagrindinis tekstas Diagrama"/>
    <w:basedOn w:val="Numatytasispastraiposriftas"/>
    <w:link w:val="Pagrindinistekstas"/>
    <w:semiHidden/>
    <w:rsid w:val="00755AFC"/>
    <w:rPr>
      <w:sz w:val="24"/>
      <w:szCs w:val="24"/>
      <w:lang w:eastAsia="en-US"/>
    </w:rPr>
  </w:style>
  <w:style w:type="character" w:customStyle="1" w:styleId="typewriter">
    <w:name w:val="typewriter"/>
    <w:basedOn w:val="Numatytasispastraiposriftas"/>
    <w:rsid w:val="005E30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B66D8A"/>
    <w:rPr>
      <w:color w:val="0000FF"/>
      <w:u w:val="single"/>
    </w:rPr>
  </w:style>
  <w:style w:type="paragraph" w:styleId="Pagrindinistekstas">
    <w:name w:val="Body Text"/>
    <w:basedOn w:val="prastasis"/>
    <w:link w:val="PagrindinistekstasDiagrama"/>
    <w:semiHidden/>
    <w:unhideWhenUsed/>
    <w:rsid w:val="00755AFC"/>
    <w:pPr>
      <w:spacing w:after="120"/>
    </w:pPr>
    <w:rPr>
      <w:szCs w:val="24"/>
      <w:lang w:eastAsia="en-US"/>
    </w:rPr>
  </w:style>
  <w:style w:type="character" w:customStyle="1" w:styleId="PagrindinistekstasDiagrama">
    <w:name w:val="Pagrindinis tekstas Diagrama"/>
    <w:basedOn w:val="Numatytasispastraiposriftas"/>
    <w:link w:val="Pagrindinistekstas"/>
    <w:semiHidden/>
    <w:rsid w:val="00755AFC"/>
    <w:rPr>
      <w:sz w:val="24"/>
      <w:szCs w:val="24"/>
      <w:lang w:eastAsia="en-US"/>
    </w:rPr>
  </w:style>
  <w:style w:type="character" w:customStyle="1" w:styleId="typewriter">
    <w:name w:val="typewriter"/>
    <w:basedOn w:val="Numatytasispastraiposriftas"/>
    <w:rsid w:val="005E3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7864">
      <w:bodyDiv w:val="1"/>
      <w:marLeft w:val="0"/>
      <w:marRight w:val="0"/>
      <w:marTop w:val="0"/>
      <w:marBottom w:val="0"/>
      <w:divBdr>
        <w:top w:val="none" w:sz="0" w:space="0" w:color="auto"/>
        <w:left w:val="none" w:sz="0" w:space="0" w:color="auto"/>
        <w:bottom w:val="none" w:sz="0" w:space="0" w:color="auto"/>
        <w:right w:val="none" w:sz="0" w:space="0" w:color="auto"/>
      </w:divBdr>
    </w:div>
    <w:div w:id="742138787">
      <w:bodyDiv w:val="1"/>
      <w:marLeft w:val="0"/>
      <w:marRight w:val="0"/>
      <w:marTop w:val="0"/>
      <w:marBottom w:val="0"/>
      <w:divBdr>
        <w:top w:val="none" w:sz="0" w:space="0" w:color="auto"/>
        <w:left w:val="none" w:sz="0" w:space="0" w:color="auto"/>
        <w:bottom w:val="none" w:sz="0" w:space="0" w:color="auto"/>
        <w:right w:val="none" w:sz="0" w:space="0" w:color="auto"/>
      </w:divBdr>
    </w:div>
    <w:div w:id="777799049">
      <w:bodyDiv w:val="1"/>
      <w:marLeft w:val="0"/>
      <w:marRight w:val="0"/>
      <w:marTop w:val="0"/>
      <w:marBottom w:val="0"/>
      <w:divBdr>
        <w:top w:val="none" w:sz="0" w:space="0" w:color="auto"/>
        <w:left w:val="none" w:sz="0" w:space="0" w:color="auto"/>
        <w:bottom w:val="none" w:sz="0" w:space="0" w:color="auto"/>
        <w:right w:val="none" w:sz="0" w:space="0" w:color="auto"/>
      </w:divBdr>
    </w:div>
    <w:div w:id="1070735889">
      <w:bodyDiv w:val="1"/>
      <w:marLeft w:val="0"/>
      <w:marRight w:val="0"/>
      <w:marTop w:val="0"/>
      <w:marBottom w:val="0"/>
      <w:divBdr>
        <w:top w:val="none" w:sz="0" w:space="0" w:color="auto"/>
        <w:left w:val="none" w:sz="0" w:space="0" w:color="auto"/>
        <w:bottom w:val="none" w:sz="0" w:space="0" w:color="auto"/>
        <w:right w:val="none" w:sz="0" w:space="0" w:color="auto"/>
      </w:divBdr>
    </w:div>
    <w:div w:id="1633706924">
      <w:bodyDiv w:val="1"/>
      <w:marLeft w:val="0"/>
      <w:marRight w:val="0"/>
      <w:marTop w:val="0"/>
      <w:marBottom w:val="0"/>
      <w:divBdr>
        <w:top w:val="none" w:sz="0" w:space="0" w:color="auto"/>
        <w:left w:val="none" w:sz="0" w:space="0" w:color="auto"/>
        <w:bottom w:val="none" w:sz="0" w:space="0" w:color="auto"/>
        <w:right w:val="none" w:sz="0" w:space="0" w:color="auto"/>
      </w:divBdr>
    </w:div>
    <w:div w:id="1656764554">
      <w:bodyDiv w:val="1"/>
      <w:marLeft w:val="0"/>
      <w:marRight w:val="0"/>
      <w:marTop w:val="0"/>
      <w:marBottom w:val="0"/>
      <w:divBdr>
        <w:top w:val="none" w:sz="0" w:space="0" w:color="auto"/>
        <w:left w:val="none" w:sz="0" w:space="0" w:color="auto"/>
        <w:bottom w:val="none" w:sz="0" w:space="0" w:color="auto"/>
        <w:right w:val="none" w:sz="0" w:space="0" w:color="auto"/>
      </w:divBdr>
    </w:div>
    <w:div w:id="1705204666">
      <w:bodyDiv w:val="1"/>
      <w:marLeft w:val="0"/>
      <w:marRight w:val="0"/>
      <w:marTop w:val="0"/>
      <w:marBottom w:val="0"/>
      <w:divBdr>
        <w:top w:val="none" w:sz="0" w:space="0" w:color="auto"/>
        <w:left w:val="none" w:sz="0" w:space="0" w:color="auto"/>
        <w:bottom w:val="none" w:sz="0" w:space="0" w:color="auto"/>
        <w:right w:val="none" w:sz="0" w:space="0" w:color="auto"/>
      </w:divBdr>
    </w:div>
    <w:div w:id="185607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mailto:ramute.petrose@finmin.lt" TargetMode="External"
                 Type="http://schemas.openxmlformats.org/officeDocument/2006/relationships/hyperlink"/>
   <Relationship Id="rId15" Target="mailto:ausra.kolpakoviene@finmin.lt" TargetMode="External"
                 Type="http://schemas.openxmlformats.org/officeDocument/2006/relationships/hyperlink"/>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Users/Zilikiene_J/Desktop/_Firmini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F9B13-D18A-4A20-86DD-E4C386D2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0</TotalTime>
  <Pages>1</Pages>
  <Words>2093</Words>
  <Characters>1194</Characters>
  <Application>Microsoft Office Word</Application>
  <DocSecurity>12</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2020-07-09T06:50:00Z</dcterms:created>
  <dc:creator>Jurga Žilikienė</dc:creator>
  <cp:lastModifiedBy>Daiva Junevičienė</cp:lastModifiedBy>
  <cp:lastPrinted>2020-07-09T06:49:00Z</cp:lastPrinted>
  <dcterms:modified xsi:type="dcterms:W3CDTF">2020-07-09T06:50:00Z</dcterms:modified>
  <cp:revision>2</cp:revision>
</cp:coreProperties>
</file>