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C72" w:rsidRDefault="00C20C72" w:rsidP="00DD1B82">
      <w:pPr>
        <w:pBdr>
          <w:top w:val="nil"/>
          <w:left w:val="nil"/>
          <w:bottom w:val="nil"/>
          <w:right w:val="nil"/>
          <w:between w:val="nil"/>
        </w:pBdr>
        <w:ind w:left="6804"/>
        <w:rPr>
          <w:b/>
          <w:color w:val="000000"/>
          <w:szCs w:val="24"/>
        </w:rPr>
      </w:pPr>
      <w:r>
        <w:rPr>
          <w:b/>
          <w:color w:val="000000"/>
          <w:szCs w:val="24"/>
        </w:rPr>
        <w:t>Projekto</w:t>
      </w:r>
    </w:p>
    <w:p w:rsidR="00C20C72" w:rsidRDefault="00C20C72" w:rsidP="00DD1B82">
      <w:pPr>
        <w:pBdr>
          <w:top w:val="nil"/>
          <w:left w:val="nil"/>
          <w:bottom w:val="nil"/>
          <w:right w:val="nil"/>
          <w:between w:val="nil"/>
        </w:pBdr>
        <w:tabs>
          <w:tab w:val="left" w:pos="8647"/>
          <w:tab w:val="left" w:pos="8789"/>
        </w:tabs>
        <w:ind w:left="6804"/>
        <w:rPr>
          <w:b/>
          <w:color w:val="000000"/>
          <w:szCs w:val="24"/>
        </w:rPr>
      </w:pPr>
      <w:r>
        <w:rPr>
          <w:b/>
          <w:color w:val="000000"/>
          <w:szCs w:val="24"/>
        </w:rPr>
        <w:t>lyginamasis variantas</w:t>
      </w:r>
    </w:p>
    <w:p w:rsidR="00C20C72" w:rsidRDefault="00C20C72" w:rsidP="00C20C72">
      <w:pPr>
        <w:tabs>
          <w:tab w:val="left" w:pos="8789"/>
        </w:tabs>
        <w:jc w:val="center"/>
        <w:rPr>
          <w:b/>
          <w:szCs w:val="24"/>
        </w:rPr>
      </w:pPr>
    </w:p>
    <w:p w:rsidR="00C20C72" w:rsidRDefault="00C20C72" w:rsidP="00C20C72">
      <w:pPr>
        <w:tabs>
          <w:tab w:val="left" w:pos="8789"/>
        </w:tabs>
        <w:jc w:val="center"/>
        <w:rPr>
          <w:b/>
          <w:szCs w:val="24"/>
        </w:rPr>
      </w:pPr>
      <w:r>
        <w:rPr>
          <w:b/>
          <w:szCs w:val="24"/>
        </w:rPr>
        <w:t>LIETUVOS RESPUBLIKOS</w:t>
      </w:r>
    </w:p>
    <w:p w:rsidR="001004C3" w:rsidRDefault="00C20C72" w:rsidP="00C20C72">
      <w:pPr>
        <w:tabs>
          <w:tab w:val="left" w:pos="8789"/>
        </w:tabs>
        <w:jc w:val="center"/>
        <w:rPr>
          <w:b/>
          <w:color w:val="000000"/>
          <w:szCs w:val="24"/>
        </w:rPr>
      </w:pPr>
      <w:r>
        <w:rPr>
          <w:b/>
          <w:color w:val="000000"/>
          <w:szCs w:val="24"/>
        </w:rPr>
        <w:t>PAREIGŪNŲ IR KARIŲ VALSTYBINIŲ PENSIJŲ ĮSTATYMO NR. I-693</w:t>
      </w:r>
    </w:p>
    <w:p w:rsidR="00C114B9" w:rsidRDefault="00C20C72" w:rsidP="00C20C72">
      <w:pPr>
        <w:tabs>
          <w:tab w:val="left" w:pos="8789"/>
        </w:tabs>
        <w:jc w:val="center"/>
        <w:rPr>
          <w:b/>
          <w:color w:val="000000"/>
          <w:szCs w:val="24"/>
        </w:rPr>
      </w:pPr>
      <w:r>
        <w:rPr>
          <w:b/>
          <w:color w:val="000000"/>
          <w:szCs w:val="24"/>
        </w:rPr>
        <w:t xml:space="preserve">6 </w:t>
      </w:r>
      <w:r w:rsidR="008C2701">
        <w:rPr>
          <w:b/>
          <w:color w:val="000000"/>
          <w:szCs w:val="24"/>
        </w:rPr>
        <w:t xml:space="preserve">IR 7 </w:t>
      </w:r>
      <w:r>
        <w:rPr>
          <w:b/>
          <w:color w:val="000000"/>
          <w:szCs w:val="24"/>
        </w:rPr>
        <w:t>STRAIPSNI</w:t>
      </w:r>
      <w:r w:rsidR="00754C92">
        <w:rPr>
          <w:b/>
          <w:color w:val="000000"/>
          <w:szCs w:val="24"/>
        </w:rPr>
        <w:t>Ų</w:t>
      </w:r>
      <w:r w:rsidR="001004C3">
        <w:rPr>
          <w:b/>
          <w:color w:val="000000"/>
          <w:szCs w:val="24"/>
        </w:rPr>
        <w:t xml:space="preserve"> </w:t>
      </w:r>
      <w:r>
        <w:rPr>
          <w:b/>
          <w:color w:val="000000"/>
          <w:szCs w:val="24"/>
        </w:rPr>
        <w:t>PAKEITIMO</w:t>
      </w:r>
      <w:r w:rsidR="00FD4673">
        <w:rPr>
          <w:b/>
          <w:color w:val="000000"/>
          <w:szCs w:val="24"/>
        </w:rPr>
        <w:t>,</w:t>
      </w:r>
      <w:r w:rsidR="0015382E">
        <w:rPr>
          <w:b/>
          <w:color w:val="000000"/>
          <w:szCs w:val="24"/>
        </w:rPr>
        <w:t xml:space="preserve"> </w:t>
      </w:r>
      <w:r w:rsidR="00FD4673">
        <w:rPr>
          <w:b/>
          <w:color w:val="000000"/>
          <w:szCs w:val="24"/>
        </w:rPr>
        <w:t xml:space="preserve">ĮSTATYMO </w:t>
      </w:r>
      <w:r w:rsidR="0015382E">
        <w:rPr>
          <w:b/>
          <w:color w:val="000000"/>
          <w:szCs w:val="24"/>
        </w:rPr>
        <w:t xml:space="preserve">PAPILDYMO </w:t>
      </w:r>
    </w:p>
    <w:p w:rsidR="00C20C72" w:rsidRDefault="006D2765" w:rsidP="00C20C72">
      <w:pPr>
        <w:tabs>
          <w:tab w:val="left" w:pos="8789"/>
        </w:tabs>
        <w:jc w:val="center"/>
        <w:rPr>
          <w:b/>
          <w:color w:val="000000"/>
          <w:szCs w:val="24"/>
        </w:rPr>
      </w:pPr>
      <w:r>
        <w:rPr>
          <w:b/>
          <w:color w:val="000000"/>
          <w:szCs w:val="24"/>
        </w:rPr>
        <w:t xml:space="preserve">17 STRAIPSNIU IR </w:t>
      </w:r>
      <w:r w:rsidR="0015382E">
        <w:rPr>
          <w:b/>
          <w:color w:val="000000"/>
          <w:szCs w:val="24"/>
        </w:rPr>
        <w:t>PRIEDU</w:t>
      </w:r>
    </w:p>
    <w:p w:rsidR="00C20C72" w:rsidRDefault="00C20C72" w:rsidP="00C20C72">
      <w:pPr>
        <w:tabs>
          <w:tab w:val="left" w:pos="8789"/>
        </w:tabs>
        <w:jc w:val="center"/>
        <w:rPr>
          <w:b/>
          <w:szCs w:val="24"/>
        </w:rPr>
      </w:pPr>
      <w:r>
        <w:rPr>
          <w:b/>
          <w:color w:val="000000"/>
          <w:szCs w:val="24"/>
        </w:rPr>
        <w:t xml:space="preserve"> </w:t>
      </w:r>
      <w:r>
        <w:rPr>
          <w:b/>
          <w:szCs w:val="24"/>
        </w:rPr>
        <w:t>ĮSTATYMAS</w:t>
      </w:r>
    </w:p>
    <w:p w:rsidR="00C20C72" w:rsidRDefault="00C20C72" w:rsidP="00C20C72">
      <w:pPr>
        <w:tabs>
          <w:tab w:val="left" w:pos="8789"/>
        </w:tabs>
        <w:jc w:val="center"/>
        <w:rPr>
          <w:b/>
          <w:szCs w:val="24"/>
        </w:rPr>
      </w:pPr>
    </w:p>
    <w:p w:rsidR="00C20C72" w:rsidRDefault="00C20C72" w:rsidP="00C20C72">
      <w:pPr>
        <w:tabs>
          <w:tab w:val="left" w:pos="8789"/>
        </w:tabs>
        <w:jc w:val="center"/>
        <w:rPr>
          <w:szCs w:val="24"/>
        </w:rPr>
      </w:pPr>
      <w:r>
        <w:rPr>
          <w:szCs w:val="24"/>
        </w:rPr>
        <w:t>2020 m.                           d. Nr.</w:t>
      </w:r>
    </w:p>
    <w:p w:rsidR="00C20C72" w:rsidRDefault="00C20C72" w:rsidP="00C20C72">
      <w:pPr>
        <w:tabs>
          <w:tab w:val="left" w:pos="8789"/>
        </w:tabs>
        <w:jc w:val="center"/>
        <w:rPr>
          <w:szCs w:val="24"/>
        </w:rPr>
      </w:pPr>
      <w:r>
        <w:rPr>
          <w:szCs w:val="24"/>
        </w:rPr>
        <w:t>Vilnius</w:t>
      </w:r>
    </w:p>
    <w:p w:rsidR="00C20C72" w:rsidRDefault="00C20C72" w:rsidP="00C20C72">
      <w:pPr>
        <w:tabs>
          <w:tab w:val="left" w:pos="8789"/>
        </w:tabs>
        <w:jc w:val="center"/>
        <w:rPr>
          <w:szCs w:val="24"/>
        </w:rPr>
      </w:pPr>
    </w:p>
    <w:p w:rsidR="0082149F" w:rsidRDefault="0082149F" w:rsidP="00744F63">
      <w:pPr>
        <w:spacing w:line="360" w:lineRule="auto"/>
        <w:jc w:val="both"/>
        <w:rPr>
          <w:b/>
          <w:bCs/>
          <w:color w:val="000000"/>
          <w:szCs w:val="24"/>
          <w:lang w:eastAsia="lt-LT"/>
        </w:rPr>
      </w:pPr>
    </w:p>
    <w:p w:rsidR="00C20C72" w:rsidRPr="001004C3" w:rsidRDefault="00C20C72" w:rsidP="006D2765">
      <w:pPr>
        <w:spacing w:line="360" w:lineRule="auto"/>
        <w:ind w:firstLine="851"/>
        <w:jc w:val="both"/>
        <w:rPr>
          <w:b/>
          <w:bCs/>
          <w:color w:val="000000"/>
          <w:szCs w:val="24"/>
          <w:lang w:eastAsia="lt-LT"/>
        </w:rPr>
      </w:pPr>
      <w:r w:rsidRPr="001004C3">
        <w:rPr>
          <w:b/>
          <w:bCs/>
          <w:color w:val="000000"/>
          <w:szCs w:val="24"/>
          <w:lang w:eastAsia="lt-LT"/>
        </w:rPr>
        <w:t>1 straipsnis. 6 straipsnio pakeitimas</w:t>
      </w:r>
    </w:p>
    <w:p w:rsidR="00C20C72" w:rsidRPr="0006481C" w:rsidRDefault="008C2701" w:rsidP="006D2765">
      <w:pPr>
        <w:spacing w:line="360" w:lineRule="auto"/>
        <w:ind w:firstLine="851"/>
        <w:rPr>
          <w:szCs w:val="24"/>
          <w:lang w:val="en-US"/>
        </w:rPr>
      </w:pPr>
      <w:r>
        <w:rPr>
          <w:szCs w:val="24"/>
        </w:rPr>
        <w:t xml:space="preserve">1. </w:t>
      </w:r>
      <w:r w:rsidR="00C20C72" w:rsidRPr="001004C3">
        <w:rPr>
          <w:szCs w:val="24"/>
        </w:rPr>
        <w:t>Pakeisti 6 straipsnio 1 dalies 6 punktą ir jį išdėstyti taip:</w:t>
      </w:r>
    </w:p>
    <w:p w:rsidR="00226C7D" w:rsidRDefault="00C20C72" w:rsidP="006D2765">
      <w:pPr>
        <w:spacing w:line="360" w:lineRule="auto"/>
        <w:ind w:firstLine="851"/>
        <w:jc w:val="both"/>
        <w:rPr>
          <w:color w:val="000000"/>
          <w:szCs w:val="24"/>
          <w:lang w:eastAsia="lt-LT"/>
        </w:rPr>
      </w:pPr>
      <w:r w:rsidRPr="001004C3">
        <w:rPr>
          <w:bCs/>
          <w:color w:val="000000"/>
          <w:szCs w:val="24"/>
          <w:lang w:eastAsia="lt-LT"/>
        </w:rPr>
        <w:t>„</w:t>
      </w:r>
      <w:bookmarkStart w:id="0" w:name="part_d98fa683f70b4fd39304fe649d50d77c"/>
      <w:bookmarkEnd w:id="0"/>
      <w:r w:rsidRPr="00DD1B82">
        <w:rPr>
          <w:bCs/>
          <w:szCs w:val="24"/>
          <w:lang w:eastAsia="lt-LT"/>
        </w:rPr>
        <w:t>6) darbo tarptautinėse ir Europos Sąjungos institucijose ar užsienio valstybių institucijose laikas, jeigu pareigūnas į jas buvo laikinai perkeltas Lietuvos Respublikos asmenų delegavimo į tarptautines ir Europos Sąjungos institucijas ar užsienio valstybių institucijas įstatymo nustatyta tvarka</w:t>
      </w:r>
      <w:r w:rsidR="008C2701" w:rsidRPr="0079363E">
        <w:rPr>
          <w:b/>
          <w:bCs/>
          <w:szCs w:val="24"/>
          <w:lang w:eastAsia="lt-LT"/>
        </w:rPr>
        <w:t>,</w:t>
      </w:r>
      <w:r w:rsidR="00B044F8" w:rsidRPr="00DD1B82">
        <w:rPr>
          <w:bCs/>
          <w:szCs w:val="24"/>
          <w:lang w:eastAsia="lt-LT"/>
        </w:rPr>
        <w:t xml:space="preserve"> </w:t>
      </w:r>
      <w:r w:rsidR="002C59DA" w:rsidRPr="001004C3">
        <w:rPr>
          <w:b/>
          <w:szCs w:val="24"/>
        </w:rPr>
        <w:t xml:space="preserve">Reglamento (ES) 2017/1939 </w:t>
      </w:r>
      <w:r w:rsidR="002C59DA">
        <w:rPr>
          <w:b/>
          <w:szCs w:val="24"/>
        </w:rPr>
        <w:t>nustatyta tvarka</w:t>
      </w:r>
      <w:r w:rsidR="002C59DA">
        <w:rPr>
          <w:b/>
          <w:bCs/>
          <w:szCs w:val="24"/>
          <w:lang w:eastAsia="lt-LT"/>
        </w:rPr>
        <w:t xml:space="preserve"> buvo </w:t>
      </w:r>
      <w:r w:rsidR="007D3760">
        <w:rPr>
          <w:b/>
          <w:bCs/>
          <w:szCs w:val="24"/>
          <w:lang w:eastAsia="lt-LT"/>
        </w:rPr>
        <w:t xml:space="preserve">paskirtas eiti Europos deleguotojo prokuroro </w:t>
      </w:r>
      <w:r w:rsidR="00341387">
        <w:rPr>
          <w:b/>
          <w:bCs/>
          <w:szCs w:val="24"/>
          <w:lang w:eastAsia="lt-LT"/>
        </w:rPr>
        <w:t>pareigas</w:t>
      </w:r>
      <w:r w:rsidR="00341387">
        <w:rPr>
          <w:b/>
          <w:bCs/>
          <w:szCs w:val="24"/>
          <w:lang w:eastAsia="lt-LT"/>
        </w:rPr>
        <w:t xml:space="preserve"> </w:t>
      </w:r>
      <w:r w:rsidR="007D3760">
        <w:rPr>
          <w:b/>
          <w:bCs/>
          <w:szCs w:val="24"/>
          <w:lang w:eastAsia="lt-LT"/>
        </w:rPr>
        <w:t>Europos prokuratūroje</w:t>
      </w:r>
      <w:r w:rsidRPr="00744F63">
        <w:rPr>
          <w:bCs/>
          <w:strike/>
          <w:szCs w:val="24"/>
          <w:lang w:eastAsia="lt-LT"/>
        </w:rPr>
        <w:t>.</w:t>
      </w:r>
      <w:r w:rsidR="00226C7D" w:rsidRPr="00744F63">
        <w:rPr>
          <w:b/>
          <w:bCs/>
          <w:szCs w:val="24"/>
          <w:lang w:eastAsia="lt-LT"/>
        </w:rPr>
        <w:t>;</w:t>
      </w:r>
      <w:r w:rsidRPr="001004C3">
        <w:rPr>
          <w:color w:val="000000"/>
          <w:szCs w:val="24"/>
          <w:lang w:eastAsia="lt-LT"/>
        </w:rPr>
        <w:t>“</w:t>
      </w:r>
      <w:r w:rsidR="00917F68">
        <w:rPr>
          <w:color w:val="000000"/>
          <w:szCs w:val="24"/>
          <w:lang w:eastAsia="lt-LT"/>
        </w:rPr>
        <w:t>.</w:t>
      </w:r>
    </w:p>
    <w:p w:rsidR="00226C7D" w:rsidRDefault="00226C7D" w:rsidP="006D2765">
      <w:pPr>
        <w:spacing w:line="360" w:lineRule="auto"/>
        <w:ind w:firstLine="851"/>
        <w:jc w:val="both"/>
        <w:rPr>
          <w:color w:val="000000"/>
          <w:szCs w:val="24"/>
          <w:lang w:eastAsia="lt-LT"/>
        </w:rPr>
      </w:pPr>
      <w:r>
        <w:rPr>
          <w:color w:val="000000"/>
          <w:szCs w:val="24"/>
          <w:lang w:eastAsia="lt-LT"/>
        </w:rPr>
        <w:t>2. Papildyti 6 straipsnio 1 dal</w:t>
      </w:r>
      <w:r w:rsidR="00B40630">
        <w:rPr>
          <w:color w:val="000000"/>
          <w:szCs w:val="24"/>
          <w:lang w:eastAsia="lt-LT"/>
        </w:rPr>
        <w:t>į</w:t>
      </w:r>
      <w:r>
        <w:rPr>
          <w:color w:val="000000"/>
          <w:szCs w:val="24"/>
          <w:lang w:eastAsia="lt-LT"/>
        </w:rPr>
        <w:t xml:space="preserve"> 7 punktu:</w:t>
      </w:r>
    </w:p>
    <w:p w:rsidR="00226C7D" w:rsidRPr="00226C7D" w:rsidRDefault="00226C7D" w:rsidP="006D2765">
      <w:pPr>
        <w:spacing w:line="360" w:lineRule="auto"/>
        <w:ind w:firstLine="851"/>
        <w:jc w:val="both"/>
        <w:rPr>
          <w:b/>
          <w:color w:val="000000"/>
          <w:szCs w:val="24"/>
          <w:lang w:eastAsia="lt-LT"/>
        </w:rPr>
      </w:pPr>
      <w:r w:rsidRPr="00341387">
        <w:rPr>
          <w:color w:val="000000"/>
          <w:szCs w:val="24"/>
          <w:lang w:eastAsia="lt-LT"/>
        </w:rPr>
        <w:t>„</w:t>
      </w:r>
      <w:r>
        <w:rPr>
          <w:b/>
          <w:color w:val="000000"/>
          <w:szCs w:val="24"/>
          <w:lang w:eastAsia="lt-LT"/>
        </w:rPr>
        <w:t xml:space="preserve">7) </w:t>
      </w:r>
      <w:r>
        <w:rPr>
          <w:b/>
          <w:bCs/>
          <w:szCs w:val="24"/>
          <w:lang w:eastAsia="lt-LT"/>
        </w:rPr>
        <w:t xml:space="preserve">laikas, kai asmuo </w:t>
      </w:r>
      <w:r w:rsidR="00917F68" w:rsidRPr="00917F68">
        <w:rPr>
          <w:b/>
          <w:bCs/>
          <w:szCs w:val="24"/>
          <w:lang w:eastAsia="lt-LT"/>
        </w:rPr>
        <w:t xml:space="preserve">Reglamento (ES) 2017/1939 nustatyta tvarka </w:t>
      </w:r>
      <w:r w:rsidR="0007780F">
        <w:rPr>
          <w:b/>
          <w:bCs/>
          <w:szCs w:val="24"/>
          <w:lang w:eastAsia="lt-LT"/>
        </w:rPr>
        <w:t xml:space="preserve">buvo </w:t>
      </w:r>
      <w:r w:rsidR="00917F68" w:rsidRPr="00917F68">
        <w:rPr>
          <w:b/>
          <w:bCs/>
          <w:szCs w:val="24"/>
          <w:lang w:eastAsia="lt-LT"/>
        </w:rPr>
        <w:t>paskirtas eiti</w:t>
      </w:r>
      <w:r>
        <w:rPr>
          <w:b/>
          <w:bCs/>
          <w:szCs w:val="24"/>
          <w:lang w:eastAsia="lt-LT"/>
        </w:rPr>
        <w:t xml:space="preserve"> Europos prokuroro pareigas Europos prokuratūroje.</w:t>
      </w:r>
      <w:r w:rsidRPr="00744F63">
        <w:rPr>
          <w:bCs/>
          <w:szCs w:val="24"/>
          <w:lang w:eastAsia="lt-LT"/>
        </w:rPr>
        <w:t>“</w:t>
      </w:r>
    </w:p>
    <w:p w:rsidR="008C2701" w:rsidRDefault="00B40630" w:rsidP="006D2765">
      <w:pPr>
        <w:spacing w:line="360" w:lineRule="auto"/>
        <w:ind w:firstLine="851"/>
        <w:jc w:val="both"/>
        <w:rPr>
          <w:color w:val="000000"/>
          <w:szCs w:val="24"/>
          <w:lang w:eastAsia="lt-LT"/>
        </w:rPr>
      </w:pPr>
      <w:r>
        <w:rPr>
          <w:color w:val="000000"/>
          <w:szCs w:val="24"/>
          <w:lang w:eastAsia="lt-LT"/>
        </w:rPr>
        <w:t>3</w:t>
      </w:r>
      <w:r w:rsidR="008C2701">
        <w:rPr>
          <w:color w:val="000000"/>
          <w:szCs w:val="24"/>
          <w:lang w:eastAsia="lt-LT"/>
        </w:rPr>
        <w:t>. Papildyti 6 straipsnį 4 dalimi:</w:t>
      </w:r>
    </w:p>
    <w:p w:rsidR="00226C7D" w:rsidRDefault="008C2701" w:rsidP="004A78F2">
      <w:pPr>
        <w:spacing w:line="360" w:lineRule="auto"/>
        <w:ind w:firstLine="851"/>
        <w:jc w:val="both"/>
        <w:rPr>
          <w:b/>
          <w:color w:val="000000"/>
          <w:szCs w:val="24"/>
          <w:lang w:eastAsia="lt-LT"/>
        </w:rPr>
      </w:pPr>
      <w:r w:rsidRPr="00B40630">
        <w:rPr>
          <w:color w:val="000000"/>
          <w:szCs w:val="24"/>
          <w:lang w:eastAsia="lt-LT"/>
        </w:rPr>
        <w:t>„</w:t>
      </w:r>
      <w:r>
        <w:rPr>
          <w:b/>
          <w:color w:val="000000"/>
          <w:szCs w:val="24"/>
          <w:lang w:eastAsia="lt-LT"/>
        </w:rPr>
        <w:t>4.</w:t>
      </w:r>
      <w:r w:rsidR="0007780F">
        <w:rPr>
          <w:b/>
          <w:color w:val="000000"/>
          <w:szCs w:val="24"/>
          <w:lang w:eastAsia="lt-LT"/>
        </w:rPr>
        <w:t xml:space="preserve"> </w:t>
      </w:r>
      <w:r w:rsidR="00C114B9">
        <w:rPr>
          <w:b/>
          <w:color w:val="000000"/>
          <w:szCs w:val="24"/>
          <w:lang w:eastAsia="lt-LT"/>
        </w:rPr>
        <w:t>Pareigūnų</w:t>
      </w:r>
      <w:r w:rsidR="00D6686D">
        <w:rPr>
          <w:b/>
          <w:color w:val="000000"/>
          <w:szCs w:val="24"/>
          <w:lang w:eastAsia="lt-LT"/>
        </w:rPr>
        <w:t xml:space="preserve">, </w:t>
      </w:r>
      <w:r w:rsidR="00917F68" w:rsidRPr="00917F68">
        <w:rPr>
          <w:b/>
          <w:bCs/>
          <w:szCs w:val="24"/>
          <w:lang w:eastAsia="lt-LT"/>
        </w:rPr>
        <w:t xml:space="preserve">Reglamento (ES) 2017/1939 nustatyta tvarka </w:t>
      </w:r>
      <w:r w:rsidR="00917F68">
        <w:rPr>
          <w:b/>
          <w:bCs/>
          <w:szCs w:val="24"/>
          <w:lang w:eastAsia="lt-LT"/>
        </w:rPr>
        <w:t>paskirtų eiti</w:t>
      </w:r>
      <w:r w:rsidR="00D6686D">
        <w:rPr>
          <w:b/>
          <w:color w:val="000000"/>
          <w:szCs w:val="24"/>
          <w:lang w:eastAsia="lt-LT"/>
        </w:rPr>
        <w:t xml:space="preserve"> Europos prokuroro pareigas Europos prokuratūroje,</w:t>
      </w:r>
      <w:r w:rsidR="00D6686D" w:rsidRPr="00D6686D">
        <w:rPr>
          <w:b/>
          <w:color w:val="000000"/>
          <w:szCs w:val="24"/>
          <w:lang w:eastAsia="lt-LT"/>
        </w:rPr>
        <w:t xml:space="preserve"> tarnybos </w:t>
      </w:r>
      <w:r w:rsidR="00D6686D">
        <w:rPr>
          <w:b/>
          <w:color w:val="000000"/>
          <w:szCs w:val="24"/>
          <w:lang w:eastAsia="lt-LT"/>
        </w:rPr>
        <w:t>Europos prokuratūroje laikas</w:t>
      </w:r>
      <w:r w:rsidR="00226C7D">
        <w:rPr>
          <w:b/>
          <w:color w:val="000000"/>
          <w:szCs w:val="24"/>
          <w:lang w:eastAsia="lt-LT"/>
        </w:rPr>
        <w:t xml:space="preserve"> </w:t>
      </w:r>
      <w:r w:rsidR="00917F68">
        <w:rPr>
          <w:b/>
          <w:color w:val="000000"/>
          <w:szCs w:val="24"/>
          <w:lang w:eastAsia="lt-LT"/>
        </w:rPr>
        <w:t xml:space="preserve">į tarnybos laiką pareigūnų ir karių valstybinei pensijai skirti </w:t>
      </w:r>
      <w:r w:rsidR="00226C7D" w:rsidRPr="00D6686D">
        <w:rPr>
          <w:b/>
          <w:color w:val="000000"/>
          <w:szCs w:val="24"/>
          <w:lang w:eastAsia="lt-LT"/>
        </w:rPr>
        <w:t>įskaitomas</w:t>
      </w:r>
      <w:r w:rsidR="00226C7D">
        <w:rPr>
          <w:b/>
          <w:color w:val="000000"/>
          <w:szCs w:val="24"/>
          <w:lang w:eastAsia="lt-LT"/>
        </w:rPr>
        <w:t xml:space="preserve"> tik nustatant šių asmenų teisę gauti pareigūnų ir karių valstybinę pensiją</w:t>
      </w:r>
      <w:r w:rsidR="00341387">
        <w:rPr>
          <w:b/>
          <w:color w:val="000000"/>
          <w:szCs w:val="24"/>
          <w:lang w:eastAsia="lt-LT"/>
        </w:rPr>
        <w:t>, jei šio straipsnio 1 dalies 1–</w:t>
      </w:r>
      <w:r w:rsidR="00226C7D">
        <w:rPr>
          <w:b/>
          <w:color w:val="000000"/>
          <w:szCs w:val="24"/>
          <w:lang w:eastAsia="lt-LT"/>
        </w:rPr>
        <w:t xml:space="preserve">6 </w:t>
      </w:r>
      <w:r w:rsidR="00917F68">
        <w:rPr>
          <w:b/>
          <w:color w:val="000000"/>
          <w:szCs w:val="24"/>
          <w:lang w:eastAsia="lt-LT"/>
        </w:rPr>
        <w:t xml:space="preserve">punktuose </w:t>
      </w:r>
      <w:r w:rsidR="00917F68" w:rsidRPr="0079363E">
        <w:rPr>
          <w:b/>
          <w:color w:val="000000"/>
          <w:szCs w:val="24"/>
          <w:lang w:eastAsia="lt-LT"/>
        </w:rPr>
        <w:t>nurodyto</w:t>
      </w:r>
      <w:r w:rsidR="00226C7D" w:rsidRPr="0079363E">
        <w:rPr>
          <w:b/>
          <w:color w:val="000000"/>
          <w:szCs w:val="24"/>
          <w:lang w:eastAsia="lt-LT"/>
        </w:rPr>
        <w:t xml:space="preserve"> </w:t>
      </w:r>
      <w:r w:rsidR="00917F68" w:rsidRPr="0079363E">
        <w:rPr>
          <w:b/>
          <w:color w:val="000000"/>
          <w:szCs w:val="24"/>
          <w:lang w:eastAsia="lt-LT"/>
        </w:rPr>
        <w:t xml:space="preserve">tarnybos laiko </w:t>
      </w:r>
      <w:r w:rsidR="00226C7D" w:rsidRPr="0079363E">
        <w:rPr>
          <w:b/>
          <w:color w:val="000000"/>
          <w:szCs w:val="24"/>
          <w:lang w:eastAsia="lt-LT"/>
        </w:rPr>
        <w:t>nepakanka pareigūnų ir karių valstybinei pensijai paskirti</w:t>
      </w:r>
      <w:r w:rsidR="00B40630" w:rsidRPr="0079363E">
        <w:rPr>
          <w:b/>
          <w:color w:val="000000"/>
          <w:szCs w:val="24"/>
          <w:lang w:eastAsia="lt-LT"/>
        </w:rPr>
        <w:t>.</w:t>
      </w:r>
      <w:r w:rsidR="00917F68" w:rsidRPr="0079363E">
        <w:rPr>
          <w:b/>
          <w:color w:val="000000"/>
          <w:szCs w:val="24"/>
          <w:lang w:eastAsia="lt-LT"/>
        </w:rPr>
        <w:t xml:space="preserve"> Šioje dalyje nurodytas </w:t>
      </w:r>
      <w:r w:rsidR="00C114B9" w:rsidRPr="0079363E">
        <w:rPr>
          <w:b/>
          <w:color w:val="000000"/>
          <w:szCs w:val="24"/>
          <w:lang w:eastAsia="lt-LT"/>
        </w:rPr>
        <w:t xml:space="preserve">pareigūno </w:t>
      </w:r>
      <w:r w:rsidR="00917F68" w:rsidRPr="0079363E">
        <w:rPr>
          <w:b/>
          <w:color w:val="000000"/>
          <w:szCs w:val="24"/>
          <w:lang w:eastAsia="lt-LT"/>
        </w:rPr>
        <w:t>tarnybos Europos prokuratūroje laikas</w:t>
      </w:r>
      <w:r w:rsidR="00341387">
        <w:rPr>
          <w:b/>
          <w:color w:val="000000"/>
          <w:szCs w:val="24"/>
          <w:lang w:eastAsia="lt-LT"/>
        </w:rPr>
        <w:t>, kuriuo</w:t>
      </w:r>
      <w:r w:rsidR="0007780F" w:rsidRPr="0079363E">
        <w:rPr>
          <w:b/>
          <w:color w:val="000000"/>
          <w:szCs w:val="24"/>
          <w:lang w:eastAsia="lt-LT"/>
        </w:rPr>
        <w:t xml:space="preserve"> jis ėjo Europos prokuroro pareigas, </w:t>
      </w:r>
      <w:r w:rsidR="00917F68" w:rsidRPr="0079363E">
        <w:rPr>
          <w:b/>
          <w:color w:val="000000"/>
          <w:szCs w:val="24"/>
          <w:lang w:eastAsia="lt-LT"/>
        </w:rPr>
        <w:t>neįskaitomas į šio įstatymo 7 straipsnio 2 dalyje nurodytus laikotarpius</w:t>
      </w:r>
      <w:r w:rsidR="00F1761D">
        <w:rPr>
          <w:b/>
          <w:color w:val="000000"/>
          <w:szCs w:val="24"/>
          <w:lang w:eastAsia="lt-LT"/>
        </w:rPr>
        <w:t>, jis neįskaitomas ir</w:t>
      </w:r>
      <w:r w:rsidR="004A78F2" w:rsidRPr="0079363E">
        <w:rPr>
          <w:b/>
          <w:color w:val="000000"/>
          <w:szCs w:val="24"/>
          <w:lang w:eastAsia="lt-LT"/>
        </w:rPr>
        <w:t xml:space="preserve"> apskaičiuojant pareigūnų ir karių valstybinės netekto darbingumo pensijos dydį šio įstatymo 9 straipsnio 1 dalyje nustatyta tvarka</w:t>
      </w:r>
      <w:r w:rsidR="00917F68" w:rsidRPr="0079363E">
        <w:rPr>
          <w:b/>
          <w:color w:val="000000"/>
          <w:szCs w:val="24"/>
          <w:lang w:eastAsia="lt-LT"/>
        </w:rPr>
        <w:t>.</w:t>
      </w:r>
      <w:r w:rsidR="00917F68" w:rsidRPr="0079363E">
        <w:rPr>
          <w:color w:val="000000"/>
          <w:szCs w:val="24"/>
          <w:lang w:eastAsia="lt-LT"/>
        </w:rPr>
        <w:t>“</w:t>
      </w:r>
      <w:r w:rsidR="00226C7D" w:rsidRPr="00B40630">
        <w:rPr>
          <w:color w:val="000000"/>
          <w:szCs w:val="24"/>
          <w:lang w:eastAsia="lt-LT"/>
        </w:rPr>
        <w:t xml:space="preserve"> </w:t>
      </w:r>
    </w:p>
    <w:p w:rsidR="004A78F2" w:rsidRPr="00B40630" w:rsidRDefault="004A78F2" w:rsidP="004A78F2">
      <w:pPr>
        <w:spacing w:line="360" w:lineRule="auto"/>
        <w:ind w:firstLine="851"/>
        <w:jc w:val="both"/>
        <w:rPr>
          <w:b/>
          <w:color w:val="000000"/>
          <w:szCs w:val="24"/>
          <w:lang w:eastAsia="lt-LT"/>
        </w:rPr>
      </w:pPr>
    </w:p>
    <w:p w:rsidR="00226C7D" w:rsidRPr="00B40630" w:rsidRDefault="00226C7D" w:rsidP="00226C7D">
      <w:pPr>
        <w:spacing w:line="360" w:lineRule="auto"/>
        <w:ind w:firstLine="851"/>
        <w:jc w:val="both"/>
        <w:rPr>
          <w:b/>
          <w:color w:val="000000"/>
          <w:szCs w:val="24"/>
          <w:lang w:eastAsia="lt-LT"/>
        </w:rPr>
      </w:pPr>
      <w:r w:rsidRPr="00B40630">
        <w:rPr>
          <w:b/>
          <w:color w:val="000000"/>
          <w:szCs w:val="24"/>
          <w:lang w:eastAsia="lt-LT"/>
        </w:rPr>
        <w:t>2 straipsnis. 7 straipsnio pakeitimas</w:t>
      </w:r>
    </w:p>
    <w:p w:rsidR="00226C7D" w:rsidRDefault="004A78F2" w:rsidP="00226C7D">
      <w:pPr>
        <w:spacing w:line="360" w:lineRule="auto"/>
        <w:ind w:firstLine="851"/>
        <w:jc w:val="both"/>
        <w:rPr>
          <w:color w:val="000000"/>
          <w:szCs w:val="24"/>
          <w:lang w:eastAsia="lt-LT"/>
        </w:rPr>
      </w:pPr>
      <w:r>
        <w:rPr>
          <w:color w:val="000000"/>
          <w:szCs w:val="24"/>
          <w:lang w:eastAsia="lt-LT"/>
        </w:rPr>
        <w:t>Pakeisti</w:t>
      </w:r>
      <w:r w:rsidR="00226C7D" w:rsidRPr="00744F63">
        <w:rPr>
          <w:color w:val="000000"/>
          <w:szCs w:val="24"/>
          <w:lang w:eastAsia="lt-LT"/>
        </w:rPr>
        <w:t xml:space="preserve"> </w:t>
      </w:r>
      <w:r>
        <w:rPr>
          <w:color w:val="000000"/>
          <w:szCs w:val="24"/>
          <w:lang w:eastAsia="lt-LT"/>
        </w:rPr>
        <w:t>7 straipsnio 1 dalį ir ją išdėstyti taip</w:t>
      </w:r>
      <w:r w:rsidR="00012A85">
        <w:rPr>
          <w:color w:val="000000"/>
          <w:szCs w:val="24"/>
          <w:lang w:eastAsia="lt-LT"/>
        </w:rPr>
        <w:t>:</w:t>
      </w:r>
    </w:p>
    <w:p w:rsidR="00D6686D" w:rsidRPr="00226C7D" w:rsidRDefault="00012A85" w:rsidP="004A78F2">
      <w:pPr>
        <w:spacing w:line="360" w:lineRule="auto"/>
        <w:ind w:firstLine="851"/>
        <w:jc w:val="both"/>
        <w:rPr>
          <w:color w:val="000000"/>
          <w:szCs w:val="24"/>
          <w:lang w:eastAsia="lt-LT"/>
        </w:rPr>
      </w:pPr>
      <w:r w:rsidRPr="00B40630">
        <w:rPr>
          <w:color w:val="000000"/>
          <w:szCs w:val="24"/>
          <w:lang w:eastAsia="lt-LT"/>
        </w:rPr>
        <w:t>„</w:t>
      </w:r>
      <w:r w:rsidR="004A78F2" w:rsidRPr="004A78F2">
        <w:rPr>
          <w:color w:val="000000"/>
          <w:szCs w:val="24"/>
          <w:lang w:eastAsia="lt-LT"/>
        </w:rPr>
        <w:t>1. Pareigūnų ir karių valstybinė pensija už tarnybą skiriama pagal pareigūno ar kario nurodytų paeiliui ištarnautų 5 tarnybos metų palankiausių nuosekliai einančių 12 mėnesių</w:t>
      </w:r>
      <w:r w:rsidR="004A78F2">
        <w:rPr>
          <w:b/>
          <w:color w:val="000000"/>
          <w:szCs w:val="24"/>
          <w:lang w:eastAsia="lt-LT"/>
        </w:rPr>
        <w:t xml:space="preserve">, </w:t>
      </w:r>
      <w:r w:rsidR="0007780F">
        <w:rPr>
          <w:b/>
          <w:color w:val="000000"/>
          <w:szCs w:val="24"/>
          <w:lang w:eastAsia="lt-LT"/>
        </w:rPr>
        <w:t xml:space="preserve">į </w:t>
      </w:r>
      <w:r w:rsidR="003B7228">
        <w:rPr>
          <w:b/>
          <w:color w:val="000000"/>
          <w:szCs w:val="24"/>
          <w:lang w:eastAsia="lt-LT"/>
        </w:rPr>
        <w:t>šį</w:t>
      </w:r>
      <w:bookmarkStart w:id="1" w:name="_GoBack"/>
      <w:bookmarkEnd w:id="1"/>
      <w:r w:rsidR="0007780F">
        <w:rPr>
          <w:b/>
          <w:color w:val="000000"/>
          <w:szCs w:val="24"/>
          <w:lang w:eastAsia="lt-LT"/>
        </w:rPr>
        <w:t xml:space="preserve"> </w:t>
      </w:r>
      <w:r w:rsidR="0007780F" w:rsidRPr="0079363E">
        <w:rPr>
          <w:b/>
          <w:color w:val="000000"/>
          <w:szCs w:val="24"/>
          <w:lang w:eastAsia="lt-LT"/>
        </w:rPr>
        <w:t xml:space="preserve">laikotarpį </w:t>
      </w:r>
      <w:r w:rsidR="004A78F2" w:rsidRPr="0079363E">
        <w:rPr>
          <w:b/>
          <w:color w:val="000000"/>
          <w:szCs w:val="24"/>
          <w:lang w:eastAsia="lt-LT"/>
        </w:rPr>
        <w:t xml:space="preserve">neįskaitant </w:t>
      </w:r>
      <w:r w:rsidR="00C114B9" w:rsidRPr="0079363E">
        <w:rPr>
          <w:b/>
          <w:color w:val="000000"/>
          <w:szCs w:val="24"/>
          <w:lang w:eastAsia="lt-LT"/>
        </w:rPr>
        <w:t xml:space="preserve">pareigūno </w:t>
      </w:r>
      <w:r w:rsidR="004A78F2" w:rsidRPr="0079363E">
        <w:rPr>
          <w:b/>
          <w:color w:val="000000"/>
          <w:szCs w:val="24"/>
          <w:lang w:eastAsia="lt-LT"/>
        </w:rPr>
        <w:t xml:space="preserve">tarnybos laiko, kai </w:t>
      </w:r>
      <w:r w:rsidR="008F4CA4" w:rsidRPr="0079363E">
        <w:rPr>
          <w:b/>
          <w:bCs/>
          <w:szCs w:val="24"/>
          <w:lang w:eastAsia="lt-LT"/>
        </w:rPr>
        <w:t xml:space="preserve">Reglamento (ES) 2017/1939 nustatyta </w:t>
      </w:r>
      <w:r w:rsidR="008F4CA4" w:rsidRPr="0079363E">
        <w:rPr>
          <w:b/>
          <w:bCs/>
          <w:szCs w:val="24"/>
          <w:lang w:eastAsia="lt-LT"/>
        </w:rPr>
        <w:lastRenderedPageBreak/>
        <w:t xml:space="preserve">tvarka </w:t>
      </w:r>
      <w:r w:rsidR="00C114B9" w:rsidRPr="0079363E">
        <w:rPr>
          <w:b/>
          <w:bCs/>
          <w:szCs w:val="24"/>
          <w:lang w:eastAsia="lt-LT"/>
        </w:rPr>
        <w:t xml:space="preserve">jis buvo </w:t>
      </w:r>
      <w:r w:rsidR="008F4CA4" w:rsidRPr="0079363E">
        <w:rPr>
          <w:b/>
          <w:bCs/>
          <w:szCs w:val="24"/>
          <w:lang w:eastAsia="lt-LT"/>
        </w:rPr>
        <w:t xml:space="preserve">paskirtas </w:t>
      </w:r>
      <w:r w:rsidR="00C114B9" w:rsidRPr="0079363E">
        <w:rPr>
          <w:b/>
          <w:bCs/>
          <w:szCs w:val="24"/>
          <w:lang w:eastAsia="lt-LT"/>
        </w:rPr>
        <w:t xml:space="preserve">eiti </w:t>
      </w:r>
      <w:r w:rsidR="008F4CA4" w:rsidRPr="0079363E">
        <w:rPr>
          <w:b/>
          <w:bCs/>
          <w:szCs w:val="24"/>
          <w:lang w:eastAsia="lt-LT"/>
        </w:rPr>
        <w:t>Europos prokuroro pareigas Europos prokuratūroje,</w:t>
      </w:r>
      <w:r w:rsidR="008F4CA4" w:rsidRPr="004A78F2">
        <w:rPr>
          <w:color w:val="000000"/>
          <w:szCs w:val="24"/>
          <w:lang w:eastAsia="lt-LT"/>
        </w:rPr>
        <w:t xml:space="preserve"> </w:t>
      </w:r>
      <w:r w:rsidR="004A78F2" w:rsidRPr="004A78F2">
        <w:rPr>
          <w:color w:val="000000"/>
          <w:szCs w:val="24"/>
          <w:lang w:eastAsia="lt-LT"/>
        </w:rPr>
        <w:t>jam nustatyto darbo užmokesčio vidurkį. Pareigūnams ir kariams, nurodytiems šio įstatymo 3 straipsnio 1 dalies 3 punkte ir ištarnavusiems vidaus reikalų, vidaus tarnybos, valstybės saugumo, krašto apsaugos, prokuratūros sistemose, Specialiųjų tyrimų tarnyboje, Kalėjimų departamente ar jam pavaldžiose įstaigose ir valstybės įmonėse, muitinės sistemoje mažiau negu 12 mėnesių, pareigūnų ir karių valstybinės netekto darbingumo pensijos skiriamos pagal pareigūno ar kario ištarnautų mėnesių jam nustatyto darbo užmokesčio vidurkį. Jeigu į pareigūno ar kario nurodytą laikotarpį darbo užmokesčio vidurkiui apskaičiuoti patenka ir laikotarpis nuo 2019 m. sausio 1 d., šio laikotarpio darbo užmokestis mažinamas dalijant jį iš 1,289. Į darbo užmokestį įskaitoma pareiginė alga (tarnybinis atlyginimas), taip pat priedai už tarnybos Lietuvos valstybei stažą, laipsnį (tarnybinį rangą), kvalifikacinę kategoriją (kvalifikacinį rangą), kai šie priedai moka</w:t>
      </w:r>
      <w:r w:rsidR="004A78F2">
        <w:rPr>
          <w:color w:val="000000"/>
          <w:szCs w:val="24"/>
          <w:lang w:eastAsia="lt-LT"/>
        </w:rPr>
        <w:t>mi įstatymų nustatyta tvarka.“</w:t>
      </w:r>
    </w:p>
    <w:p w:rsidR="006D2765" w:rsidRPr="0006481C" w:rsidRDefault="006D2765" w:rsidP="006D2765">
      <w:pPr>
        <w:spacing w:line="360" w:lineRule="auto"/>
        <w:ind w:firstLine="851"/>
        <w:jc w:val="both"/>
        <w:rPr>
          <w:color w:val="000000"/>
          <w:szCs w:val="24"/>
          <w:lang w:eastAsia="lt-LT"/>
        </w:rPr>
      </w:pPr>
    </w:p>
    <w:p w:rsidR="0006481C" w:rsidRPr="0006481C" w:rsidRDefault="00D969B2" w:rsidP="006D2765">
      <w:pPr>
        <w:spacing w:line="360" w:lineRule="auto"/>
        <w:ind w:firstLine="851"/>
        <w:rPr>
          <w:b/>
          <w:bCs/>
          <w:szCs w:val="24"/>
          <w:lang w:eastAsia="lt-LT"/>
        </w:rPr>
      </w:pPr>
      <w:r>
        <w:rPr>
          <w:b/>
          <w:bCs/>
          <w:szCs w:val="24"/>
          <w:lang w:eastAsia="lt-LT"/>
        </w:rPr>
        <w:t>3</w:t>
      </w:r>
      <w:r w:rsidR="0006481C" w:rsidRPr="0006481C">
        <w:rPr>
          <w:b/>
          <w:bCs/>
          <w:szCs w:val="24"/>
          <w:lang w:eastAsia="lt-LT"/>
        </w:rPr>
        <w:t> straipsnis. Įstatymo papildymas 1</w:t>
      </w:r>
      <w:r w:rsidR="0006481C">
        <w:rPr>
          <w:b/>
          <w:bCs/>
          <w:szCs w:val="24"/>
          <w:lang w:eastAsia="lt-LT"/>
        </w:rPr>
        <w:t>7</w:t>
      </w:r>
      <w:r w:rsidR="0006481C" w:rsidRPr="0006481C">
        <w:rPr>
          <w:b/>
          <w:bCs/>
          <w:szCs w:val="24"/>
          <w:lang w:eastAsia="lt-LT"/>
        </w:rPr>
        <w:t> straipsniu</w:t>
      </w:r>
    </w:p>
    <w:p w:rsidR="0006481C" w:rsidRPr="0006481C" w:rsidRDefault="006D2765" w:rsidP="006D2765">
      <w:pPr>
        <w:spacing w:line="360" w:lineRule="auto"/>
        <w:ind w:firstLine="851"/>
        <w:jc w:val="both"/>
        <w:rPr>
          <w:bCs/>
          <w:szCs w:val="24"/>
          <w:lang w:val="en-US" w:eastAsia="lt-LT"/>
        </w:rPr>
      </w:pPr>
      <w:bookmarkStart w:id="2" w:name="part_df484640ccd745b8a6ff45be74fb711c"/>
      <w:bookmarkEnd w:id="2"/>
      <w:r>
        <w:rPr>
          <w:bCs/>
          <w:szCs w:val="24"/>
          <w:lang w:eastAsia="lt-LT"/>
        </w:rPr>
        <w:t xml:space="preserve">Papildyti </w:t>
      </w:r>
      <w:r w:rsidR="00B778F6">
        <w:rPr>
          <w:bCs/>
          <w:szCs w:val="24"/>
          <w:lang w:eastAsia="lt-LT"/>
        </w:rPr>
        <w:t>į</w:t>
      </w:r>
      <w:r w:rsidR="0006481C" w:rsidRPr="0006481C">
        <w:rPr>
          <w:bCs/>
          <w:szCs w:val="24"/>
          <w:lang w:eastAsia="lt-LT"/>
        </w:rPr>
        <w:t>statymą 1</w:t>
      </w:r>
      <w:r w:rsidR="0006481C">
        <w:rPr>
          <w:bCs/>
          <w:szCs w:val="24"/>
          <w:lang w:eastAsia="lt-LT"/>
        </w:rPr>
        <w:t>7</w:t>
      </w:r>
      <w:r w:rsidR="0006481C" w:rsidRPr="0006481C">
        <w:rPr>
          <w:bCs/>
          <w:szCs w:val="24"/>
          <w:lang w:eastAsia="lt-LT"/>
        </w:rPr>
        <w:t> straipsniu:</w:t>
      </w:r>
    </w:p>
    <w:p w:rsidR="0006481C" w:rsidRPr="0006481C" w:rsidRDefault="0006481C" w:rsidP="006D2765">
      <w:pPr>
        <w:spacing w:line="360" w:lineRule="auto"/>
        <w:ind w:firstLine="851"/>
        <w:rPr>
          <w:b/>
          <w:bCs/>
          <w:szCs w:val="24"/>
          <w:lang w:eastAsia="lt-LT"/>
        </w:rPr>
      </w:pPr>
      <w:bookmarkStart w:id="3" w:name="part_a700460d543f48e383bd387a0399b305"/>
      <w:bookmarkStart w:id="4" w:name="part_43a2cee9673142c198def7da0d5cbd17"/>
      <w:bookmarkEnd w:id="3"/>
      <w:bookmarkEnd w:id="4"/>
      <w:r w:rsidRPr="0006481C">
        <w:rPr>
          <w:bCs/>
          <w:szCs w:val="24"/>
          <w:lang w:eastAsia="lt-LT"/>
        </w:rPr>
        <w:t>„</w:t>
      </w:r>
      <w:r w:rsidRPr="0006481C">
        <w:rPr>
          <w:b/>
          <w:bCs/>
          <w:szCs w:val="24"/>
          <w:lang w:eastAsia="lt-LT"/>
        </w:rPr>
        <w:t>1</w:t>
      </w:r>
      <w:r w:rsidR="006D2765" w:rsidRPr="006D2765">
        <w:rPr>
          <w:b/>
          <w:bCs/>
          <w:szCs w:val="24"/>
          <w:lang w:eastAsia="lt-LT"/>
        </w:rPr>
        <w:t>7</w:t>
      </w:r>
      <w:r w:rsidRPr="0006481C">
        <w:rPr>
          <w:b/>
          <w:bCs/>
          <w:szCs w:val="24"/>
          <w:lang w:eastAsia="lt-LT"/>
        </w:rPr>
        <w:t> straipsnis. Įgyvendinami Europos Sąjungos teisės aktai</w:t>
      </w:r>
    </w:p>
    <w:p w:rsidR="0006481C" w:rsidRPr="0006481C" w:rsidRDefault="0006481C" w:rsidP="006D2765">
      <w:pPr>
        <w:spacing w:line="360" w:lineRule="auto"/>
        <w:ind w:firstLine="851"/>
        <w:jc w:val="both"/>
        <w:rPr>
          <w:bCs/>
          <w:szCs w:val="24"/>
          <w:lang w:eastAsia="lt-LT"/>
        </w:rPr>
      </w:pPr>
      <w:bookmarkStart w:id="5" w:name="part_e0df743d0cca4d02885f453e27fdbadf"/>
      <w:bookmarkEnd w:id="5"/>
      <w:r w:rsidRPr="0006481C">
        <w:rPr>
          <w:b/>
          <w:bCs/>
          <w:szCs w:val="24"/>
          <w:lang w:eastAsia="lt-LT"/>
        </w:rPr>
        <w:t>Šio įstatymo nuostatos suderintos su Europos Sąjungos teisės aktais, nurodytais šio įstatymo priede.</w:t>
      </w:r>
      <w:r w:rsidRPr="0006481C">
        <w:rPr>
          <w:bCs/>
          <w:szCs w:val="24"/>
          <w:lang w:eastAsia="lt-LT"/>
        </w:rPr>
        <w:t>“</w:t>
      </w:r>
    </w:p>
    <w:p w:rsidR="00C51C33" w:rsidRDefault="00C51C33" w:rsidP="006D2765">
      <w:pPr>
        <w:spacing w:line="360" w:lineRule="auto"/>
        <w:ind w:firstLine="851"/>
        <w:jc w:val="both"/>
        <w:rPr>
          <w:color w:val="000000"/>
        </w:rPr>
      </w:pPr>
    </w:p>
    <w:p w:rsidR="00DD1B82" w:rsidRDefault="00D969B2" w:rsidP="006D2765">
      <w:pPr>
        <w:spacing w:line="360" w:lineRule="auto"/>
        <w:ind w:left="2127" w:hanging="1407"/>
        <w:jc w:val="both"/>
        <w:rPr>
          <w:b/>
          <w:bCs/>
          <w:szCs w:val="24"/>
        </w:rPr>
      </w:pPr>
      <w:r>
        <w:rPr>
          <w:b/>
          <w:bCs/>
          <w:szCs w:val="24"/>
        </w:rPr>
        <w:t>4</w:t>
      </w:r>
      <w:r w:rsidR="00DD1B82">
        <w:rPr>
          <w:b/>
          <w:bCs/>
          <w:szCs w:val="24"/>
        </w:rPr>
        <w:t xml:space="preserve"> straipsnis. </w:t>
      </w:r>
      <w:r w:rsidR="0015382E">
        <w:rPr>
          <w:b/>
          <w:bCs/>
          <w:szCs w:val="24"/>
        </w:rPr>
        <w:t>Į</w:t>
      </w:r>
      <w:r w:rsidR="00DD1B82">
        <w:rPr>
          <w:b/>
          <w:bCs/>
          <w:szCs w:val="24"/>
        </w:rPr>
        <w:t>statymo papildymas priedu</w:t>
      </w:r>
    </w:p>
    <w:p w:rsidR="00DD1B82" w:rsidRDefault="00DD1B82" w:rsidP="00DD1B82">
      <w:pPr>
        <w:tabs>
          <w:tab w:val="left" w:pos="1400"/>
        </w:tabs>
        <w:spacing w:line="360" w:lineRule="auto"/>
        <w:ind w:firstLine="720"/>
        <w:jc w:val="both"/>
        <w:rPr>
          <w:b/>
          <w:bCs/>
          <w:szCs w:val="24"/>
        </w:rPr>
      </w:pPr>
      <w:r>
        <w:rPr>
          <w:bCs/>
          <w:szCs w:val="24"/>
        </w:rPr>
        <w:t xml:space="preserve">Papildyti </w:t>
      </w:r>
      <w:r w:rsidR="00920696">
        <w:rPr>
          <w:bCs/>
          <w:szCs w:val="24"/>
        </w:rPr>
        <w:t>į</w:t>
      </w:r>
      <w:r>
        <w:rPr>
          <w:bCs/>
          <w:szCs w:val="24"/>
        </w:rPr>
        <w:t>statymą priedu:</w:t>
      </w:r>
    </w:p>
    <w:p w:rsidR="00DD1B82" w:rsidRDefault="00DD1B82" w:rsidP="00DD1B82">
      <w:pPr>
        <w:spacing w:line="360" w:lineRule="auto"/>
        <w:ind w:firstLine="720"/>
        <w:jc w:val="both"/>
        <w:rPr>
          <w:b/>
          <w:szCs w:val="24"/>
        </w:rPr>
      </w:pPr>
    </w:p>
    <w:p w:rsidR="00DD1B82" w:rsidRPr="00DD1B82" w:rsidRDefault="00DD1B82" w:rsidP="008F4CA4">
      <w:pPr>
        <w:ind w:left="5760"/>
        <w:jc w:val="both"/>
        <w:rPr>
          <w:b/>
          <w:szCs w:val="24"/>
        </w:rPr>
      </w:pPr>
      <w:r w:rsidRPr="00362C26">
        <w:rPr>
          <w:szCs w:val="24"/>
        </w:rPr>
        <w:t>„</w:t>
      </w:r>
      <w:r w:rsidRPr="00DD1B82">
        <w:rPr>
          <w:b/>
          <w:szCs w:val="24"/>
        </w:rPr>
        <w:t xml:space="preserve">Lietuvos Respublikos pareigūnų ir </w:t>
      </w:r>
      <w:r w:rsidR="008F4CA4">
        <w:rPr>
          <w:b/>
          <w:szCs w:val="24"/>
        </w:rPr>
        <w:t xml:space="preserve">                    </w:t>
      </w:r>
      <w:r w:rsidRPr="00DD1B82">
        <w:rPr>
          <w:b/>
          <w:szCs w:val="24"/>
        </w:rPr>
        <w:t>karių valstybinių pensijų įstatymo</w:t>
      </w:r>
    </w:p>
    <w:p w:rsidR="00DD1B82" w:rsidRPr="00DD1B82" w:rsidRDefault="00DD1B82" w:rsidP="00DD1B82">
      <w:pPr>
        <w:ind w:firstLine="5760"/>
        <w:jc w:val="both"/>
        <w:rPr>
          <w:b/>
          <w:szCs w:val="24"/>
        </w:rPr>
      </w:pPr>
      <w:r w:rsidRPr="00DD1B82">
        <w:rPr>
          <w:b/>
          <w:szCs w:val="24"/>
        </w:rPr>
        <w:t>priedas</w:t>
      </w:r>
    </w:p>
    <w:p w:rsidR="00DD1B82" w:rsidRPr="00DD1B82" w:rsidRDefault="00DD1B82" w:rsidP="00DD1B82">
      <w:pPr>
        <w:tabs>
          <w:tab w:val="left" w:pos="851"/>
        </w:tabs>
        <w:spacing w:line="360" w:lineRule="auto"/>
        <w:ind w:firstLine="720"/>
        <w:jc w:val="both"/>
        <w:rPr>
          <w:b/>
          <w:bCs/>
          <w:szCs w:val="24"/>
        </w:rPr>
      </w:pPr>
    </w:p>
    <w:p w:rsidR="00DD1B82" w:rsidRPr="00DD1B82" w:rsidRDefault="00DD1B82" w:rsidP="00DD1B82">
      <w:pPr>
        <w:spacing w:line="360" w:lineRule="auto"/>
        <w:jc w:val="center"/>
        <w:rPr>
          <w:b/>
          <w:szCs w:val="24"/>
        </w:rPr>
      </w:pPr>
      <w:r w:rsidRPr="00DD1B82">
        <w:rPr>
          <w:b/>
          <w:szCs w:val="24"/>
        </w:rPr>
        <w:t>ĮGYVENDINAMI EUROPOS SĄJUNGOS TEISĖS AKTAI</w:t>
      </w:r>
    </w:p>
    <w:p w:rsidR="00DD1B82" w:rsidRPr="00DD1B82" w:rsidRDefault="00DD1B82" w:rsidP="00DD1B82">
      <w:pPr>
        <w:tabs>
          <w:tab w:val="left" w:pos="5835"/>
        </w:tabs>
        <w:spacing w:line="360" w:lineRule="auto"/>
        <w:ind w:firstLine="720"/>
        <w:jc w:val="both"/>
        <w:rPr>
          <w:b/>
          <w:bCs/>
          <w:szCs w:val="24"/>
          <w:lang w:eastAsia="lt-LT"/>
        </w:rPr>
      </w:pPr>
    </w:p>
    <w:p w:rsidR="00DD1B82" w:rsidRPr="00DD1B82" w:rsidRDefault="00DD1B82" w:rsidP="00DD1B82">
      <w:pPr>
        <w:spacing w:line="360" w:lineRule="auto"/>
        <w:ind w:firstLine="851"/>
        <w:jc w:val="both"/>
        <w:rPr>
          <w:b/>
          <w:color w:val="000000"/>
          <w:szCs w:val="24"/>
          <w:lang w:eastAsia="lt-LT"/>
        </w:rPr>
      </w:pPr>
      <w:r w:rsidRPr="00DD1B82">
        <w:rPr>
          <w:b/>
          <w:color w:val="000000"/>
        </w:rPr>
        <w:t xml:space="preserve">2017 m. spalio 12 d. Europos Tarybos </w:t>
      </w:r>
      <w:r w:rsidR="00527F39">
        <w:rPr>
          <w:b/>
          <w:color w:val="000000"/>
        </w:rPr>
        <w:t>r</w:t>
      </w:r>
      <w:r w:rsidRPr="00DD1B82">
        <w:rPr>
          <w:b/>
          <w:color w:val="000000"/>
        </w:rPr>
        <w:t>eglamentas (ES) 2017/1939, kuriuo įgyvendinamas tvirtesnis bendradarbiavimas Europos prokuratūros įsteigimo srityje</w:t>
      </w:r>
      <w:r w:rsidR="00FD4673">
        <w:rPr>
          <w:b/>
          <w:color w:val="000000"/>
        </w:rPr>
        <w:t>.</w:t>
      </w:r>
      <w:r w:rsidRPr="00DD1B82">
        <w:rPr>
          <w:szCs w:val="24"/>
        </w:rPr>
        <w:t>“</w:t>
      </w:r>
    </w:p>
    <w:p w:rsidR="003505EF" w:rsidRDefault="003505EF" w:rsidP="00C51C33">
      <w:pPr>
        <w:spacing w:line="360" w:lineRule="auto"/>
        <w:ind w:firstLine="851"/>
        <w:jc w:val="both"/>
        <w:rPr>
          <w:color w:val="000000"/>
        </w:rPr>
      </w:pPr>
    </w:p>
    <w:p w:rsidR="00C20C72" w:rsidRPr="001004C3" w:rsidRDefault="00D969B2" w:rsidP="00DD1B82">
      <w:pPr>
        <w:spacing w:line="360" w:lineRule="auto"/>
        <w:ind w:firstLine="851"/>
        <w:jc w:val="both"/>
        <w:rPr>
          <w:b/>
          <w:color w:val="000000"/>
          <w:szCs w:val="24"/>
          <w:lang w:eastAsia="lt-LT"/>
        </w:rPr>
      </w:pPr>
      <w:r>
        <w:rPr>
          <w:b/>
          <w:color w:val="000000"/>
          <w:szCs w:val="24"/>
          <w:lang w:eastAsia="lt-LT"/>
        </w:rPr>
        <w:t>5</w:t>
      </w:r>
      <w:r w:rsidR="00C20C72" w:rsidRPr="001004C3">
        <w:rPr>
          <w:b/>
          <w:color w:val="000000"/>
          <w:szCs w:val="24"/>
          <w:lang w:eastAsia="lt-LT"/>
        </w:rPr>
        <w:t xml:space="preserve"> straipsnis. Įstatymo įsigaliojimas</w:t>
      </w:r>
    </w:p>
    <w:p w:rsidR="00C20C72" w:rsidRPr="003D3B66" w:rsidRDefault="00BD73BA" w:rsidP="00DD1B82">
      <w:pPr>
        <w:spacing w:line="360" w:lineRule="auto"/>
        <w:ind w:firstLine="851"/>
        <w:jc w:val="both"/>
        <w:rPr>
          <w:color w:val="000000"/>
          <w:szCs w:val="24"/>
          <w:lang w:eastAsia="lt-LT"/>
        </w:rPr>
      </w:pPr>
      <w:r w:rsidRPr="003D3B66">
        <w:rPr>
          <w:color w:val="000000"/>
          <w:szCs w:val="24"/>
          <w:lang w:eastAsia="lt-LT"/>
        </w:rPr>
        <w:t>Šis įstatymas įsigalioja 2020 m. lapkričio</w:t>
      </w:r>
      <w:r w:rsidR="00C51C33">
        <w:rPr>
          <w:color w:val="000000"/>
          <w:szCs w:val="24"/>
          <w:lang w:eastAsia="lt-LT"/>
        </w:rPr>
        <w:t xml:space="preserve"> 20</w:t>
      </w:r>
      <w:r w:rsidR="00C20C72" w:rsidRPr="003D3B66">
        <w:rPr>
          <w:color w:val="000000"/>
          <w:szCs w:val="24"/>
          <w:lang w:eastAsia="lt-LT"/>
        </w:rPr>
        <w:t xml:space="preserve"> d.</w:t>
      </w:r>
    </w:p>
    <w:p w:rsidR="00C20C72" w:rsidRPr="003D3B66" w:rsidRDefault="00C20C72" w:rsidP="00DD1B82">
      <w:pPr>
        <w:ind w:firstLine="851"/>
        <w:rPr>
          <w:strike/>
          <w:szCs w:val="24"/>
        </w:rPr>
      </w:pPr>
    </w:p>
    <w:p w:rsidR="00C20C72" w:rsidRPr="001004C3" w:rsidRDefault="00C20C72" w:rsidP="001004C3">
      <w:pPr>
        <w:tabs>
          <w:tab w:val="left" w:pos="567"/>
        </w:tabs>
        <w:spacing w:line="320" w:lineRule="atLeast"/>
        <w:ind w:firstLine="851"/>
        <w:jc w:val="both"/>
        <w:rPr>
          <w:color w:val="000000"/>
          <w:szCs w:val="24"/>
          <w:lang w:eastAsia="lt-LT"/>
        </w:rPr>
      </w:pPr>
      <w:r w:rsidRPr="001004C3">
        <w:rPr>
          <w:i/>
          <w:iCs/>
          <w:color w:val="000000"/>
          <w:szCs w:val="24"/>
          <w:lang w:eastAsia="lt-LT"/>
        </w:rPr>
        <w:t>Skelbiu šį Lietuvos Respublikos Seimo priimtą įstatymą.</w:t>
      </w:r>
    </w:p>
    <w:p w:rsidR="001004C3" w:rsidRPr="001004C3" w:rsidRDefault="001004C3" w:rsidP="00C20C72">
      <w:pPr>
        <w:spacing w:line="320" w:lineRule="atLeast"/>
        <w:jc w:val="both"/>
        <w:rPr>
          <w:color w:val="000000"/>
          <w:szCs w:val="24"/>
          <w:lang w:eastAsia="lt-LT"/>
        </w:rPr>
      </w:pPr>
    </w:p>
    <w:p w:rsidR="00C20C72" w:rsidRPr="00DD1B82" w:rsidRDefault="00C20C72" w:rsidP="00DD1B82">
      <w:pPr>
        <w:jc w:val="both"/>
        <w:rPr>
          <w:b/>
          <w:bCs/>
          <w:szCs w:val="24"/>
          <w:lang w:eastAsia="lt-LT"/>
        </w:rPr>
      </w:pPr>
      <w:r w:rsidRPr="001004C3">
        <w:rPr>
          <w:color w:val="000000"/>
          <w:szCs w:val="24"/>
          <w:lang w:eastAsia="lt-LT"/>
        </w:rPr>
        <w:t>Respublikos Prezidentas</w:t>
      </w:r>
    </w:p>
    <w:sectPr w:rsidR="00C20C72" w:rsidRPr="00DD1B82" w:rsidSect="00362C26">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FA" w:rsidRDefault="00DA66FA" w:rsidP="00FD4673">
      <w:r>
        <w:separator/>
      </w:r>
    </w:p>
  </w:endnote>
  <w:endnote w:type="continuationSeparator" w:id="0">
    <w:p w:rsidR="00DA66FA" w:rsidRDefault="00DA66FA" w:rsidP="00FD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FA" w:rsidRDefault="00DA66FA" w:rsidP="00FD4673">
      <w:r>
        <w:separator/>
      </w:r>
    </w:p>
  </w:footnote>
  <w:footnote w:type="continuationSeparator" w:id="0">
    <w:p w:rsidR="00DA66FA" w:rsidRDefault="00DA66FA" w:rsidP="00FD4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817473"/>
      <w:docPartObj>
        <w:docPartGallery w:val="Page Numbers (Top of Page)"/>
        <w:docPartUnique/>
      </w:docPartObj>
    </w:sdtPr>
    <w:sdtEndPr/>
    <w:sdtContent>
      <w:p w:rsidR="00FD4673" w:rsidRDefault="00FD4673">
        <w:pPr>
          <w:pStyle w:val="Antrats"/>
          <w:jc w:val="center"/>
        </w:pPr>
        <w:r>
          <w:fldChar w:fldCharType="begin"/>
        </w:r>
        <w:r>
          <w:instrText>PAGE   \* MERGEFORMAT</w:instrText>
        </w:r>
        <w:r>
          <w:fldChar w:fldCharType="separate"/>
        </w:r>
        <w:r w:rsidR="003B7228">
          <w:rPr>
            <w:noProof/>
          </w:rPr>
          <w:t>2</w:t>
        </w:r>
        <w:r>
          <w:fldChar w:fldCharType="end"/>
        </w:r>
      </w:p>
    </w:sdtContent>
  </w:sdt>
  <w:p w:rsidR="00FD4673" w:rsidRDefault="00FD467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77B81"/>
    <w:multiLevelType w:val="hybridMultilevel"/>
    <w:tmpl w:val="8E84D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9F2"/>
    <w:rsid w:val="00005D2C"/>
    <w:rsid w:val="00012A85"/>
    <w:rsid w:val="0004567D"/>
    <w:rsid w:val="0006481C"/>
    <w:rsid w:val="0007780F"/>
    <w:rsid w:val="000A4B87"/>
    <w:rsid w:val="000D0929"/>
    <w:rsid w:val="001004C3"/>
    <w:rsid w:val="0015382E"/>
    <w:rsid w:val="001550F8"/>
    <w:rsid w:val="001940B4"/>
    <w:rsid w:val="00226C7D"/>
    <w:rsid w:val="0023193A"/>
    <w:rsid w:val="00237F22"/>
    <w:rsid w:val="002877A3"/>
    <w:rsid w:val="002A6895"/>
    <w:rsid w:val="002C59DA"/>
    <w:rsid w:val="002E1703"/>
    <w:rsid w:val="00341387"/>
    <w:rsid w:val="003505EF"/>
    <w:rsid w:val="00362C26"/>
    <w:rsid w:val="003719F2"/>
    <w:rsid w:val="003913BB"/>
    <w:rsid w:val="003A437C"/>
    <w:rsid w:val="003B7228"/>
    <w:rsid w:val="003C7448"/>
    <w:rsid w:val="003D3B66"/>
    <w:rsid w:val="003F34F3"/>
    <w:rsid w:val="0041122A"/>
    <w:rsid w:val="004A78F2"/>
    <w:rsid w:val="004D504E"/>
    <w:rsid w:val="004F0694"/>
    <w:rsid w:val="00527F39"/>
    <w:rsid w:val="005855BF"/>
    <w:rsid w:val="006152FA"/>
    <w:rsid w:val="00645F75"/>
    <w:rsid w:val="006D2765"/>
    <w:rsid w:val="00736BAD"/>
    <w:rsid w:val="00744F63"/>
    <w:rsid w:val="00754C92"/>
    <w:rsid w:val="00757D68"/>
    <w:rsid w:val="0079363E"/>
    <w:rsid w:val="00795DA9"/>
    <w:rsid w:val="007D3760"/>
    <w:rsid w:val="0081622E"/>
    <w:rsid w:val="0082149F"/>
    <w:rsid w:val="008541F6"/>
    <w:rsid w:val="008832A2"/>
    <w:rsid w:val="008B3E4A"/>
    <w:rsid w:val="008B4A9C"/>
    <w:rsid w:val="008C2701"/>
    <w:rsid w:val="008F4CA4"/>
    <w:rsid w:val="00917F68"/>
    <w:rsid w:val="00920696"/>
    <w:rsid w:val="009636D5"/>
    <w:rsid w:val="00973390"/>
    <w:rsid w:val="00996675"/>
    <w:rsid w:val="00A57E15"/>
    <w:rsid w:val="00AA1493"/>
    <w:rsid w:val="00B044F8"/>
    <w:rsid w:val="00B30921"/>
    <w:rsid w:val="00B40630"/>
    <w:rsid w:val="00B571EF"/>
    <w:rsid w:val="00B778F6"/>
    <w:rsid w:val="00BD73BA"/>
    <w:rsid w:val="00BD7ECE"/>
    <w:rsid w:val="00C114B9"/>
    <w:rsid w:val="00C20C72"/>
    <w:rsid w:val="00C31439"/>
    <w:rsid w:val="00C41125"/>
    <w:rsid w:val="00C51C33"/>
    <w:rsid w:val="00C84F35"/>
    <w:rsid w:val="00CD441C"/>
    <w:rsid w:val="00D6686D"/>
    <w:rsid w:val="00D969B2"/>
    <w:rsid w:val="00DA66FA"/>
    <w:rsid w:val="00DC1D2E"/>
    <w:rsid w:val="00DD1B82"/>
    <w:rsid w:val="00E432E6"/>
    <w:rsid w:val="00E62108"/>
    <w:rsid w:val="00F1761D"/>
    <w:rsid w:val="00F47E1E"/>
    <w:rsid w:val="00FA4E3D"/>
    <w:rsid w:val="00FD46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19F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004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04C3"/>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1004C3"/>
    <w:rPr>
      <w:sz w:val="16"/>
      <w:szCs w:val="16"/>
    </w:rPr>
  </w:style>
  <w:style w:type="paragraph" w:styleId="Komentarotekstas">
    <w:name w:val="annotation text"/>
    <w:basedOn w:val="prastasis"/>
    <w:link w:val="KomentarotekstasDiagrama"/>
    <w:uiPriority w:val="99"/>
    <w:semiHidden/>
    <w:unhideWhenUsed/>
    <w:rsid w:val="001004C3"/>
    <w:rPr>
      <w:sz w:val="20"/>
    </w:rPr>
  </w:style>
  <w:style w:type="character" w:customStyle="1" w:styleId="KomentarotekstasDiagrama">
    <w:name w:val="Komentaro tekstas Diagrama"/>
    <w:basedOn w:val="Numatytasispastraiposriftas"/>
    <w:link w:val="Komentarotekstas"/>
    <w:uiPriority w:val="99"/>
    <w:semiHidden/>
    <w:rsid w:val="001004C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004C3"/>
    <w:rPr>
      <w:b/>
      <w:bCs/>
    </w:rPr>
  </w:style>
  <w:style w:type="character" w:customStyle="1" w:styleId="KomentarotemaDiagrama">
    <w:name w:val="Komentaro tema Diagrama"/>
    <w:basedOn w:val="KomentarotekstasDiagrama"/>
    <w:link w:val="Komentarotema"/>
    <w:uiPriority w:val="99"/>
    <w:semiHidden/>
    <w:rsid w:val="001004C3"/>
    <w:rPr>
      <w:rFonts w:ascii="Times New Roman" w:eastAsia="Times New Roman" w:hAnsi="Times New Roman" w:cs="Times New Roman"/>
      <w:b/>
      <w:bCs/>
      <w:sz w:val="20"/>
      <w:szCs w:val="20"/>
    </w:rPr>
  </w:style>
  <w:style w:type="paragraph" w:styleId="Sraopastraipa">
    <w:name w:val="List Paragraph"/>
    <w:basedOn w:val="prastasis"/>
    <w:uiPriority w:val="34"/>
    <w:qFormat/>
    <w:rsid w:val="00DD1B82"/>
    <w:pPr>
      <w:ind w:left="720"/>
      <w:contextualSpacing/>
    </w:pPr>
  </w:style>
  <w:style w:type="paragraph" w:styleId="Antrats">
    <w:name w:val="header"/>
    <w:basedOn w:val="prastasis"/>
    <w:link w:val="AntratsDiagrama"/>
    <w:uiPriority w:val="99"/>
    <w:unhideWhenUsed/>
    <w:rsid w:val="00FD4673"/>
    <w:pPr>
      <w:tabs>
        <w:tab w:val="center" w:pos="4819"/>
        <w:tab w:val="right" w:pos="9638"/>
      </w:tabs>
    </w:pPr>
  </w:style>
  <w:style w:type="character" w:customStyle="1" w:styleId="AntratsDiagrama">
    <w:name w:val="Antraštės Diagrama"/>
    <w:basedOn w:val="Numatytasispastraiposriftas"/>
    <w:link w:val="Antrats"/>
    <w:uiPriority w:val="99"/>
    <w:rsid w:val="00FD467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D4673"/>
    <w:pPr>
      <w:tabs>
        <w:tab w:val="center" w:pos="4819"/>
        <w:tab w:val="right" w:pos="9638"/>
      </w:tabs>
    </w:pPr>
  </w:style>
  <w:style w:type="character" w:customStyle="1" w:styleId="PoratDiagrama">
    <w:name w:val="Poraštė Diagrama"/>
    <w:basedOn w:val="Numatytasispastraiposriftas"/>
    <w:link w:val="Porat"/>
    <w:uiPriority w:val="99"/>
    <w:rsid w:val="00FD467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19F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004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04C3"/>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1004C3"/>
    <w:rPr>
      <w:sz w:val="16"/>
      <w:szCs w:val="16"/>
    </w:rPr>
  </w:style>
  <w:style w:type="paragraph" w:styleId="Komentarotekstas">
    <w:name w:val="annotation text"/>
    <w:basedOn w:val="prastasis"/>
    <w:link w:val="KomentarotekstasDiagrama"/>
    <w:uiPriority w:val="99"/>
    <w:semiHidden/>
    <w:unhideWhenUsed/>
    <w:rsid w:val="001004C3"/>
    <w:rPr>
      <w:sz w:val="20"/>
    </w:rPr>
  </w:style>
  <w:style w:type="character" w:customStyle="1" w:styleId="KomentarotekstasDiagrama">
    <w:name w:val="Komentaro tekstas Diagrama"/>
    <w:basedOn w:val="Numatytasispastraiposriftas"/>
    <w:link w:val="Komentarotekstas"/>
    <w:uiPriority w:val="99"/>
    <w:semiHidden/>
    <w:rsid w:val="001004C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004C3"/>
    <w:rPr>
      <w:b/>
      <w:bCs/>
    </w:rPr>
  </w:style>
  <w:style w:type="character" w:customStyle="1" w:styleId="KomentarotemaDiagrama">
    <w:name w:val="Komentaro tema Diagrama"/>
    <w:basedOn w:val="KomentarotekstasDiagrama"/>
    <w:link w:val="Komentarotema"/>
    <w:uiPriority w:val="99"/>
    <w:semiHidden/>
    <w:rsid w:val="001004C3"/>
    <w:rPr>
      <w:rFonts w:ascii="Times New Roman" w:eastAsia="Times New Roman" w:hAnsi="Times New Roman" w:cs="Times New Roman"/>
      <w:b/>
      <w:bCs/>
      <w:sz w:val="20"/>
      <w:szCs w:val="20"/>
    </w:rPr>
  </w:style>
  <w:style w:type="paragraph" w:styleId="Sraopastraipa">
    <w:name w:val="List Paragraph"/>
    <w:basedOn w:val="prastasis"/>
    <w:uiPriority w:val="34"/>
    <w:qFormat/>
    <w:rsid w:val="00DD1B82"/>
    <w:pPr>
      <w:ind w:left="720"/>
      <w:contextualSpacing/>
    </w:pPr>
  </w:style>
  <w:style w:type="paragraph" w:styleId="Antrats">
    <w:name w:val="header"/>
    <w:basedOn w:val="prastasis"/>
    <w:link w:val="AntratsDiagrama"/>
    <w:uiPriority w:val="99"/>
    <w:unhideWhenUsed/>
    <w:rsid w:val="00FD4673"/>
    <w:pPr>
      <w:tabs>
        <w:tab w:val="center" w:pos="4819"/>
        <w:tab w:val="right" w:pos="9638"/>
      </w:tabs>
    </w:pPr>
  </w:style>
  <w:style w:type="character" w:customStyle="1" w:styleId="AntratsDiagrama">
    <w:name w:val="Antraštės Diagrama"/>
    <w:basedOn w:val="Numatytasispastraiposriftas"/>
    <w:link w:val="Antrats"/>
    <w:uiPriority w:val="99"/>
    <w:rsid w:val="00FD467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D4673"/>
    <w:pPr>
      <w:tabs>
        <w:tab w:val="center" w:pos="4819"/>
        <w:tab w:val="right" w:pos="9638"/>
      </w:tabs>
    </w:pPr>
  </w:style>
  <w:style w:type="character" w:customStyle="1" w:styleId="PoratDiagrama">
    <w:name w:val="Poraštė Diagrama"/>
    <w:basedOn w:val="Numatytasispastraiposriftas"/>
    <w:link w:val="Porat"/>
    <w:uiPriority w:val="99"/>
    <w:rsid w:val="00FD467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57739">
      <w:bodyDiv w:val="1"/>
      <w:marLeft w:val="0"/>
      <w:marRight w:val="0"/>
      <w:marTop w:val="0"/>
      <w:marBottom w:val="0"/>
      <w:divBdr>
        <w:top w:val="none" w:sz="0" w:space="0" w:color="auto"/>
        <w:left w:val="none" w:sz="0" w:space="0" w:color="auto"/>
        <w:bottom w:val="none" w:sz="0" w:space="0" w:color="auto"/>
        <w:right w:val="none" w:sz="0" w:space="0" w:color="auto"/>
      </w:divBdr>
      <w:divsChild>
        <w:div w:id="1501582066">
          <w:marLeft w:val="0"/>
          <w:marRight w:val="0"/>
          <w:marTop w:val="0"/>
          <w:marBottom w:val="0"/>
          <w:divBdr>
            <w:top w:val="none" w:sz="0" w:space="0" w:color="auto"/>
            <w:left w:val="none" w:sz="0" w:space="0" w:color="auto"/>
            <w:bottom w:val="none" w:sz="0" w:space="0" w:color="auto"/>
            <w:right w:val="none" w:sz="0" w:space="0" w:color="auto"/>
          </w:divBdr>
          <w:divsChild>
            <w:div w:id="1074472318">
              <w:marLeft w:val="0"/>
              <w:marRight w:val="0"/>
              <w:marTop w:val="0"/>
              <w:marBottom w:val="0"/>
              <w:divBdr>
                <w:top w:val="none" w:sz="0" w:space="0" w:color="auto"/>
                <w:left w:val="none" w:sz="0" w:space="0" w:color="auto"/>
                <w:bottom w:val="none" w:sz="0" w:space="0" w:color="auto"/>
                <w:right w:val="none" w:sz="0" w:space="0" w:color="auto"/>
              </w:divBdr>
              <w:divsChild>
                <w:div w:id="2041390718">
                  <w:marLeft w:val="0"/>
                  <w:marRight w:val="0"/>
                  <w:marTop w:val="0"/>
                  <w:marBottom w:val="0"/>
                  <w:divBdr>
                    <w:top w:val="none" w:sz="0" w:space="0" w:color="auto"/>
                    <w:left w:val="none" w:sz="0" w:space="0" w:color="auto"/>
                    <w:bottom w:val="none" w:sz="0" w:space="0" w:color="auto"/>
                    <w:right w:val="none" w:sz="0" w:space="0" w:color="auto"/>
                  </w:divBdr>
                  <w:divsChild>
                    <w:div w:id="63271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2531</Words>
  <Characters>1443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2020-07-13T06:47:00Z</dcterms:created>
  <dc:creator>Ingrida</dc:creator>
  <cp:lastModifiedBy>Inga Barauskaitė</cp:lastModifiedBy>
  <dcterms:modified xsi:type="dcterms:W3CDTF">2020-07-16T09:45:00Z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313995902</vt:i4>
  </property>
  <property fmtid="{D5CDD505-2E9C-101B-9397-08002B2CF9AE}" pid="3" name="_NewReviewCycle">
    <vt:lpwstr/>
  </property>
  <property fmtid="{D5CDD505-2E9C-101B-9397-08002B2CF9AE}" pid="4" name="_EmailSubject">
    <vt:lpwstr>deleguoti prokurorai_LV</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