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D81" w:rsidRPr="00210013" w:rsidRDefault="00084D81" w:rsidP="00A256BD">
      <w:pPr>
        <w:jc w:val="center"/>
        <w:rPr>
          <w:b/>
          <w:lang w:val="lt-LT"/>
        </w:rPr>
      </w:pPr>
    </w:p>
    <w:p w:rsidR="00084D81" w:rsidRPr="00210013" w:rsidRDefault="00084D81" w:rsidP="00A256BD">
      <w:pPr>
        <w:jc w:val="center"/>
        <w:rPr>
          <w:b/>
          <w:lang w:val="lt-LT"/>
        </w:rPr>
      </w:pPr>
    </w:p>
    <w:p w:rsidR="00084D81" w:rsidRPr="00210013" w:rsidRDefault="00084D81" w:rsidP="00A256BD">
      <w:pPr>
        <w:jc w:val="center"/>
        <w:rPr>
          <w:b/>
          <w:lang w:val="lt-LT"/>
        </w:rPr>
      </w:pPr>
    </w:p>
    <w:p w:rsidR="00084D81" w:rsidRPr="00210013" w:rsidRDefault="00084D81" w:rsidP="00A256BD">
      <w:pPr>
        <w:jc w:val="center"/>
        <w:rPr>
          <w:b/>
          <w:lang w:val="lt-LT"/>
        </w:rPr>
      </w:pPr>
      <w:r w:rsidRPr="00210013">
        <w:rPr>
          <w:b/>
          <w:lang w:val="lt-LT"/>
        </w:rPr>
        <w:t>LIETUVOS RESPUBLIKOS VYRIAUSYBĖS NUTARIMO ,,</w:t>
      </w:r>
      <w:bookmarkStart w:id="0" w:name="_Hlk520900148"/>
      <w:r w:rsidRPr="00210013">
        <w:rPr>
          <w:b/>
          <w:lang w:val="lt-LT"/>
        </w:rPr>
        <w:t>DĖL PACIENTO PRIEMOKOS UŽ KOMPENSUOJAMUOSIUS VAISTINIUS PREPARATUS IR MEDICINOS PAGALBOS PRIEMONES PADENGIMO</w:t>
      </w:r>
      <w:bookmarkEnd w:id="0"/>
      <w:r w:rsidRPr="00210013">
        <w:rPr>
          <w:b/>
          <w:lang w:val="lt-LT"/>
        </w:rPr>
        <w:t xml:space="preserve"> TVARKOS APRAŠO PATVIRTINIMO“ PROJEKTO</w:t>
      </w:r>
    </w:p>
    <w:p w:rsidR="00084D81" w:rsidRPr="00210013" w:rsidRDefault="00084D81" w:rsidP="00F74A78">
      <w:pPr>
        <w:pStyle w:val="Antrat3"/>
      </w:pPr>
      <w:r w:rsidRPr="00210013">
        <w:t xml:space="preserve">NUMATOMO TEISINIO REGULIAVIMO POVEIKIO VERTINIMO PAŽYMA </w:t>
      </w:r>
    </w:p>
    <w:p w:rsidR="00084D81" w:rsidRPr="00210013" w:rsidRDefault="00084D81"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69"/>
      </w:tblGrid>
      <w:tr w:rsidR="00084D81" w:rsidRPr="00210013" w:rsidTr="00BF1534">
        <w:trPr>
          <w:trHeight w:val="906"/>
        </w:trPr>
        <w:tc>
          <w:tcPr>
            <w:tcW w:w="3168" w:type="dxa"/>
          </w:tcPr>
          <w:p w:rsidR="00084D81" w:rsidRPr="00210013" w:rsidRDefault="00084D81" w:rsidP="002079A8">
            <w:pPr>
              <w:rPr>
                <w:b/>
                <w:lang w:val="lt-LT"/>
              </w:rPr>
            </w:pPr>
            <w:r w:rsidRPr="00210013">
              <w:rPr>
                <w:b/>
                <w:lang w:val="lt-LT"/>
              </w:rPr>
              <w:t xml:space="preserve">Projekto </w:t>
            </w:r>
          </w:p>
          <w:p w:rsidR="00084D81" w:rsidRPr="00210013" w:rsidRDefault="00084D81" w:rsidP="002079A8">
            <w:pPr>
              <w:rPr>
                <w:lang w:val="lt-LT"/>
              </w:rPr>
            </w:pPr>
            <w:r w:rsidRPr="00210013">
              <w:rPr>
                <w:b/>
                <w:lang w:val="lt-LT"/>
              </w:rPr>
              <w:t>pavadinimas</w:t>
            </w:r>
          </w:p>
        </w:tc>
        <w:tc>
          <w:tcPr>
            <w:tcW w:w="6969" w:type="dxa"/>
          </w:tcPr>
          <w:p w:rsidR="00084D81" w:rsidRPr="00210013" w:rsidRDefault="00084D81" w:rsidP="00383FC8">
            <w:pPr>
              <w:jc w:val="both"/>
              <w:rPr>
                <w:lang w:val="lt-LT"/>
              </w:rPr>
            </w:pPr>
            <w:bookmarkStart w:id="1" w:name="_Hlk500232723"/>
            <w:r w:rsidRPr="00210013">
              <w:rPr>
                <w:lang w:val="lt-LT"/>
              </w:rPr>
              <w:t xml:space="preserve">Lietuvos Respublikos Vyriausybės nutarimas ,,Dėl </w:t>
            </w:r>
            <w:r>
              <w:rPr>
                <w:lang w:val="lt-LT"/>
              </w:rPr>
              <w:t>P</w:t>
            </w:r>
            <w:r w:rsidRPr="00210013">
              <w:rPr>
                <w:lang w:val="lt-LT"/>
              </w:rPr>
              <w:t>aciento priemokos už kompensuojamuosius vaistinius preparatus ir medicinos pagalbos priemones padengimo tvarkos aprašo patvirtinimo“</w:t>
            </w:r>
            <w:bookmarkEnd w:id="1"/>
          </w:p>
        </w:tc>
      </w:tr>
    </w:tbl>
    <w:p w:rsidR="00084D81" w:rsidRPr="00210013" w:rsidRDefault="00084D81"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69"/>
      </w:tblGrid>
      <w:tr w:rsidR="00084D81" w:rsidRPr="00210013" w:rsidTr="00275AB0">
        <w:tc>
          <w:tcPr>
            <w:tcW w:w="3168" w:type="dxa"/>
          </w:tcPr>
          <w:p w:rsidR="00084D81" w:rsidRPr="00210013" w:rsidRDefault="00084D81" w:rsidP="00D23808">
            <w:pPr>
              <w:rPr>
                <w:b/>
                <w:lang w:val="lt-LT"/>
              </w:rPr>
            </w:pPr>
            <w:r w:rsidRPr="00210013">
              <w:rPr>
                <w:b/>
                <w:lang w:val="lt-LT"/>
              </w:rPr>
              <w:t>Projekto rengėjas</w:t>
            </w:r>
          </w:p>
        </w:tc>
        <w:tc>
          <w:tcPr>
            <w:tcW w:w="6969" w:type="dxa"/>
          </w:tcPr>
          <w:p w:rsidR="00084D81" w:rsidRPr="00210013" w:rsidRDefault="00084D81" w:rsidP="00275AB0">
            <w:pPr>
              <w:jc w:val="center"/>
              <w:rPr>
                <w:lang w:val="lt-LT"/>
              </w:rPr>
            </w:pPr>
            <w:r w:rsidRPr="00210013">
              <w:rPr>
                <w:lang w:val="lt-LT"/>
              </w:rPr>
              <w:t>Sveikatos apsaugos ministerija</w:t>
            </w:r>
          </w:p>
        </w:tc>
      </w:tr>
    </w:tbl>
    <w:p w:rsidR="00084D81" w:rsidRPr="00210013" w:rsidRDefault="00084D81"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892"/>
      </w:tblGrid>
      <w:tr w:rsidR="00084D81" w:rsidRPr="00210013" w:rsidTr="005C5E56">
        <w:tc>
          <w:tcPr>
            <w:tcW w:w="3168" w:type="dxa"/>
          </w:tcPr>
          <w:p w:rsidR="00084D81" w:rsidRPr="00210013" w:rsidRDefault="00084D81" w:rsidP="001E4561">
            <w:pPr>
              <w:rPr>
                <w:b/>
                <w:lang w:val="lt-LT"/>
              </w:rPr>
            </w:pPr>
            <w:r w:rsidRPr="00210013">
              <w:rPr>
                <w:b/>
                <w:lang w:val="lt-LT"/>
              </w:rPr>
              <w:t xml:space="preserve">Projekto tikslas </w:t>
            </w:r>
          </w:p>
        </w:tc>
        <w:tc>
          <w:tcPr>
            <w:tcW w:w="6892" w:type="dxa"/>
          </w:tcPr>
          <w:p w:rsidR="00084D81" w:rsidRPr="00210013" w:rsidRDefault="00084D81" w:rsidP="00AF6574">
            <w:pPr>
              <w:spacing w:line="276" w:lineRule="auto"/>
              <w:ind w:firstLine="720"/>
              <w:jc w:val="both"/>
              <w:rPr>
                <w:lang w:val="lt-LT"/>
              </w:rPr>
            </w:pPr>
            <w:r w:rsidRPr="00210013">
              <w:rPr>
                <w:lang w:val="lt-LT"/>
              </w:rPr>
              <w:t>Nutarimo projekto tikslas – Lietuvos Respublikos sveikatos draudimo įstatymo Nr. I-1343 2, 10</w:t>
            </w:r>
            <w:r>
              <w:rPr>
                <w:lang w:val="lt-LT"/>
              </w:rPr>
              <w:t>, 11</w:t>
            </w:r>
            <w:r w:rsidRPr="00210013">
              <w:rPr>
                <w:lang w:val="lt-LT"/>
              </w:rPr>
              <w:t xml:space="preserve"> ir 15 straipsnių pakeitimo įstatymo (toliau – Įstatymas) įgyvendinimas. Įstatymo pakeitimas priimtas atsižvelgiant į Lietuvos Respublikos Vyriausybės programos įgyvendinimo plano 1.1.2 darbo ,,Reguliacinių ir kitų priemonių taikymas pajamų nelygybei mažinti“ 4 veiksmo ,,Mažas pajamas gaunančių gyventojų išlaidų vaistams sumažinimas</w:t>
            </w:r>
            <w:r w:rsidR="00C2409B">
              <w:rPr>
                <w:lang w:val="lt-LT"/>
              </w:rPr>
              <w:t>“</w:t>
            </w:r>
            <w:r w:rsidRPr="00210013">
              <w:rPr>
                <w:lang w:val="lt-LT"/>
              </w:rPr>
              <w:t>, kompensuojant visą vaisto kainą, skatinant racionalų vaistų vartojimą įgyvendinimo priemones. Įstatymas deleguoja L</w:t>
            </w:r>
            <w:r>
              <w:rPr>
                <w:lang w:val="lt-LT"/>
              </w:rPr>
              <w:t>i</w:t>
            </w:r>
            <w:r w:rsidRPr="00210013">
              <w:rPr>
                <w:lang w:val="lt-LT"/>
              </w:rPr>
              <w:t>etuvos Respublikos Vyriausybei</w:t>
            </w:r>
            <w:r>
              <w:rPr>
                <w:lang w:val="lt-LT"/>
              </w:rPr>
              <w:t xml:space="preserve"> pareigą nustatyti paciento priemokų už kompensuojamuosius vaistus ir medicinos pagalbos priemones Įstatymo 10 straipsnio 6 punkte nurodytų asmenų grupei padengimo tvarką. T</w:t>
            </w:r>
            <w:r w:rsidRPr="00210013">
              <w:rPr>
                <w:lang w:val="lt-LT"/>
              </w:rPr>
              <w:t xml:space="preserve">ikslinė asmenų grupė nustatyta atsižvelgiant į tai, kad skurdo rizikos lygis 2017 m. didžiausias buvo 65 metų ir vyresnių asmenų amžiaus grupėje (33,4 proc.), vaikų (25,7 proc.) ir neįgaliųjų, apibrėžiamų kaip asmenys, kurių veikla dėl sveikatos sutrikimų buvo apribota (35,1 proc.). Senyvo amžiaus asmenys ir neįgalieji yra tos grupės, kurioms dažniau nei kitiems reikalinga medicininė pagalba. Siekiant, kad </w:t>
            </w:r>
            <w:r>
              <w:rPr>
                <w:lang w:val="lt-LT"/>
              </w:rPr>
              <w:t>Įstatymo</w:t>
            </w:r>
            <w:r w:rsidRPr="00210013">
              <w:rPr>
                <w:lang w:val="lt-LT"/>
              </w:rPr>
              <w:t xml:space="preserve"> nustatytas teisinis reguliavimas būtų tikslus, aiškus ir sklandžiai įgyvendinamas techniškai, tikslinė grupė apibrėžiama derinant ją su Lietuvos Respublikos socialinio draudimo pensijų įstatymu ir su Lietuvos Respublikos šalpos pensijų įstatymu bei atsižvelgiant į technines galimybes teikti paramą nedidinant administracinės naštos kompensuojamųjų vaistų ir kompensuojamųjų medicinos pagalbos priemonių gavėjams. </w:t>
            </w:r>
          </w:p>
          <w:p w:rsidR="00084D81" w:rsidRPr="00210013" w:rsidRDefault="00084D81" w:rsidP="00AF6574">
            <w:pPr>
              <w:spacing w:line="276" w:lineRule="auto"/>
              <w:ind w:firstLine="720"/>
              <w:jc w:val="both"/>
              <w:rPr>
                <w:lang w:val="lt-LT"/>
              </w:rPr>
            </w:pPr>
            <w:r w:rsidRPr="00210013">
              <w:rPr>
                <w:lang w:val="lt-LT"/>
              </w:rPr>
              <w:t>Asmens pensijų ir kitų draudžiamųjų pajamų dydį siūloma vertinti pagal praėjusių metų minimalių vartojimo poreikių dydį (toliau – MVPD) atsižvelgiant į lėšų planavimo poreikį. MVPD apskaičiuojamas kiekvienais metais Lietuvos Respublikos socialinės paramos išmokų atskaitos rodiklių ir bazinio bausmių ir nuobaudų dydžio nustatymo įstatymo nustatyta tvarka. t.</w:t>
            </w:r>
            <w:r>
              <w:rPr>
                <w:lang w:val="lt-LT"/>
              </w:rPr>
              <w:t xml:space="preserve"> </w:t>
            </w:r>
            <w:r w:rsidRPr="00210013">
              <w:rPr>
                <w:lang w:val="lt-LT"/>
              </w:rPr>
              <w:t>y. einamųjų metų pabaigoje suskaičiuojamas MVPD ateinantiems metams ir naudojamas planuojant išmokas kitiems metams. Pvz., 2018 m. suskaičiuotas MVPD, kuris įsigalioj</w:t>
            </w:r>
            <w:r w:rsidR="00C2409B">
              <w:rPr>
                <w:lang w:val="lt-LT"/>
              </w:rPr>
              <w:t>o</w:t>
            </w:r>
            <w:r w:rsidRPr="00210013">
              <w:rPr>
                <w:lang w:val="lt-LT"/>
              </w:rPr>
              <w:t>2019 m. sausio 1 d.</w:t>
            </w:r>
            <w:r>
              <w:rPr>
                <w:lang w:val="lt-LT"/>
              </w:rPr>
              <w:t>,</w:t>
            </w:r>
            <w:r w:rsidRPr="00210013">
              <w:rPr>
                <w:lang w:val="lt-LT"/>
              </w:rPr>
              <w:t xml:space="preserve"> yra naudojamas planuojant biudžetą 2020 m., nes išmokų dydžiai yra </w:t>
            </w:r>
            <w:r w:rsidRPr="00210013">
              <w:rPr>
                <w:lang w:val="lt-LT"/>
              </w:rPr>
              <w:lastRenderedPageBreak/>
              <w:t>indeksuojami pagal 2019 m. MVPD. Siekiant tikslesnio lėšų planavimo</w:t>
            </w:r>
            <w:r>
              <w:rPr>
                <w:lang w:val="lt-LT"/>
              </w:rPr>
              <w:t>,</w:t>
            </w:r>
            <w:r w:rsidRPr="00210013">
              <w:rPr>
                <w:lang w:val="lt-LT"/>
              </w:rPr>
              <w:t xml:space="preserve"> projekte siūloma asmens pensijų ir kitų draudžiamųjų pajamų dydį vertinti pagal praėjusių metų MVPD.</w:t>
            </w:r>
          </w:p>
          <w:p w:rsidR="00084D81" w:rsidRPr="00210013" w:rsidRDefault="00084D81" w:rsidP="00AF6574">
            <w:pPr>
              <w:spacing w:line="276" w:lineRule="auto"/>
              <w:jc w:val="both"/>
              <w:rPr>
                <w:lang w:val="lt-LT"/>
              </w:rPr>
            </w:pPr>
          </w:p>
        </w:tc>
      </w:tr>
    </w:tbl>
    <w:p w:rsidR="00084D81" w:rsidRPr="00210013" w:rsidRDefault="00084D81"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69"/>
      </w:tblGrid>
      <w:tr w:rsidR="00084D81" w:rsidRPr="00210013" w:rsidTr="00275AB0">
        <w:tc>
          <w:tcPr>
            <w:tcW w:w="3168" w:type="dxa"/>
          </w:tcPr>
          <w:p w:rsidR="00084D81" w:rsidRPr="00210013" w:rsidRDefault="00084D81" w:rsidP="00275AB0">
            <w:pPr>
              <w:jc w:val="center"/>
              <w:rPr>
                <w:lang w:val="lt-LT"/>
              </w:rPr>
            </w:pPr>
          </w:p>
        </w:tc>
        <w:tc>
          <w:tcPr>
            <w:tcW w:w="6969" w:type="dxa"/>
          </w:tcPr>
          <w:p w:rsidR="00084D81" w:rsidRPr="00210013" w:rsidRDefault="00084D81" w:rsidP="00275AB0">
            <w:pPr>
              <w:jc w:val="center"/>
              <w:rPr>
                <w:b/>
                <w:lang w:val="lt-LT"/>
              </w:rPr>
            </w:pPr>
            <w:r w:rsidRPr="00210013">
              <w:rPr>
                <w:b/>
                <w:lang w:val="lt-LT"/>
              </w:rPr>
              <w:t xml:space="preserve">Siūlomo projekto poveikio įvertinimas </w:t>
            </w:r>
          </w:p>
          <w:p w:rsidR="00084D81" w:rsidRPr="00210013" w:rsidRDefault="00084D81" w:rsidP="00275AB0">
            <w:pPr>
              <w:jc w:val="center"/>
              <w:rPr>
                <w:lang w:val="lt-LT"/>
              </w:rPr>
            </w:pPr>
            <w:r w:rsidRPr="00210013">
              <w:rPr>
                <w:b/>
                <w:lang w:val="lt-LT"/>
              </w:rPr>
              <w:t>(</w:t>
            </w:r>
            <w:r w:rsidRPr="00210013">
              <w:rPr>
                <w:b/>
                <w:bCs/>
                <w:lang w:val="lt-LT"/>
              </w:rPr>
              <w:t>teigiamos ir (ar) neigiamos pasekmės)</w:t>
            </w:r>
          </w:p>
        </w:tc>
      </w:tr>
      <w:tr w:rsidR="00084D81" w:rsidRPr="00210013" w:rsidTr="007E6EFB">
        <w:tblPrEx>
          <w:tblLook w:val="00A0" w:firstRow="1" w:lastRow="0" w:firstColumn="1" w:lastColumn="0" w:noHBand="0" w:noVBand="0"/>
        </w:tblPrEx>
        <w:trPr>
          <w:trHeight w:val="568"/>
        </w:trPr>
        <w:tc>
          <w:tcPr>
            <w:tcW w:w="3168" w:type="dxa"/>
          </w:tcPr>
          <w:p w:rsidR="00084D81" w:rsidRPr="00210013" w:rsidRDefault="00084D81" w:rsidP="00275AB0">
            <w:pPr>
              <w:jc w:val="both"/>
              <w:rPr>
                <w:b/>
                <w:lang w:val="lt-LT"/>
              </w:rPr>
            </w:pPr>
            <w:r w:rsidRPr="00210013">
              <w:rPr>
                <w:b/>
                <w:lang w:val="lt-LT"/>
              </w:rPr>
              <w:t xml:space="preserve">Poveikis atitinkamai </w:t>
            </w:r>
          </w:p>
          <w:p w:rsidR="00084D81" w:rsidRPr="00210013" w:rsidRDefault="00084D81" w:rsidP="00275AB0">
            <w:pPr>
              <w:jc w:val="both"/>
              <w:rPr>
                <w:lang w:val="lt-LT"/>
              </w:rPr>
            </w:pPr>
            <w:r w:rsidRPr="00210013">
              <w:rPr>
                <w:b/>
                <w:lang w:val="lt-LT"/>
              </w:rPr>
              <w:t>sričiai</w:t>
            </w:r>
          </w:p>
        </w:tc>
        <w:tc>
          <w:tcPr>
            <w:tcW w:w="6969" w:type="dxa"/>
          </w:tcPr>
          <w:p w:rsidR="00084D81" w:rsidRPr="00210013" w:rsidRDefault="00084D81" w:rsidP="00634A3D">
            <w:pPr>
              <w:jc w:val="both"/>
              <w:rPr>
                <w:lang w:val="lt-LT"/>
              </w:rPr>
            </w:pPr>
            <w:bookmarkStart w:id="2" w:name="_Hlk500768262"/>
            <w:r w:rsidRPr="00210013">
              <w:rPr>
                <w:lang w:val="lt-LT"/>
              </w:rPr>
              <w:t xml:space="preserve">Patvirtinus Nutarimo projektą, būtų įgyvendintas </w:t>
            </w:r>
            <w:r>
              <w:rPr>
                <w:lang w:val="lt-LT"/>
              </w:rPr>
              <w:t>Įstatymas</w:t>
            </w:r>
            <w:r w:rsidRPr="00210013">
              <w:rPr>
                <w:lang w:val="lt-LT"/>
              </w:rPr>
              <w:t xml:space="preserve">, </w:t>
            </w:r>
            <w:bookmarkEnd w:id="2"/>
            <w:r>
              <w:rPr>
                <w:lang w:val="lt-LT"/>
              </w:rPr>
              <w:t xml:space="preserve">užtikrinantis, kad asmenims, kurie atitinka Įstatymo 10 straipsnio 6 punkte numatytas nuostatas, yra padengiama priemoka už kompensuojamuosius vaistus ar medicinos pagalbos priemones (toliau – MPP). </w:t>
            </w:r>
          </w:p>
          <w:p w:rsidR="00084D81" w:rsidRDefault="00084D81">
            <w:pPr>
              <w:jc w:val="both"/>
              <w:rPr>
                <w:lang w:val="lt-LT"/>
              </w:rPr>
            </w:pPr>
            <w:r w:rsidRPr="00210013">
              <w:rPr>
                <w:lang w:val="lt-LT"/>
              </w:rPr>
              <w:t xml:space="preserve">Siūlomas pakeitimas </w:t>
            </w:r>
            <w:r>
              <w:rPr>
                <w:lang w:val="lt-LT"/>
              </w:rPr>
              <w:t>pagerins kompensuojamųjų vaistų ir MPP prieinamumą asmenims, kurie gauna Įstatyme apibrėžtas mažas pajamas ar yra vyresni negu 75 metai, šie asmenys turės galimybę įsigyti vaistus nemokėdami priemokos</w:t>
            </w:r>
            <w:r w:rsidRPr="00210013">
              <w:rPr>
                <w:lang w:val="lt-LT"/>
              </w:rPr>
              <w:t>.</w:t>
            </w:r>
          </w:p>
          <w:p w:rsidR="00084D81" w:rsidRPr="00210013" w:rsidRDefault="00084D81">
            <w:pPr>
              <w:jc w:val="both"/>
              <w:rPr>
                <w:lang w:val="lt-LT"/>
              </w:rPr>
            </w:pPr>
          </w:p>
        </w:tc>
      </w:tr>
    </w:tbl>
    <w:p w:rsidR="00084D81" w:rsidRPr="00210013" w:rsidRDefault="00084D81"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969"/>
      </w:tblGrid>
      <w:tr w:rsidR="00084D81" w:rsidRPr="00210013" w:rsidTr="00DC4E4D">
        <w:trPr>
          <w:trHeight w:val="907"/>
        </w:trPr>
        <w:tc>
          <w:tcPr>
            <w:tcW w:w="3168" w:type="dxa"/>
          </w:tcPr>
          <w:p w:rsidR="00084D81" w:rsidRPr="00210013" w:rsidRDefault="00084D81" w:rsidP="00275AB0">
            <w:pPr>
              <w:jc w:val="both"/>
              <w:rPr>
                <w:b/>
                <w:lang w:val="lt-LT"/>
              </w:rPr>
            </w:pPr>
            <w:r w:rsidRPr="00210013">
              <w:rPr>
                <w:b/>
                <w:lang w:val="lt-LT"/>
              </w:rPr>
              <w:t>Poveikis valstybės finansams</w:t>
            </w:r>
          </w:p>
        </w:tc>
        <w:tc>
          <w:tcPr>
            <w:tcW w:w="6969" w:type="dxa"/>
          </w:tcPr>
          <w:p w:rsidR="00084D81" w:rsidRDefault="00084D81" w:rsidP="005D7C73">
            <w:pPr>
              <w:jc w:val="both"/>
              <w:rPr>
                <w:lang w:val="lt-LT"/>
              </w:rPr>
            </w:pPr>
            <w:r w:rsidRPr="00210013">
              <w:rPr>
                <w:lang w:val="lt-LT"/>
              </w:rPr>
              <w:t xml:space="preserve">Patvirtinus Nutarimo projektą, </w:t>
            </w:r>
            <w:r>
              <w:rPr>
                <w:lang w:val="lt-LT"/>
              </w:rPr>
              <w:t>asmenims, kurie atitinka Įstatymo 10 straipsnio 6 punkte numatytas nuostatas, priemokoms už kompensuojamuosius vaistus padengti nuo 2020 m. liep</w:t>
            </w:r>
            <w:bookmarkStart w:id="3" w:name="_GoBack"/>
            <w:bookmarkEnd w:id="3"/>
            <w:r>
              <w:rPr>
                <w:lang w:val="lt-LT"/>
              </w:rPr>
              <w:t xml:space="preserve">os 1 d. iki 2020 m. gruodžio 31 d. būtų išleista </w:t>
            </w:r>
            <w:r w:rsidR="00FF4041">
              <w:rPr>
                <w:lang w:val="lt-LT"/>
              </w:rPr>
              <w:t xml:space="preserve">3,7 </w:t>
            </w:r>
            <w:r>
              <w:rPr>
                <w:lang w:val="lt-LT"/>
              </w:rPr>
              <w:t xml:space="preserve">mln. eurų, kurie yra numatyti 2020 m. PSDF biudžete. </w:t>
            </w:r>
            <w:r w:rsidR="00FF4041" w:rsidRPr="00FF4041">
              <w:rPr>
                <w:lang w:val="lt-LT"/>
              </w:rPr>
              <w:t xml:space="preserve">Minėtam duomenų perdavimui ir suderinimui reikės atlikti tam tikrus SODROS, ESPBI IS ir VLK SVEIDROS informacinių sistemų pakeitimus. ESPBI IS patobulinimui reikalinga preliminari suma galėtų būti apie 181 500 Eur (su PVM), </w:t>
            </w:r>
            <w:r w:rsidR="0013054B" w:rsidRPr="0013054B">
              <w:rPr>
                <w:lang w:val="lt-LT"/>
              </w:rPr>
              <w:t>SODROS informacinė</w:t>
            </w:r>
            <w:r w:rsidR="0013054B">
              <w:rPr>
                <w:lang w:val="lt-LT"/>
              </w:rPr>
              <w:t>s</w:t>
            </w:r>
            <w:r w:rsidR="0013054B" w:rsidRPr="0013054B">
              <w:rPr>
                <w:lang w:val="lt-LT"/>
              </w:rPr>
              <w:t xml:space="preserve"> sistem</w:t>
            </w:r>
            <w:r w:rsidR="0013054B">
              <w:rPr>
                <w:lang w:val="lt-LT"/>
              </w:rPr>
              <w:t>os</w:t>
            </w:r>
            <w:r w:rsidR="0013054B" w:rsidRPr="0013054B">
              <w:rPr>
                <w:lang w:val="lt-LT"/>
              </w:rPr>
              <w:t xml:space="preserve"> </w:t>
            </w:r>
            <w:r w:rsidR="00FF4041" w:rsidRPr="00FF4041">
              <w:rPr>
                <w:lang w:val="lt-LT"/>
              </w:rPr>
              <w:t>– apie 50 000 Eur (su PVM); SVEIDRA – 75 000 Eur</w:t>
            </w:r>
          </w:p>
          <w:p w:rsidR="00084D81" w:rsidRPr="00210013" w:rsidRDefault="00084D81" w:rsidP="005D7C73">
            <w:pPr>
              <w:jc w:val="both"/>
              <w:rPr>
                <w:lang w:val="lt-LT"/>
              </w:rPr>
            </w:pPr>
          </w:p>
        </w:tc>
      </w:tr>
    </w:tbl>
    <w:p w:rsidR="00084D81" w:rsidRPr="00210013" w:rsidRDefault="00084D81" w:rsidP="00602C9C">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969"/>
      </w:tblGrid>
      <w:tr w:rsidR="00084D81" w:rsidRPr="00210013" w:rsidTr="00275AB0">
        <w:tc>
          <w:tcPr>
            <w:tcW w:w="3168" w:type="dxa"/>
          </w:tcPr>
          <w:p w:rsidR="00084D81" w:rsidRPr="00210013" w:rsidRDefault="00084D81" w:rsidP="00275AB0">
            <w:pPr>
              <w:jc w:val="both"/>
              <w:rPr>
                <w:b/>
                <w:lang w:val="lt-LT"/>
              </w:rPr>
            </w:pPr>
            <w:r w:rsidRPr="00210013">
              <w:rPr>
                <w:b/>
                <w:lang w:val="lt-LT"/>
              </w:rPr>
              <w:t xml:space="preserve">Poveikis verslui </w:t>
            </w:r>
          </w:p>
        </w:tc>
        <w:tc>
          <w:tcPr>
            <w:tcW w:w="6969" w:type="dxa"/>
          </w:tcPr>
          <w:p w:rsidR="00084D81" w:rsidRPr="00210013" w:rsidRDefault="00084D81">
            <w:pPr>
              <w:pStyle w:val="HTMLiankstoformatuotas"/>
              <w:tabs>
                <w:tab w:val="left" w:pos="6752"/>
              </w:tabs>
              <w:jc w:val="both"/>
              <w:rPr>
                <w:rFonts w:ascii="Times New Roman" w:hAnsi="Times New Roman" w:cs="Times New Roman"/>
                <w:sz w:val="24"/>
                <w:szCs w:val="24"/>
                <w:lang w:val="lt-LT"/>
              </w:rPr>
            </w:pPr>
            <w:r w:rsidRPr="00210013">
              <w:rPr>
                <w:rFonts w:ascii="Times New Roman" w:hAnsi="Times New Roman" w:cs="Times New Roman"/>
                <w:sz w:val="24"/>
                <w:szCs w:val="24"/>
                <w:lang w:val="lt-LT"/>
              </w:rPr>
              <w:t>Siūlomi pakeitimai poveikio verslui neturės,</w:t>
            </w:r>
            <w:r w:rsidRPr="00210013">
              <w:rPr>
                <w:lang w:val="lt-LT"/>
              </w:rPr>
              <w:t xml:space="preserve"> </w:t>
            </w:r>
            <w:r w:rsidRPr="00210013">
              <w:rPr>
                <w:rFonts w:ascii="Times New Roman" w:hAnsi="Times New Roman" w:cs="Times New Roman"/>
                <w:sz w:val="24"/>
                <w:szCs w:val="24"/>
                <w:lang w:val="lt-LT"/>
              </w:rPr>
              <w:t xml:space="preserve">nes </w:t>
            </w:r>
            <w:r>
              <w:rPr>
                <w:rFonts w:ascii="Times New Roman" w:hAnsi="Times New Roman" w:cs="Times New Roman"/>
                <w:sz w:val="24"/>
                <w:szCs w:val="24"/>
                <w:lang w:val="lt-LT"/>
              </w:rPr>
              <w:t>Nutarimo projektu nėra keičiama vaistų ar medicinos pagalbos priemonių įsigijimo tvarka</w:t>
            </w:r>
            <w:r w:rsidRPr="00210013">
              <w:rPr>
                <w:rFonts w:ascii="Times New Roman" w:hAnsi="Times New Roman" w:cs="Times New Roman"/>
                <w:sz w:val="24"/>
                <w:szCs w:val="24"/>
                <w:lang w:val="lt-LT"/>
              </w:rPr>
              <w:t xml:space="preserve">. </w:t>
            </w:r>
          </w:p>
        </w:tc>
      </w:tr>
    </w:tbl>
    <w:p w:rsidR="00084D81" w:rsidRPr="00210013" w:rsidRDefault="00084D81" w:rsidP="00263404">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881"/>
      </w:tblGrid>
      <w:tr w:rsidR="00084D81" w:rsidRPr="00210013" w:rsidTr="005062A9">
        <w:tc>
          <w:tcPr>
            <w:tcW w:w="3256" w:type="dxa"/>
          </w:tcPr>
          <w:p w:rsidR="00084D81" w:rsidRPr="00210013" w:rsidRDefault="00084D81" w:rsidP="00991095">
            <w:pPr>
              <w:jc w:val="both"/>
              <w:rPr>
                <w:b/>
                <w:lang w:val="lt-LT"/>
              </w:rPr>
            </w:pPr>
            <w:r w:rsidRPr="00210013">
              <w:rPr>
                <w:b/>
                <w:lang w:val="lt-LT"/>
              </w:rPr>
              <w:t xml:space="preserve">Poveikis konkurencijai </w:t>
            </w:r>
          </w:p>
        </w:tc>
        <w:tc>
          <w:tcPr>
            <w:tcW w:w="6881" w:type="dxa"/>
          </w:tcPr>
          <w:p w:rsidR="00084D81" w:rsidRPr="00E82E15" w:rsidRDefault="00690090" w:rsidP="00FD4050">
            <w:pPr>
              <w:jc w:val="both"/>
            </w:pPr>
            <w:r>
              <w:rPr>
                <w:lang w:val="lt-LT"/>
              </w:rPr>
              <w:t xml:space="preserve">Projektas poveikio konkurencijai neturės, kadangi priemokos bus padengiamos už visus vaistinius preparatus ar medicinos pagalbos priemones, kurias įsigys pacientai, atitinkantys </w:t>
            </w:r>
            <w:r>
              <w:rPr>
                <w:lang w:val="lt-LT"/>
              </w:rPr>
              <w:t>Įstatymo 10 straipsnio 6 punkte numatytas nuostatas</w:t>
            </w:r>
            <w:r>
              <w:rPr>
                <w:lang w:val="lt-LT"/>
              </w:rPr>
              <w:t xml:space="preserve">.  </w:t>
            </w:r>
          </w:p>
        </w:tc>
      </w:tr>
      <w:tr w:rsidR="00084D81" w:rsidRPr="00210013" w:rsidTr="00FD4050">
        <w:tc>
          <w:tcPr>
            <w:tcW w:w="3256" w:type="dxa"/>
            <w:tcBorders>
              <w:left w:val="nil"/>
              <w:right w:val="nil"/>
            </w:tcBorders>
          </w:tcPr>
          <w:p w:rsidR="00084D81" w:rsidRPr="00210013" w:rsidRDefault="00084D81" w:rsidP="00991095">
            <w:pPr>
              <w:jc w:val="both"/>
              <w:rPr>
                <w:b/>
                <w:lang w:val="lt-LT"/>
              </w:rPr>
            </w:pPr>
          </w:p>
        </w:tc>
        <w:tc>
          <w:tcPr>
            <w:tcW w:w="6881" w:type="dxa"/>
            <w:tcBorders>
              <w:left w:val="nil"/>
              <w:right w:val="nil"/>
            </w:tcBorders>
          </w:tcPr>
          <w:p w:rsidR="00084D81" w:rsidRPr="00210013" w:rsidRDefault="00084D81" w:rsidP="005062A9">
            <w:pPr>
              <w:rPr>
                <w:lang w:val="lt-LT"/>
              </w:rPr>
            </w:pPr>
          </w:p>
        </w:tc>
      </w:tr>
      <w:tr w:rsidR="00084D81" w:rsidRPr="00210013" w:rsidTr="00FD4050">
        <w:tc>
          <w:tcPr>
            <w:tcW w:w="3256" w:type="dxa"/>
          </w:tcPr>
          <w:p w:rsidR="00084D81" w:rsidRPr="00210013" w:rsidRDefault="00084D81" w:rsidP="00275AB0">
            <w:pPr>
              <w:jc w:val="both"/>
              <w:rPr>
                <w:b/>
                <w:lang w:val="lt-LT"/>
              </w:rPr>
            </w:pPr>
            <w:r w:rsidRPr="00210013">
              <w:rPr>
                <w:b/>
                <w:lang w:val="lt-LT"/>
              </w:rPr>
              <w:t xml:space="preserve">Poveikis </w:t>
            </w:r>
          </w:p>
          <w:p w:rsidR="00084D81" w:rsidRPr="00210013" w:rsidRDefault="00084D81" w:rsidP="00275AB0">
            <w:pPr>
              <w:jc w:val="both"/>
              <w:rPr>
                <w:b/>
                <w:lang w:val="lt-LT"/>
              </w:rPr>
            </w:pPr>
            <w:r w:rsidRPr="00210013">
              <w:rPr>
                <w:b/>
                <w:lang w:val="lt-LT"/>
              </w:rPr>
              <w:t>administracinei naštai</w:t>
            </w:r>
          </w:p>
        </w:tc>
        <w:tc>
          <w:tcPr>
            <w:tcW w:w="6881" w:type="dxa"/>
          </w:tcPr>
          <w:p w:rsidR="00084D81" w:rsidRPr="00210013" w:rsidRDefault="00084D81" w:rsidP="00275AB0">
            <w:pPr>
              <w:jc w:val="both"/>
              <w:rPr>
                <w:lang w:val="lt-LT"/>
              </w:rPr>
            </w:pPr>
            <w:r w:rsidRPr="00210013">
              <w:rPr>
                <w:lang w:val="lt-LT"/>
              </w:rPr>
              <w:t>Projekto patvirtinimas poveikio administracinei naštai neturės, nes Projektu nėra nustatomi nauji ar keičiami galiojantys įpareigojimai ūkio subjektams.</w:t>
            </w:r>
          </w:p>
        </w:tc>
      </w:tr>
    </w:tbl>
    <w:p w:rsidR="00084D81" w:rsidRPr="00210013" w:rsidRDefault="00084D81" w:rsidP="007B77A4">
      <w:pPr>
        <w:pStyle w:val="ListParagraph1"/>
        <w:ind w:left="0"/>
        <w:contextualSpacing/>
        <w:jc w:val="both"/>
        <w:rPr>
          <w:b/>
          <w:sz w:val="22"/>
          <w:szCs w:val="22"/>
        </w:rPr>
      </w:pPr>
    </w:p>
    <w:p w:rsidR="00084D81" w:rsidRPr="00210013" w:rsidRDefault="00084D81" w:rsidP="008A147C">
      <w:pPr>
        <w:pStyle w:val="ListParagraph1"/>
        <w:pBdr>
          <w:top w:val="single" w:sz="4" w:space="1" w:color="auto"/>
          <w:left w:val="single" w:sz="4" w:space="0" w:color="auto"/>
          <w:bottom w:val="single" w:sz="4" w:space="1" w:color="auto"/>
          <w:right w:val="single" w:sz="4" w:space="0" w:color="auto"/>
        </w:pBdr>
        <w:ind w:left="0"/>
        <w:contextualSpacing/>
        <w:jc w:val="both"/>
        <w:rPr>
          <w:b/>
          <w:szCs w:val="24"/>
        </w:rPr>
      </w:pPr>
      <w:r w:rsidRPr="00210013">
        <w:rPr>
          <w:b/>
          <w:szCs w:val="24"/>
        </w:rPr>
        <w:t>Kita svarbi informacija -</w:t>
      </w:r>
    </w:p>
    <w:p w:rsidR="00084D81" w:rsidRPr="00210013" w:rsidRDefault="00084D81" w:rsidP="00263404">
      <w:pPr>
        <w:pStyle w:val="ListParagraph1"/>
        <w:ind w:left="0"/>
        <w:contextualSpacing/>
        <w:jc w:val="both"/>
        <w:rPr>
          <w:b/>
          <w:sz w:val="22"/>
          <w:szCs w:val="22"/>
        </w:rPr>
      </w:pPr>
    </w:p>
    <w:p w:rsidR="00084D81" w:rsidRPr="00210013" w:rsidRDefault="00084D81" w:rsidP="00263404">
      <w:pPr>
        <w:pStyle w:val="ListParagraph1"/>
        <w:ind w:left="0"/>
        <w:contextualSpacing/>
        <w:jc w:val="both"/>
        <w:rPr>
          <w:b/>
          <w:szCs w:val="24"/>
        </w:rPr>
      </w:pPr>
      <w:r w:rsidRPr="00210013">
        <w:rPr>
          <w:b/>
          <w:szCs w:val="24"/>
        </w:rPr>
        <w:t>Informacija apie asmenį ir instituciją, atsakingą už poveikio vertinimą</w:t>
      </w:r>
    </w:p>
    <w:p w:rsidR="00084D81" w:rsidRPr="00210013" w:rsidRDefault="00084D81" w:rsidP="00263404">
      <w:pPr>
        <w:pStyle w:val="ListParagraph1"/>
        <w:ind w:left="0"/>
        <w:contextualSpacing/>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939"/>
      </w:tblGrid>
      <w:tr w:rsidR="00084D81" w:rsidRPr="00210013" w:rsidTr="008A147C">
        <w:tc>
          <w:tcPr>
            <w:tcW w:w="1597" w:type="pct"/>
            <w:tcMar>
              <w:top w:w="28" w:type="dxa"/>
              <w:bottom w:w="28" w:type="dxa"/>
            </w:tcMar>
          </w:tcPr>
          <w:p w:rsidR="00084D81" w:rsidRPr="00210013" w:rsidRDefault="00084D81" w:rsidP="00BC37D5">
            <w:pPr>
              <w:pStyle w:val="ListParagraph1"/>
              <w:ind w:left="0"/>
              <w:rPr>
                <w:szCs w:val="24"/>
              </w:rPr>
            </w:pPr>
            <w:r w:rsidRPr="00210013">
              <w:rPr>
                <w:szCs w:val="24"/>
              </w:rPr>
              <w:t>Vardas ir pavardė</w:t>
            </w:r>
          </w:p>
        </w:tc>
        <w:tc>
          <w:tcPr>
            <w:tcW w:w="3403" w:type="pct"/>
            <w:tcMar>
              <w:top w:w="28" w:type="dxa"/>
              <w:bottom w:w="28" w:type="dxa"/>
            </w:tcMar>
          </w:tcPr>
          <w:p w:rsidR="00084D81" w:rsidRPr="00210013" w:rsidRDefault="00084D81" w:rsidP="006402BC">
            <w:pPr>
              <w:pStyle w:val="ListParagraph1"/>
              <w:ind w:left="0"/>
              <w:rPr>
                <w:szCs w:val="24"/>
              </w:rPr>
            </w:pPr>
            <w:r w:rsidRPr="002357A0">
              <w:rPr>
                <w:szCs w:val="24"/>
              </w:rPr>
              <w:t>Tomas Alonderis</w:t>
            </w:r>
          </w:p>
        </w:tc>
      </w:tr>
      <w:tr w:rsidR="00084D81" w:rsidRPr="00210013" w:rsidTr="008A147C">
        <w:tc>
          <w:tcPr>
            <w:tcW w:w="1597" w:type="pct"/>
            <w:tcMar>
              <w:top w:w="28" w:type="dxa"/>
              <w:bottom w:w="28" w:type="dxa"/>
            </w:tcMar>
          </w:tcPr>
          <w:p w:rsidR="00084D81" w:rsidRPr="00210013" w:rsidRDefault="00084D81" w:rsidP="00BC37D5">
            <w:pPr>
              <w:pStyle w:val="ListParagraph1"/>
              <w:ind w:left="0"/>
              <w:rPr>
                <w:szCs w:val="24"/>
              </w:rPr>
            </w:pPr>
            <w:r w:rsidRPr="00210013">
              <w:rPr>
                <w:szCs w:val="24"/>
              </w:rPr>
              <w:t>Pareigos</w:t>
            </w:r>
          </w:p>
        </w:tc>
        <w:tc>
          <w:tcPr>
            <w:tcW w:w="3403" w:type="pct"/>
            <w:tcMar>
              <w:top w:w="28" w:type="dxa"/>
              <w:bottom w:w="28" w:type="dxa"/>
            </w:tcMar>
          </w:tcPr>
          <w:p w:rsidR="00084D81" w:rsidRPr="00210013" w:rsidRDefault="00084D81" w:rsidP="006402BC">
            <w:pPr>
              <w:pStyle w:val="ListParagraph1"/>
              <w:ind w:left="0"/>
              <w:rPr>
                <w:szCs w:val="24"/>
              </w:rPr>
            </w:pPr>
            <w:r w:rsidRPr="00210013">
              <w:rPr>
                <w:szCs w:val="24"/>
              </w:rPr>
              <w:t>Patarėja</w:t>
            </w:r>
            <w:r>
              <w:rPr>
                <w:szCs w:val="24"/>
              </w:rPr>
              <w:t>s</w:t>
            </w:r>
          </w:p>
        </w:tc>
      </w:tr>
      <w:tr w:rsidR="00084D81" w:rsidRPr="00210013" w:rsidTr="008A147C">
        <w:tc>
          <w:tcPr>
            <w:tcW w:w="1597" w:type="pct"/>
            <w:tcMar>
              <w:top w:w="28" w:type="dxa"/>
              <w:bottom w:w="28" w:type="dxa"/>
            </w:tcMar>
          </w:tcPr>
          <w:p w:rsidR="00084D81" w:rsidRPr="00210013" w:rsidRDefault="00084D81" w:rsidP="00BC37D5">
            <w:pPr>
              <w:pStyle w:val="ListParagraph1"/>
              <w:ind w:left="0"/>
              <w:rPr>
                <w:szCs w:val="24"/>
              </w:rPr>
            </w:pPr>
            <w:r w:rsidRPr="00210013">
              <w:rPr>
                <w:szCs w:val="24"/>
              </w:rPr>
              <w:t>Institucija (padalinys)</w:t>
            </w:r>
          </w:p>
        </w:tc>
        <w:tc>
          <w:tcPr>
            <w:tcW w:w="3403" w:type="pct"/>
            <w:tcMar>
              <w:top w:w="28" w:type="dxa"/>
              <w:bottom w:w="28" w:type="dxa"/>
            </w:tcMar>
          </w:tcPr>
          <w:p w:rsidR="00084D81" w:rsidRPr="00210013" w:rsidRDefault="00084D81" w:rsidP="006402BC">
            <w:pPr>
              <w:pStyle w:val="ListParagraph1"/>
              <w:ind w:left="0"/>
              <w:rPr>
                <w:szCs w:val="24"/>
              </w:rPr>
            </w:pPr>
            <w:r w:rsidRPr="00210013">
              <w:rPr>
                <w:szCs w:val="24"/>
              </w:rPr>
              <w:t>Sveikatos apsaugos ministerijos Farmacijos politikos skyrius</w:t>
            </w:r>
          </w:p>
        </w:tc>
      </w:tr>
      <w:tr w:rsidR="00084D81" w:rsidRPr="00210013" w:rsidTr="008A147C">
        <w:tc>
          <w:tcPr>
            <w:tcW w:w="1597" w:type="pct"/>
            <w:tcMar>
              <w:top w:w="28" w:type="dxa"/>
              <w:bottom w:w="28" w:type="dxa"/>
            </w:tcMar>
          </w:tcPr>
          <w:p w:rsidR="00084D81" w:rsidRPr="00210013" w:rsidRDefault="00084D81" w:rsidP="00BC37D5">
            <w:pPr>
              <w:pStyle w:val="ListParagraph1"/>
              <w:ind w:left="0"/>
              <w:rPr>
                <w:szCs w:val="24"/>
              </w:rPr>
            </w:pPr>
            <w:r w:rsidRPr="00210013">
              <w:rPr>
                <w:szCs w:val="24"/>
              </w:rPr>
              <w:t>Telefono numeris ir elektroninio pašto adresas</w:t>
            </w:r>
          </w:p>
        </w:tc>
        <w:tc>
          <w:tcPr>
            <w:tcW w:w="3403" w:type="pct"/>
            <w:tcMar>
              <w:top w:w="28" w:type="dxa"/>
              <w:bottom w:w="28" w:type="dxa"/>
            </w:tcMar>
          </w:tcPr>
          <w:p w:rsidR="00084D81" w:rsidRPr="00210013" w:rsidRDefault="00084D81" w:rsidP="00BC37D5">
            <w:pPr>
              <w:pStyle w:val="ListParagraph1"/>
              <w:ind w:left="0"/>
              <w:jc w:val="both"/>
              <w:rPr>
                <w:szCs w:val="24"/>
              </w:rPr>
            </w:pPr>
            <w:r w:rsidRPr="00210013">
              <w:rPr>
                <w:szCs w:val="24"/>
              </w:rPr>
              <w:t>Tel.  (8 5) 264 875</w:t>
            </w:r>
            <w:r>
              <w:rPr>
                <w:szCs w:val="24"/>
              </w:rPr>
              <w:t>6</w:t>
            </w:r>
            <w:r w:rsidRPr="00210013">
              <w:rPr>
                <w:szCs w:val="24"/>
              </w:rPr>
              <w:t xml:space="preserve">, el. p. </w:t>
            </w:r>
            <w:r>
              <w:rPr>
                <w:szCs w:val="24"/>
              </w:rPr>
              <w:t>tomas.alonderis</w:t>
            </w:r>
            <w:r w:rsidRPr="00210013">
              <w:rPr>
                <w:szCs w:val="24"/>
              </w:rPr>
              <w:t>@sam.lt</w:t>
            </w:r>
          </w:p>
        </w:tc>
      </w:tr>
      <w:tr w:rsidR="00084D81" w:rsidRPr="00210013" w:rsidTr="00DE53FB">
        <w:tc>
          <w:tcPr>
            <w:tcW w:w="1597" w:type="pct"/>
            <w:tcMar>
              <w:top w:w="28" w:type="dxa"/>
              <w:bottom w:w="28" w:type="dxa"/>
            </w:tcMar>
          </w:tcPr>
          <w:p w:rsidR="00084D81" w:rsidRPr="00210013" w:rsidRDefault="00084D81" w:rsidP="00256700">
            <w:pPr>
              <w:pStyle w:val="ListParagraph1"/>
              <w:ind w:left="0"/>
              <w:rPr>
                <w:szCs w:val="24"/>
              </w:rPr>
            </w:pPr>
            <w:r w:rsidRPr="00210013">
              <w:rPr>
                <w:szCs w:val="24"/>
              </w:rPr>
              <w:t>Vardas ir pavardė</w:t>
            </w:r>
          </w:p>
        </w:tc>
        <w:tc>
          <w:tcPr>
            <w:tcW w:w="3403" w:type="pct"/>
            <w:tcMar>
              <w:top w:w="28" w:type="dxa"/>
              <w:bottom w:w="28" w:type="dxa"/>
            </w:tcMar>
          </w:tcPr>
          <w:p w:rsidR="00084D81" w:rsidRPr="00210013" w:rsidRDefault="00084D81" w:rsidP="00DE53FB">
            <w:pPr>
              <w:pStyle w:val="ListParagraph1"/>
              <w:ind w:left="0"/>
              <w:jc w:val="both"/>
              <w:rPr>
                <w:szCs w:val="24"/>
              </w:rPr>
            </w:pPr>
            <w:r>
              <w:rPr>
                <w:szCs w:val="24"/>
              </w:rPr>
              <w:t>Anželika Oraitė</w:t>
            </w:r>
          </w:p>
        </w:tc>
      </w:tr>
      <w:tr w:rsidR="00084D81" w:rsidRPr="00210013" w:rsidTr="00DE53FB">
        <w:tc>
          <w:tcPr>
            <w:tcW w:w="1597" w:type="pct"/>
            <w:tcMar>
              <w:top w:w="28" w:type="dxa"/>
              <w:bottom w:w="28" w:type="dxa"/>
            </w:tcMar>
          </w:tcPr>
          <w:p w:rsidR="00084D81" w:rsidRPr="00210013" w:rsidRDefault="00084D81" w:rsidP="00256700">
            <w:pPr>
              <w:pStyle w:val="ListParagraph1"/>
              <w:ind w:left="0"/>
              <w:rPr>
                <w:szCs w:val="24"/>
              </w:rPr>
            </w:pPr>
            <w:r w:rsidRPr="00210013">
              <w:rPr>
                <w:szCs w:val="24"/>
              </w:rPr>
              <w:lastRenderedPageBreak/>
              <w:t>Pareigos</w:t>
            </w:r>
          </w:p>
        </w:tc>
        <w:tc>
          <w:tcPr>
            <w:tcW w:w="3403" w:type="pct"/>
            <w:tcMar>
              <w:top w:w="28" w:type="dxa"/>
              <w:bottom w:w="28" w:type="dxa"/>
            </w:tcMar>
          </w:tcPr>
          <w:p w:rsidR="00084D81" w:rsidRPr="00210013" w:rsidRDefault="00084D81" w:rsidP="00DE53FB">
            <w:pPr>
              <w:pStyle w:val="ListParagraph1"/>
              <w:ind w:left="0"/>
              <w:jc w:val="both"/>
              <w:rPr>
                <w:szCs w:val="24"/>
              </w:rPr>
            </w:pPr>
            <w:r w:rsidRPr="002357A0">
              <w:rPr>
                <w:szCs w:val="24"/>
              </w:rPr>
              <w:t>Sveikatos apsaugos ministerijos Farmacijos politikos skyri</w:t>
            </w:r>
            <w:r>
              <w:rPr>
                <w:szCs w:val="24"/>
              </w:rPr>
              <w:t>aus vyriausioji specialistė, laikinai vykdanti skyriaus vedėjo funkcijas</w:t>
            </w:r>
          </w:p>
        </w:tc>
      </w:tr>
      <w:tr w:rsidR="00084D81" w:rsidRPr="00210013" w:rsidTr="00DE53FB">
        <w:tc>
          <w:tcPr>
            <w:tcW w:w="1597" w:type="pct"/>
            <w:tcMar>
              <w:top w:w="28" w:type="dxa"/>
              <w:bottom w:w="28" w:type="dxa"/>
            </w:tcMar>
          </w:tcPr>
          <w:p w:rsidR="00084D81" w:rsidRPr="00210013" w:rsidRDefault="00084D81" w:rsidP="00256700">
            <w:pPr>
              <w:pStyle w:val="ListParagraph1"/>
              <w:ind w:left="0"/>
              <w:rPr>
                <w:szCs w:val="24"/>
              </w:rPr>
            </w:pPr>
            <w:r w:rsidRPr="00210013">
              <w:rPr>
                <w:szCs w:val="24"/>
              </w:rPr>
              <w:t>Institucija (padalinys)</w:t>
            </w:r>
          </w:p>
        </w:tc>
        <w:tc>
          <w:tcPr>
            <w:tcW w:w="3403" w:type="pct"/>
            <w:tcMar>
              <w:top w:w="28" w:type="dxa"/>
              <w:bottom w:w="28" w:type="dxa"/>
            </w:tcMar>
          </w:tcPr>
          <w:p w:rsidR="00084D81" w:rsidRPr="00210013" w:rsidRDefault="00084D81" w:rsidP="00DE53FB">
            <w:pPr>
              <w:pStyle w:val="ListParagraph1"/>
              <w:ind w:left="0"/>
              <w:jc w:val="both"/>
              <w:rPr>
                <w:szCs w:val="24"/>
              </w:rPr>
            </w:pPr>
            <w:r w:rsidRPr="002357A0">
              <w:rPr>
                <w:szCs w:val="24"/>
              </w:rPr>
              <w:t>Sveikatos apsaugos ministerijos Farmacijos politikos skyrius</w:t>
            </w:r>
          </w:p>
        </w:tc>
      </w:tr>
      <w:tr w:rsidR="00084D81" w:rsidRPr="00210013" w:rsidTr="00DE53FB">
        <w:tc>
          <w:tcPr>
            <w:tcW w:w="1597" w:type="pct"/>
            <w:tcMar>
              <w:top w:w="28" w:type="dxa"/>
              <w:bottom w:w="28" w:type="dxa"/>
            </w:tcMar>
          </w:tcPr>
          <w:p w:rsidR="00084D81" w:rsidRPr="00210013" w:rsidRDefault="00084D81" w:rsidP="00256700">
            <w:pPr>
              <w:pStyle w:val="ListParagraph1"/>
              <w:ind w:left="0"/>
              <w:rPr>
                <w:szCs w:val="24"/>
              </w:rPr>
            </w:pPr>
            <w:r w:rsidRPr="00210013">
              <w:rPr>
                <w:szCs w:val="24"/>
              </w:rPr>
              <w:t>Telefono numeris ir elektroninio pašto adresas</w:t>
            </w:r>
          </w:p>
        </w:tc>
        <w:tc>
          <w:tcPr>
            <w:tcW w:w="3403" w:type="pct"/>
            <w:tcMar>
              <w:top w:w="28" w:type="dxa"/>
              <w:bottom w:w="28" w:type="dxa"/>
            </w:tcMar>
          </w:tcPr>
          <w:p w:rsidR="00084D81" w:rsidRPr="00C60477" w:rsidRDefault="00084D81" w:rsidP="00256700">
            <w:pPr>
              <w:pStyle w:val="ListParagraph1"/>
              <w:ind w:left="0"/>
              <w:jc w:val="both"/>
              <w:rPr>
                <w:szCs w:val="24"/>
                <w:lang w:val="en-US"/>
              </w:rPr>
            </w:pPr>
            <w:r w:rsidRPr="00210013">
              <w:rPr>
                <w:szCs w:val="24"/>
              </w:rPr>
              <w:t xml:space="preserve">Tel.  (8 5) </w:t>
            </w:r>
            <w:r>
              <w:rPr>
                <w:szCs w:val="24"/>
              </w:rPr>
              <w:t>266 1443</w:t>
            </w:r>
            <w:r w:rsidRPr="00210013">
              <w:rPr>
                <w:szCs w:val="24"/>
              </w:rPr>
              <w:t xml:space="preserve">, el. p. </w:t>
            </w:r>
            <w:proofErr w:type="spellStart"/>
            <w:r>
              <w:rPr>
                <w:szCs w:val="24"/>
              </w:rPr>
              <w:t>anzelika.oraite</w:t>
            </w:r>
            <w:proofErr w:type="spellEnd"/>
            <w:r>
              <w:rPr>
                <w:szCs w:val="24"/>
                <w:lang w:val="en-US"/>
              </w:rPr>
              <w:t>@</w:t>
            </w:r>
            <w:proofErr w:type="spellStart"/>
            <w:r>
              <w:rPr>
                <w:szCs w:val="24"/>
                <w:lang w:val="en-US"/>
              </w:rPr>
              <w:t>sam.lt</w:t>
            </w:r>
            <w:proofErr w:type="spellEnd"/>
          </w:p>
        </w:tc>
      </w:tr>
    </w:tbl>
    <w:p w:rsidR="00084D81" w:rsidRPr="00210013" w:rsidRDefault="00084D81" w:rsidP="00263404">
      <w:pPr>
        <w:jc w:val="both"/>
        <w:rPr>
          <w:sz w:val="22"/>
          <w:szCs w:val="22"/>
          <w:lang w:val="lt-LT"/>
        </w:rPr>
      </w:pPr>
    </w:p>
    <w:p w:rsidR="00084D81" w:rsidRPr="00210013" w:rsidRDefault="00084D81" w:rsidP="006E1A10">
      <w:pPr>
        <w:ind w:firstLine="720"/>
        <w:jc w:val="center"/>
        <w:rPr>
          <w:b/>
          <w:lang w:val="lt-LT"/>
        </w:rPr>
      </w:pPr>
      <w:r w:rsidRPr="00210013">
        <w:rPr>
          <w:b/>
          <w:lang w:val="lt-LT"/>
        </w:rPr>
        <w:t>________________________</w:t>
      </w:r>
    </w:p>
    <w:p w:rsidR="00084D81" w:rsidRPr="00210013" w:rsidRDefault="00084D81">
      <w:pPr>
        <w:rPr>
          <w:lang w:val="lt-LT"/>
        </w:rPr>
      </w:pPr>
    </w:p>
    <w:sectPr w:rsidR="00084D81" w:rsidRPr="00210013" w:rsidSect="004448D6">
      <w:headerReference w:type="even" r:id="rId8"/>
      <w:headerReference w:type="default" r:id="rId9"/>
      <w:pgSz w:w="11906" w:h="16838"/>
      <w:pgMar w:top="567" w:right="567" w:bottom="998" w:left="1134"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5C8" w:rsidRDefault="00B945C8">
      <w:r>
        <w:separator/>
      </w:r>
    </w:p>
  </w:endnote>
  <w:endnote w:type="continuationSeparator" w:id="0">
    <w:p w:rsidR="00B945C8" w:rsidRDefault="00B9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5C8" w:rsidRDefault="00B945C8">
      <w:r>
        <w:separator/>
      </w:r>
    </w:p>
  </w:footnote>
  <w:footnote w:type="continuationSeparator" w:id="0">
    <w:p w:rsidR="00B945C8" w:rsidRDefault="00B9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D81" w:rsidRDefault="00084D81" w:rsidP="007B28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84D81" w:rsidRDefault="00084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D81" w:rsidRDefault="00084D81" w:rsidP="007B28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084D81" w:rsidRDefault="00084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6C5"/>
    <w:multiLevelType w:val="hybridMultilevel"/>
    <w:tmpl w:val="DC04124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0B51119"/>
    <w:multiLevelType w:val="hybridMultilevel"/>
    <w:tmpl w:val="11E2682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E0D6600"/>
    <w:multiLevelType w:val="hybridMultilevel"/>
    <w:tmpl w:val="85FCB224"/>
    <w:lvl w:ilvl="0" w:tplc="9F38C346">
      <w:start w:val="17"/>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75BE4764"/>
    <w:multiLevelType w:val="hybridMultilevel"/>
    <w:tmpl w:val="1F242C52"/>
    <w:lvl w:ilvl="0" w:tplc="23780F0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7EE909D1"/>
    <w:multiLevelType w:val="hybridMultilevel"/>
    <w:tmpl w:val="AD88A72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A2"/>
    <w:rsid w:val="000051A3"/>
    <w:rsid w:val="000060CE"/>
    <w:rsid w:val="00007A18"/>
    <w:rsid w:val="000101D6"/>
    <w:rsid w:val="000113A8"/>
    <w:rsid w:val="00011AA0"/>
    <w:rsid w:val="00031F3C"/>
    <w:rsid w:val="00044926"/>
    <w:rsid w:val="00046ED0"/>
    <w:rsid w:val="0005196E"/>
    <w:rsid w:val="00054E1B"/>
    <w:rsid w:val="00055385"/>
    <w:rsid w:val="000574E8"/>
    <w:rsid w:val="000623F9"/>
    <w:rsid w:val="000639D9"/>
    <w:rsid w:val="00064D4D"/>
    <w:rsid w:val="00064D6D"/>
    <w:rsid w:val="00070059"/>
    <w:rsid w:val="00070D06"/>
    <w:rsid w:val="00072589"/>
    <w:rsid w:val="000733B5"/>
    <w:rsid w:val="00074130"/>
    <w:rsid w:val="000755D4"/>
    <w:rsid w:val="000765D6"/>
    <w:rsid w:val="0007711A"/>
    <w:rsid w:val="00083100"/>
    <w:rsid w:val="0008396D"/>
    <w:rsid w:val="0008459B"/>
    <w:rsid w:val="00084D81"/>
    <w:rsid w:val="00092480"/>
    <w:rsid w:val="00095539"/>
    <w:rsid w:val="00095AB8"/>
    <w:rsid w:val="00097357"/>
    <w:rsid w:val="000A36C1"/>
    <w:rsid w:val="000B14BE"/>
    <w:rsid w:val="000B1B87"/>
    <w:rsid w:val="000B550C"/>
    <w:rsid w:val="000B6735"/>
    <w:rsid w:val="000B6E50"/>
    <w:rsid w:val="000B7136"/>
    <w:rsid w:val="000C2D77"/>
    <w:rsid w:val="000C36F6"/>
    <w:rsid w:val="000D16FD"/>
    <w:rsid w:val="000D2556"/>
    <w:rsid w:val="000D5E3B"/>
    <w:rsid w:val="000D5E8D"/>
    <w:rsid w:val="000E24C3"/>
    <w:rsid w:val="000E2D3A"/>
    <w:rsid w:val="000E3693"/>
    <w:rsid w:val="000E41C9"/>
    <w:rsid w:val="000E71AB"/>
    <w:rsid w:val="000F0C60"/>
    <w:rsid w:val="000F1D23"/>
    <w:rsid w:val="000F271C"/>
    <w:rsid w:val="000F3B13"/>
    <w:rsid w:val="000F4634"/>
    <w:rsid w:val="000F7D9D"/>
    <w:rsid w:val="001004FE"/>
    <w:rsid w:val="0010084A"/>
    <w:rsid w:val="00101936"/>
    <w:rsid w:val="00104F66"/>
    <w:rsid w:val="001052CC"/>
    <w:rsid w:val="00106268"/>
    <w:rsid w:val="0011017A"/>
    <w:rsid w:val="0011256D"/>
    <w:rsid w:val="00112F47"/>
    <w:rsid w:val="00113B22"/>
    <w:rsid w:val="0011451E"/>
    <w:rsid w:val="00114C17"/>
    <w:rsid w:val="001169A8"/>
    <w:rsid w:val="0012108D"/>
    <w:rsid w:val="00122755"/>
    <w:rsid w:val="001233A1"/>
    <w:rsid w:val="00124ACA"/>
    <w:rsid w:val="001266B9"/>
    <w:rsid w:val="001300ED"/>
    <w:rsid w:val="0013054B"/>
    <w:rsid w:val="00131177"/>
    <w:rsid w:val="001343DC"/>
    <w:rsid w:val="001343F0"/>
    <w:rsid w:val="00134AA4"/>
    <w:rsid w:val="001364CE"/>
    <w:rsid w:val="0014193F"/>
    <w:rsid w:val="001470A5"/>
    <w:rsid w:val="0015243E"/>
    <w:rsid w:val="001602E0"/>
    <w:rsid w:val="00175091"/>
    <w:rsid w:val="00175566"/>
    <w:rsid w:val="00176413"/>
    <w:rsid w:val="00180C38"/>
    <w:rsid w:val="00185D7E"/>
    <w:rsid w:val="0019123D"/>
    <w:rsid w:val="001A113B"/>
    <w:rsid w:val="001A1E25"/>
    <w:rsid w:val="001A398C"/>
    <w:rsid w:val="001A61C9"/>
    <w:rsid w:val="001A6E18"/>
    <w:rsid w:val="001B07F0"/>
    <w:rsid w:val="001B0ED9"/>
    <w:rsid w:val="001B19A9"/>
    <w:rsid w:val="001B2375"/>
    <w:rsid w:val="001B3D38"/>
    <w:rsid w:val="001B4462"/>
    <w:rsid w:val="001B56E6"/>
    <w:rsid w:val="001B5CDA"/>
    <w:rsid w:val="001B6DBE"/>
    <w:rsid w:val="001B70DA"/>
    <w:rsid w:val="001C4DA7"/>
    <w:rsid w:val="001C5626"/>
    <w:rsid w:val="001D0F23"/>
    <w:rsid w:val="001D4127"/>
    <w:rsid w:val="001D4791"/>
    <w:rsid w:val="001D5A01"/>
    <w:rsid w:val="001D7E8D"/>
    <w:rsid w:val="001E00EB"/>
    <w:rsid w:val="001E2030"/>
    <w:rsid w:val="001E44D5"/>
    <w:rsid w:val="001E4561"/>
    <w:rsid w:val="001F1B71"/>
    <w:rsid w:val="001F555C"/>
    <w:rsid w:val="002006CD"/>
    <w:rsid w:val="00200CFD"/>
    <w:rsid w:val="0020352B"/>
    <w:rsid w:val="00203FD5"/>
    <w:rsid w:val="002040FC"/>
    <w:rsid w:val="00206805"/>
    <w:rsid w:val="002079A8"/>
    <w:rsid w:val="00210013"/>
    <w:rsid w:val="0021145C"/>
    <w:rsid w:val="00215148"/>
    <w:rsid w:val="00216232"/>
    <w:rsid w:val="00223F12"/>
    <w:rsid w:val="00224E7C"/>
    <w:rsid w:val="00227273"/>
    <w:rsid w:val="0022733D"/>
    <w:rsid w:val="00230DC4"/>
    <w:rsid w:val="00233A34"/>
    <w:rsid w:val="00235177"/>
    <w:rsid w:val="002357A0"/>
    <w:rsid w:val="002360D0"/>
    <w:rsid w:val="002375E6"/>
    <w:rsid w:val="00240D14"/>
    <w:rsid w:val="002412ED"/>
    <w:rsid w:val="00241B70"/>
    <w:rsid w:val="00242633"/>
    <w:rsid w:val="00242C77"/>
    <w:rsid w:val="00245849"/>
    <w:rsid w:val="00245D8F"/>
    <w:rsid w:val="00251DA9"/>
    <w:rsid w:val="00253008"/>
    <w:rsid w:val="00253078"/>
    <w:rsid w:val="00254021"/>
    <w:rsid w:val="00256700"/>
    <w:rsid w:val="00256D5A"/>
    <w:rsid w:val="002578A0"/>
    <w:rsid w:val="00261200"/>
    <w:rsid w:val="00262CAA"/>
    <w:rsid w:val="00263404"/>
    <w:rsid w:val="002656A6"/>
    <w:rsid w:val="00266F32"/>
    <w:rsid w:val="00267F74"/>
    <w:rsid w:val="002707A5"/>
    <w:rsid w:val="00270BA7"/>
    <w:rsid w:val="00271884"/>
    <w:rsid w:val="0027188F"/>
    <w:rsid w:val="00274C96"/>
    <w:rsid w:val="002754B1"/>
    <w:rsid w:val="0027572D"/>
    <w:rsid w:val="00275AB0"/>
    <w:rsid w:val="00277F3E"/>
    <w:rsid w:val="0028151A"/>
    <w:rsid w:val="0029093E"/>
    <w:rsid w:val="00293CDC"/>
    <w:rsid w:val="00297FDA"/>
    <w:rsid w:val="002A50CD"/>
    <w:rsid w:val="002A5C40"/>
    <w:rsid w:val="002A791D"/>
    <w:rsid w:val="002A79AD"/>
    <w:rsid w:val="002B350B"/>
    <w:rsid w:val="002B420F"/>
    <w:rsid w:val="002B56E0"/>
    <w:rsid w:val="002B5C00"/>
    <w:rsid w:val="002C23EB"/>
    <w:rsid w:val="002C33B3"/>
    <w:rsid w:val="002C3CD9"/>
    <w:rsid w:val="002D6471"/>
    <w:rsid w:val="002D728E"/>
    <w:rsid w:val="002D7D38"/>
    <w:rsid w:val="002E37C8"/>
    <w:rsid w:val="002E5970"/>
    <w:rsid w:val="002F1B7E"/>
    <w:rsid w:val="002F242C"/>
    <w:rsid w:val="002F6C79"/>
    <w:rsid w:val="002F7685"/>
    <w:rsid w:val="00300797"/>
    <w:rsid w:val="003016C9"/>
    <w:rsid w:val="00301C4E"/>
    <w:rsid w:val="00302244"/>
    <w:rsid w:val="0031198A"/>
    <w:rsid w:val="00312441"/>
    <w:rsid w:val="0031373E"/>
    <w:rsid w:val="00314DA4"/>
    <w:rsid w:val="003168A9"/>
    <w:rsid w:val="00323247"/>
    <w:rsid w:val="00327724"/>
    <w:rsid w:val="00327AC5"/>
    <w:rsid w:val="00331939"/>
    <w:rsid w:val="00334837"/>
    <w:rsid w:val="00335E22"/>
    <w:rsid w:val="003367F2"/>
    <w:rsid w:val="00336900"/>
    <w:rsid w:val="00340C3F"/>
    <w:rsid w:val="00341598"/>
    <w:rsid w:val="00343F1C"/>
    <w:rsid w:val="00345628"/>
    <w:rsid w:val="00350D90"/>
    <w:rsid w:val="0035546D"/>
    <w:rsid w:val="00357637"/>
    <w:rsid w:val="00365C0A"/>
    <w:rsid w:val="00366FFC"/>
    <w:rsid w:val="003739DB"/>
    <w:rsid w:val="00380715"/>
    <w:rsid w:val="00380E0E"/>
    <w:rsid w:val="003822A0"/>
    <w:rsid w:val="00383B32"/>
    <w:rsid w:val="00383FC8"/>
    <w:rsid w:val="00386C5A"/>
    <w:rsid w:val="00390AFC"/>
    <w:rsid w:val="0039102D"/>
    <w:rsid w:val="00392A04"/>
    <w:rsid w:val="003A1230"/>
    <w:rsid w:val="003A3A48"/>
    <w:rsid w:val="003A63B2"/>
    <w:rsid w:val="003A7B0E"/>
    <w:rsid w:val="003B0E70"/>
    <w:rsid w:val="003B35D7"/>
    <w:rsid w:val="003B5923"/>
    <w:rsid w:val="003B7552"/>
    <w:rsid w:val="003B7B26"/>
    <w:rsid w:val="003C43BC"/>
    <w:rsid w:val="003C51F5"/>
    <w:rsid w:val="003D045E"/>
    <w:rsid w:val="003D1443"/>
    <w:rsid w:val="003D4629"/>
    <w:rsid w:val="003D77D2"/>
    <w:rsid w:val="003E060F"/>
    <w:rsid w:val="003E1874"/>
    <w:rsid w:val="003E39D6"/>
    <w:rsid w:val="003E521F"/>
    <w:rsid w:val="003E5315"/>
    <w:rsid w:val="003E59FA"/>
    <w:rsid w:val="003E62C4"/>
    <w:rsid w:val="003E69A2"/>
    <w:rsid w:val="003E70FD"/>
    <w:rsid w:val="003E77EA"/>
    <w:rsid w:val="003F12BC"/>
    <w:rsid w:val="003F2C85"/>
    <w:rsid w:val="003F2F15"/>
    <w:rsid w:val="003F5C28"/>
    <w:rsid w:val="003F5CBE"/>
    <w:rsid w:val="003F691B"/>
    <w:rsid w:val="003F7C97"/>
    <w:rsid w:val="0040278F"/>
    <w:rsid w:val="004143B0"/>
    <w:rsid w:val="00416C34"/>
    <w:rsid w:val="004202F7"/>
    <w:rsid w:val="0042148B"/>
    <w:rsid w:val="00422878"/>
    <w:rsid w:val="00425853"/>
    <w:rsid w:val="00425C83"/>
    <w:rsid w:val="00426141"/>
    <w:rsid w:val="00426BBD"/>
    <w:rsid w:val="00430662"/>
    <w:rsid w:val="00441360"/>
    <w:rsid w:val="0044188B"/>
    <w:rsid w:val="004448D6"/>
    <w:rsid w:val="00444FD3"/>
    <w:rsid w:val="00446C5A"/>
    <w:rsid w:val="004519EA"/>
    <w:rsid w:val="00452A4B"/>
    <w:rsid w:val="00454753"/>
    <w:rsid w:val="004557CC"/>
    <w:rsid w:val="00455CE4"/>
    <w:rsid w:val="00456F5B"/>
    <w:rsid w:val="004603E1"/>
    <w:rsid w:val="004604E6"/>
    <w:rsid w:val="00462FF8"/>
    <w:rsid w:val="0046542F"/>
    <w:rsid w:val="004672FB"/>
    <w:rsid w:val="00471030"/>
    <w:rsid w:val="004717A6"/>
    <w:rsid w:val="00472893"/>
    <w:rsid w:val="004774C2"/>
    <w:rsid w:val="0048738E"/>
    <w:rsid w:val="0049158E"/>
    <w:rsid w:val="00493B81"/>
    <w:rsid w:val="0049763B"/>
    <w:rsid w:val="00497D0E"/>
    <w:rsid w:val="004A3FCF"/>
    <w:rsid w:val="004A57FA"/>
    <w:rsid w:val="004B1334"/>
    <w:rsid w:val="004B1D3C"/>
    <w:rsid w:val="004C1421"/>
    <w:rsid w:val="004C21B7"/>
    <w:rsid w:val="004C5C0C"/>
    <w:rsid w:val="004C6684"/>
    <w:rsid w:val="004E489D"/>
    <w:rsid w:val="004E5D44"/>
    <w:rsid w:val="004E6036"/>
    <w:rsid w:val="004F0168"/>
    <w:rsid w:val="004F15FC"/>
    <w:rsid w:val="004F285B"/>
    <w:rsid w:val="004F77F0"/>
    <w:rsid w:val="005062A9"/>
    <w:rsid w:val="00506C28"/>
    <w:rsid w:val="0050717C"/>
    <w:rsid w:val="005152E5"/>
    <w:rsid w:val="005163B2"/>
    <w:rsid w:val="00520F10"/>
    <w:rsid w:val="00521108"/>
    <w:rsid w:val="00521435"/>
    <w:rsid w:val="00521C9B"/>
    <w:rsid w:val="00521E98"/>
    <w:rsid w:val="0052530C"/>
    <w:rsid w:val="00526C7C"/>
    <w:rsid w:val="005304E6"/>
    <w:rsid w:val="00531573"/>
    <w:rsid w:val="00532698"/>
    <w:rsid w:val="00532BA8"/>
    <w:rsid w:val="005332B4"/>
    <w:rsid w:val="00533808"/>
    <w:rsid w:val="00535245"/>
    <w:rsid w:val="005375E8"/>
    <w:rsid w:val="00543E84"/>
    <w:rsid w:val="005462DC"/>
    <w:rsid w:val="0055775B"/>
    <w:rsid w:val="00573FBA"/>
    <w:rsid w:val="00574576"/>
    <w:rsid w:val="00575573"/>
    <w:rsid w:val="00577824"/>
    <w:rsid w:val="00581462"/>
    <w:rsid w:val="00582055"/>
    <w:rsid w:val="00582E2F"/>
    <w:rsid w:val="005836C6"/>
    <w:rsid w:val="00583DED"/>
    <w:rsid w:val="00585874"/>
    <w:rsid w:val="00590044"/>
    <w:rsid w:val="0059241D"/>
    <w:rsid w:val="00593C81"/>
    <w:rsid w:val="005974DD"/>
    <w:rsid w:val="005A0EBD"/>
    <w:rsid w:val="005A64DE"/>
    <w:rsid w:val="005A65BD"/>
    <w:rsid w:val="005A6D7E"/>
    <w:rsid w:val="005B3316"/>
    <w:rsid w:val="005B3C9A"/>
    <w:rsid w:val="005B42D6"/>
    <w:rsid w:val="005B64D2"/>
    <w:rsid w:val="005B7058"/>
    <w:rsid w:val="005B727F"/>
    <w:rsid w:val="005C01EF"/>
    <w:rsid w:val="005C31B2"/>
    <w:rsid w:val="005C3DE2"/>
    <w:rsid w:val="005C5E56"/>
    <w:rsid w:val="005C746B"/>
    <w:rsid w:val="005D07FF"/>
    <w:rsid w:val="005D1BB6"/>
    <w:rsid w:val="005D59FC"/>
    <w:rsid w:val="005D74A5"/>
    <w:rsid w:val="005D7C73"/>
    <w:rsid w:val="005D7F80"/>
    <w:rsid w:val="005E5B32"/>
    <w:rsid w:val="005E7225"/>
    <w:rsid w:val="005E7611"/>
    <w:rsid w:val="005E77B4"/>
    <w:rsid w:val="005F058C"/>
    <w:rsid w:val="005F39C3"/>
    <w:rsid w:val="005F4CEE"/>
    <w:rsid w:val="005F6621"/>
    <w:rsid w:val="005F6857"/>
    <w:rsid w:val="00600123"/>
    <w:rsid w:val="006017A6"/>
    <w:rsid w:val="00601BFD"/>
    <w:rsid w:val="00602C9C"/>
    <w:rsid w:val="00603BF1"/>
    <w:rsid w:val="00605F53"/>
    <w:rsid w:val="00607555"/>
    <w:rsid w:val="0061020B"/>
    <w:rsid w:val="00611F5D"/>
    <w:rsid w:val="00616135"/>
    <w:rsid w:val="00620117"/>
    <w:rsid w:val="0062670F"/>
    <w:rsid w:val="0063081A"/>
    <w:rsid w:val="00630879"/>
    <w:rsid w:val="00630DCA"/>
    <w:rsid w:val="006322B9"/>
    <w:rsid w:val="00632579"/>
    <w:rsid w:val="00634A3C"/>
    <w:rsid w:val="00634A3D"/>
    <w:rsid w:val="00635557"/>
    <w:rsid w:val="006402BC"/>
    <w:rsid w:val="00647CB5"/>
    <w:rsid w:val="00651321"/>
    <w:rsid w:val="00653A54"/>
    <w:rsid w:val="00654EA2"/>
    <w:rsid w:val="006559B2"/>
    <w:rsid w:val="00655D7B"/>
    <w:rsid w:val="006560C7"/>
    <w:rsid w:val="00657367"/>
    <w:rsid w:val="00663948"/>
    <w:rsid w:val="0066760B"/>
    <w:rsid w:val="00667B7B"/>
    <w:rsid w:val="006752A6"/>
    <w:rsid w:val="006760DE"/>
    <w:rsid w:val="00681AB0"/>
    <w:rsid w:val="00682A2D"/>
    <w:rsid w:val="00685E80"/>
    <w:rsid w:val="00687248"/>
    <w:rsid w:val="00690090"/>
    <w:rsid w:val="00691953"/>
    <w:rsid w:val="006942D9"/>
    <w:rsid w:val="00694976"/>
    <w:rsid w:val="00694B08"/>
    <w:rsid w:val="00695B16"/>
    <w:rsid w:val="006A09F6"/>
    <w:rsid w:val="006A2857"/>
    <w:rsid w:val="006A3195"/>
    <w:rsid w:val="006A5383"/>
    <w:rsid w:val="006A6E46"/>
    <w:rsid w:val="006B0BE8"/>
    <w:rsid w:val="006B5319"/>
    <w:rsid w:val="006B5A0D"/>
    <w:rsid w:val="006C7B18"/>
    <w:rsid w:val="006C7FE0"/>
    <w:rsid w:val="006D58B0"/>
    <w:rsid w:val="006E04D5"/>
    <w:rsid w:val="006E0F24"/>
    <w:rsid w:val="006E142A"/>
    <w:rsid w:val="006E1A10"/>
    <w:rsid w:val="006E552F"/>
    <w:rsid w:val="006E569C"/>
    <w:rsid w:val="006E6374"/>
    <w:rsid w:val="006F14D4"/>
    <w:rsid w:val="006F18D8"/>
    <w:rsid w:val="006F1D9E"/>
    <w:rsid w:val="006F4D32"/>
    <w:rsid w:val="00701472"/>
    <w:rsid w:val="0070283E"/>
    <w:rsid w:val="00703085"/>
    <w:rsid w:val="007065E3"/>
    <w:rsid w:val="00706871"/>
    <w:rsid w:val="00707295"/>
    <w:rsid w:val="007106F8"/>
    <w:rsid w:val="007121EE"/>
    <w:rsid w:val="00713AD2"/>
    <w:rsid w:val="00713DD9"/>
    <w:rsid w:val="007147F0"/>
    <w:rsid w:val="00720329"/>
    <w:rsid w:val="00720EEF"/>
    <w:rsid w:val="00721926"/>
    <w:rsid w:val="00722956"/>
    <w:rsid w:val="007229C8"/>
    <w:rsid w:val="007238FC"/>
    <w:rsid w:val="00724F8A"/>
    <w:rsid w:val="007262C0"/>
    <w:rsid w:val="007307B7"/>
    <w:rsid w:val="00730896"/>
    <w:rsid w:val="0073233F"/>
    <w:rsid w:val="00732C46"/>
    <w:rsid w:val="0073566B"/>
    <w:rsid w:val="00747DA3"/>
    <w:rsid w:val="007520BD"/>
    <w:rsid w:val="007542DC"/>
    <w:rsid w:val="007607D7"/>
    <w:rsid w:val="00761FFE"/>
    <w:rsid w:val="007641A0"/>
    <w:rsid w:val="007659BA"/>
    <w:rsid w:val="00766ED7"/>
    <w:rsid w:val="0077423B"/>
    <w:rsid w:val="00774726"/>
    <w:rsid w:val="00775DA3"/>
    <w:rsid w:val="007771C7"/>
    <w:rsid w:val="00780A4A"/>
    <w:rsid w:val="007848FD"/>
    <w:rsid w:val="00785327"/>
    <w:rsid w:val="00786390"/>
    <w:rsid w:val="007869A2"/>
    <w:rsid w:val="00786EF2"/>
    <w:rsid w:val="00787973"/>
    <w:rsid w:val="00792948"/>
    <w:rsid w:val="0079331F"/>
    <w:rsid w:val="00794517"/>
    <w:rsid w:val="007A1694"/>
    <w:rsid w:val="007A36A4"/>
    <w:rsid w:val="007A592E"/>
    <w:rsid w:val="007B22C3"/>
    <w:rsid w:val="007B28DF"/>
    <w:rsid w:val="007B4AB5"/>
    <w:rsid w:val="007B504B"/>
    <w:rsid w:val="007B6651"/>
    <w:rsid w:val="007B77A4"/>
    <w:rsid w:val="007B7AE3"/>
    <w:rsid w:val="007C4E53"/>
    <w:rsid w:val="007C508B"/>
    <w:rsid w:val="007C65A2"/>
    <w:rsid w:val="007D22BC"/>
    <w:rsid w:val="007D5112"/>
    <w:rsid w:val="007E1D8F"/>
    <w:rsid w:val="007E4E6A"/>
    <w:rsid w:val="007E6EFB"/>
    <w:rsid w:val="007E7905"/>
    <w:rsid w:val="007F19FE"/>
    <w:rsid w:val="007F3F5F"/>
    <w:rsid w:val="007F6408"/>
    <w:rsid w:val="0081417E"/>
    <w:rsid w:val="00816CE9"/>
    <w:rsid w:val="008173DE"/>
    <w:rsid w:val="008216A3"/>
    <w:rsid w:val="00821809"/>
    <w:rsid w:val="00822A69"/>
    <w:rsid w:val="0082346B"/>
    <w:rsid w:val="008243D6"/>
    <w:rsid w:val="00825047"/>
    <w:rsid w:val="00825BB5"/>
    <w:rsid w:val="00831C64"/>
    <w:rsid w:val="0083320C"/>
    <w:rsid w:val="00833FAB"/>
    <w:rsid w:val="00834302"/>
    <w:rsid w:val="00834AF9"/>
    <w:rsid w:val="008405BB"/>
    <w:rsid w:val="00840BDF"/>
    <w:rsid w:val="00843EB5"/>
    <w:rsid w:val="00851E34"/>
    <w:rsid w:val="008559CF"/>
    <w:rsid w:val="00860814"/>
    <w:rsid w:val="0086151D"/>
    <w:rsid w:val="00862C05"/>
    <w:rsid w:val="00865EA5"/>
    <w:rsid w:val="008666EF"/>
    <w:rsid w:val="00867126"/>
    <w:rsid w:val="00873491"/>
    <w:rsid w:val="008734D2"/>
    <w:rsid w:val="008744D3"/>
    <w:rsid w:val="00874D62"/>
    <w:rsid w:val="00883196"/>
    <w:rsid w:val="008858E3"/>
    <w:rsid w:val="0088725F"/>
    <w:rsid w:val="0089438D"/>
    <w:rsid w:val="00894D70"/>
    <w:rsid w:val="0089565F"/>
    <w:rsid w:val="0089694E"/>
    <w:rsid w:val="008A0C5D"/>
    <w:rsid w:val="008A147C"/>
    <w:rsid w:val="008A3FFF"/>
    <w:rsid w:val="008A4EFD"/>
    <w:rsid w:val="008A5B09"/>
    <w:rsid w:val="008A609B"/>
    <w:rsid w:val="008B26DF"/>
    <w:rsid w:val="008B46F7"/>
    <w:rsid w:val="008B56E2"/>
    <w:rsid w:val="008C223C"/>
    <w:rsid w:val="008C4115"/>
    <w:rsid w:val="008C4BF4"/>
    <w:rsid w:val="008C53A4"/>
    <w:rsid w:val="008C7791"/>
    <w:rsid w:val="008D192F"/>
    <w:rsid w:val="008D26EF"/>
    <w:rsid w:val="008D4410"/>
    <w:rsid w:val="008D5C33"/>
    <w:rsid w:val="008E14D4"/>
    <w:rsid w:val="008E34A8"/>
    <w:rsid w:val="008E40DA"/>
    <w:rsid w:val="008F0A8F"/>
    <w:rsid w:val="008F1020"/>
    <w:rsid w:val="008F3509"/>
    <w:rsid w:val="008F5ABF"/>
    <w:rsid w:val="008F5B07"/>
    <w:rsid w:val="008F6643"/>
    <w:rsid w:val="008F6E35"/>
    <w:rsid w:val="00905703"/>
    <w:rsid w:val="00905801"/>
    <w:rsid w:val="00907C44"/>
    <w:rsid w:val="00907DAD"/>
    <w:rsid w:val="0091157D"/>
    <w:rsid w:val="00915D9F"/>
    <w:rsid w:val="00916765"/>
    <w:rsid w:val="00921880"/>
    <w:rsid w:val="009236B5"/>
    <w:rsid w:val="009300AD"/>
    <w:rsid w:val="0093237A"/>
    <w:rsid w:val="00933DBA"/>
    <w:rsid w:val="00934DE5"/>
    <w:rsid w:val="0094080B"/>
    <w:rsid w:val="0094308C"/>
    <w:rsid w:val="0094349F"/>
    <w:rsid w:val="00945C5C"/>
    <w:rsid w:val="00946E44"/>
    <w:rsid w:val="00950420"/>
    <w:rsid w:val="00954733"/>
    <w:rsid w:val="0095648A"/>
    <w:rsid w:val="00964139"/>
    <w:rsid w:val="0096511D"/>
    <w:rsid w:val="0096535A"/>
    <w:rsid w:val="00967015"/>
    <w:rsid w:val="009712C3"/>
    <w:rsid w:val="00974158"/>
    <w:rsid w:val="00980861"/>
    <w:rsid w:val="00981FA4"/>
    <w:rsid w:val="00983748"/>
    <w:rsid w:val="00983D92"/>
    <w:rsid w:val="00984ACE"/>
    <w:rsid w:val="00991095"/>
    <w:rsid w:val="00995F82"/>
    <w:rsid w:val="009A5C78"/>
    <w:rsid w:val="009A60A2"/>
    <w:rsid w:val="009A647C"/>
    <w:rsid w:val="009B1B17"/>
    <w:rsid w:val="009B2EC1"/>
    <w:rsid w:val="009C6BB8"/>
    <w:rsid w:val="009C6D88"/>
    <w:rsid w:val="009D5107"/>
    <w:rsid w:val="009E06CE"/>
    <w:rsid w:val="009E61F2"/>
    <w:rsid w:val="009E641B"/>
    <w:rsid w:val="009E77D8"/>
    <w:rsid w:val="009F12B8"/>
    <w:rsid w:val="009F1FCB"/>
    <w:rsid w:val="009F2670"/>
    <w:rsid w:val="009F4607"/>
    <w:rsid w:val="009F648F"/>
    <w:rsid w:val="009F7314"/>
    <w:rsid w:val="009F7502"/>
    <w:rsid w:val="00A02A44"/>
    <w:rsid w:val="00A044CA"/>
    <w:rsid w:val="00A12042"/>
    <w:rsid w:val="00A1404A"/>
    <w:rsid w:val="00A141EB"/>
    <w:rsid w:val="00A14FD4"/>
    <w:rsid w:val="00A20A36"/>
    <w:rsid w:val="00A24164"/>
    <w:rsid w:val="00A256BD"/>
    <w:rsid w:val="00A25862"/>
    <w:rsid w:val="00A30722"/>
    <w:rsid w:val="00A34734"/>
    <w:rsid w:val="00A35221"/>
    <w:rsid w:val="00A433DF"/>
    <w:rsid w:val="00A4561E"/>
    <w:rsid w:val="00A46203"/>
    <w:rsid w:val="00A5130A"/>
    <w:rsid w:val="00A51565"/>
    <w:rsid w:val="00A56445"/>
    <w:rsid w:val="00A6248B"/>
    <w:rsid w:val="00A63989"/>
    <w:rsid w:val="00A726C5"/>
    <w:rsid w:val="00A73436"/>
    <w:rsid w:val="00A73AAB"/>
    <w:rsid w:val="00A73C33"/>
    <w:rsid w:val="00A743D0"/>
    <w:rsid w:val="00A823D1"/>
    <w:rsid w:val="00A86930"/>
    <w:rsid w:val="00A87251"/>
    <w:rsid w:val="00A937FE"/>
    <w:rsid w:val="00A94C5A"/>
    <w:rsid w:val="00A975F6"/>
    <w:rsid w:val="00AB33B3"/>
    <w:rsid w:val="00AB3693"/>
    <w:rsid w:val="00AB41DC"/>
    <w:rsid w:val="00AB60D2"/>
    <w:rsid w:val="00AB7CCE"/>
    <w:rsid w:val="00AC189E"/>
    <w:rsid w:val="00AC1C68"/>
    <w:rsid w:val="00AC2011"/>
    <w:rsid w:val="00AC383A"/>
    <w:rsid w:val="00AC5727"/>
    <w:rsid w:val="00AC7D22"/>
    <w:rsid w:val="00AD70A2"/>
    <w:rsid w:val="00AE31E3"/>
    <w:rsid w:val="00AF058F"/>
    <w:rsid w:val="00AF3322"/>
    <w:rsid w:val="00AF6574"/>
    <w:rsid w:val="00B11436"/>
    <w:rsid w:val="00B11D10"/>
    <w:rsid w:val="00B127CC"/>
    <w:rsid w:val="00B162F3"/>
    <w:rsid w:val="00B17F1A"/>
    <w:rsid w:val="00B21438"/>
    <w:rsid w:val="00B23C84"/>
    <w:rsid w:val="00B26311"/>
    <w:rsid w:val="00B27C39"/>
    <w:rsid w:val="00B32D3F"/>
    <w:rsid w:val="00B35940"/>
    <w:rsid w:val="00B408F6"/>
    <w:rsid w:val="00B52EA0"/>
    <w:rsid w:val="00B54D6E"/>
    <w:rsid w:val="00B573D9"/>
    <w:rsid w:val="00B5786C"/>
    <w:rsid w:val="00B60746"/>
    <w:rsid w:val="00B62506"/>
    <w:rsid w:val="00B62617"/>
    <w:rsid w:val="00B64D78"/>
    <w:rsid w:val="00B676EA"/>
    <w:rsid w:val="00B82A98"/>
    <w:rsid w:val="00B8469F"/>
    <w:rsid w:val="00B851B7"/>
    <w:rsid w:val="00B868F4"/>
    <w:rsid w:val="00B8799D"/>
    <w:rsid w:val="00B87A97"/>
    <w:rsid w:val="00B9439D"/>
    <w:rsid w:val="00B945C8"/>
    <w:rsid w:val="00B97050"/>
    <w:rsid w:val="00BA1F97"/>
    <w:rsid w:val="00BA2390"/>
    <w:rsid w:val="00BA3220"/>
    <w:rsid w:val="00BA66EC"/>
    <w:rsid w:val="00BA6762"/>
    <w:rsid w:val="00BB0594"/>
    <w:rsid w:val="00BB5BAF"/>
    <w:rsid w:val="00BB7F3D"/>
    <w:rsid w:val="00BC37D5"/>
    <w:rsid w:val="00BC3FF9"/>
    <w:rsid w:val="00BC42F8"/>
    <w:rsid w:val="00BC5436"/>
    <w:rsid w:val="00BD02CB"/>
    <w:rsid w:val="00BD3D64"/>
    <w:rsid w:val="00BD6F64"/>
    <w:rsid w:val="00BE4219"/>
    <w:rsid w:val="00BE47DC"/>
    <w:rsid w:val="00BE6B6B"/>
    <w:rsid w:val="00BF1534"/>
    <w:rsid w:val="00BF4568"/>
    <w:rsid w:val="00C04149"/>
    <w:rsid w:val="00C10103"/>
    <w:rsid w:val="00C130C8"/>
    <w:rsid w:val="00C13FFE"/>
    <w:rsid w:val="00C15AA8"/>
    <w:rsid w:val="00C16339"/>
    <w:rsid w:val="00C20F23"/>
    <w:rsid w:val="00C237E6"/>
    <w:rsid w:val="00C2409B"/>
    <w:rsid w:val="00C24D6E"/>
    <w:rsid w:val="00C3153B"/>
    <w:rsid w:val="00C33930"/>
    <w:rsid w:val="00C35F6A"/>
    <w:rsid w:val="00C442E5"/>
    <w:rsid w:val="00C473E1"/>
    <w:rsid w:val="00C51812"/>
    <w:rsid w:val="00C520B3"/>
    <w:rsid w:val="00C53EE6"/>
    <w:rsid w:val="00C57FD7"/>
    <w:rsid w:val="00C60477"/>
    <w:rsid w:val="00C62260"/>
    <w:rsid w:val="00C63C4D"/>
    <w:rsid w:val="00C720FF"/>
    <w:rsid w:val="00C722D8"/>
    <w:rsid w:val="00C75CC0"/>
    <w:rsid w:val="00C77C9B"/>
    <w:rsid w:val="00C819FC"/>
    <w:rsid w:val="00C837A8"/>
    <w:rsid w:val="00C87576"/>
    <w:rsid w:val="00C92949"/>
    <w:rsid w:val="00C92B8D"/>
    <w:rsid w:val="00C94C8B"/>
    <w:rsid w:val="00CA08D0"/>
    <w:rsid w:val="00CA244C"/>
    <w:rsid w:val="00CA33BB"/>
    <w:rsid w:val="00CA3749"/>
    <w:rsid w:val="00CA3E04"/>
    <w:rsid w:val="00CA40B9"/>
    <w:rsid w:val="00CB074E"/>
    <w:rsid w:val="00CB2312"/>
    <w:rsid w:val="00CB2898"/>
    <w:rsid w:val="00CB2CF7"/>
    <w:rsid w:val="00CB4CFD"/>
    <w:rsid w:val="00CB6285"/>
    <w:rsid w:val="00CC2A82"/>
    <w:rsid w:val="00CC3C20"/>
    <w:rsid w:val="00CD1235"/>
    <w:rsid w:val="00CD509D"/>
    <w:rsid w:val="00CD6528"/>
    <w:rsid w:val="00CD68E0"/>
    <w:rsid w:val="00CE03E9"/>
    <w:rsid w:val="00CE20F0"/>
    <w:rsid w:val="00CE3454"/>
    <w:rsid w:val="00CE5A67"/>
    <w:rsid w:val="00CE6064"/>
    <w:rsid w:val="00CE7C27"/>
    <w:rsid w:val="00CF3E43"/>
    <w:rsid w:val="00CF61BA"/>
    <w:rsid w:val="00CF72C7"/>
    <w:rsid w:val="00D00033"/>
    <w:rsid w:val="00D01CB5"/>
    <w:rsid w:val="00D0537F"/>
    <w:rsid w:val="00D13053"/>
    <w:rsid w:val="00D14070"/>
    <w:rsid w:val="00D150AE"/>
    <w:rsid w:val="00D164FD"/>
    <w:rsid w:val="00D165D9"/>
    <w:rsid w:val="00D170AC"/>
    <w:rsid w:val="00D174F1"/>
    <w:rsid w:val="00D20377"/>
    <w:rsid w:val="00D23808"/>
    <w:rsid w:val="00D2595C"/>
    <w:rsid w:val="00D25C77"/>
    <w:rsid w:val="00D25F82"/>
    <w:rsid w:val="00D27691"/>
    <w:rsid w:val="00D32800"/>
    <w:rsid w:val="00D3471E"/>
    <w:rsid w:val="00D35C9A"/>
    <w:rsid w:val="00D35D3D"/>
    <w:rsid w:val="00D41EAB"/>
    <w:rsid w:val="00D44F12"/>
    <w:rsid w:val="00D451B8"/>
    <w:rsid w:val="00D46B17"/>
    <w:rsid w:val="00D528F7"/>
    <w:rsid w:val="00D54827"/>
    <w:rsid w:val="00D5484F"/>
    <w:rsid w:val="00D62806"/>
    <w:rsid w:val="00D6319B"/>
    <w:rsid w:val="00D653CC"/>
    <w:rsid w:val="00D65FC2"/>
    <w:rsid w:val="00D758E0"/>
    <w:rsid w:val="00D76183"/>
    <w:rsid w:val="00D76323"/>
    <w:rsid w:val="00D802DF"/>
    <w:rsid w:val="00D82140"/>
    <w:rsid w:val="00D8337D"/>
    <w:rsid w:val="00D859D0"/>
    <w:rsid w:val="00D9295C"/>
    <w:rsid w:val="00D92A7E"/>
    <w:rsid w:val="00D93505"/>
    <w:rsid w:val="00D94C52"/>
    <w:rsid w:val="00DA3D78"/>
    <w:rsid w:val="00DA70EB"/>
    <w:rsid w:val="00DA72AE"/>
    <w:rsid w:val="00DB2AF8"/>
    <w:rsid w:val="00DB3E10"/>
    <w:rsid w:val="00DB7F64"/>
    <w:rsid w:val="00DC2593"/>
    <w:rsid w:val="00DC41BD"/>
    <w:rsid w:val="00DC46DE"/>
    <w:rsid w:val="00DC4E4D"/>
    <w:rsid w:val="00DC5DD7"/>
    <w:rsid w:val="00DC613D"/>
    <w:rsid w:val="00DD22FE"/>
    <w:rsid w:val="00DD35DE"/>
    <w:rsid w:val="00DD59C0"/>
    <w:rsid w:val="00DE183D"/>
    <w:rsid w:val="00DE2035"/>
    <w:rsid w:val="00DE35AF"/>
    <w:rsid w:val="00DE3FB8"/>
    <w:rsid w:val="00DE4207"/>
    <w:rsid w:val="00DE53FB"/>
    <w:rsid w:val="00DE5645"/>
    <w:rsid w:val="00DE58DB"/>
    <w:rsid w:val="00DE6A1B"/>
    <w:rsid w:val="00DF0A88"/>
    <w:rsid w:val="00DF475F"/>
    <w:rsid w:val="00DF697A"/>
    <w:rsid w:val="00E039C1"/>
    <w:rsid w:val="00E03E11"/>
    <w:rsid w:val="00E100CA"/>
    <w:rsid w:val="00E108B1"/>
    <w:rsid w:val="00E130C7"/>
    <w:rsid w:val="00E21E58"/>
    <w:rsid w:val="00E23672"/>
    <w:rsid w:val="00E24D75"/>
    <w:rsid w:val="00E25889"/>
    <w:rsid w:val="00E25C6B"/>
    <w:rsid w:val="00E25C92"/>
    <w:rsid w:val="00E36B35"/>
    <w:rsid w:val="00E37A3A"/>
    <w:rsid w:val="00E40844"/>
    <w:rsid w:val="00E40FF4"/>
    <w:rsid w:val="00E50437"/>
    <w:rsid w:val="00E54685"/>
    <w:rsid w:val="00E557CB"/>
    <w:rsid w:val="00E55821"/>
    <w:rsid w:val="00E600D8"/>
    <w:rsid w:val="00E60D18"/>
    <w:rsid w:val="00E61433"/>
    <w:rsid w:val="00E72B1E"/>
    <w:rsid w:val="00E7354F"/>
    <w:rsid w:val="00E740A5"/>
    <w:rsid w:val="00E77402"/>
    <w:rsid w:val="00E77CB2"/>
    <w:rsid w:val="00E82E15"/>
    <w:rsid w:val="00E94500"/>
    <w:rsid w:val="00EA183A"/>
    <w:rsid w:val="00EA268F"/>
    <w:rsid w:val="00EA275D"/>
    <w:rsid w:val="00EA296B"/>
    <w:rsid w:val="00EA2F67"/>
    <w:rsid w:val="00EA3950"/>
    <w:rsid w:val="00EB102E"/>
    <w:rsid w:val="00EC3D08"/>
    <w:rsid w:val="00EC5181"/>
    <w:rsid w:val="00EC6836"/>
    <w:rsid w:val="00EC6BB1"/>
    <w:rsid w:val="00EC6DD2"/>
    <w:rsid w:val="00ED05EA"/>
    <w:rsid w:val="00ED0961"/>
    <w:rsid w:val="00ED3F43"/>
    <w:rsid w:val="00ED414F"/>
    <w:rsid w:val="00ED7EDF"/>
    <w:rsid w:val="00EE201B"/>
    <w:rsid w:val="00EE3CDB"/>
    <w:rsid w:val="00EF0C64"/>
    <w:rsid w:val="00EF0D6A"/>
    <w:rsid w:val="00F01790"/>
    <w:rsid w:val="00F0456F"/>
    <w:rsid w:val="00F04B20"/>
    <w:rsid w:val="00F0793F"/>
    <w:rsid w:val="00F1715E"/>
    <w:rsid w:val="00F23078"/>
    <w:rsid w:val="00F31D2A"/>
    <w:rsid w:val="00F31EDD"/>
    <w:rsid w:val="00F33FF1"/>
    <w:rsid w:val="00F37B05"/>
    <w:rsid w:val="00F37D3A"/>
    <w:rsid w:val="00F4160A"/>
    <w:rsid w:val="00F447FF"/>
    <w:rsid w:val="00F47486"/>
    <w:rsid w:val="00F47829"/>
    <w:rsid w:val="00F54E34"/>
    <w:rsid w:val="00F5620F"/>
    <w:rsid w:val="00F575D4"/>
    <w:rsid w:val="00F62272"/>
    <w:rsid w:val="00F715A5"/>
    <w:rsid w:val="00F73297"/>
    <w:rsid w:val="00F74A78"/>
    <w:rsid w:val="00F74FA5"/>
    <w:rsid w:val="00F76052"/>
    <w:rsid w:val="00F77862"/>
    <w:rsid w:val="00F80B63"/>
    <w:rsid w:val="00F81B6B"/>
    <w:rsid w:val="00F82541"/>
    <w:rsid w:val="00F85001"/>
    <w:rsid w:val="00F866E1"/>
    <w:rsid w:val="00F90CF3"/>
    <w:rsid w:val="00F91113"/>
    <w:rsid w:val="00F9139F"/>
    <w:rsid w:val="00F92081"/>
    <w:rsid w:val="00F93B04"/>
    <w:rsid w:val="00F95838"/>
    <w:rsid w:val="00F97B8C"/>
    <w:rsid w:val="00FB1CFD"/>
    <w:rsid w:val="00FB4CA9"/>
    <w:rsid w:val="00FB670E"/>
    <w:rsid w:val="00FC662D"/>
    <w:rsid w:val="00FD3BDC"/>
    <w:rsid w:val="00FD3FE7"/>
    <w:rsid w:val="00FD4050"/>
    <w:rsid w:val="00FD4D46"/>
    <w:rsid w:val="00FD4F5B"/>
    <w:rsid w:val="00FE06FD"/>
    <w:rsid w:val="00FE0E8E"/>
    <w:rsid w:val="00FE20A7"/>
    <w:rsid w:val="00FE3027"/>
    <w:rsid w:val="00FF15F3"/>
    <w:rsid w:val="00FF222A"/>
    <w:rsid w:val="00FF351C"/>
    <w:rsid w:val="00FF3CAA"/>
    <w:rsid w:val="00FF4041"/>
    <w:rsid w:val="00FF577C"/>
    <w:rsid w:val="00FF636F"/>
    <w:rsid w:val="00FF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A2C76"/>
  <w15:docId w15:val="{75FB7252-07B4-4C4A-AA90-25333A3E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locked="1" w:semiHidden="1" w:uiPriority="0" w:unhideWhenUsed="1"/>
    <w:lsdException w:name="HTML Keyboard" w:locked="1" w:semiHidden="1" w:uiPriority="0" w:unhideWhenUsed="1"/>
    <w:lsdException w:name="HTML Preformatted" w:locked="1" w:semiHidden="1" w:uiPriority="0" w:unhideWhenUsed="1"/>
    <w:lsdException w:name="HTML Sample" w:locked="1" w:semiHidden="1" w:uiPriority="0"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locked="1" w:semiHidden="1" w:uiPriority="0"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4A78"/>
    <w:rPr>
      <w:sz w:val="24"/>
      <w:szCs w:val="24"/>
      <w:lang w:val="en-US" w:eastAsia="en-US"/>
    </w:rPr>
  </w:style>
  <w:style w:type="paragraph" w:styleId="Antrat1">
    <w:name w:val="heading 1"/>
    <w:basedOn w:val="prastasis"/>
    <w:next w:val="prastasis"/>
    <w:link w:val="Antrat1Diagrama"/>
    <w:uiPriority w:val="99"/>
    <w:qFormat/>
    <w:rsid w:val="00F74A78"/>
    <w:pPr>
      <w:keepNext/>
      <w:spacing w:line="360" w:lineRule="auto"/>
      <w:jc w:val="both"/>
      <w:outlineLvl w:val="0"/>
    </w:pPr>
    <w:rPr>
      <w:b/>
      <w:lang w:val="lt-LT" w:eastAsia="lt-LT"/>
    </w:rPr>
  </w:style>
  <w:style w:type="paragraph" w:styleId="Antrat3">
    <w:name w:val="heading 3"/>
    <w:basedOn w:val="prastasis"/>
    <w:next w:val="prastasis"/>
    <w:link w:val="Antrat3Diagrama"/>
    <w:uiPriority w:val="99"/>
    <w:qFormat/>
    <w:rsid w:val="00F74A78"/>
    <w:pPr>
      <w:keepNext/>
      <w:jc w:val="center"/>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76ABE"/>
    <w:rPr>
      <w:rFonts w:ascii="Cambria" w:eastAsia="Times New Roman" w:hAnsi="Cambria" w:cs="Times New Roman"/>
      <w:b/>
      <w:bCs/>
      <w:kern w:val="32"/>
      <w:sz w:val="32"/>
      <w:szCs w:val="32"/>
      <w:lang w:val="en-US" w:eastAsia="en-US"/>
    </w:rPr>
  </w:style>
  <w:style w:type="character" w:customStyle="1" w:styleId="Antrat3Diagrama">
    <w:name w:val="Antraštė 3 Diagrama"/>
    <w:link w:val="Antrat3"/>
    <w:uiPriority w:val="9"/>
    <w:semiHidden/>
    <w:rsid w:val="00E76ABE"/>
    <w:rPr>
      <w:rFonts w:ascii="Cambria" w:eastAsia="Times New Roman" w:hAnsi="Cambria" w:cs="Times New Roman"/>
      <w:b/>
      <w:bCs/>
      <w:sz w:val="26"/>
      <w:szCs w:val="26"/>
      <w:lang w:val="en-US" w:eastAsia="en-US"/>
    </w:rPr>
  </w:style>
  <w:style w:type="paragraph" w:styleId="Antrats">
    <w:name w:val="header"/>
    <w:basedOn w:val="prastasis"/>
    <w:link w:val="AntratsDiagrama"/>
    <w:uiPriority w:val="99"/>
    <w:rsid w:val="00F74A78"/>
    <w:pPr>
      <w:tabs>
        <w:tab w:val="center" w:pos="4153"/>
        <w:tab w:val="right" w:pos="8306"/>
      </w:tabs>
    </w:pPr>
    <w:rPr>
      <w:lang w:val="lt-LT" w:eastAsia="lt-LT"/>
    </w:rPr>
  </w:style>
  <w:style w:type="character" w:customStyle="1" w:styleId="AntratsDiagrama">
    <w:name w:val="Antraštės Diagrama"/>
    <w:link w:val="Antrats"/>
    <w:uiPriority w:val="99"/>
    <w:semiHidden/>
    <w:rsid w:val="00E76ABE"/>
    <w:rPr>
      <w:sz w:val="24"/>
      <w:szCs w:val="24"/>
      <w:lang w:val="en-US" w:eastAsia="en-US"/>
    </w:rPr>
  </w:style>
  <w:style w:type="paragraph" w:styleId="Pagrindinistekstas2">
    <w:name w:val="Body Text 2"/>
    <w:basedOn w:val="prastasis"/>
    <w:link w:val="Pagrindinistekstas2Diagrama"/>
    <w:uiPriority w:val="99"/>
    <w:rsid w:val="00F74A78"/>
    <w:rPr>
      <w:b/>
      <w:color w:val="000000"/>
      <w:sz w:val="22"/>
      <w:lang w:val="lt-LT"/>
    </w:rPr>
  </w:style>
  <w:style w:type="character" w:customStyle="1" w:styleId="Pagrindinistekstas2Diagrama">
    <w:name w:val="Pagrindinis tekstas 2 Diagrama"/>
    <w:link w:val="Pagrindinistekstas2"/>
    <w:uiPriority w:val="99"/>
    <w:semiHidden/>
    <w:rsid w:val="00E76ABE"/>
    <w:rPr>
      <w:sz w:val="24"/>
      <w:szCs w:val="24"/>
      <w:lang w:val="en-US" w:eastAsia="en-US"/>
    </w:rPr>
  </w:style>
  <w:style w:type="paragraph" w:styleId="Pagrindinistekstas">
    <w:name w:val="Body Text"/>
    <w:basedOn w:val="prastasis"/>
    <w:link w:val="PagrindinistekstasDiagrama"/>
    <w:uiPriority w:val="99"/>
    <w:rsid w:val="00F74A78"/>
    <w:pPr>
      <w:spacing w:after="120"/>
    </w:pPr>
    <w:rPr>
      <w:szCs w:val="20"/>
      <w:lang w:val="lt-LT"/>
    </w:rPr>
  </w:style>
  <w:style w:type="character" w:customStyle="1" w:styleId="PagrindinistekstasDiagrama">
    <w:name w:val="Pagrindinis tekstas Diagrama"/>
    <w:link w:val="Pagrindinistekstas"/>
    <w:uiPriority w:val="99"/>
    <w:semiHidden/>
    <w:rsid w:val="00E76ABE"/>
    <w:rPr>
      <w:sz w:val="24"/>
      <w:szCs w:val="24"/>
      <w:lang w:val="en-US" w:eastAsia="en-US"/>
    </w:rPr>
  </w:style>
  <w:style w:type="character" w:customStyle="1" w:styleId="Typewriter">
    <w:name w:val="Typewriter"/>
    <w:uiPriority w:val="99"/>
    <w:rsid w:val="008C53A4"/>
    <w:rPr>
      <w:rFonts w:ascii="Courier New" w:hAnsi="Courier New"/>
      <w:sz w:val="20"/>
    </w:rPr>
  </w:style>
  <w:style w:type="paragraph" w:styleId="Debesliotekstas">
    <w:name w:val="Balloon Text"/>
    <w:basedOn w:val="prastasis"/>
    <w:link w:val="DebesliotekstasDiagrama"/>
    <w:uiPriority w:val="99"/>
    <w:semiHidden/>
    <w:rsid w:val="00A73C33"/>
    <w:rPr>
      <w:rFonts w:ascii="Tahoma" w:hAnsi="Tahoma" w:cs="Tahoma"/>
      <w:sz w:val="16"/>
      <w:szCs w:val="16"/>
    </w:rPr>
  </w:style>
  <w:style w:type="character" w:customStyle="1" w:styleId="DebesliotekstasDiagrama">
    <w:name w:val="Debesėlio tekstas Diagrama"/>
    <w:link w:val="Debesliotekstas"/>
    <w:uiPriority w:val="99"/>
    <w:semiHidden/>
    <w:rsid w:val="00E76ABE"/>
    <w:rPr>
      <w:sz w:val="0"/>
      <w:szCs w:val="0"/>
      <w:lang w:val="en-US" w:eastAsia="en-US"/>
    </w:rPr>
  </w:style>
  <w:style w:type="table" w:styleId="Lentelstinklelis">
    <w:name w:val="Table Grid"/>
    <w:basedOn w:val="prastojilentel"/>
    <w:uiPriority w:val="99"/>
    <w:rsid w:val="00F92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5C31B2"/>
    <w:rPr>
      <w:rFonts w:cs="Times New Roman"/>
    </w:rPr>
  </w:style>
  <w:style w:type="paragraph" w:styleId="HTMLiankstoformatuotas">
    <w:name w:val="HTML Preformatted"/>
    <w:basedOn w:val="prastasis"/>
    <w:link w:val="HTMLiankstoformatuotasDiagrama"/>
    <w:uiPriority w:val="99"/>
    <w:rsid w:val="000D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DB7F64"/>
    <w:rPr>
      <w:rFonts w:ascii="Courier New" w:hAnsi="Courier New"/>
      <w:lang w:val="en-US" w:eastAsia="en-US"/>
    </w:rPr>
  </w:style>
  <w:style w:type="character" w:styleId="Hipersaitas">
    <w:name w:val="Hyperlink"/>
    <w:uiPriority w:val="99"/>
    <w:rsid w:val="00F82541"/>
    <w:rPr>
      <w:rFonts w:cs="Times New Roman"/>
      <w:color w:val="0000FF"/>
      <w:u w:val="single"/>
    </w:rPr>
  </w:style>
  <w:style w:type="paragraph" w:customStyle="1" w:styleId="Diagrama1">
    <w:name w:val="Diagrama1"/>
    <w:basedOn w:val="prastasis"/>
    <w:uiPriority w:val="99"/>
    <w:rsid w:val="0091157D"/>
    <w:pPr>
      <w:spacing w:after="160" w:line="240" w:lineRule="exact"/>
    </w:pPr>
    <w:rPr>
      <w:rFonts w:ascii="Tahoma" w:hAnsi="Tahoma" w:cs="Tahoma"/>
      <w:sz w:val="20"/>
      <w:szCs w:val="20"/>
    </w:rPr>
  </w:style>
  <w:style w:type="paragraph" w:customStyle="1" w:styleId="ListParagraph1">
    <w:name w:val="List Paragraph1"/>
    <w:basedOn w:val="prastasis"/>
    <w:uiPriority w:val="99"/>
    <w:rsid w:val="00263404"/>
    <w:pPr>
      <w:ind w:left="1296"/>
    </w:pPr>
    <w:rPr>
      <w:szCs w:val="20"/>
      <w:lang w:val="lt-LT"/>
    </w:rPr>
  </w:style>
  <w:style w:type="character" w:styleId="Komentaronuoroda">
    <w:name w:val="annotation reference"/>
    <w:uiPriority w:val="99"/>
    <w:semiHidden/>
    <w:rsid w:val="007262C0"/>
    <w:rPr>
      <w:rFonts w:cs="Times New Roman"/>
      <w:sz w:val="16"/>
    </w:rPr>
  </w:style>
  <w:style w:type="paragraph" w:styleId="Komentarotekstas">
    <w:name w:val="annotation text"/>
    <w:basedOn w:val="prastasis"/>
    <w:link w:val="KomentarotekstasDiagrama"/>
    <w:uiPriority w:val="99"/>
    <w:semiHidden/>
    <w:rsid w:val="007262C0"/>
    <w:rPr>
      <w:sz w:val="20"/>
      <w:szCs w:val="20"/>
    </w:rPr>
  </w:style>
  <w:style w:type="character" w:customStyle="1" w:styleId="KomentarotekstasDiagrama">
    <w:name w:val="Komentaro tekstas Diagrama"/>
    <w:link w:val="Komentarotekstas"/>
    <w:uiPriority w:val="99"/>
    <w:semiHidden/>
    <w:rsid w:val="00E76ABE"/>
    <w:rPr>
      <w:sz w:val="20"/>
      <w:szCs w:val="20"/>
      <w:lang w:val="en-US" w:eastAsia="en-US"/>
    </w:rPr>
  </w:style>
  <w:style w:type="paragraph" w:styleId="Komentarotema">
    <w:name w:val="annotation subject"/>
    <w:basedOn w:val="Komentarotekstas"/>
    <w:next w:val="Komentarotekstas"/>
    <w:link w:val="KomentarotemaDiagrama"/>
    <w:uiPriority w:val="99"/>
    <w:semiHidden/>
    <w:rsid w:val="007262C0"/>
    <w:rPr>
      <w:b/>
      <w:bCs/>
    </w:rPr>
  </w:style>
  <w:style w:type="character" w:customStyle="1" w:styleId="KomentarotemaDiagrama">
    <w:name w:val="Komentaro tema Diagrama"/>
    <w:link w:val="Komentarotema"/>
    <w:uiPriority w:val="99"/>
    <w:semiHidden/>
    <w:rsid w:val="00E76ABE"/>
    <w:rPr>
      <w:b/>
      <w:bCs/>
      <w:sz w:val="20"/>
      <w:szCs w:val="20"/>
      <w:lang w:val="en-US" w:eastAsia="en-US"/>
    </w:rPr>
  </w:style>
  <w:style w:type="paragraph" w:customStyle="1" w:styleId="StyleHeading3BoldAllcaps">
    <w:name w:val="Style Heading 3 + Bold All caps"/>
    <w:basedOn w:val="Antrat3"/>
    <w:next w:val="Komentarotema"/>
    <w:link w:val="StyleHeading3BoldAllcapsChar"/>
    <w:uiPriority w:val="99"/>
    <w:rsid w:val="0096535A"/>
    <w:pPr>
      <w:keepNext w:val="0"/>
      <w:spacing w:line="360" w:lineRule="auto"/>
      <w:ind w:left="2138" w:hanging="1418"/>
      <w:jc w:val="left"/>
    </w:pPr>
    <w:rPr>
      <w:rFonts w:ascii="TimesLT" w:hAnsi="TimesLT"/>
      <w:szCs w:val="20"/>
      <w:lang w:eastAsia="en-US"/>
    </w:rPr>
  </w:style>
  <w:style w:type="character" w:customStyle="1" w:styleId="StyleHeading3BoldAllcapsChar">
    <w:name w:val="Style Heading 3 + Bold All caps Char"/>
    <w:link w:val="StyleHeading3BoldAllcaps"/>
    <w:uiPriority w:val="99"/>
    <w:locked/>
    <w:rsid w:val="0096535A"/>
    <w:rPr>
      <w:rFonts w:ascii="TimesLT" w:hAnsi="TimesLT"/>
      <w:b/>
      <w:sz w:val="24"/>
      <w:lang w:eastAsia="en-US"/>
    </w:rPr>
  </w:style>
  <w:style w:type="paragraph" w:customStyle="1" w:styleId="Default">
    <w:name w:val="Default"/>
    <w:uiPriority w:val="99"/>
    <w:rsid w:val="0086151D"/>
    <w:pPr>
      <w:autoSpaceDE w:val="0"/>
      <w:autoSpaceDN w:val="0"/>
      <w:adjustRightInd w:val="0"/>
    </w:pPr>
    <w:rPr>
      <w:color w:val="000000"/>
      <w:sz w:val="24"/>
      <w:szCs w:val="24"/>
    </w:rPr>
  </w:style>
  <w:style w:type="paragraph" w:styleId="Pataisymai">
    <w:name w:val="Revision"/>
    <w:hidden/>
    <w:uiPriority w:val="99"/>
    <w:semiHidden/>
    <w:rsid w:val="00E108B1"/>
    <w:rPr>
      <w:sz w:val="24"/>
      <w:szCs w:val="24"/>
      <w:lang w:val="en-US" w:eastAsia="en-US"/>
    </w:rPr>
  </w:style>
  <w:style w:type="paragraph" w:styleId="Sraopastraipa">
    <w:name w:val="List Paragraph"/>
    <w:basedOn w:val="prastasis"/>
    <w:uiPriority w:val="99"/>
    <w:qFormat/>
    <w:rsid w:val="0089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534875">
      <w:marLeft w:val="0"/>
      <w:marRight w:val="0"/>
      <w:marTop w:val="0"/>
      <w:marBottom w:val="0"/>
      <w:divBdr>
        <w:top w:val="none" w:sz="0" w:space="0" w:color="auto"/>
        <w:left w:val="none" w:sz="0" w:space="0" w:color="auto"/>
        <w:bottom w:val="none" w:sz="0" w:space="0" w:color="auto"/>
        <w:right w:val="none" w:sz="0" w:space="0" w:color="auto"/>
      </w:divBdr>
      <w:divsChild>
        <w:div w:id="1530534876">
          <w:marLeft w:val="907"/>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2563-BC1E-4BA6-ADF1-8F40E637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3471</Words>
  <Characters>1980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SPRENDIMO PROJEKTO POVEIKIO BAZINIO VERTINIMO PAŽYMA</vt:lpstr>
    </vt:vector>
  </TitlesOfParts>
  <Company>Farmacijos departamentas prie SAM</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PROJEKTO POVEIKIO BAZINIO VERTINIMO PAŽYMA</dc:title>
  <dc:subject/>
  <dc:creator>Mykolas Aniūnas</dc:creator>
  <cp:keywords/>
  <dc:description/>
  <cp:lastModifiedBy>Tomas Alonderis</cp:lastModifiedBy>
  <cp:revision>3</cp:revision>
  <cp:lastPrinted>2019-11-05T09:20:00Z</cp:lastPrinted>
  <dcterms:created xsi:type="dcterms:W3CDTF">2020-06-08T10:29:00Z</dcterms:created>
  <dcterms:modified xsi:type="dcterms:W3CDTF">2020-06-08T10:30:00Z</dcterms:modified>
</cp:coreProperties>
</file>