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124F9" w14:textId="77777777" w:rsidR="00FF7CB4" w:rsidRDefault="00EC5B2D" w:rsidP="00FF7C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pict w14:anchorId="63F1251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-85.05pt;margin-top:-56.7pt;width:.75pt;height:.75pt;z-index:251658240;visibility:hidden;mso-position-horizontal-relative:text;mso-position-vertical-relative:text" stroked="f">
            <v:imagedata r:id="rId6" o:title=""/>
          </v:shape>
        </w:pic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Projekt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</w:p>
    <w:p w14:paraId="63F124FA" w14:textId="77777777" w:rsidR="00FF7CB4" w:rsidRDefault="00FF7CB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lyginamasis variantas</w:t>
      </w:r>
    </w:p>
    <w:p w14:paraId="63F124FB" w14:textId="77777777" w:rsidR="005A01E4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F124FC" w14:textId="77777777" w:rsidR="005A01E4" w:rsidRPr="005F44AF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4AF">
        <w:rPr>
          <w:rFonts w:ascii="Times New Roman" w:hAnsi="Times New Roman" w:cs="Times New Roman"/>
          <w:b/>
          <w:color w:val="000000"/>
          <w:sz w:val="24"/>
          <w:szCs w:val="24"/>
        </w:rPr>
        <w:t>LIETUVOS RESPUBLIKOS VYRIAUSYBĖ</w:t>
      </w:r>
    </w:p>
    <w:p w14:paraId="63F124FD" w14:textId="77777777" w:rsidR="00F252C9" w:rsidRPr="00F252C9" w:rsidRDefault="00F252C9" w:rsidP="00E2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63F124FE" w14:textId="77777777"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14:paraId="63F124FF" w14:textId="77777777" w:rsidR="00F252C9" w:rsidRPr="00C947AB" w:rsidRDefault="00FF7CB4" w:rsidP="00C1471A">
      <w:pPr>
        <w:keepNext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C947AB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</w:t>
      </w:r>
      <w:r w:rsid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2010 M. GEGUŽĖS 19</w:t>
      </w:r>
      <w:r w:rsidR="00C1471A" w:rsidRP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D.</w:t>
      </w:r>
      <w:r w:rsid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NUTARIMO NR. 553</w:t>
      </w:r>
      <w:r w:rsidR="009F3B89" w:rsidRPr="00C947AB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,,</w:t>
      </w:r>
      <w:r w:rsidR="00C1471A" w:rsidRPr="00C947AB">
        <w:rPr>
          <w:rFonts w:ascii="Times New Roman" w:hAnsi="Times New Roman" w:cs="Times New Roman"/>
          <w:b/>
          <w:sz w:val="24"/>
          <w:szCs w:val="24"/>
        </w:rPr>
        <w:t>DĖL</w:t>
      </w:r>
      <w:r w:rsidR="00C1471A" w:rsidRPr="00C94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7AB" w:rsidRPr="00C947AB">
        <w:rPr>
          <w:rFonts w:ascii="Times New Roman" w:hAnsi="Times New Roman" w:cs="Times New Roman"/>
          <w:b/>
          <w:bCs/>
          <w:sz w:val="24"/>
          <w:szCs w:val="24"/>
        </w:rPr>
        <w:t>GELEŽINKELIŲ TRANSPORTO RINKOS REGULIUOTOJO GAUTŲ SKUNDŲ NAGRINĖJIMO TVARKOS APRAŠO PATVIRTINIMO</w:t>
      </w:r>
      <w:r w:rsidR="00C947A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F3B89" w:rsidRPr="00C947AB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63F12500" w14:textId="77777777" w:rsidR="00F252C9" w:rsidRPr="00F252C9" w:rsidRDefault="006E058D" w:rsidP="00A3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F252C9"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63F12501" w14:textId="77777777"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3F12502" w14:textId="77777777" w:rsidR="00FF7CB4" w:rsidRPr="00C947AB" w:rsidRDefault="00FF7CB4" w:rsidP="007650C6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58917e630667450fb65eb39f7dfa0490"/>
      <w:bookmarkEnd w:id="0"/>
      <w:r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C947AB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14:paraId="63F12503" w14:textId="6EE18B12" w:rsidR="006C39D2" w:rsidRDefault="00FF7CB4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9f13019674d4b25bc917d57f8c19cd0"/>
      <w:bookmarkEnd w:id="1"/>
      <w:r w:rsidRPr="00C947A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1.  </w:t>
      </w:r>
      <w:r w:rsidR="00FF601C"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</w:t>
      </w:r>
      <w:r w:rsidR="00FF601C">
        <w:rPr>
          <w:rFonts w:ascii="Times New Roman" w:eastAsia="Times New Roman" w:hAnsi="Times New Roman" w:cs="Times New Roman"/>
          <w:sz w:val="24"/>
          <w:szCs w:val="24"/>
          <w:lang w:eastAsia="lt-LT"/>
        </w:rPr>
        <w:t>s 2010 m. gegužės 19 d. nutarimą</w:t>
      </w:r>
      <w:r w:rsidR="00FF601C"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553 ,,Dėl </w:t>
      </w:r>
      <w:r w:rsidR="00FF601C" w:rsidRPr="00C947AB">
        <w:rPr>
          <w:rFonts w:ascii="Times New Roman" w:hAnsi="Times New Roman" w:cs="Times New Roman"/>
          <w:sz w:val="24"/>
          <w:szCs w:val="24"/>
        </w:rPr>
        <w:t>Geležinkelių transporto rinkos reguliuotojo gautų skundų nagrinėjimo tvarkos aprašo patvirtinimo</w:t>
      </w:r>
      <w:r w:rsidR="00FF601C" w:rsidRPr="00C947AB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FF601C" w:rsidRPr="009F3B8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part_27f86f682e094280ab364185887d3a3f"/>
      <w:bookmarkEnd w:id="2"/>
      <w:r w:rsidR="00FF601C">
        <w:rPr>
          <w:rFonts w:ascii="Times New Roman" w:hAnsi="Times New Roman" w:cs="Times New Roman"/>
          <w:sz w:val="24"/>
          <w:szCs w:val="24"/>
        </w:rPr>
        <w:t>ir preambulę išdėstyti taip:</w:t>
      </w:r>
      <w:bookmarkStart w:id="3" w:name="_GoBack"/>
      <w:bookmarkEnd w:id="3"/>
    </w:p>
    <w:p w14:paraId="63F12504" w14:textId="7205A483" w:rsidR="00F05609" w:rsidRPr="006C39D2" w:rsidRDefault="006C39D2" w:rsidP="007650C6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,,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geležinkelių transporto kodekso 7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1 dalies 1 punktu, įgyvendindama </w:t>
      </w:r>
      <w:r w:rsidR="00F05609" w:rsidRPr="00F05609">
        <w:rPr>
          <w:rFonts w:ascii="Times New Roman" w:eastAsia="Times New Roman" w:hAnsi="Times New Roman" w:cs="Times New Roman"/>
          <w:sz w:val="24"/>
          <w:szCs w:val="24"/>
          <w:lang w:eastAsia="lt-LT"/>
        </w:rPr>
        <w:t>2012 m. lapkričio 21 d. Europos Parlamento ir Tarybos direktyvą 2012/34/ES, kuria sukuriama bendra Europos geležinkelių erdvė (OL 2012 L 343, p. 32)</w:t>
      </w:r>
      <w:r w:rsidR="00F05609" w:rsidRPr="00F0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609" w:rsidRPr="003212F5">
        <w:rPr>
          <w:rFonts w:ascii="Times New Roman" w:hAnsi="Times New Roman" w:cs="Times New Roman"/>
          <w:b/>
          <w:sz w:val="24"/>
          <w:szCs w:val="24"/>
        </w:rPr>
        <w:t>su paskutiniais pakeitimais</w:t>
      </w:r>
      <w:r w:rsidR="00F05609">
        <w:rPr>
          <w:rFonts w:ascii="Times New Roman" w:hAnsi="Times New Roman" w:cs="Times New Roman"/>
          <w:b/>
          <w:sz w:val="24"/>
          <w:szCs w:val="24"/>
        </w:rPr>
        <w:t>,</w:t>
      </w:r>
      <w:r w:rsidR="00F05609" w:rsidRPr="003212F5">
        <w:rPr>
          <w:rFonts w:ascii="Times New Roman" w:hAnsi="Times New Roman" w:cs="Times New Roman"/>
          <w:b/>
          <w:sz w:val="24"/>
          <w:szCs w:val="24"/>
        </w:rPr>
        <w:t xml:space="preserve"> padarytais 2016 m. gruodžio 14 d. Europos Parlamento ir Tarybos direktyva (ES) </w:t>
      </w:r>
      <w:r w:rsidR="00F05609" w:rsidRPr="003212F5">
        <w:rPr>
          <w:rFonts w:ascii="Times New Roman" w:hAnsi="Times New Roman" w:cs="Times New Roman"/>
          <w:b/>
          <w:color w:val="000000"/>
          <w:sz w:val="24"/>
          <w:szCs w:val="24"/>
        </w:rPr>
        <w:t>2016/2370</w:t>
      </w:r>
      <w:r w:rsidR="00F05609" w:rsidRPr="003212F5">
        <w:rPr>
          <w:rFonts w:ascii="Times New Roman" w:hAnsi="Times New Roman" w:cs="Times New Roman"/>
          <w:b/>
          <w:sz w:val="24"/>
          <w:szCs w:val="24"/>
        </w:rPr>
        <w:t xml:space="preserve"> (OL 2016 L 352, p. 1)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F05609" w:rsidRPr="00F0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atsižvelgdama į </w:t>
      </w:r>
      <w:r w:rsidR="00F05609" w:rsidRPr="00F05609">
        <w:rPr>
          <w:rFonts w:ascii="Times New Roman" w:eastAsia="Times New Roman" w:hAnsi="Times New Roman" w:cs="Times New Roman"/>
          <w:sz w:val="24"/>
          <w:szCs w:val="24"/>
          <w:lang w:eastAsia="lt-LT"/>
        </w:rPr>
        <w:t>2010 m. rugsėjo 22 d. Europos Parlamento ir Tarybos reglamentą (ES) Nr. 913/2010 dėl konkurencingo krovinių vežimo Europos geležinkeliais tinklo (OL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F05609" w:rsidRPr="00F05609">
        <w:rPr>
          <w:rFonts w:ascii="Times New Roman" w:eastAsia="Times New Roman" w:hAnsi="Times New Roman" w:cs="Times New Roman"/>
          <w:sz w:val="24"/>
          <w:szCs w:val="24"/>
          <w:lang w:eastAsia="lt-LT"/>
        </w:rPr>
        <w:t>2010 L 276, p. 22)</w:t>
      </w:r>
      <w:r w:rsidR="00F05609" w:rsidRPr="00F056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2015 m. birželio 12 d. Komisijos įgyvendinimo reglamentą (ES) 2015/909 dėl išlaidų, kurios tiesiogiai patiriamos dėl traukinių eksploatavimo, apskaičiavimo tvarkos (OL 2015 L 148, p. 17), Lietuvos Respublikos </w:t>
      </w:r>
      <w:r w:rsidR="00F05609" w:rsidRPr="00F05609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Vyriausybė</w:t>
      </w:r>
      <w:r w:rsidR="00F05609" w:rsidRPr="00F05609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="00F05609" w:rsidRPr="00F05609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8105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3F12505" w14:textId="77777777" w:rsidR="00F05609" w:rsidRDefault="00F05609" w:rsidP="007650C6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197d6f79460842b1becc205610335f97"/>
      <w:bookmarkEnd w:id="4"/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022D02">
        <w:rPr>
          <w:rFonts w:ascii="Times New Roman" w:hAnsi="Times New Roman" w:cs="Times New Roman"/>
          <w:color w:val="000000"/>
          <w:sz w:val="24"/>
          <w:szCs w:val="24"/>
        </w:rPr>
        <w:t>2.  Pakeist</w:t>
      </w:r>
      <w:r>
        <w:rPr>
          <w:rFonts w:ascii="Times New Roman" w:hAnsi="Times New Roman" w:cs="Times New Roman"/>
          <w:color w:val="000000"/>
          <w:sz w:val="24"/>
          <w:szCs w:val="24"/>
        </w:rPr>
        <w:t>i nurodytu nutarimu patvirtintą</w:t>
      </w:r>
      <w:r w:rsidRPr="00F05609">
        <w:rPr>
          <w:rFonts w:ascii="Times New Roman" w:hAnsi="Times New Roman" w:cs="Times New Roman"/>
          <w:sz w:val="24"/>
          <w:szCs w:val="24"/>
        </w:rPr>
        <w:t xml:space="preserve"> </w:t>
      </w:r>
      <w:r w:rsidRPr="00C947AB">
        <w:rPr>
          <w:rFonts w:ascii="Times New Roman" w:hAnsi="Times New Roman" w:cs="Times New Roman"/>
          <w:sz w:val="24"/>
          <w:szCs w:val="24"/>
        </w:rPr>
        <w:t>Geležinkelių transporto rinkos reguliuotojo gautų sku</w:t>
      </w:r>
      <w:r>
        <w:rPr>
          <w:rFonts w:ascii="Times New Roman" w:hAnsi="Times New Roman" w:cs="Times New Roman"/>
          <w:sz w:val="24"/>
          <w:szCs w:val="24"/>
        </w:rPr>
        <w:t>ndų nagrinėjimo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tvarkos aprašą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3F12506" w14:textId="77777777" w:rsidR="00891B4A" w:rsidRPr="00891B4A" w:rsidRDefault="00891B4A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1B4A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891B4A">
        <w:rPr>
          <w:rFonts w:ascii="Times New Roman" w:hAnsi="Times New Roman" w:cs="Times New Roman"/>
          <w:sz w:val="24"/>
          <w:szCs w:val="24"/>
        </w:rPr>
        <w:t xml:space="preserve"> Pakeisti 1 punktą ir jį išdėstyti taip:</w:t>
      </w:r>
    </w:p>
    <w:p w14:paraId="63F12507" w14:textId="77777777" w:rsidR="00891B4A" w:rsidRPr="001E5439" w:rsidRDefault="00891B4A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4A">
        <w:rPr>
          <w:rFonts w:ascii="Times New Roman" w:hAnsi="Times New Roman" w:cs="Times New Roman"/>
          <w:sz w:val="24"/>
          <w:szCs w:val="24"/>
        </w:rPr>
        <w:t>,,1. Geležinkelių transporto rinkos reguliuotojo gautų skundų</w:t>
      </w:r>
      <w:r w:rsidR="00B76F85" w:rsidRPr="00B76F8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91B4A">
        <w:rPr>
          <w:rFonts w:ascii="Times New Roman" w:hAnsi="Times New Roman" w:cs="Times New Roman"/>
          <w:sz w:val="24"/>
          <w:szCs w:val="24"/>
        </w:rPr>
        <w:t xml:space="preserve">nagrinėjimo tvarkos aprašas (toliau – Aprašas) reglamentuoja geležinkelių transporto rinkos reguliuotojo (toliau – rinkos reguliuotojas) gautų pareiškėjų skundų dėl viešosios geležinkelių infrastruktūros valdytojo, geležinkelių paslaugų įrenginių operatorių, geležinkelio įmonių (vežėjų), institucijų, įstaigų ar organizacijų (toliau – subjektai) veiksmų ir (ar) neveikimo, įskaitant šių subjektų pagal kompetenciją priimtus </w:t>
      </w:r>
      <w:r w:rsidR="00B76F85" w:rsidRPr="00B76F85">
        <w:rPr>
          <w:rFonts w:ascii="Times New Roman" w:hAnsi="Times New Roman" w:cs="Times New Roman"/>
          <w:b/>
          <w:sz w:val="24"/>
          <w:szCs w:val="24"/>
        </w:rPr>
        <w:t xml:space="preserve">Lietuvos Respublikos geležinkelių transporto kodekso </w:t>
      </w:r>
      <w:r w:rsidR="001E5439">
        <w:rPr>
          <w:rFonts w:ascii="Times New Roman" w:hAnsi="Times New Roman" w:cs="Times New Roman"/>
          <w:b/>
          <w:sz w:val="24"/>
          <w:szCs w:val="24"/>
        </w:rPr>
        <w:t xml:space="preserve">(toliau – Kodeksas) </w:t>
      </w:r>
      <w:r w:rsidR="00B76F85" w:rsidRPr="00B76F85">
        <w:rPr>
          <w:rFonts w:ascii="Times New Roman" w:hAnsi="Times New Roman" w:cs="Times New Roman"/>
          <w:b/>
          <w:sz w:val="24"/>
          <w:szCs w:val="24"/>
        </w:rPr>
        <w:t>7</w:t>
      </w:r>
      <w:r w:rsidR="00B76F8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76F85" w:rsidRPr="00B76F85">
        <w:rPr>
          <w:rFonts w:ascii="Times New Roman" w:hAnsi="Times New Roman" w:cs="Times New Roman"/>
          <w:b/>
          <w:sz w:val="24"/>
          <w:szCs w:val="24"/>
        </w:rPr>
        <w:t xml:space="preserve"> straipsnio 1 dalies 1 punkte nurodytus </w:t>
      </w:r>
      <w:r w:rsidRPr="00891B4A">
        <w:rPr>
          <w:rFonts w:ascii="Times New Roman" w:hAnsi="Times New Roman" w:cs="Times New Roman"/>
          <w:sz w:val="24"/>
          <w:szCs w:val="24"/>
        </w:rPr>
        <w:t xml:space="preserve">sprendimus </w:t>
      </w:r>
      <w:r w:rsidRPr="00B76F85">
        <w:rPr>
          <w:rFonts w:ascii="Times New Roman" w:hAnsi="Times New Roman" w:cs="Times New Roman"/>
          <w:strike/>
          <w:sz w:val="24"/>
          <w:szCs w:val="24"/>
        </w:rPr>
        <w:t xml:space="preserve">dėl teisės naudotis viešąja geležinkelių infrastruktūra, geležinkelių paslaugų įrenginiais </w:t>
      </w:r>
      <w:r w:rsidRPr="00B76F85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ir juose teikiamomis paslaugomis </w:t>
      </w:r>
      <w:r w:rsidRPr="00B76F85">
        <w:rPr>
          <w:rFonts w:ascii="Times New Roman" w:hAnsi="Times New Roman" w:cs="Times New Roman"/>
          <w:strike/>
          <w:sz w:val="24"/>
          <w:szCs w:val="24"/>
        </w:rPr>
        <w:t xml:space="preserve">sąlygų geležinkelio įmonėms (vežėjams) apribojimo, Viešosios geležinkelių infrastruktūros tinklo nuostatų turinio, viešosios geležinkelių infrastruktūros </w:t>
      </w:r>
      <w:proofErr w:type="spellStart"/>
      <w:r w:rsidRPr="00B76F85">
        <w:rPr>
          <w:rFonts w:ascii="Times New Roman" w:hAnsi="Times New Roman" w:cs="Times New Roman"/>
          <w:strike/>
          <w:sz w:val="24"/>
          <w:szCs w:val="24"/>
        </w:rPr>
        <w:t>pajėgumų</w:t>
      </w:r>
      <w:proofErr w:type="spellEnd"/>
      <w:r w:rsidRPr="00B76F85">
        <w:rPr>
          <w:rFonts w:ascii="Times New Roman" w:hAnsi="Times New Roman" w:cs="Times New Roman"/>
          <w:strike/>
          <w:sz w:val="24"/>
          <w:szCs w:val="24"/>
        </w:rPr>
        <w:t xml:space="preserve"> skyrimo, geležinkelio įmonės (vežėjo) mokėtino užmokesčio už minimalųjį prieigos paketą</w:t>
      </w:r>
      <w:r w:rsidRPr="00B76F85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B76F85">
        <w:rPr>
          <w:rFonts w:ascii="Times New Roman" w:hAnsi="Times New Roman" w:cs="Times New Roman"/>
          <w:strike/>
          <w:sz w:val="24"/>
          <w:szCs w:val="24"/>
        </w:rPr>
        <w:t>dydžio, taip pat užmokesčio už naudojimąsi geležinkelių paslaugų įrenginiais ir šiuose įrenginiuose teikiamomis paslaugomis ir užmokesčio už pagalbines ir papildomas paslaugas dydži</w:t>
      </w:r>
      <w:r w:rsidRPr="006C39D2">
        <w:rPr>
          <w:rFonts w:ascii="Times New Roman" w:hAnsi="Times New Roman" w:cs="Times New Roman"/>
          <w:strike/>
          <w:sz w:val="24"/>
          <w:szCs w:val="24"/>
        </w:rPr>
        <w:t>ų</w:t>
      </w:r>
      <w:r w:rsidR="00BC5750" w:rsidRPr="006C39D2">
        <w:rPr>
          <w:rFonts w:ascii="Times New Roman" w:hAnsi="Times New Roman" w:cs="Times New Roman"/>
          <w:sz w:val="24"/>
          <w:szCs w:val="24"/>
        </w:rPr>
        <w:t>,</w:t>
      </w:r>
      <w:r w:rsidR="00BC5750" w:rsidRPr="00BC57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91B4A">
        <w:rPr>
          <w:rFonts w:ascii="Times New Roman" w:hAnsi="Times New Roman" w:cs="Times New Roman"/>
          <w:sz w:val="24"/>
          <w:szCs w:val="24"/>
        </w:rPr>
        <w:t>nagrinėjimo ir sprendimų dėl jų priėmimo tvarką.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3F12508" w14:textId="77777777" w:rsidR="007650C6" w:rsidRDefault="00BC5750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t_6bffa7edb530425093627c90f10e9b6a"/>
      <w:bookmarkStart w:id="6" w:name="part_074e5da37f224348b19c0918d2427271"/>
      <w:bookmarkEnd w:id="5"/>
      <w:bookmarkEnd w:id="6"/>
      <w:r w:rsidRPr="007650C6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7650C6">
        <w:rPr>
          <w:rFonts w:ascii="Times New Roman" w:hAnsi="Times New Roman" w:cs="Times New Roman"/>
          <w:color w:val="000000"/>
          <w:sz w:val="24"/>
          <w:szCs w:val="24"/>
        </w:rPr>
        <w:t>Pakeisti 3 punktą ir jį išdėstyti taip:</w:t>
      </w:r>
    </w:p>
    <w:p w14:paraId="63F12509" w14:textId="77777777" w:rsidR="001E5439" w:rsidRPr="001E5439" w:rsidRDefault="001E5439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439">
        <w:rPr>
          <w:rFonts w:ascii="Times New Roman" w:hAnsi="Times New Roman" w:cs="Times New Roman"/>
          <w:color w:val="000000"/>
          <w:sz w:val="24"/>
          <w:szCs w:val="24"/>
        </w:rPr>
        <w:t xml:space="preserve">,,3. Apraše vartojamos sąvokos apibrėžtos </w:t>
      </w:r>
      <w:r w:rsidRPr="001E5439">
        <w:rPr>
          <w:rFonts w:ascii="Times New Roman" w:hAnsi="Times New Roman" w:cs="Times New Roman"/>
          <w:strike/>
          <w:color w:val="000000"/>
          <w:sz w:val="24"/>
          <w:szCs w:val="24"/>
        </w:rPr>
        <w:t>Lietuvos Respublikos geležinkelių transporto kodekse (toliau – Kodeksas)</w:t>
      </w:r>
      <w:r w:rsidRPr="001E5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439">
        <w:rPr>
          <w:rFonts w:ascii="Times New Roman" w:hAnsi="Times New Roman" w:cs="Times New Roman"/>
          <w:b/>
          <w:color w:val="000000"/>
          <w:sz w:val="24"/>
          <w:szCs w:val="24"/>
        </w:rPr>
        <w:t>Kodekse</w:t>
      </w:r>
      <w:r w:rsidRPr="001E5439"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14:paraId="63F1250A" w14:textId="77777777" w:rsidR="007650C6" w:rsidRPr="007650C6" w:rsidRDefault="007650C6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7650C6">
        <w:rPr>
          <w:rFonts w:ascii="Times New Roman" w:hAnsi="Times New Roman" w:cs="Times New Roman"/>
          <w:color w:val="000000"/>
          <w:sz w:val="24"/>
          <w:szCs w:val="24"/>
        </w:rPr>
        <w:t>Papildyti 4</w:t>
      </w:r>
      <w:r w:rsidRPr="007650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650C6">
        <w:rPr>
          <w:rFonts w:ascii="Times New Roman" w:hAnsi="Times New Roman" w:cs="Times New Roman"/>
          <w:color w:val="000000"/>
          <w:sz w:val="24"/>
          <w:szCs w:val="24"/>
        </w:rPr>
        <w:t xml:space="preserve"> punktu:</w:t>
      </w:r>
    </w:p>
    <w:p w14:paraId="63F1250B" w14:textId="004729E9" w:rsidR="007650C6" w:rsidRPr="007650C6" w:rsidRDefault="007650C6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0C6"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Pr="007650C6">
        <w:rPr>
          <w:rFonts w:ascii="Times New Roman" w:hAnsi="Times New Roman" w:cs="Times New Roman"/>
          <w:b/>
          <w:sz w:val="24"/>
          <w:szCs w:val="24"/>
        </w:rPr>
        <w:t>4</w:t>
      </w:r>
      <w:r w:rsidRPr="007650C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650C6">
        <w:rPr>
          <w:rFonts w:ascii="Times New Roman" w:hAnsi="Times New Roman" w:cs="Times New Roman"/>
          <w:b/>
          <w:sz w:val="24"/>
          <w:szCs w:val="24"/>
        </w:rPr>
        <w:t>.</w:t>
      </w:r>
      <w:r w:rsidR="00EA5270" w:rsidRPr="00EA52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5270" w:rsidRPr="00EA52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Pareiškėjo teisei pateikti skundą rinkos reguliuotojui ir rinkos reguliuotojo įgaliojimams nagrinėti skundą nedaro įtakos aplinkybė, kad viešosios geležinkelių infrastruktūros valdytojas atlieka </w:t>
      </w:r>
      <w:r w:rsidR="00EA5270" w:rsidRPr="00EA5270">
        <w:rPr>
          <w:rFonts w:ascii="Times New Roman" w:hAnsi="Times New Roman" w:cs="Times New Roman"/>
          <w:b/>
          <w:sz w:val="24"/>
          <w:szCs w:val="24"/>
        </w:rPr>
        <w:t>Kodekso 24 straipsnio 1 dalies 7 ir 8 punktuose nurodytas funkcijas</w:t>
      </w:r>
      <w:r w:rsidR="00EA5270" w:rsidRPr="00EA52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EA527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3F1250C" w14:textId="77777777" w:rsidR="007A09D9" w:rsidRDefault="007650C6" w:rsidP="007650C6">
      <w:pPr>
        <w:spacing w:after="0" w:line="276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2.4</w:t>
      </w:r>
      <w:r w:rsidR="00BC57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0B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B4A">
        <w:rPr>
          <w:rFonts w:ascii="Times New Roman" w:hAnsi="Times New Roman" w:cs="Times New Roman"/>
          <w:color w:val="000000"/>
          <w:sz w:val="24"/>
          <w:szCs w:val="24"/>
        </w:rPr>
        <w:t>Pakeisti 17.3 papunktį ir jį išdėstyti</w:t>
      </w:r>
      <w:r w:rsidR="007A09D9">
        <w:rPr>
          <w:rFonts w:ascii="Times New Roman" w:hAnsi="Times New Roman" w:cs="Times New Roman"/>
          <w:color w:val="000000"/>
          <w:sz w:val="24"/>
          <w:szCs w:val="24"/>
        </w:rPr>
        <w:t xml:space="preserve"> taip:</w:t>
      </w:r>
    </w:p>
    <w:p w14:paraId="63F1250D" w14:textId="77777777" w:rsidR="00C947AB" w:rsidRPr="00BC5750" w:rsidRDefault="007A09D9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="00C947AB" w:rsidRPr="00C947AB">
        <w:rPr>
          <w:rFonts w:ascii="Times New Roman" w:hAnsi="Times New Roman" w:cs="Times New Roman"/>
          <w:color w:val="000000"/>
          <w:sz w:val="24"/>
          <w:szCs w:val="24"/>
        </w:rPr>
        <w:t xml:space="preserve">17.3. rinkos reguliuotojas </w:t>
      </w:r>
      <w:r w:rsidR="00C947AB" w:rsidRPr="007A09D9">
        <w:rPr>
          <w:rFonts w:ascii="Times New Roman" w:hAnsi="Times New Roman" w:cs="Times New Roman"/>
          <w:strike/>
          <w:color w:val="000000"/>
          <w:sz w:val="24"/>
          <w:szCs w:val="24"/>
        </w:rPr>
        <w:t>arba teismas</w:t>
      </w:r>
      <w:r w:rsidR="00C947AB" w:rsidRPr="00C947AB">
        <w:rPr>
          <w:rFonts w:ascii="Times New Roman" w:hAnsi="Times New Roman" w:cs="Times New Roman"/>
          <w:color w:val="000000"/>
          <w:sz w:val="24"/>
          <w:szCs w:val="24"/>
        </w:rPr>
        <w:t xml:space="preserve"> nagrinėja to paties pareiškėjo skundą dėl</w:t>
      </w:r>
      <w:r w:rsidR="00C947AB" w:rsidRPr="00C947AB">
        <w:rPr>
          <w:rFonts w:ascii="Times New Roman" w:hAnsi="Times New Roman" w:cs="Times New Roman"/>
          <w:sz w:val="24"/>
          <w:szCs w:val="24"/>
        </w:rPr>
        <w:t xml:space="preserve"> to paties subjekto</w:t>
      </w:r>
      <w:r w:rsidR="00C947AB" w:rsidRPr="00C947AB">
        <w:rPr>
          <w:rFonts w:ascii="Times New Roman" w:hAnsi="Times New Roman" w:cs="Times New Roman"/>
          <w:color w:val="000000"/>
          <w:sz w:val="24"/>
          <w:szCs w:val="24"/>
        </w:rPr>
        <w:t>, dėl to paties reikalavimo ir pateiktą tuo pačiu pagrindu;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4F69FE7" w14:textId="77777777" w:rsidR="00D54864" w:rsidRDefault="00922A2B" w:rsidP="007650C6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 Nustatyti, kad</w:t>
      </w:r>
      <w:r w:rsidR="00D548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14:paraId="17F214EE" w14:textId="77777777" w:rsidR="00D54864" w:rsidRDefault="00D54864" w:rsidP="007650C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3.1.</w:t>
      </w:r>
      <w:r w:rsidR="00922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šio</w:t>
      </w:r>
      <w:r w:rsidR="006C39D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nutarimo</w:t>
      </w:r>
      <w:r w:rsidR="006C39D2">
        <w:rPr>
          <w:rFonts w:ascii="Times New Roman" w:hAnsi="Times New Roman" w:cs="Times New Roman"/>
          <w:sz w:val="24"/>
          <w:szCs w:val="24"/>
        </w:rPr>
        <w:t xml:space="preserve"> </w:t>
      </w:r>
      <w:r w:rsidR="007650C6">
        <w:rPr>
          <w:rFonts w:ascii="Times New Roman" w:hAnsi="Times New Roman" w:cs="Times New Roman"/>
          <w:sz w:val="24"/>
          <w:szCs w:val="24"/>
        </w:rPr>
        <w:t>2.3 papunktis</w:t>
      </w:r>
      <w:r w:rsidR="00922A2B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>sigalioja 2019 m. gruodžio 8 d.;</w:t>
      </w:r>
    </w:p>
    <w:p w14:paraId="63F1250E" w14:textId="1E3AA546" w:rsidR="003F0C8D" w:rsidRPr="00AB1965" w:rsidRDefault="00D54864" w:rsidP="007650C6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922A2B">
        <w:rPr>
          <w:rFonts w:ascii="Times New Roman" w:hAnsi="Times New Roman" w:cs="Times New Roman"/>
          <w:sz w:val="24"/>
          <w:szCs w:val="24"/>
        </w:rPr>
        <w:t xml:space="preserve"> šio nutarimo </w:t>
      </w:r>
      <w:r w:rsidR="007650C6">
        <w:rPr>
          <w:rFonts w:ascii="Times New Roman" w:hAnsi="Times New Roman" w:cs="Times New Roman"/>
          <w:sz w:val="24"/>
          <w:szCs w:val="24"/>
        </w:rPr>
        <w:t>2.4</w:t>
      </w:r>
      <w:r w:rsidR="006C39D2">
        <w:rPr>
          <w:rFonts w:ascii="Times New Roman" w:hAnsi="Times New Roman" w:cs="Times New Roman"/>
          <w:sz w:val="24"/>
          <w:szCs w:val="24"/>
        </w:rPr>
        <w:t xml:space="preserve"> papunktis</w:t>
      </w:r>
      <w:r w:rsidR="003F0C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įsigalioja 2019 m. birželio 1 d.</w:t>
      </w:r>
    </w:p>
    <w:p w14:paraId="63F1250F" w14:textId="77777777" w:rsidR="005A01E4" w:rsidRPr="00A37459" w:rsidRDefault="00AB1965" w:rsidP="00A3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B19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3F12510" w14:textId="77777777" w:rsidR="00AB1965" w:rsidRDefault="00AB1965" w:rsidP="005A0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F12511" w14:textId="73C2D873" w:rsidR="005A01E4" w:rsidRDefault="00D5486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</w:t>
      </w:r>
      <w:r w:rsidR="005A01E4">
        <w:rPr>
          <w:rFonts w:ascii="Times New Roman" w:hAnsi="Times New Roman" w:cs="Times New Roman"/>
          <w:sz w:val="24"/>
          <w:szCs w:val="24"/>
        </w:rPr>
        <w:t xml:space="preserve">irmininkas </w:t>
      </w:r>
    </w:p>
    <w:p w14:paraId="63F12512" w14:textId="77777777"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12513" w14:textId="77777777"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Susisiekimo ministras</w:t>
      </w:r>
    </w:p>
    <w:p w14:paraId="63F12514" w14:textId="77777777" w:rsidR="00CA4385" w:rsidRDefault="00CA4385"/>
    <w:sectPr w:rsidR="00CA4385" w:rsidSect="007650C6">
      <w:headerReference w:type="default" r:id="rId7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40B2F" w14:textId="77777777" w:rsidR="00EC5B2D" w:rsidRDefault="00EC5B2D" w:rsidP="00E24A68">
      <w:pPr>
        <w:spacing w:after="0" w:line="240" w:lineRule="auto"/>
      </w:pPr>
      <w:r>
        <w:separator/>
      </w:r>
    </w:p>
  </w:endnote>
  <w:endnote w:type="continuationSeparator" w:id="0">
    <w:p w14:paraId="331FFD90" w14:textId="77777777" w:rsidR="00EC5B2D" w:rsidRDefault="00EC5B2D" w:rsidP="00E2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66C24" w14:textId="77777777" w:rsidR="00EC5B2D" w:rsidRDefault="00EC5B2D" w:rsidP="00E24A68">
      <w:pPr>
        <w:spacing w:after="0" w:line="240" w:lineRule="auto"/>
      </w:pPr>
      <w:r>
        <w:separator/>
      </w:r>
    </w:p>
  </w:footnote>
  <w:footnote w:type="continuationSeparator" w:id="0">
    <w:p w14:paraId="0C16A49E" w14:textId="77777777" w:rsidR="00EC5B2D" w:rsidRDefault="00EC5B2D" w:rsidP="00E2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718946"/>
      <w:docPartObj>
        <w:docPartGallery w:val="Page Numbers (Top of Page)"/>
        <w:docPartUnique/>
      </w:docPartObj>
    </w:sdtPr>
    <w:sdtEndPr/>
    <w:sdtContent>
      <w:p w14:paraId="63F1251B" w14:textId="77777777" w:rsidR="00E24A68" w:rsidRDefault="00E24A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01C">
          <w:rPr>
            <w:noProof/>
          </w:rPr>
          <w:t>2</w:t>
        </w:r>
        <w:r>
          <w:fldChar w:fldCharType="end"/>
        </w:r>
      </w:p>
    </w:sdtContent>
  </w:sdt>
  <w:p w14:paraId="63F1251C" w14:textId="77777777" w:rsidR="00E24A68" w:rsidRDefault="00E24A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E4"/>
    <w:rsid w:val="00022D02"/>
    <w:rsid w:val="00031171"/>
    <w:rsid w:val="00035D6E"/>
    <w:rsid w:val="000520C0"/>
    <w:rsid w:val="00063523"/>
    <w:rsid w:val="00167F4E"/>
    <w:rsid w:val="00193CFF"/>
    <w:rsid w:val="001E5439"/>
    <w:rsid w:val="001F50C1"/>
    <w:rsid w:val="002E19AB"/>
    <w:rsid w:val="00385542"/>
    <w:rsid w:val="003F0C8D"/>
    <w:rsid w:val="004003AB"/>
    <w:rsid w:val="00406F2E"/>
    <w:rsid w:val="00430388"/>
    <w:rsid w:val="004655AB"/>
    <w:rsid w:val="004D1420"/>
    <w:rsid w:val="0053124E"/>
    <w:rsid w:val="0058105D"/>
    <w:rsid w:val="005A01E4"/>
    <w:rsid w:val="005B1FED"/>
    <w:rsid w:val="005D7BB7"/>
    <w:rsid w:val="006B30C1"/>
    <w:rsid w:val="006C39D2"/>
    <w:rsid w:val="006D5FA0"/>
    <w:rsid w:val="006E058D"/>
    <w:rsid w:val="007042C8"/>
    <w:rsid w:val="00710D92"/>
    <w:rsid w:val="007650C6"/>
    <w:rsid w:val="00766ECA"/>
    <w:rsid w:val="0077619A"/>
    <w:rsid w:val="00794F40"/>
    <w:rsid w:val="007A09D9"/>
    <w:rsid w:val="007F7C90"/>
    <w:rsid w:val="0080511D"/>
    <w:rsid w:val="008221D9"/>
    <w:rsid w:val="00891B4A"/>
    <w:rsid w:val="00893057"/>
    <w:rsid w:val="00922A2B"/>
    <w:rsid w:val="009C7230"/>
    <w:rsid w:val="009D1D6F"/>
    <w:rsid w:val="009F3B89"/>
    <w:rsid w:val="00A333E5"/>
    <w:rsid w:val="00A37459"/>
    <w:rsid w:val="00AB1965"/>
    <w:rsid w:val="00B3743F"/>
    <w:rsid w:val="00B76F85"/>
    <w:rsid w:val="00B8324A"/>
    <w:rsid w:val="00B85F60"/>
    <w:rsid w:val="00BC5750"/>
    <w:rsid w:val="00BD08BB"/>
    <w:rsid w:val="00C1471A"/>
    <w:rsid w:val="00C533D3"/>
    <w:rsid w:val="00C947AB"/>
    <w:rsid w:val="00CA4385"/>
    <w:rsid w:val="00CB1107"/>
    <w:rsid w:val="00D54864"/>
    <w:rsid w:val="00D74F76"/>
    <w:rsid w:val="00D80B09"/>
    <w:rsid w:val="00DC7F74"/>
    <w:rsid w:val="00E24A68"/>
    <w:rsid w:val="00E42611"/>
    <w:rsid w:val="00E772E2"/>
    <w:rsid w:val="00E80896"/>
    <w:rsid w:val="00EA5270"/>
    <w:rsid w:val="00EC5B2D"/>
    <w:rsid w:val="00ED7FDD"/>
    <w:rsid w:val="00F05609"/>
    <w:rsid w:val="00F16948"/>
    <w:rsid w:val="00F252C9"/>
    <w:rsid w:val="00F7140D"/>
    <w:rsid w:val="00FB5467"/>
    <w:rsid w:val="00FF601C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F124F9"/>
  <w15:chartTrackingRefBased/>
  <w15:docId w15:val="{937968F3-15DE-44A3-9EE0-4608C15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1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7CB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A68"/>
  </w:style>
  <w:style w:type="paragraph" w:styleId="Porat">
    <w:name w:val="footer"/>
    <w:basedOn w:val="prastasis"/>
    <w:link w:val="Porat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2019-01-25T11:41:00Z</dcterms:created>
  <dc:creator>Jurgita Norkienė</dc:creator>
  <cp:lastModifiedBy>Jurgita Norkienė</cp:lastModifiedBy>
  <dcterms:modified xsi:type="dcterms:W3CDTF">2019-01-25T12:49:00Z</dcterms:modified>
  <cp:revision>5</cp:revision>
</cp:coreProperties>
</file>