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85" w:rsidRDefault="00D43B85" w:rsidP="00D43B85">
      <w:pPr>
        <w:jc w:val="center"/>
        <w:rPr>
          <w:szCs w:val="24"/>
        </w:rPr>
      </w:pPr>
      <w:r>
        <w:rPr>
          <w:noProof/>
          <w:lang w:eastAsia="lt-LT"/>
        </w:rPr>
        <w:drawing>
          <wp:inline distT="0" distB="0" distL="0" distR="0">
            <wp:extent cx="548640" cy="563880"/>
            <wp:effectExtent l="0" t="0" r="381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 cy="563880"/>
                    </a:xfrm>
                    <a:prstGeom prst="rect">
                      <a:avLst/>
                    </a:prstGeom>
                    <a:noFill/>
                    <a:ln>
                      <a:noFill/>
                    </a:ln>
                  </pic:spPr>
                </pic:pic>
              </a:graphicData>
            </a:graphic>
          </wp:inline>
        </w:drawing>
      </w:r>
    </w:p>
    <w:p w:rsidR="00D43B85" w:rsidRDefault="00D43B85" w:rsidP="00D43B85">
      <w:pPr>
        <w:ind w:left="-540" w:hanging="90"/>
        <w:jc w:val="center"/>
        <w:rPr>
          <w:szCs w:val="24"/>
        </w:rPr>
      </w:pPr>
    </w:p>
    <w:tbl>
      <w:tblPr>
        <w:tblW w:w="0" w:type="dxa"/>
        <w:tblInd w:w="-34" w:type="dxa"/>
        <w:tblLayout w:type="fixed"/>
        <w:tblLook w:val="04A0" w:firstRow="1" w:lastRow="0" w:firstColumn="1" w:lastColumn="0" w:noHBand="0" w:noVBand="1"/>
      </w:tblPr>
      <w:tblGrid>
        <w:gridCol w:w="4462"/>
        <w:gridCol w:w="5310"/>
      </w:tblGrid>
      <w:tr w:rsidR="00D43B85" w:rsidTr="00D43B85">
        <w:trPr>
          <w:cantSplit/>
          <w:trHeight w:val="1074"/>
        </w:trPr>
        <w:tc>
          <w:tcPr>
            <w:tcW w:w="9772" w:type="dxa"/>
            <w:gridSpan w:val="2"/>
            <w:hideMark/>
          </w:tcPr>
          <w:p w:rsidR="00D43B85" w:rsidRDefault="00D43B85">
            <w:pPr>
              <w:jc w:val="center"/>
              <w:rPr>
                <w:b/>
                <w:sz w:val="28"/>
                <w:szCs w:val="28"/>
              </w:rPr>
            </w:pPr>
            <w:r>
              <w:rPr>
                <w:b/>
                <w:sz w:val="28"/>
                <w:szCs w:val="28"/>
              </w:rPr>
              <w:t>Nacionalinė žemės tarnyba</w:t>
            </w:r>
          </w:p>
          <w:p w:rsidR="00D43B85" w:rsidRDefault="00D43B85">
            <w:pPr>
              <w:pStyle w:val="Antrat1"/>
              <w:ind w:left="0" w:firstLine="34"/>
              <w:rPr>
                <w:rFonts w:ascii="Times New Roman" w:hAnsi="Times New Roman"/>
                <w:caps/>
                <w:szCs w:val="28"/>
              </w:rPr>
            </w:pPr>
            <w:r>
              <w:rPr>
                <w:rFonts w:ascii="Times New Roman" w:hAnsi="Times New Roman"/>
                <w:caps/>
                <w:szCs w:val="28"/>
              </w:rPr>
              <w:t>PRIE ŽEMĖS ŪKIO MINISTERIJOS</w:t>
            </w:r>
          </w:p>
          <w:p w:rsidR="00D43B85" w:rsidRDefault="00D43B85">
            <w:pPr>
              <w:ind w:firstLine="34"/>
              <w:jc w:val="center"/>
              <w:rPr>
                <w:b/>
                <w:sz w:val="48"/>
                <w:szCs w:val="48"/>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4622800</wp:posOffset>
                      </wp:positionH>
                      <wp:positionV relativeFrom="paragraph">
                        <wp:posOffset>260350</wp:posOffset>
                      </wp:positionV>
                      <wp:extent cx="1558290" cy="342900"/>
                      <wp:effectExtent l="0" t="0" r="0" b="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B85" w:rsidRDefault="00D43B85" w:rsidP="00D43B85">
                                  <w:r>
                                    <w:t>1SD-1457-(3.7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6" o:spid="_x0000_s1026" type="#_x0000_t202" style="position:absolute;left:0;text-align:left;margin-left:364pt;margin-top:20.5pt;width:12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1kaugIAAL4FAAAOAAAAZHJzL2Uyb0RvYy54bWysVNtu2zAMfR+wfxD07vpSJbGNOkUbx8OA 7gK0+wDFlmOhtuRJSpxu2L+PknNtX4ZtfjAkkTrkIY94c7vrWrRlSnMpMhxeBRgxUcqKi3WGvz0V XoyRNlRUtJWCZfiFaXw7f//uZuhTFslGthVTCECEToc+w40xfer7umxYR/WV7JkAYy1VRw1s1dqv FB0AvWv9KAim/iBV1StZMq3hNB+NeO7w65qV5ktda2ZQm2HIzbi/cv+V/fvzG5quFe0bXu7ToH+R RUe5gKBHqJwaijaKv4HqeKmklrW5KmXny7rmJXMcgE0YvGLz2NCeOS5QHN0fy6T/H2z5eftVIV5l eIqRoB206Ik9ayNRSzfPVKOpLdHQ6xQ8H3vwNbt7uYNWO7q6f5Dls0ZCLhoq1uxOKTk0jFaQYmhv +mdXRxxtQVbDJ1lBLLox0gHtatXZ+kFFEKBDq16O7WE7g0obcjKJowRMJdiuCSxd/3yaHm73SpsP THbILjKsoP0OnW4ftLHZ0PTgYoMJWfC2dRJoxcUBOI4nEBuuWpvNwnX0ZxIky3gZE49E06VHgjz3 7ooF8aZFOJvk1/likYe/bNyQpA2vKiZsmIO6QvJn3dvrfNTFUV9atryycDYlrdarRavQloK6C/e5 moPl5OZfpuGKAFxeUQojEtxHiVdM45lHCjLxklkQe0GY3CfTgCQkLy4pPXDB/p0SGjKcTKLJKKZT 0q+4Be57y42mHTcwP1reZTg+OtHUSnApKtdaQ3k7rs9KYdM/lQLafWi0E6zV6KhWs1vtAMWqeCWr F5CukqAsECEMPVg0Uv3AaIABkmH9fUMVw6j9KED+SUiInThuQyazCDbq3LI6t1BRAlSGDUbjcmHG KbXpFV83EGl8cELewZOpuVPzKav9Q4Mh4UjtB5qdQud753Uau/PfAAAA//8DAFBLAwQUAAYACAAA ACEA10rXMd4AAAAJAQAADwAAAGRycy9kb3ducmV2LnhtbEyPT0/DMAzF70h8h8hI3Fiy0bGt1J0Q iCuI8UfiljVeW9E4VZOt5dtjTnCyrff0/HvFdvKdOtEQ28AI85kBRVwF13KN8Pb6eLUGFZNlZ7vA hPBNEbbl+VlhcxdGfqHTLtVKQjjmFqFJqc+1jlVD3sZZ6IlFO4TB2yTnUGs32FHCfacXxtxob1uW D43t6b6h6mt39AjvT4fPj8w81w9+2Y9hMpr9RiNeXkx3t6ASTenPDL/4gg6lMO3DkV1UHcJqsZYu CSGbyxTDZnWdgdrLsjSgy0L/b1D+AAAA//8DAFBLAQItABQABgAIAAAAIQC2gziS/gAAAOEBAAAT AAAAAAAAAAAAAAAAAAAAAABbQ29udGVudF9UeXBlc10ueG1sUEsBAi0AFAAGAAgAAAAhADj9If/W AAAAlAEAAAsAAAAAAAAAAAAAAAAALwEAAF9yZWxzLy5yZWxzUEsBAi0AFAAGAAgAAAAhAMyDWRq6 AgAAvgUAAA4AAAAAAAAAAAAAAAAALgIAAGRycy9lMm9Eb2MueG1sUEsBAi0AFAAGAAgAAAAhANdK 1zHeAAAACQEAAA8AAAAAAAAAAAAAAAAAFAUAAGRycy9kb3ducmV2LnhtbFBLBQYAAAAABAAEAPMA AAAfBgAAAAA= " filled="f" stroked="f">
                      <v:textbox>
                        <w:txbxContent>
                          <w:p w:rsidR="00D43B85" w:rsidRDefault="00D43B85" w:rsidP="00D43B85">
                            <w:r>
                              <w:t>1SD-1457-(3.7 E.)</w:t>
                            </w:r>
                          </w:p>
                        </w:txbxContent>
                      </v:textbox>
                    </v:shap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3165475</wp:posOffset>
                      </wp:positionH>
                      <wp:positionV relativeFrom="paragraph">
                        <wp:posOffset>260985</wp:posOffset>
                      </wp:positionV>
                      <wp:extent cx="1143000" cy="342900"/>
                      <wp:effectExtent l="0" t="0" r="0" b="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B85" w:rsidRDefault="00D43B85" w:rsidP="00D43B85">
                                  <w:r>
                                    <w:t>2018-05-31</w:t>
                                  </w:r>
                                </w:p>
                                <w:p w:rsidR="00D43B85" w:rsidRDefault="00D43B85" w:rsidP="00D43B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5" o:spid="_x0000_s1027" type="#_x0000_t202" style="position:absolute;left:0;text-align:left;margin-left:249.25pt;margin-top:20.5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dyCvgIAAMUFAAAOAAAAZHJzL2Uyb0RvYy54bWysVO1umzAU/T9p72D5P+WjJgmopGpDmCZ1 H1K7B3DABKtgM9sJ6aa9+65NktJOk6Zt/EC27/W5H+f4Xl0fuhbtmdJcigyHFwFGTJSy4mKb4S8P hbfASBsqKtpKwTL8xDS+Xr59czX0KYtkI9uKKQQgQqdDn+HGmD71fV02rKP6QvZMgLGWqqMGtmrr V4oOgN61fhQEM3+QquqVLJnWcJqPRrx0+HXNSvOprjUzqM0w5GbcX7n/xv795RVNt4r2DS+PadC/ yKKjXEDQM1RODUU7xX+B6nippJa1uShl58u65iVzNUA1YfCqmvuG9szVAs3R/blN+v/Blh/3nxXi VYZjjATtgKIH9qiNRC3dPVKNYtuiodcpeN734GsOt/IAVLtydX8ny0eNhFw1VGzZjVJyaBitIMXQ 3vQnV0ccbUE2wwdZQSy6M9IBHWrV2f5BRxCgA1VPZ3rYwaDShgzJZRCAqQTbJYkSWNsQND3d7pU2 75jskF1kWAH9Dp3u77QZXU8uNpiQBW9bOKdpK14cAOZ4ArHhqrXZLByj35MgWS/WC+KRaLb2SJDn 3k2xIt6sCOdxfpmvVnn4w8YNSdrwqmLChjmpKyR/xt5R56MuzvrSsuWVhbMpabXdrFqF9hTUXbjv 2JCJm/8yDdcvqOVVSWFEgtso8YrZYu6RgsReMg8WXhAmt8ksIAnJi5cl3XHB/r0kNGQ4iaN4FNNv awPWLfEjg5PaaNpxA/Oj5V2GF2cnmloJrkXlqDWUt+N60gqb/nMrgO4T0U6wVqOjWs1hc3DPw6nZ inkjqydQsJIgMNAizD5YNFJ9w2iAOZJh/XVHFcOofS/gFSQhIXbwuA2J5xFs1NSymVqoKAEqwwaj cbky47Da9YpvG4g0vjshb+Dl1NyJ+jmr43uDWeFqO841O4yme+f1PH2XPwEAAP//AwBQSwMEFAAG AAgAAAAhAEflG27dAAAACQEAAA8AAABkcnMvZG93bnJldi54bWxMj8tOwzAQRfeV+AdrkLpr7aCm NCFOhUDdgigPiZ0bT5OIeBzFbhP+numK7uZxdOdMsZ1cJ844hNaThmSpQCBV3rZUa/h43y02IEI0 ZE3nCTX8YoBteTMrTG79SG943sdacAiF3GhoYuxzKUPVoDNh6Xsk3h394EzkdqilHczI4a6Td0qt pTMt8YXG9PjUYPWzPzkNny/H76+Veq2fXdqPflKSXCa1nt9Ojw8gIk7xH4aLPqtDyU4HfyIbRKdh lW1SRrlIEhAMrO8vg4OGLE1AloW8/qD8AwAA//8DAFBLAQItABQABgAIAAAAIQC2gziS/gAAAOEB AAATAAAAAAAAAAAAAAAAAAAAAABbQ29udGVudF9UeXBlc10ueG1sUEsBAi0AFAAGAAgAAAAhADj9 If/WAAAAlAEAAAsAAAAAAAAAAAAAAAAALwEAAF9yZWxzLy5yZWxzUEsBAi0AFAAGAAgAAAAhALOd 3IK+AgAAxQUAAA4AAAAAAAAAAAAAAAAALgIAAGRycy9lMm9Eb2MueG1sUEsBAi0AFAAGAAgAAAAh AEflG27dAAAACQEAAA8AAAAAAAAAAAAAAAAAGAUAAGRycy9kb3ducmV2LnhtbFBLBQYAAAAABAAE APMAAAAiBgAAAAA= " filled="f" stroked="f">
                      <v:textbox>
                        <w:txbxContent>
                          <w:p w:rsidR="00D43B85" w:rsidRDefault="00D43B85" w:rsidP="00D43B85">
                            <w:r>
                              <w:t>2018-05-31</w:t>
                            </w:r>
                          </w:p>
                          <w:p w:rsidR="00D43B85" w:rsidRDefault="00D43B85" w:rsidP="00D43B85"/>
                        </w:txbxContent>
                      </v:textbox>
                    </v:shape>
                  </w:pict>
                </mc:Fallback>
              </mc:AlternateContent>
            </w:r>
          </w:p>
        </w:tc>
      </w:tr>
      <w:tr w:rsidR="00D43B85" w:rsidTr="00D43B85">
        <w:trPr>
          <w:cantSplit/>
        </w:trPr>
        <w:tc>
          <w:tcPr>
            <w:tcW w:w="4462" w:type="dxa"/>
            <w:hideMark/>
          </w:tcPr>
          <w:p w:rsidR="00D43B85" w:rsidRDefault="00D43B85">
            <w:pPr>
              <w:spacing w:line="360" w:lineRule="auto"/>
              <w:rPr>
                <w:caps w:val="0"/>
              </w:rPr>
            </w:pPr>
            <w:r>
              <w:rPr>
                <w:caps w:val="0"/>
              </w:rPr>
              <w:t>Švenčionių rajono savivaldybės merui</w:t>
            </w:r>
          </w:p>
        </w:tc>
        <w:tc>
          <w:tcPr>
            <w:tcW w:w="5310" w:type="dxa"/>
          </w:tcPr>
          <w:p w:rsidR="00D43B85" w:rsidRDefault="00D43B85">
            <w:pPr>
              <w:rPr>
                <w:caps w:val="0"/>
              </w:rPr>
            </w:pPr>
            <w:r>
              <w:rPr>
                <w:caps w:val="0"/>
                <w:szCs w:val="24"/>
              </w:rPr>
              <w:t xml:space="preserve"> </w:t>
            </w:r>
            <w:r>
              <w:rPr>
                <w:caps w:val="0"/>
              </w:rPr>
              <w:t xml:space="preserve">        ________________ Nr. __________________</w:t>
            </w:r>
          </w:p>
          <w:p w:rsidR="00D43B85" w:rsidRDefault="00D43B85">
            <w:pPr>
              <w:jc w:val="center"/>
              <w:rPr>
                <w:caps w:val="0"/>
                <w:sz w:val="10"/>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332105</wp:posOffset>
                      </wp:positionH>
                      <wp:positionV relativeFrom="paragraph">
                        <wp:posOffset>4445</wp:posOffset>
                      </wp:positionV>
                      <wp:extent cx="1143000" cy="342900"/>
                      <wp:effectExtent l="0" t="0" r="0" b="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B85" w:rsidRDefault="00D43B85" w:rsidP="00D43B85">
                                  <w:r>
                                    <w:t>2018-05-16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4" o:spid="_x0000_s1028" type="#_x0000_t202" style="position:absolute;left:0;text-align:left;margin-left:26.15pt;margin-top:.35pt;width:9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Jd11vgIAAMUFAAAOAAAAZHJzL2Uyb0RvYy54bWysVNtunDAQfa/Uf7D8TrjEewGFjZJlqSql FynpB3jBLFbAprZ3Ia367x2b3Q1JValqywOyPeMzl3M8V9dD26ADU5pLkeLwIsCIiUKWXOxS/OUh 95YYaUNFSRspWIqfmMbXq7dvrvouYZGsZVMyhQBE6KTvUlwb0yW+r4uatVRfyI4JMFZStdTAVu38 UtEe0NvGj4Jg7vdSlZ2SBdMaTrPRiFcOv6pYYT5VlWYGNSmG3Iz7K/ff2r+/uqLJTtGu5sUxDfoX WbSUCwh6hsqooWiv+C9QLS+U1LIyF4VsfVlVvGCuBqgmDF5Vc1/TjrlaoDm6O7dJ/z/Y4uPhs0K8 TDHBSNAWKHpgj9pI1ND9I9WI2Bb1nU7A874DXzPcygGoduXq7k4WjxoJua6p2LEbpWRfM1pCiqG9 6U+ujjjagmz7D7KEWHRvpAMaKtXa/kFHEKADVU9nethgUGFDhuQyCMBUgO2SRDGsbQianG53Spt3 TLbILlKsgH6HTg932oyuJxcbTMicNw2c06QRLw4AczyB2HDV2mwWjtHvcRBvlpsl8Ug033gkyDLv Jl8Tb56Hi1l2ma3XWfjDxg1JUvOyZMKGOakrJH/G3lHnoy7O+tKy4aWFsylptduuG4UOFNSdu+/Y kImb/zIN1y+o5VVJYUSC2yj28vly4ZGczLx4ESy9IIxv43lAYpLlL0u644L9e0moT3E8i2ajmH5b G7BuiR8ZnNRGk5YbmB8Nb1O8PDvRxEpwI0pHraG8GdeTVtj0n1sBdJ+IdoK1Gh3Vaobt4J5HZKNb MW9l+QQKVhIEBlqE2QeLWqpvGPUwR1Ksv+6pYhg17wW8gjgkxA4etyGzRQQbNbVspxYqCoBKscFo XK7NOKz2neK7GiKN707IG3g5FXeifs7q+N5gVrjajnPNDqPp3nk9T9/VTwAAAP//AwBQSwMEFAAG AAgAAAAhANbCBDvZAAAABgEAAA8AAABkcnMvZG93bnJldi54bWxMjstOwzAQRfdI/IM1SOyoTdpS CHEqBGILanlI7KbxNImIx1HsNuHvma5geR+69xTryXfqSENsA1u4nhlQxFVwLdcW3t+er25BxYTs sAtMFn4owro8Pyswd2HkDR23qVYywjFHC01Kfa51rBryGGehJ5ZsHwaPSeRQazfgKOO+05kxN9pj y/LQYE+PDVXf24O38PGy//pcmNf6yS/7MUxGs7/T1l5eTA/3oBJN6a8MJ3xBh1KYduHALqrOwjKb S9PCCpSk2fwkd2IvVqDLQv/HL38BAAD//wMAUEsBAi0AFAAGAAgAAAAhALaDOJL+AAAA4QEAABMA AAAAAAAAAAAAAAAAAAAAAFtDb250ZW50X1R5cGVzXS54bWxQSwECLQAUAAYACAAAACEAOP0h/9YA AACUAQAACwAAAAAAAAAAAAAAAAAvAQAAX3JlbHMvLnJlbHNQSwECLQAUAAYACAAAACEAJSXddb4C AADFBQAADgAAAAAAAAAAAAAAAAAuAgAAZHJzL2Uyb0RvYy54bWxQSwECLQAUAAYACAAAACEA1sIE O9kAAAAGAQAADwAAAAAAAAAAAAAAAAAYBQAAZHJzL2Rvd25yZXYueG1sUEsFBgAAAAAEAAQA8wAA AB4GAAAAAA== " filled="f" stroked="f">
                      <v:textbox>
                        <w:txbxContent>
                          <w:p w:rsidR="00D43B85" w:rsidRDefault="00D43B85" w:rsidP="00D43B85">
                            <w:r>
                              <w:t>2018-05-16</w:t>
                            </w:r>
                          </w:p>
                        </w:txbxContent>
                      </v:textbox>
                    </v:shape>
                  </w:pict>
                </mc:Fallback>
              </mc:AlternateContent>
            </w: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1789430</wp:posOffset>
                      </wp:positionH>
                      <wp:positionV relativeFrom="paragraph">
                        <wp:posOffset>5080</wp:posOffset>
                      </wp:positionV>
                      <wp:extent cx="1557020" cy="342900"/>
                      <wp:effectExtent l="0" t="0" r="0" b="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B85" w:rsidRDefault="00D43B85" w:rsidP="00D43B85">
                                  <w:r>
                                    <w:t>(4.44)1S-1654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o laukas 3" o:spid="_x0000_s1029" type="#_x0000_t202" style="position:absolute;left:0;text-align:left;margin-left:140.9pt;margin-top:.4pt;width:12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9eFFvgIAAMUFAAAOAAAAZHJzL2Uyb0RvYy54bWysVNtu2zAMfR+wfxD07voSOYmNOkUbx8OA 7gK0+wDFlmOhtuRJSpxu2L+PknNr+zJs84MhidQhD3nE65t916IdU5pLkeHwKsCIiVJWXGwy/O2x 8OYYaUNFRVspWIafmcY3i/fvroc+ZZFsZFsxhQBE6HToM9wY06e+r8uGdVRfyZ4JMNZSddTAVm38 StEB0LvWj4Jg6g9SVb2SJdMaTvPRiBcOv65Zab7UtWYGtRmG3Iz7K/df27+/uKbpRtG+4eUhDfoX WXSUCwh6gsqpoWir+BuojpdKalmbq1J2vqxrXjLHAdiEwSs2Dw3tmeMCxdH9qUz6/8GWn3dfFeJV hicYCdpBix7ZkzYStXT7RDWa2BINvU7B86EHX7O/k3totaOr+3tZPmkk5LKhYsNulZJDw2gFKYb2 pn9xdcTRFmQ9fJIVxKJbIx3QvladrR9UBAE6tOr51B62N6i0IeN4FkRgKsE2IVESuP75ND3e7pU2 H5jskF1kWEH7HTrd3Wtjs6Hp0cUGE7Lgbesk0IoXB+A4nkBsuGptNgvX0Z9JkKzmqznxSDRdeSTI c++2WBJvWoSzOJ/ky2Ue/rJxQ5I2vKqYsGGO6grJn3XvoPNRFyd9adnyysLZlLTarJetQjsK6i7c 52oOlrOb/zINVwTg8opSGJHgLkq8YjqfeaQgsZfMgrkXhMldMg1IQvLiJaV7Lti/U0JDhpM4ikcx nZN+xS1w31tuNO24gfnR8i7D85MTTa0EV6JyrTWUt+P6ohQ2/XMpoN3HRjvBWo2OajX79f7wPADM inktq2dQsJIgMNAizD5YNFL9wGiAOZJh/X1LFcOo/SjgFSQhIXbwuA2JZ1a/6tKyvrRQUQJUhg1G 43JpxmG17RXfNBBpfHdC3sLLqbkT9Tmrw3uDWeG4HeaaHUaXe+d1nr6L3wAAAP//AwBQSwMEFAAG AAgAAAAhAPyuNHLcAAAABwEAAA8AAABkcnMvZG93bnJldi54bWxMj09PwzAMxe9IfIfISNyYs2qD UppOCMQVxPgjccsar61onKrJ1vLtMSd2sZ71rPd+Ljez79WRxtgFNrBcaFDEdXAdNwbe356uclAx WXa2D0wGfijCpjo/K23hwsSvdNymRkkIx8IaaFMaCsRYt+RtXISBWLx9GL1Nso4NutFOEu57zLS+ Rm87lobWDvTQUv29PXgDH8/7r8+Vfmke/XqYwqyR/S0ac3kx39+BSjSn/2P4wxd0qIRpFw7souoN ZPlS0JMBmWKvsxt5bSdilQNWJZ7yV78AAAD//wMAUEsBAi0AFAAGAAgAAAAhALaDOJL+AAAA4QEA ABMAAAAAAAAAAAAAAAAAAAAAAFtDb250ZW50X1R5cGVzXS54bWxQSwECLQAUAAYACAAAACEAOP0h /9YAAACUAQAACwAAAAAAAAAAAAAAAAAvAQAAX3JlbHMvLnJlbHNQSwECLQAUAAYACAAAACEAO/Xh Rb4CAADFBQAADgAAAAAAAAAAAAAAAAAuAgAAZHJzL2Uyb0RvYy54bWxQSwECLQAUAAYACAAAACEA /K40ctwAAAAHAQAADwAAAAAAAAAAAAAAAAAYBQAAZHJzL2Rvd25yZXYueG1sUEsFBgAAAAAEAAQA 8wAAACEGAAAAAA== " filled="f" stroked="f">
                      <v:textbox>
                        <w:txbxContent>
                          <w:p w:rsidR="00D43B85" w:rsidRDefault="00D43B85" w:rsidP="00D43B85">
                            <w:r>
                              <w:t>(4.44)1S-1654</w:t>
                            </w:r>
                          </w:p>
                        </w:txbxContent>
                      </v:textbox>
                    </v:shape>
                  </w:pict>
                </mc:Fallback>
              </mc:AlternateContent>
            </w:r>
          </w:p>
          <w:p w:rsidR="00D43B85" w:rsidRDefault="00D43B85">
            <w:pPr>
              <w:jc w:val="center"/>
              <w:rPr>
                <w:caps w:val="0"/>
              </w:rPr>
            </w:pPr>
            <w:r>
              <w:rPr>
                <w:caps w:val="0"/>
              </w:rPr>
              <w:t xml:space="preserve">       Į ________________ Nr. __________________</w:t>
            </w:r>
          </w:p>
        </w:tc>
      </w:tr>
    </w:tbl>
    <w:p w:rsidR="00D43B85" w:rsidRDefault="00D43B85" w:rsidP="00D43B85">
      <w:pPr>
        <w:rPr>
          <w:szCs w:val="24"/>
        </w:rPr>
      </w:pPr>
    </w:p>
    <w:p w:rsidR="00D43B85" w:rsidRDefault="00D43B85" w:rsidP="00D43B85">
      <w:pPr>
        <w:rPr>
          <w:szCs w:val="24"/>
        </w:rPr>
      </w:pPr>
    </w:p>
    <w:p w:rsidR="00D43B85" w:rsidRDefault="00D43B85" w:rsidP="00D43B85">
      <w:pPr>
        <w:pStyle w:val="Antrat2"/>
        <w:rPr>
          <w:caps w:val="0"/>
        </w:rPr>
      </w:pPr>
      <w:r>
        <w:rPr>
          <w:caps w:val="0"/>
        </w:rPr>
        <w:t xml:space="preserve">DĖL LIETUVOS RESPUBLIKOS VYRIAUSYBĖS NUTARIMO PROJEKTO DERINIMO </w:t>
      </w:r>
    </w:p>
    <w:p w:rsidR="00D43B85" w:rsidRDefault="00D43B85" w:rsidP="00D43B85"/>
    <w:p w:rsidR="00D43B85" w:rsidRDefault="00D43B85" w:rsidP="00D43B85"/>
    <w:p w:rsidR="00D43B85" w:rsidRDefault="00D43B85" w:rsidP="00D43B85">
      <w:pPr>
        <w:pStyle w:val="Pagrindiniotekstotrauka2"/>
        <w:spacing w:after="0" w:line="360" w:lineRule="auto"/>
        <w:ind w:left="0" w:firstLine="851"/>
        <w:contextualSpacing/>
        <w:jc w:val="both"/>
        <w:rPr>
          <w:caps w:val="0"/>
        </w:rPr>
      </w:pPr>
      <w:r>
        <w:rPr>
          <w:caps w:val="0"/>
        </w:rPr>
        <w:t xml:space="preserve">Nacionalinė žemės tarnyba prie Žemės ūkio ministerijos (toliau – Nacionalinė žemės tarnybas) pagal kompetenciją išnagrinėjo Jūsų 2018-05-16 raštu Nr. </w:t>
      </w:r>
      <w:r>
        <w:t>(4.44)1S-1654</w:t>
      </w:r>
      <w:r>
        <w:rPr>
          <w:lang w:val="en-US"/>
        </w:rPr>
        <w:t xml:space="preserve"> </w:t>
      </w:r>
      <w:r>
        <w:rPr>
          <w:caps w:val="0"/>
        </w:rPr>
        <w:t>„Dėl Lietuvos Respublikos Vyriausybės nutarimo projekto“ pateiktą derinti Lietuvos Respublikos Vyriausybės nutarimo „Dėl valstybinės miškų ūkio paskirties žemės sklypų perdavimo patikėjimo teise Švenčionių rajono savivaldybei“ projektą (toliau – Projektas) ir teikia šią pastabą.</w:t>
      </w:r>
    </w:p>
    <w:p w:rsidR="00D43B85" w:rsidRDefault="00D43B85" w:rsidP="00D43B85">
      <w:pPr>
        <w:pStyle w:val="Sraopastraipa"/>
        <w:overflowPunct w:val="0"/>
        <w:autoSpaceDE w:val="0"/>
        <w:autoSpaceDN w:val="0"/>
        <w:spacing w:line="360" w:lineRule="auto"/>
        <w:ind w:left="0" w:firstLine="851"/>
        <w:contextualSpacing/>
        <w:jc w:val="both"/>
        <w:rPr>
          <w:caps w:val="0"/>
          <w:szCs w:val="24"/>
          <w:lang w:val="en-US"/>
        </w:rPr>
      </w:pPr>
      <w:r>
        <w:rPr>
          <w:caps w:val="0"/>
          <w:szCs w:val="24"/>
        </w:rPr>
        <w:t xml:space="preserve">Lietuvos Respublikos žemės įstatymo 7 straipsnio 1 dalies 2 punkte nurodyta, kad valstybinės žemės patikėjimo teisės subjektai (patikėtiniai) yra savivaldybės – valstybinės žemės sklypų, perduotų savivaldybėms patikėjimo teise Lietuvos Respublikos Vyriausybės nutarimais ir jos nustatyta tvarka šio straipsnio 2 dalyje nurodytoms reikmėms, taip pat </w:t>
      </w:r>
      <w:r>
        <w:rPr>
          <w:i/>
          <w:caps w:val="0"/>
          <w:color w:val="000000"/>
          <w:szCs w:val="24"/>
        </w:rPr>
        <w:t>miško</w:t>
      </w:r>
      <w:r>
        <w:rPr>
          <w:caps w:val="0"/>
          <w:color w:val="000000"/>
          <w:szCs w:val="24"/>
        </w:rPr>
        <w:t xml:space="preserve"> žemės sklypų, perduotų savivaldybėms patikėjimo teise Lietuvos Respublikos Vyriausybės nutarimais </w:t>
      </w:r>
      <w:r>
        <w:rPr>
          <w:i/>
          <w:caps w:val="0"/>
          <w:color w:val="000000"/>
          <w:szCs w:val="24"/>
        </w:rPr>
        <w:t>šio straipsnio 3–5 dalyse</w:t>
      </w:r>
      <w:r>
        <w:rPr>
          <w:caps w:val="0"/>
          <w:color w:val="000000"/>
          <w:szCs w:val="24"/>
        </w:rPr>
        <w:t xml:space="preserve"> nustatyta tvarka.</w:t>
      </w:r>
      <w:r>
        <w:rPr>
          <w:caps w:val="0"/>
          <w:szCs w:val="24"/>
        </w:rPr>
        <w:t xml:space="preserve"> </w:t>
      </w:r>
    </w:p>
    <w:p w:rsidR="00D43B85" w:rsidRDefault="00D43B85" w:rsidP="00D43B85">
      <w:pPr>
        <w:pStyle w:val="Sraopastraipa"/>
        <w:overflowPunct w:val="0"/>
        <w:autoSpaceDE w:val="0"/>
        <w:autoSpaceDN w:val="0"/>
        <w:spacing w:line="360" w:lineRule="auto"/>
        <w:ind w:left="0" w:firstLine="851"/>
        <w:contextualSpacing/>
        <w:jc w:val="both"/>
        <w:rPr>
          <w:caps w:val="0"/>
          <w:szCs w:val="24"/>
        </w:rPr>
      </w:pPr>
      <w:r>
        <w:rPr>
          <w:caps w:val="0"/>
          <w:szCs w:val="24"/>
        </w:rPr>
        <w:t xml:space="preserve">Pagal Žemės įstatymo 7 straipsnio 3 dalį Lietuvos Respublikos Vyriausybės nutarimais valstybinės </w:t>
      </w:r>
      <w:r>
        <w:rPr>
          <w:i/>
          <w:caps w:val="0"/>
          <w:szCs w:val="24"/>
        </w:rPr>
        <w:t>miško</w:t>
      </w:r>
      <w:r>
        <w:rPr>
          <w:caps w:val="0"/>
          <w:szCs w:val="24"/>
        </w:rPr>
        <w:t xml:space="preserve"> žemės sklypai gali būti perduodami patikėjimo teise Lietuvos Respublikos miškų įstatymo nustatytiems subjektams </w:t>
      </w:r>
      <w:r>
        <w:rPr>
          <w:i/>
          <w:caps w:val="0"/>
          <w:szCs w:val="24"/>
        </w:rPr>
        <w:t>valstybinėms funkcijoms atlikti</w:t>
      </w:r>
      <w:r>
        <w:rPr>
          <w:caps w:val="0"/>
          <w:szCs w:val="24"/>
        </w:rPr>
        <w:t xml:space="preserve">. </w:t>
      </w:r>
    </w:p>
    <w:p w:rsidR="00D43B85" w:rsidRDefault="00D43B85" w:rsidP="00D43B85">
      <w:pPr>
        <w:pStyle w:val="Sraopastraipa"/>
        <w:overflowPunct w:val="0"/>
        <w:autoSpaceDE w:val="0"/>
        <w:autoSpaceDN w:val="0"/>
        <w:spacing w:line="360" w:lineRule="auto"/>
        <w:ind w:left="0" w:firstLine="851"/>
        <w:contextualSpacing/>
        <w:jc w:val="both"/>
        <w:rPr>
          <w:caps w:val="0"/>
          <w:szCs w:val="24"/>
        </w:rPr>
      </w:pPr>
      <w:r>
        <w:rPr>
          <w:caps w:val="0"/>
          <w:szCs w:val="24"/>
        </w:rPr>
        <w:t xml:space="preserve">Miškų įstatymo 4 straipsnio 6 dalyje nurodyta, kad </w:t>
      </w:r>
      <w:r>
        <w:rPr>
          <w:caps w:val="0"/>
          <w:color w:val="000000"/>
          <w:szCs w:val="24"/>
        </w:rPr>
        <w:t xml:space="preserve">valstybinę miško žemę patikėjimo teise valdo miškų urėdija (urėdijos), valstybinių rezervatų direkcijos, nacionalinių parkų direkcijos, </w:t>
      </w:r>
      <w:r>
        <w:rPr>
          <w:i/>
          <w:caps w:val="0"/>
          <w:color w:val="000000"/>
          <w:szCs w:val="24"/>
        </w:rPr>
        <w:t>savivaldybės</w:t>
      </w:r>
      <w:r>
        <w:rPr>
          <w:caps w:val="0"/>
          <w:color w:val="000000"/>
          <w:szCs w:val="24"/>
        </w:rPr>
        <w:t xml:space="preserve"> ir kiti juridiniai asmenys. Valstybinės miško žemės sklypai patikėjimo teise perduodami šiems subjektams Vyriausybės nutarimais valstybinėms funkcijoms įgyvendinti Žemės įstatymo nustatyta tvarka.</w:t>
      </w:r>
    </w:p>
    <w:p w:rsidR="00D43B85" w:rsidRDefault="00D43B85" w:rsidP="00D43B85">
      <w:pPr>
        <w:pStyle w:val="Sraopastraipa"/>
        <w:overflowPunct w:val="0"/>
        <w:autoSpaceDE w:val="0"/>
        <w:autoSpaceDN w:val="0"/>
        <w:spacing w:line="360" w:lineRule="auto"/>
        <w:ind w:left="0" w:firstLine="851"/>
        <w:contextualSpacing/>
        <w:jc w:val="both"/>
        <w:rPr>
          <w:rFonts w:ascii="TimesLT" w:hAnsi="TimesLT"/>
          <w:caps w:val="0"/>
          <w:szCs w:val="24"/>
          <w:lang w:val="en-US"/>
        </w:rPr>
      </w:pPr>
      <w:r>
        <w:rPr>
          <w:caps w:val="0"/>
          <w:szCs w:val="24"/>
        </w:rPr>
        <w:t xml:space="preserve">Miškų įstatymo 5 straipsnio </w:t>
      </w:r>
      <w:r>
        <w:rPr>
          <w:color w:val="000000"/>
          <w:szCs w:val="24"/>
        </w:rPr>
        <w:t>5</w:t>
      </w:r>
      <w:r>
        <w:rPr>
          <w:color w:val="000000"/>
          <w:sz w:val="20"/>
          <w:vertAlign w:val="superscript"/>
        </w:rPr>
        <w:t>1</w:t>
      </w:r>
      <w:r>
        <w:rPr>
          <w:caps w:val="0"/>
          <w:szCs w:val="24"/>
        </w:rPr>
        <w:t xml:space="preserve"> dalyje nurodyta, kad savivaldybės atlieka </w:t>
      </w:r>
      <w:r>
        <w:rPr>
          <w:i/>
          <w:caps w:val="0"/>
          <w:szCs w:val="24"/>
        </w:rPr>
        <w:t>valstybinę funkciją</w:t>
      </w:r>
      <w:r>
        <w:rPr>
          <w:caps w:val="0"/>
          <w:szCs w:val="24"/>
        </w:rPr>
        <w:t xml:space="preserve"> – prižiūri, saugo ir tvarko joms viešosios paskirties rekreacijai ir poilsiui patikėjimo teise perduotus valstybinės miško žemės sklypus.</w:t>
      </w:r>
    </w:p>
    <w:p w:rsidR="00D43B85" w:rsidRDefault="00D43B85" w:rsidP="00D43B85">
      <w:pPr>
        <w:pStyle w:val="Sraopastraipa"/>
        <w:overflowPunct w:val="0"/>
        <w:autoSpaceDE w:val="0"/>
        <w:autoSpaceDN w:val="0"/>
        <w:spacing w:line="360" w:lineRule="auto"/>
        <w:ind w:left="0" w:firstLine="851"/>
        <w:contextualSpacing/>
        <w:jc w:val="both"/>
        <w:rPr>
          <w:caps w:val="0"/>
          <w:szCs w:val="24"/>
        </w:rPr>
      </w:pPr>
      <w:r>
        <w:rPr>
          <w:caps w:val="0"/>
          <w:szCs w:val="24"/>
        </w:rPr>
        <w:lastRenderedPageBreak/>
        <w:t xml:space="preserve">Pagal Valstybinės žemės sklypų perdavimo valdyti, naudoti ir disponuoti jais patikėjimo teise savivaldybėms taisyklių, patvirtintų Lietuvos Respublikos Vyriausybės 2002 m. rugsėjo 10 d. nutarimu Nr. 1418 „Dėl Valstybinės žemės sklypų perdavimo valdyti patikėjimo teise savivaldybėms tvarkos patvirtinimo“ (toliau – Taisyklės), 1 punkto nuostatas, savivaldybėms patikėjimo teise perduodami valstybinės žemės sklypai ar jų dalys, kurie numatomi naudoti </w:t>
      </w:r>
      <w:r>
        <w:rPr>
          <w:i/>
          <w:caps w:val="0"/>
          <w:szCs w:val="24"/>
        </w:rPr>
        <w:t>Žemės įstatymo 7 straipsnio 2 dalyje nurodytoms reikmėms</w:t>
      </w:r>
      <w:r>
        <w:rPr>
          <w:caps w:val="0"/>
          <w:szCs w:val="24"/>
        </w:rPr>
        <w:t xml:space="preserve">. </w:t>
      </w:r>
    </w:p>
    <w:p w:rsidR="00D43B85" w:rsidRDefault="00D43B85" w:rsidP="00D43B85">
      <w:pPr>
        <w:pStyle w:val="Sraopastraipa"/>
        <w:overflowPunct w:val="0"/>
        <w:autoSpaceDE w:val="0"/>
        <w:autoSpaceDN w:val="0"/>
        <w:spacing w:line="360" w:lineRule="auto"/>
        <w:ind w:left="0" w:firstLine="993"/>
        <w:contextualSpacing/>
        <w:jc w:val="both"/>
        <w:rPr>
          <w:rFonts w:ascii="TimesLT" w:hAnsi="TimesLT"/>
          <w:caps w:val="0"/>
          <w:szCs w:val="24"/>
          <w:lang w:val="en-US"/>
        </w:rPr>
      </w:pPr>
      <w:r>
        <w:rPr>
          <w:caps w:val="0"/>
          <w:szCs w:val="24"/>
        </w:rPr>
        <w:t xml:space="preserve">Valstybinės miško žemės sklypai perduodami savivaldybėms patikėjimo teise vadovaujantis Žemės įstatymo 7 straipsnio 3 dalies nuostatomis Miškų įstatymo 5 straipsnio </w:t>
      </w:r>
      <w:r>
        <w:rPr>
          <w:color w:val="000000"/>
          <w:szCs w:val="24"/>
        </w:rPr>
        <w:t>5</w:t>
      </w:r>
      <w:r>
        <w:rPr>
          <w:color w:val="000000"/>
          <w:sz w:val="20"/>
          <w:vertAlign w:val="superscript"/>
        </w:rPr>
        <w:t>1</w:t>
      </w:r>
      <w:r>
        <w:rPr>
          <w:caps w:val="0"/>
          <w:szCs w:val="24"/>
        </w:rPr>
        <w:t xml:space="preserve"> dalyje nurodytai valstybinei funkcijai atlikti, todėl Taisyklės, perduodant valstybinės miškų žemės sklypus valdyti, naudoti ir disponuoti jais patikėjimo teise savivaldybėms, nėra taikomos. </w:t>
      </w:r>
    </w:p>
    <w:p w:rsidR="00D43B85" w:rsidRDefault="00D43B85" w:rsidP="00D43B85">
      <w:pPr>
        <w:pStyle w:val="Sraopastraipa"/>
        <w:overflowPunct w:val="0"/>
        <w:autoSpaceDE w:val="0"/>
        <w:autoSpaceDN w:val="0"/>
        <w:spacing w:line="360" w:lineRule="auto"/>
        <w:ind w:left="0" w:firstLine="851"/>
        <w:contextualSpacing/>
        <w:jc w:val="both"/>
        <w:rPr>
          <w:caps w:val="0"/>
          <w:szCs w:val="24"/>
        </w:rPr>
      </w:pPr>
      <w:r>
        <w:rPr>
          <w:caps w:val="0"/>
          <w:szCs w:val="24"/>
        </w:rPr>
        <w:t xml:space="preserve">  Atsižvelgdami į tai, kas išdėstyta, siūlome pakoreguoti raštą, kuriuo teikiamas derinti Projektas, nenurodant Taisyklių. Taip pat siūlome Švenčionių savivaldybės tarybos sprendimuose dėl miškų ūkio paskirties žemės sklypų perdavimo savivaldybėms nenurodyti Taisyklių ir Žemės įstatymo 7 straipsnio 2 dalies 1 ir 2 punktų.</w:t>
      </w:r>
    </w:p>
    <w:p w:rsidR="00D43B85" w:rsidRDefault="00D43B85" w:rsidP="00D43B85">
      <w:pPr>
        <w:pStyle w:val="Pagrindiniotekstotrauka2"/>
        <w:spacing w:after="0" w:line="360" w:lineRule="auto"/>
        <w:jc w:val="both"/>
        <w:rPr>
          <w:caps w:val="0"/>
        </w:rPr>
      </w:pPr>
    </w:p>
    <w:p w:rsidR="00D43B85" w:rsidRDefault="00D43B85" w:rsidP="00D43B85">
      <w:pPr>
        <w:pStyle w:val="Antrats"/>
        <w:widowControl w:val="0"/>
        <w:tabs>
          <w:tab w:val="left" w:pos="1296"/>
        </w:tabs>
        <w:spacing w:line="360" w:lineRule="auto"/>
        <w:jc w:val="both"/>
        <w:rPr>
          <w:caps w:val="0"/>
          <w:szCs w:val="24"/>
          <w:lang w:val="lt-LT"/>
        </w:rPr>
      </w:pPr>
      <w:r>
        <w:rPr>
          <w:caps w:val="0"/>
          <w:szCs w:val="24"/>
          <w:lang w:val="lt-LT"/>
        </w:rPr>
        <w:t>Pagarbiai</w:t>
      </w:r>
    </w:p>
    <w:p w:rsidR="00D43B85" w:rsidRDefault="00D43B85" w:rsidP="00D43B85">
      <w:pPr>
        <w:pStyle w:val="Antrat1"/>
        <w:tabs>
          <w:tab w:val="left" w:pos="8011"/>
        </w:tabs>
        <w:ind w:left="0" w:firstLine="0"/>
        <w:jc w:val="left"/>
        <w:rPr>
          <w:rFonts w:ascii="Times New Roman" w:hAnsi="Times New Roman"/>
          <w:b w:val="0"/>
          <w:sz w:val="24"/>
          <w:szCs w:val="24"/>
        </w:rPr>
      </w:pPr>
      <w:r>
        <w:rPr>
          <w:rFonts w:ascii="Times New Roman" w:hAnsi="Times New Roman"/>
          <w:b w:val="0"/>
          <w:sz w:val="24"/>
          <w:szCs w:val="24"/>
        </w:rPr>
        <w:t xml:space="preserve">Direktorius                                                                                                                 Laimonas </w:t>
      </w:r>
      <w:proofErr w:type="spellStart"/>
      <w:r>
        <w:rPr>
          <w:rFonts w:ascii="Times New Roman" w:hAnsi="Times New Roman"/>
          <w:b w:val="0"/>
          <w:sz w:val="24"/>
          <w:szCs w:val="24"/>
        </w:rPr>
        <w:t>Čiakas</w:t>
      </w:r>
      <w:proofErr w:type="spellEnd"/>
    </w:p>
    <w:p w:rsidR="00D43B85" w:rsidRDefault="00D43B85" w:rsidP="00D43B85">
      <w:pPr>
        <w:jc w:val="right"/>
        <w:rPr>
          <w:caps w:val="0"/>
        </w:rPr>
      </w:pPr>
    </w:p>
    <w:p w:rsidR="00D43B85" w:rsidRDefault="00D43B85" w:rsidP="00D43B85">
      <w:pPr>
        <w:pStyle w:val="Antrats"/>
        <w:widowControl w:val="0"/>
        <w:tabs>
          <w:tab w:val="clear" w:pos="4153"/>
          <w:tab w:val="left" w:pos="8205"/>
        </w:tabs>
        <w:rPr>
          <w:caps w:val="0"/>
          <w:lang w:val="lt-LT"/>
        </w:rPr>
      </w:pPr>
      <w:r>
        <w:rPr>
          <w:caps w:val="0"/>
          <w:lang w:val="lt-LT"/>
        </w:rPr>
        <w:t xml:space="preserve">                                                              </w:t>
      </w: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1296"/>
        </w:tabs>
        <w:rPr>
          <w:caps w:val="0"/>
          <w:lang w:val="lt-LT"/>
        </w:rPr>
      </w:pPr>
      <w:bookmarkStart w:id="0" w:name="_GoBack"/>
      <w:bookmarkEnd w:id="0"/>
    </w:p>
    <w:p w:rsidR="00D43B85" w:rsidRDefault="00D43B85" w:rsidP="00D43B85">
      <w:pPr>
        <w:pStyle w:val="Antrats"/>
        <w:widowControl w:val="0"/>
        <w:tabs>
          <w:tab w:val="left" w:pos="1296"/>
        </w:tabs>
        <w:rPr>
          <w:caps w:val="0"/>
          <w:lang w:val="lt-LT"/>
        </w:rPr>
      </w:pPr>
    </w:p>
    <w:p w:rsidR="00D43B85" w:rsidRDefault="00D43B85" w:rsidP="00D43B85">
      <w:pPr>
        <w:pStyle w:val="Antrats"/>
        <w:widowControl w:val="0"/>
        <w:tabs>
          <w:tab w:val="left" w:pos="2040"/>
        </w:tabs>
        <w:rPr>
          <w:caps w:val="0"/>
          <w:lang w:val="lt-LT"/>
        </w:rPr>
      </w:pPr>
      <w:r>
        <w:rPr>
          <w:caps w:val="0"/>
          <w:lang w:val="lt-LT"/>
        </w:rPr>
        <w:tab/>
      </w:r>
      <w:r>
        <w:rPr>
          <w:caps w:val="0"/>
          <w:lang w:val="lt-LT"/>
        </w:rPr>
        <w:tab/>
      </w:r>
      <w:r>
        <w:rPr>
          <w:caps w:val="0"/>
          <w:lang w:val="lt-LT"/>
        </w:rPr>
        <w:tab/>
        <w:t xml:space="preserve"> </w:t>
      </w:r>
      <w:r>
        <w:rPr>
          <w:caps w:val="0"/>
          <w:lang w:val="lt-LT"/>
        </w:rPr>
        <w:tab/>
        <w:t xml:space="preserve">      </w:t>
      </w:r>
      <w:r>
        <w:rPr>
          <w:caps w:val="0"/>
          <w:lang w:val="lt-LT"/>
        </w:rPr>
        <w:tab/>
      </w:r>
      <w:r>
        <w:rPr>
          <w:caps w:val="0"/>
          <w:lang w:val="lt-LT"/>
        </w:rPr>
        <w:tab/>
        <w:t xml:space="preserve">      </w:t>
      </w:r>
    </w:p>
    <w:p w:rsidR="00D43B85" w:rsidRDefault="00D43B85" w:rsidP="00D43B85">
      <w:pPr>
        <w:pStyle w:val="Antrats"/>
        <w:widowControl w:val="0"/>
        <w:tabs>
          <w:tab w:val="left" w:pos="1296"/>
        </w:tabs>
        <w:rPr>
          <w:caps w:val="0"/>
          <w:lang w:val="lt-LT"/>
        </w:rPr>
      </w:pPr>
    </w:p>
    <w:p w:rsidR="00D842C4" w:rsidRDefault="00D43B85" w:rsidP="00D43B85">
      <w:pPr>
        <w:pStyle w:val="Antrats"/>
        <w:widowControl w:val="0"/>
        <w:tabs>
          <w:tab w:val="left" w:pos="1296"/>
        </w:tabs>
      </w:pPr>
      <w:r>
        <w:rPr>
          <w:caps w:val="0"/>
          <w:lang w:val="lt-LT"/>
        </w:rPr>
        <w:t xml:space="preserve">Erika </w:t>
      </w:r>
      <w:proofErr w:type="spellStart"/>
      <w:r>
        <w:rPr>
          <w:caps w:val="0"/>
          <w:lang w:val="lt-LT"/>
        </w:rPr>
        <w:t>Petrutytė</w:t>
      </w:r>
      <w:proofErr w:type="spellEnd"/>
      <w:r>
        <w:rPr>
          <w:caps w:val="0"/>
          <w:lang w:val="lt-LT"/>
        </w:rPr>
        <w:t xml:space="preserve">, tel. 8 706 85 039, el. p. erika.petrutyte@nzt.lt                             </w:t>
      </w:r>
      <w:r>
        <w:rPr>
          <w:noProof/>
          <w:lang w:val="lt-LT" w:eastAsia="lt-LT"/>
        </w:rPr>
        <w:drawing>
          <wp:inline distT="0" distB="0" distL="0" distR="0">
            <wp:extent cx="1082040" cy="350520"/>
            <wp:effectExtent l="0" t="0" r="3810" b="0"/>
            <wp:docPr id="1" name="Paveikslėlis 1" descr="atkurtailietuvai100-horizontalus-logo-tamsus-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kurtailietuvai100-horizontalus-logo-tamsus-cmyk"/>
                    <pic:cNvPicPr>
                      <a:picLocks noChangeAspect="1" noChangeArrowheads="1"/>
                    </pic:cNvPicPr>
                  </pic:nvPicPr>
                  <pic:blipFill>
                    <a:blip r:embed="rId5" cstate="print">
                      <a:extLst>
                        <a:ext uri="{28A0092B-C50C-407E-A947-70E740481C1C}">
                          <a14:useLocalDpi xmlns:a14="http://schemas.microsoft.com/office/drawing/2010/main" val="0"/>
                        </a:ext>
                      </a:extLst>
                    </a:blip>
                    <a:srcRect l="8098" t="18376" r="8344" b="18533"/>
                    <a:stretch>
                      <a:fillRect/>
                    </a:stretch>
                  </pic:blipFill>
                  <pic:spPr bwMode="auto">
                    <a:xfrm>
                      <a:off x="0" y="0"/>
                      <a:ext cx="1082040" cy="350520"/>
                    </a:xfrm>
                    <a:prstGeom prst="rect">
                      <a:avLst/>
                    </a:prstGeom>
                    <a:noFill/>
                    <a:ln>
                      <a:noFill/>
                    </a:ln>
                  </pic:spPr>
                </pic:pic>
              </a:graphicData>
            </a:graphic>
          </wp:inline>
        </w:drawing>
      </w:r>
    </w:p>
    <w:sectPr w:rsidR="00D842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85"/>
    <w:rsid w:val="006E61D9"/>
    <w:rsid w:val="00B04434"/>
    <w:rsid w:val="00D43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6EFE286-2DC7-4ED5-831D-BD3A2C88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3B85"/>
    <w:pPr>
      <w:spacing w:after="0" w:line="240" w:lineRule="auto"/>
    </w:pPr>
    <w:rPr>
      <w:rFonts w:ascii="Times New Roman" w:eastAsia="Times New Roman" w:hAnsi="Times New Roman" w:cs="Times New Roman"/>
      <w:caps/>
      <w:sz w:val="24"/>
      <w:szCs w:val="20"/>
    </w:rPr>
  </w:style>
  <w:style w:type="paragraph" w:styleId="Antrat1">
    <w:name w:val="heading 1"/>
    <w:basedOn w:val="prastasis"/>
    <w:next w:val="prastasis"/>
    <w:link w:val="Antrat1Diagrama"/>
    <w:qFormat/>
    <w:rsid w:val="00D43B85"/>
    <w:pPr>
      <w:keepNext/>
      <w:ind w:left="-540" w:firstLine="540"/>
      <w:jc w:val="center"/>
      <w:outlineLvl w:val="0"/>
    </w:pPr>
    <w:rPr>
      <w:rFonts w:ascii="TimesLT" w:hAnsi="TimesLT"/>
      <w:b/>
      <w:caps w:val="0"/>
      <w:sz w:val="28"/>
    </w:rPr>
  </w:style>
  <w:style w:type="paragraph" w:styleId="Antrat2">
    <w:name w:val="heading 2"/>
    <w:basedOn w:val="prastasis"/>
    <w:next w:val="prastasis"/>
    <w:link w:val="Antrat2Diagrama"/>
    <w:semiHidden/>
    <w:unhideWhenUsed/>
    <w:qFormat/>
    <w:rsid w:val="00D43B85"/>
    <w:pPr>
      <w:keepNex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43B85"/>
    <w:rPr>
      <w:rFonts w:ascii="TimesLT" w:eastAsia="Times New Roman" w:hAnsi="TimesLT" w:cs="Times New Roman"/>
      <w:b/>
      <w:sz w:val="28"/>
      <w:szCs w:val="20"/>
    </w:rPr>
  </w:style>
  <w:style w:type="character" w:customStyle="1" w:styleId="Antrat2Diagrama">
    <w:name w:val="Antraštė 2 Diagrama"/>
    <w:basedOn w:val="Numatytasispastraiposriftas"/>
    <w:link w:val="Antrat2"/>
    <w:semiHidden/>
    <w:rsid w:val="00D43B85"/>
    <w:rPr>
      <w:rFonts w:ascii="Times New Roman" w:eastAsia="Times New Roman" w:hAnsi="Times New Roman" w:cs="Times New Roman"/>
      <w:b/>
      <w:bCs/>
      <w:caps/>
      <w:sz w:val="24"/>
      <w:szCs w:val="20"/>
    </w:rPr>
  </w:style>
  <w:style w:type="character" w:customStyle="1" w:styleId="AntratsDiagrama">
    <w:name w:val="Antraštės Diagrama"/>
    <w:aliases w:val="Char Diagrama,Diagrama Diagrama,Diagrama Diagrama Diagrama Diagrama"/>
    <w:basedOn w:val="Numatytasispastraiposriftas"/>
    <w:link w:val="Antrats"/>
    <w:uiPriority w:val="99"/>
    <w:locked/>
    <w:rsid w:val="00D43B85"/>
    <w:rPr>
      <w:caps/>
      <w:sz w:val="24"/>
      <w:lang w:val="x-none"/>
    </w:rPr>
  </w:style>
  <w:style w:type="paragraph" w:styleId="Antrats">
    <w:name w:val="header"/>
    <w:aliases w:val="Char,Diagrama,Diagrama Diagrama Diagrama"/>
    <w:basedOn w:val="prastasis"/>
    <w:link w:val="AntratsDiagrama"/>
    <w:uiPriority w:val="99"/>
    <w:unhideWhenUsed/>
    <w:rsid w:val="00D43B85"/>
    <w:pPr>
      <w:tabs>
        <w:tab w:val="center" w:pos="4153"/>
        <w:tab w:val="right" w:pos="8306"/>
      </w:tabs>
    </w:pPr>
    <w:rPr>
      <w:rFonts w:asciiTheme="minorHAnsi" w:eastAsiaTheme="minorHAnsi" w:hAnsiTheme="minorHAnsi" w:cstheme="minorBidi"/>
      <w:szCs w:val="22"/>
      <w:lang w:val="x-none"/>
    </w:rPr>
  </w:style>
  <w:style w:type="character" w:customStyle="1" w:styleId="AntratsDiagrama1">
    <w:name w:val="Antraštės Diagrama1"/>
    <w:basedOn w:val="Numatytasispastraiposriftas"/>
    <w:uiPriority w:val="99"/>
    <w:semiHidden/>
    <w:rsid w:val="00D43B85"/>
    <w:rPr>
      <w:rFonts w:ascii="Times New Roman" w:eastAsia="Times New Roman" w:hAnsi="Times New Roman" w:cs="Times New Roman"/>
      <w:caps/>
      <w:sz w:val="24"/>
      <w:szCs w:val="20"/>
    </w:rPr>
  </w:style>
  <w:style w:type="paragraph" w:styleId="Pagrindiniotekstotrauka2">
    <w:name w:val="Body Text Indent 2"/>
    <w:basedOn w:val="prastasis"/>
    <w:link w:val="Pagrindiniotekstotrauka2Diagrama"/>
    <w:uiPriority w:val="99"/>
    <w:semiHidden/>
    <w:unhideWhenUsed/>
    <w:rsid w:val="00D43B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43B85"/>
    <w:rPr>
      <w:rFonts w:ascii="Times New Roman" w:eastAsia="Times New Roman" w:hAnsi="Times New Roman" w:cs="Times New Roman"/>
      <w:caps/>
      <w:sz w:val="24"/>
      <w:szCs w:val="20"/>
    </w:rPr>
  </w:style>
  <w:style w:type="paragraph" w:styleId="Sraopastraipa">
    <w:name w:val="List Paragraph"/>
    <w:basedOn w:val="prastasis"/>
    <w:uiPriority w:val="34"/>
    <w:qFormat/>
    <w:rsid w:val="00D43B85"/>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9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2313</Words>
  <Characters>1319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2018-10-08T08:26:00Z</dcterms:created>
  <dc:creator>Audronė Zdanevičienė</dc:creator>
  <cp:lastModifiedBy>Audronė Zdanevičienė</cp:lastModifiedBy>
  <dcterms:modified xsi:type="dcterms:W3CDTF">2018-10-08T08:27:00Z</dcterms:modified>
  <cp:revision>1</cp:revision>
</cp:coreProperties>
</file>