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13158" w14:textId="77777777" w:rsidR="00CB16AF" w:rsidRPr="00CD3B2D" w:rsidRDefault="009E6200" w:rsidP="000F44F9">
      <w:pPr>
        <w:tabs>
          <w:tab w:val="left" w:pos="1134"/>
          <w:tab w:val="left" w:pos="7797"/>
        </w:tabs>
        <w:spacing w:after="120"/>
        <w:ind w:left="629" w:hanging="629"/>
        <w:jc w:val="center"/>
        <w:rPr>
          <w:sz w:val="24"/>
        </w:rPr>
      </w:pPr>
      <w:bookmarkStart w:id="0" w:name="_GoBack"/>
      <w:bookmarkEnd w:id="0"/>
      <w:r>
        <w:rPr>
          <w:noProof/>
          <w:lang w:eastAsia="lt-LT"/>
        </w:rPr>
        <mc:AlternateContent>
          <mc:Choice Requires="wps">
            <w:drawing>
              <wp:anchor distT="0" distB="0" distL="114300" distR="114300" simplePos="0" relativeHeight="251657728" behindDoc="0" locked="0" layoutInCell="0" allowOverlap="1" wp14:anchorId="7A9131C2" wp14:editId="7A9131C3">
                <wp:simplePos x="0" y="0"/>
                <wp:positionH relativeFrom="column">
                  <wp:posOffset>5043170</wp:posOffset>
                </wp:positionH>
                <wp:positionV relativeFrom="paragraph">
                  <wp:posOffset>-955675</wp:posOffset>
                </wp:positionV>
                <wp:extent cx="1005840" cy="457200"/>
                <wp:effectExtent l="4445" t="0" r="0" b="31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9131DC" w14:textId="77777777" w:rsidR="00AD0D14" w:rsidRDefault="00AD0D14" w:rsidP="00863834">
                            <w:pPr>
                              <w:pStyle w:val="Antrat4"/>
                            </w:pPr>
                            <w:r>
                              <w:t>FAKSU</w:t>
                            </w:r>
                          </w:p>
                          <w:p w14:paraId="7A9131DD" w14:textId="77777777" w:rsidR="00AD0D14" w:rsidRDefault="00AD0D14" w:rsidP="00863834">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131C2" id="_x0000_t202" coordsize="21600,21600" o:spt="202" path="m,l,21600r21600,l21600,xe">
                <v:stroke joinstyle="miter"/>
                <v:path gradientshapeok="t" o:connecttype="rect"/>
              </v:shapetype>
              <v:shape id="Text Box 2" o:spid="_x0000_s1026" type="#_x0000_t202" style="position:absolute;left:0;text-align:left;margin-left:397.1pt;margin-top:-75.25pt;width:79.2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" o:allowincell="f" stroked="f">
                <v:textbox>
                  <w:txbxContent>
                    <w:p w14:paraId="7A9131DC" w14:textId="77777777" w:rsidR="00AD0D14" w:rsidRDefault="00AD0D14" w:rsidP="00863834">
                      <w:pPr>
                        <w:pStyle w:val="Antrat4"/>
                      </w:pPr>
                      <w:r>
                        <w:t>FAKSU</w:t>
                      </w:r>
                    </w:p>
                    <w:p w14:paraId="7A9131DD" w14:textId="77777777" w:rsidR="00AD0D14" w:rsidRDefault="00AD0D14" w:rsidP="00863834">
                      <w:pPr>
                        <w:rPr>
                          <w:color w:val="FFFFFF"/>
                        </w:rPr>
                      </w:pPr>
                    </w:p>
                  </w:txbxContent>
                </v:textbox>
                <w10:wrap type="square"/>
              </v:shape>
            </w:pict>
          </mc:Fallback>
        </mc:AlternateContent>
      </w:r>
    </w:p>
    <w:tbl>
      <w:tblPr>
        <w:tblpPr w:leftFromText="180" w:rightFromText="180" w:vertAnchor="text" w:horzAnchor="margin" w:tblpY="107"/>
        <w:tblW w:w="0" w:type="auto"/>
        <w:tblLook w:val="04A0" w:firstRow="1" w:lastRow="0" w:firstColumn="1" w:lastColumn="0" w:noHBand="0" w:noVBand="1"/>
      </w:tblPr>
      <w:tblGrid>
        <w:gridCol w:w="4290"/>
        <w:gridCol w:w="296"/>
        <w:gridCol w:w="1363"/>
        <w:gridCol w:w="592"/>
        <w:gridCol w:w="3314"/>
      </w:tblGrid>
      <w:tr w:rsidR="00DC2732" w:rsidRPr="00CA7822" w14:paraId="7A91315E" w14:textId="77777777" w:rsidTr="000F44F9">
        <w:tc>
          <w:tcPr>
            <w:tcW w:w="4361" w:type="dxa"/>
            <w:shd w:val="clear" w:color="auto" w:fill="auto"/>
          </w:tcPr>
          <w:p w14:paraId="7A913159" w14:textId="77777777" w:rsidR="000F44F9" w:rsidRPr="000F44F9" w:rsidRDefault="000F44F9" w:rsidP="000F44F9">
            <w:pPr>
              <w:pStyle w:val="Antrats"/>
              <w:tabs>
                <w:tab w:val="clear" w:pos="4153"/>
                <w:tab w:val="clear" w:pos="8306"/>
                <w:tab w:val="left" w:pos="5812"/>
                <w:tab w:val="left" w:pos="7797"/>
              </w:tabs>
              <w:jc w:val="both"/>
              <w:rPr>
                <w:sz w:val="24"/>
                <w:szCs w:val="24"/>
              </w:rPr>
            </w:pPr>
            <w:r w:rsidRPr="000F44F9">
              <w:rPr>
                <w:sz w:val="24"/>
                <w:szCs w:val="24"/>
              </w:rPr>
              <w:t>Lietuvos Respublikos finansų ministerijai</w:t>
            </w:r>
          </w:p>
        </w:tc>
        <w:tc>
          <w:tcPr>
            <w:tcW w:w="296" w:type="dxa"/>
            <w:shd w:val="clear" w:color="auto" w:fill="auto"/>
          </w:tcPr>
          <w:p w14:paraId="7A91315A" w14:textId="77777777" w:rsidR="000F44F9" w:rsidRPr="000F44F9" w:rsidRDefault="000F44F9" w:rsidP="000F44F9">
            <w:pPr>
              <w:pStyle w:val="Antrats"/>
              <w:tabs>
                <w:tab w:val="clear" w:pos="4153"/>
                <w:tab w:val="clear" w:pos="8306"/>
                <w:tab w:val="left" w:pos="5812"/>
                <w:tab w:val="left" w:pos="7797"/>
              </w:tabs>
              <w:jc w:val="both"/>
              <w:rPr>
                <w:sz w:val="24"/>
                <w:szCs w:val="24"/>
              </w:rPr>
            </w:pPr>
            <w:r w:rsidRPr="000F44F9">
              <w:rPr>
                <w:sz w:val="24"/>
                <w:szCs w:val="24"/>
              </w:rPr>
              <w:t xml:space="preserve"> </w:t>
            </w:r>
          </w:p>
        </w:tc>
        <w:tc>
          <w:tcPr>
            <w:tcW w:w="1378" w:type="dxa"/>
            <w:tcBorders>
              <w:bottom w:val="single" w:sz="4" w:space="0" w:color="auto"/>
            </w:tcBorders>
            <w:shd w:val="clear" w:color="auto" w:fill="auto"/>
          </w:tcPr>
          <w:p w14:paraId="7A91315B" w14:textId="77777777" w:rsidR="000F44F9" w:rsidRPr="000F44F9" w:rsidRDefault="000F44F9" w:rsidP="000F44F9">
            <w:pPr>
              <w:pStyle w:val="Antrats"/>
              <w:tabs>
                <w:tab w:val="clear" w:pos="4153"/>
                <w:tab w:val="clear" w:pos="8306"/>
                <w:tab w:val="left" w:pos="5812"/>
                <w:tab w:val="left" w:pos="7797"/>
              </w:tabs>
              <w:jc w:val="both"/>
              <w:rPr>
                <w:sz w:val="24"/>
                <w:szCs w:val="24"/>
              </w:rPr>
            </w:pPr>
            <w:r w:rsidRPr="000F44F9">
              <w:rPr>
                <w:sz w:val="24"/>
                <w:szCs w:val="24"/>
              </w:rPr>
              <w:t>2019-10-10</w:t>
            </w:r>
          </w:p>
        </w:tc>
        <w:tc>
          <w:tcPr>
            <w:tcW w:w="594" w:type="dxa"/>
            <w:shd w:val="clear" w:color="auto" w:fill="auto"/>
          </w:tcPr>
          <w:p w14:paraId="7A91315C" w14:textId="77777777" w:rsidR="000F44F9" w:rsidRPr="000F44F9" w:rsidRDefault="000F44F9" w:rsidP="000F44F9">
            <w:pPr>
              <w:pStyle w:val="Antrats"/>
              <w:tabs>
                <w:tab w:val="clear" w:pos="4153"/>
                <w:tab w:val="clear" w:pos="8306"/>
                <w:tab w:val="left" w:pos="5812"/>
                <w:tab w:val="left" w:pos="7797"/>
              </w:tabs>
              <w:jc w:val="both"/>
              <w:rPr>
                <w:sz w:val="24"/>
                <w:szCs w:val="24"/>
              </w:rPr>
            </w:pPr>
            <w:r w:rsidRPr="000F44F9">
              <w:rPr>
                <w:sz w:val="24"/>
                <w:szCs w:val="24"/>
              </w:rPr>
              <w:t>Nr.</w:t>
            </w:r>
          </w:p>
        </w:tc>
        <w:tc>
          <w:tcPr>
            <w:tcW w:w="3368" w:type="dxa"/>
            <w:tcBorders>
              <w:bottom w:val="single" w:sz="4" w:space="0" w:color="auto"/>
            </w:tcBorders>
            <w:shd w:val="clear" w:color="auto" w:fill="auto"/>
          </w:tcPr>
          <w:p w14:paraId="7A91315D" w14:textId="77777777" w:rsidR="000F44F9" w:rsidRPr="000F44F9" w:rsidRDefault="000F44F9" w:rsidP="000F44F9">
            <w:pPr>
              <w:pStyle w:val="Antrats"/>
              <w:tabs>
                <w:tab w:val="clear" w:pos="4153"/>
                <w:tab w:val="clear" w:pos="8306"/>
                <w:tab w:val="left" w:pos="5812"/>
                <w:tab w:val="left" w:pos="7797"/>
              </w:tabs>
              <w:jc w:val="both"/>
              <w:rPr>
                <w:sz w:val="24"/>
                <w:szCs w:val="24"/>
              </w:rPr>
            </w:pPr>
            <w:r w:rsidRPr="000F44F9">
              <w:rPr>
                <w:sz w:val="24"/>
                <w:szCs w:val="24"/>
              </w:rPr>
              <w:t>(5.19)3B-</w:t>
            </w:r>
            <w:r w:rsidR="005F4603">
              <w:rPr>
                <w:sz w:val="24"/>
                <w:szCs w:val="24"/>
              </w:rPr>
              <w:t>8066</w:t>
            </w:r>
          </w:p>
        </w:tc>
      </w:tr>
      <w:tr w:rsidR="00DC2732" w:rsidRPr="00CA7822" w14:paraId="7A913164" w14:textId="77777777" w:rsidTr="000F44F9">
        <w:tc>
          <w:tcPr>
            <w:tcW w:w="4361" w:type="dxa"/>
            <w:shd w:val="clear" w:color="auto" w:fill="auto"/>
          </w:tcPr>
          <w:p w14:paraId="7A91315F" w14:textId="77777777" w:rsidR="000F44F9" w:rsidRPr="000F44F9" w:rsidRDefault="000F44F9" w:rsidP="000F44F9">
            <w:pPr>
              <w:pStyle w:val="Antrats"/>
              <w:tabs>
                <w:tab w:val="clear" w:pos="4153"/>
                <w:tab w:val="clear" w:pos="8306"/>
                <w:tab w:val="left" w:pos="5812"/>
                <w:tab w:val="left" w:pos="7797"/>
              </w:tabs>
              <w:jc w:val="both"/>
              <w:rPr>
                <w:sz w:val="24"/>
                <w:szCs w:val="24"/>
              </w:rPr>
            </w:pPr>
          </w:p>
        </w:tc>
        <w:tc>
          <w:tcPr>
            <w:tcW w:w="296" w:type="dxa"/>
            <w:shd w:val="clear" w:color="auto" w:fill="auto"/>
            <w:vAlign w:val="center"/>
          </w:tcPr>
          <w:p w14:paraId="7A913160" w14:textId="77777777" w:rsidR="000F44F9" w:rsidRPr="000F44F9" w:rsidRDefault="000F44F9" w:rsidP="000F44F9">
            <w:pPr>
              <w:pStyle w:val="Antrats"/>
              <w:tabs>
                <w:tab w:val="clear" w:pos="4153"/>
                <w:tab w:val="clear" w:pos="8306"/>
                <w:tab w:val="left" w:pos="5812"/>
                <w:tab w:val="left" w:pos="7797"/>
              </w:tabs>
              <w:rPr>
                <w:sz w:val="24"/>
                <w:szCs w:val="24"/>
              </w:rPr>
            </w:pPr>
            <w:r w:rsidRPr="000F44F9">
              <w:rPr>
                <w:sz w:val="24"/>
                <w:szCs w:val="24"/>
              </w:rPr>
              <w:t xml:space="preserve">Į </w:t>
            </w:r>
          </w:p>
        </w:tc>
        <w:tc>
          <w:tcPr>
            <w:tcW w:w="1378" w:type="dxa"/>
            <w:tcBorders>
              <w:top w:val="single" w:sz="4" w:space="0" w:color="auto"/>
              <w:bottom w:val="single" w:sz="4" w:space="0" w:color="auto"/>
            </w:tcBorders>
            <w:shd w:val="clear" w:color="auto" w:fill="auto"/>
            <w:vAlign w:val="center"/>
          </w:tcPr>
          <w:p w14:paraId="7A913161" w14:textId="77777777" w:rsidR="000F44F9" w:rsidRPr="000F44F9" w:rsidRDefault="000F44F9" w:rsidP="000F44F9">
            <w:pPr>
              <w:pStyle w:val="Antrats"/>
              <w:tabs>
                <w:tab w:val="clear" w:pos="4153"/>
                <w:tab w:val="clear" w:pos="8306"/>
                <w:tab w:val="left" w:pos="5812"/>
                <w:tab w:val="left" w:pos="7797"/>
              </w:tabs>
              <w:rPr>
                <w:sz w:val="24"/>
                <w:szCs w:val="24"/>
              </w:rPr>
            </w:pPr>
            <w:r w:rsidRPr="000F44F9">
              <w:rPr>
                <w:sz w:val="24"/>
                <w:szCs w:val="24"/>
              </w:rPr>
              <w:t>2019-10-08</w:t>
            </w:r>
          </w:p>
        </w:tc>
        <w:tc>
          <w:tcPr>
            <w:tcW w:w="594" w:type="dxa"/>
            <w:shd w:val="clear" w:color="auto" w:fill="auto"/>
            <w:vAlign w:val="center"/>
          </w:tcPr>
          <w:p w14:paraId="7A913162" w14:textId="77777777" w:rsidR="000F44F9" w:rsidRPr="000F44F9" w:rsidRDefault="000F44F9" w:rsidP="000F44F9">
            <w:pPr>
              <w:pStyle w:val="Antrats"/>
              <w:tabs>
                <w:tab w:val="clear" w:pos="4153"/>
                <w:tab w:val="clear" w:pos="8306"/>
                <w:tab w:val="left" w:pos="5812"/>
                <w:tab w:val="left" w:pos="7797"/>
              </w:tabs>
              <w:rPr>
                <w:sz w:val="24"/>
                <w:szCs w:val="24"/>
              </w:rPr>
            </w:pPr>
            <w:r w:rsidRPr="000F44F9">
              <w:rPr>
                <w:sz w:val="24"/>
                <w:szCs w:val="24"/>
              </w:rPr>
              <w:t>Nr.</w:t>
            </w:r>
          </w:p>
        </w:tc>
        <w:tc>
          <w:tcPr>
            <w:tcW w:w="3368" w:type="dxa"/>
            <w:tcBorders>
              <w:top w:val="single" w:sz="4" w:space="0" w:color="auto"/>
              <w:bottom w:val="single" w:sz="4" w:space="0" w:color="auto"/>
            </w:tcBorders>
            <w:shd w:val="clear" w:color="auto" w:fill="auto"/>
            <w:vAlign w:val="center"/>
          </w:tcPr>
          <w:p w14:paraId="7A913163" w14:textId="77777777" w:rsidR="000F44F9" w:rsidRPr="000F44F9" w:rsidRDefault="000F44F9" w:rsidP="000F44F9">
            <w:pPr>
              <w:pStyle w:val="Antrats"/>
              <w:tabs>
                <w:tab w:val="clear" w:pos="4153"/>
                <w:tab w:val="clear" w:pos="8306"/>
                <w:tab w:val="left" w:pos="5812"/>
                <w:tab w:val="left" w:pos="7797"/>
              </w:tabs>
              <w:rPr>
                <w:sz w:val="24"/>
                <w:szCs w:val="24"/>
              </w:rPr>
            </w:pPr>
            <w:r w:rsidRPr="000F44F9">
              <w:rPr>
                <w:sz w:val="24"/>
                <w:szCs w:val="24"/>
              </w:rPr>
              <w:t>(15.50 E-03)-6K-1905217</w:t>
            </w:r>
          </w:p>
        </w:tc>
      </w:tr>
    </w:tbl>
    <w:p w14:paraId="7A913165" w14:textId="77777777" w:rsidR="000F44F9" w:rsidRDefault="000F44F9" w:rsidP="00605480">
      <w:pPr>
        <w:pStyle w:val="Antrats"/>
        <w:tabs>
          <w:tab w:val="clear" w:pos="4153"/>
          <w:tab w:val="left" w:pos="5670"/>
          <w:tab w:val="left" w:pos="7513"/>
        </w:tabs>
        <w:ind w:right="-142" w:firstLine="851"/>
        <w:rPr>
          <w:rFonts w:ascii="Times New Roman Bold" w:hAnsi="Times New Roman Bold"/>
          <w:b/>
          <w:caps/>
          <w:sz w:val="24"/>
          <w:szCs w:val="24"/>
        </w:rPr>
      </w:pPr>
    </w:p>
    <w:p w14:paraId="7A913166" w14:textId="77777777" w:rsidR="000F44F9" w:rsidRDefault="000F44F9" w:rsidP="00605480">
      <w:pPr>
        <w:pStyle w:val="Antrats"/>
        <w:tabs>
          <w:tab w:val="clear" w:pos="4153"/>
          <w:tab w:val="left" w:pos="5670"/>
          <w:tab w:val="left" w:pos="7513"/>
        </w:tabs>
        <w:ind w:right="-142" w:firstLine="851"/>
        <w:rPr>
          <w:rFonts w:ascii="Times New Roman Bold" w:hAnsi="Times New Roman Bold"/>
          <w:b/>
          <w:caps/>
          <w:sz w:val="24"/>
          <w:szCs w:val="24"/>
        </w:rPr>
      </w:pPr>
    </w:p>
    <w:p w14:paraId="7A913167" w14:textId="77777777" w:rsidR="00524EEB" w:rsidRDefault="00524EEB" w:rsidP="00524EEB">
      <w:pPr>
        <w:pStyle w:val="Antrats"/>
        <w:tabs>
          <w:tab w:val="clear" w:pos="4153"/>
          <w:tab w:val="left" w:pos="5670"/>
          <w:tab w:val="left" w:pos="7513"/>
        </w:tabs>
        <w:ind w:right="-142" w:firstLine="851"/>
        <w:rPr>
          <w:b/>
          <w:caps/>
          <w:sz w:val="24"/>
          <w:szCs w:val="24"/>
        </w:rPr>
      </w:pPr>
    </w:p>
    <w:p w14:paraId="7A913168" w14:textId="77777777" w:rsidR="008D4B4F" w:rsidRPr="00524EEB" w:rsidRDefault="008D4B4F" w:rsidP="002C4418">
      <w:pPr>
        <w:pStyle w:val="Antrats"/>
        <w:tabs>
          <w:tab w:val="clear" w:pos="4153"/>
          <w:tab w:val="left" w:pos="5670"/>
          <w:tab w:val="left" w:pos="7513"/>
        </w:tabs>
        <w:ind w:right="-142"/>
        <w:rPr>
          <w:b/>
          <w:caps/>
          <w:sz w:val="24"/>
          <w:szCs w:val="24"/>
        </w:rPr>
      </w:pPr>
      <w:r w:rsidRPr="00524EEB">
        <w:rPr>
          <w:b/>
          <w:caps/>
          <w:sz w:val="24"/>
          <w:szCs w:val="24"/>
        </w:rPr>
        <w:t xml:space="preserve">DĖL </w:t>
      </w:r>
      <w:r w:rsidR="00E2437C" w:rsidRPr="00524EEB">
        <w:rPr>
          <w:b/>
          <w:caps/>
          <w:sz w:val="24"/>
          <w:szCs w:val="24"/>
        </w:rPr>
        <w:t>ĮSTATYMO PROJEKTO DERINIMO</w:t>
      </w:r>
    </w:p>
    <w:p w14:paraId="7A913169" w14:textId="77777777" w:rsidR="00CB16AF" w:rsidRPr="00524EEB" w:rsidRDefault="00CB16AF" w:rsidP="00524EEB">
      <w:pPr>
        <w:pStyle w:val="Antrats"/>
        <w:tabs>
          <w:tab w:val="clear" w:pos="4153"/>
          <w:tab w:val="clear" w:pos="8306"/>
          <w:tab w:val="left" w:pos="720"/>
          <w:tab w:val="left" w:pos="993"/>
          <w:tab w:val="left" w:pos="1418"/>
        </w:tabs>
        <w:ind w:firstLine="851"/>
        <w:rPr>
          <w:b/>
          <w:caps/>
          <w:sz w:val="24"/>
          <w:szCs w:val="24"/>
        </w:rPr>
      </w:pPr>
    </w:p>
    <w:p w14:paraId="7A91316A" w14:textId="77777777" w:rsidR="00175E59" w:rsidRPr="00524EEB" w:rsidRDefault="002F21E9" w:rsidP="00524EEB">
      <w:pPr>
        <w:spacing w:line="276" w:lineRule="auto"/>
        <w:ind w:firstLine="851"/>
        <w:jc w:val="both"/>
        <w:rPr>
          <w:sz w:val="24"/>
          <w:szCs w:val="24"/>
        </w:rPr>
      </w:pPr>
      <w:r w:rsidRPr="00524EEB">
        <w:rPr>
          <w:sz w:val="24"/>
          <w:szCs w:val="24"/>
        </w:rPr>
        <w:t>Atsakydami į Jūsų raštą</w:t>
      </w:r>
      <w:r w:rsidR="00E2437C" w:rsidRPr="00524EEB">
        <w:rPr>
          <w:sz w:val="24"/>
          <w:szCs w:val="24"/>
        </w:rPr>
        <w:t xml:space="preserve">, </w:t>
      </w:r>
      <w:r w:rsidR="00175E59" w:rsidRPr="00524EEB">
        <w:rPr>
          <w:sz w:val="24"/>
          <w:szCs w:val="24"/>
        </w:rPr>
        <w:t xml:space="preserve">informuojame, kad </w:t>
      </w:r>
      <w:r w:rsidR="00DC2732" w:rsidRPr="00524EEB">
        <w:rPr>
          <w:sz w:val="24"/>
          <w:szCs w:val="24"/>
        </w:rPr>
        <w:t xml:space="preserve">siekiant įgyvendinti </w:t>
      </w:r>
      <w:r w:rsidR="00175E59" w:rsidRPr="00524EEB">
        <w:rPr>
          <w:sz w:val="24"/>
          <w:szCs w:val="24"/>
        </w:rPr>
        <w:t xml:space="preserve">Įstatymo projekto </w:t>
      </w:r>
      <w:r w:rsidR="00DC2732" w:rsidRPr="00524EEB">
        <w:rPr>
          <w:sz w:val="24"/>
          <w:szCs w:val="24"/>
        </w:rPr>
        <w:t>nuostatą</w:t>
      </w:r>
      <w:r w:rsidR="00175E59" w:rsidRPr="00524EEB">
        <w:rPr>
          <w:sz w:val="24"/>
          <w:szCs w:val="24"/>
        </w:rPr>
        <w:t xml:space="preserve">, kuria siūloma didinti </w:t>
      </w:r>
      <w:r w:rsidR="00453903" w:rsidRPr="00524EEB">
        <w:rPr>
          <w:sz w:val="24"/>
          <w:szCs w:val="24"/>
        </w:rPr>
        <w:t xml:space="preserve">Lietuvos Respublikos vidaus tarnybos statuto (toliau – </w:t>
      </w:r>
      <w:r w:rsidR="00175E59" w:rsidRPr="00524EEB">
        <w:rPr>
          <w:sz w:val="24"/>
          <w:szCs w:val="24"/>
        </w:rPr>
        <w:t>Statuto</w:t>
      </w:r>
      <w:r w:rsidR="00453903" w:rsidRPr="00524EEB">
        <w:rPr>
          <w:sz w:val="24"/>
          <w:szCs w:val="24"/>
        </w:rPr>
        <w:t>)</w:t>
      </w:r>
      <w:r w:rsidR="00175E59" w:rsidRPr="00524EEB">
        <w:rPr>
          <w:sz w:val="24"/>
          <w:szCs w:val="24"/>
        </w:rPr>
        <w:t xml:space="preserve"> priede nurodytus pareigūnų visų grupių minimalius </w:t>
      </w:r>
      <w:r w:rsidR="00DC2732" w:rsidRPr="00524EEB">
        <w:rPr>
          <w:sz w:val="24"/>
          <w:szCs w:val="24"/>
        </w:rPr>
        <w:t xml:space="preserve">pareiginės algos koeficientus, </w:t>
      </w:r>
      <w:r w:rsidR="00175E59" w:rsidRPr="00524EEB">
        <w:rPr>
          <w:sz w:val="24"/>
          <w:szCs w:val="24"/>
        </w:rPr>
        <w:t>lėšų poreikis 2020 metams yra 2368,00 tūkst. eurų darbo užmokesčio lėšų ir 34,0</w:t>
      </w:r>
      <w:r w:rsidR="00DC2732" w:rsidRPr="00524EEB">
        <w:rPr>
          <w:sz w:val="24"/>
          <w:szCs w:val="24"/>
        </w:rPr>
        <w:t>0</w:t>
      </w:r>
      <w:r w:rsidR="00175E59" w:rsidRPr="00524EEB">
        <w:rPr>
          <w:sz w:val="24"/>
          <w:szCs w:val="24"/>
        </w:rPr>
        <w:t xml:space="preserve"> tūkst. eurų lėšų soci</w:t>
      </w:r>
      <w:r w:rsidR="002C4418">
        <w:rPr>
          <w:sz w:val="24"/>
          <w:szCs w:val="24"/>
        </w:rPr>
        <w:t xml:space="preserve">alinio draudimo įmokoms, iš viso </w:t>
      </w:r>
      <w:r w:rsidR="00175E59" w:rsidRPr="00524EEB">
        <w:rPr>
          <w:sz w:val="24"/>
          <w:szCs w:val="24"/>
        </w:rPr>
        <w:t>2402,0</w:t>
      </w:r>
      <w:r w:rsidR="005B4B35">
        <w:rPr>
          <w:sz w:val="24"/>
          <w:szCs w:val="24"/>
        </w:rPr>
        <w:t>0</w:t>
      </w:r>
      <w:r w:rsidR="00175E59" w:rsidRPr="00524EEB">
        <w:rPr>
          <w:sz w:val="24"/>
          <w:szCs w:val="24"/>
        </w:rPr>
        <w:t xml:space="preserve"> tūkst. eurų.</w:t>
      </w:r>
    </w:p>
    <w:p w14:paraId="7A91316B" w14:textId="77777777" w:rsidR="005E2A00" w:rsidRPr="00524EEB" w:rsidRDefault="00175E59" w:rsidP="00524EEB">
      <w:pPr>
        <w:spacing w:line="276" w:lineRule="auto"/>
        <w:ind w:firstLine="851"/>
        <w:jc w:val="both"/>
        <w:rPr>
          <w:sz w:val="24"/>
          <w:szCs w:val="24"/>
        </w:rPr>
      </w:pPr>
      <w:r w:rsidRPr="00524EEB">
        <w:rPr>
          <w:sz w:val="24"/>
          <w:szCs w:val="24"/>
        </w:rPr>
        <w:t xml:space="preserve">Taip pat </w:t>
      </w:r>
      <w:r w:rsidR="005E2A00" w:rsidRPr="00524EEB">
        <w:rPr>
          <w:sz w:val="24"/>
          <w:szCs w:val="24"/>
        </w:rPr>
        <w:t>teikiame pastabas dėl Lietuvos Respublikos vidaus tarnybos statuto 18, 26, 28, 31, 31</w:t>
      </w:r>
      <w:r w:rsidR="005E2A00" w:rsidRPr="00524EEB">
        <w:rPr>
          <w:sz w:val="24"/>
          <w:szCs w:val="24"/>
          <w:vertAlign w:val="superscript"/>
        </w:rPr>
        <w:t>1</w:t>
      </w:r>
      <w:r w:rsidR="005E2A00" w:rsidRPr="00524EEB">
        <w:rPr>
          <w:sz w:val="24"/>
          <w:szCs w:val="24"/>
        </w:rPr>
        <w:t>, 33, 32, 34, 35, 37, 39, 53, 56, 58, 59, 61, 64, 68, 69, 75 straipsnių ir priedo pakeitimo įstatymo projekto (toliau – Įstatymo projektas).</w:t>
      </w:r>
    </w:p>
    <w:p w14:paraId="7A91316C" w14:textId="77777777" w:rsidR="006F243D" w:rsidRPr="00524EEB" w:rsidRDefault="00605480" w:rsidP="00524EEB">
      <w:pPr>
        <w:numPr>
          <w:ilvl w:val="0"/>
          <w:numId w:val="9"/>
        </w:numPr>
        <w:spacing w:line="276" w:lineRule="auto"/>
        <w:ind w:left="0" w:firstLine="851"/>
        <w:jc w:val="both"/>
        <w:rPr>
          <w:b/>
          <w:sz w:val="24"/>
          <w:szCs w:val="24"/>
        </w:rPr>
      </w:pPr>
      <w:r w:rsidRPr="00524EEB">
        <w:rPr>
          <w:b/>
          <w:sz w:val="24"/>
          <w:szCs w:val="24"/>
        </w:rPr>
        <w:t>Dėl Įstatymo projekto 3 straipsnio 1 dalies</w:t>
      </w:r>
    </w:p>
    <w:p w14:paraId="7A91316D" w14:textId="77777777" w:rsidR="00815913" w:rsidRPr="00524EEB" w:rsidRDefault="00E7449E" w:rsidP="00524EEB">
      <w:pPr>
        <w:tabs>
          <w:tab w:val="left" w:pos="851"/>
        </w:tabs>
        <w:spacing w:line="276" w:lineRule="auto"/>
        <w:ind w:firstLine="851"/>
        <w:jc w:val="both"/>
        <w:rPr>
          <w:sz w:val="24"/>
          <w:szCs w:val="24"/>
        </w:rPr>
      </w:pPr>
      <w:r w:rsidRPr="00524EEB">
        <w:rPr>
          <w:sz w:val="24"/>
          <w:szCs w:val="24"/>
        </w:rPr>
        <w:t>Įstatymo projekto 3 straipsnio 1 dalyje nustatyta, kad:</w:t>
      </w:r>
    </w:p>
    <w:p w14:paraId="7A91316E" w14:textId="77777777" w:rsidR="0059458F" w:rsidRPr="00524EEB" w:rsidRDefault="0059458F" w:rsidP="00524EEB">
      <w:pPr>
        <w:spacing w:line="276" w:lineRule="auto"/>
        <w:ind w:firstLine="851"/>
        <w:jc w:val="both"/>
        <w:rPr>
          <w:i/>
          <w:sz w:val="24"/>
          <w:szCs w:val="24"/>
        </w:rPr>
      </w:pPr>
      <w:r w:rsidRPr="00524EEB">
        <w:rPr>
          <w:sz w:val="24"/>
          <w:szCs w:val="24"/>
        </w:rPr>
        <w:t>„</w:t>
      </w:r>
      <w:r w:rsidRPr="00524EEB">
        <w:rPr>
          <w:b/>
          <w:i/>
          <w:sz w:val="24"/>
          <w:szCs w:val="24"/>
        </w:rPr>
        <w:t>3 straipsnis. 28 straipsnio pakeitimas</w:t>
      </w:r>
    </w:p>
    <w:p w14:paraId="7A91316F" w14:textId="77777777" w:rsidR="0059458F" w:rsidRPr="00524EEB" w:rsidRDefault="0059458F" w:rsidP="00524EEB">
      <w:pPr>
        <w:spacing w:line="276" w:lineRule="auto"/>
        <w:ind w:firstLine="851"/>
        <w:jc w:val="both"/>
        <w:rPr>
          <w:i/>
          <w:sz w:val="24"/>
          <w:szCs w:val="24"/>
        </w:rPr>
      </w:pPr>
      <w:r w:rsidRPr="00524EEB">
        <w:rPr>
          <w:i/>
          <w:sz w:val="24"/>
          <w:szCs w:val="24"/>
        </w:rPr>
        <w:t>1. Pakeisti 28 straipsnio 3 dalį ir ją išdėstyti taip:</w:t>
      </w:r>
    </w:p>
    <w:p w14:paraId="7A913170" w14:textId="77777777" w:rsidR="005E2A00" w:rsidRPr="00524EEB" w:rsidRDefault="0059458F" w:rsidP="00524EEB">
      <w:pPr>
        <w:spacing w:line="276" w:lineRule="auto"/>
        <w:ind w:firstLine="851"/>
        <w:jc w:val="both"/>
        <w:rPr>
          <w:sz w:val="24"/>
          <w:szCs w:val="24"/>
        </w:rPr>
      </w:pPr>
      <w:r w:rsidRPr="00524EEB">
        <w:rPr>
          <w:i/>
          <w:sz w:val="24"/>
          <w:szCs w:val="24"/>
        </w:rPr>
        <w:t xml:space="preserve"> </w:t>
      </w:r>
      <w:r w:rsidR="00FC7B07" w:rsidRPr="00524EEB">
        <w:rPr>
          <w:i/>
          <w:sz w:val="24"/>
          <w:szCs w:val="24"/>
        </w:rPr>
        <w:t>„</w:t>
      </w:r>
      <w:r w:rsidR="00E7449E" w:rsidRPr="00524EEB">
        <w:rPr>
          <w:i/>
          <w:sz w:val="24"/>
          <w:szCs w:val="24"/>
        </w:rPr>
        <w:t xml:space="preserve">3. Atrankos į laisvas pareigūno pareigas tvarką nustato vidaus reikalų ministras, suderinęs su finansų ir teisingumo ministrais. Atrankai vykdyti statutinėje įstaigoje sudaroma atrankos į laisvas pareigūno pareigas komisija (toliau – atrankos komisija). </w:t>
      </w:r>
      <w:r w:rsidR="00E7449E" w:rsidRPr="00524EEB">
        <w:rPr>
          <w:i/>
          <w:sz w:val="24"/>
          <w:szCs w:val="24"/>
          <w:u w:val="single"/>
        </w:rPr>
        <w:t>Jeigu statutinėje įstaigoje yra veikianti profesinė sąjunga</w:t>
      </w:r>
      <w:r w:rsidR="00E7449E" w:rsidRPr="00524EEB">
        <w:rPr>
          <w:i/>
          <w:sz w:val="24"/>
          <w:szCs w:val="24"/>
        </w:rPr>
        <w:t xml:space="preserve"> ir atrankoje dalyvaujantis pareigūnas yra šios profesinės sąjungos narys, </w:t>
      </w:r>
      <w:r w:rsidR="00E7449E" w:rsidRPr="00524EEB">
        <w:rPr>
          <w:i/>
          <w:sz w:val="24"/>
          <w:szCs w:val="24"/>
          <w:u w:val="single"/>
        </w:rPr>
        <w:t>vienas</w:t>
      </w:r>
      <w:r w:rsidR="00E7449E" w:rsidRPr="00524EEB">
        <w:rPr>
          <w:i/>
          <w:sz w:val="24"/>
          <w:szCs w:val="24"/>
        </w:rPr>
        <w:t xml:space="preserve"> atrankos komisijos narys turi būti šios profesinės sąjungos atstovas. Kitais atvejais atrankos komisijoje stebėtojų teisėmis dalyvauja darbo tarybos atstovas</w:t>
      </w:r>
      <w:r w:rsidR="00E7449E" w:rsidRPr="00524EEB">
        <w:rPr>
          <w:sz w:val="24"/>
          <w:szCs w:val="24"/>
        </w:rPr>
        <w:t>.“</w:t>
      </w:r>
    </w:p>
    <w:p w14:paraId="7A913171" w14:textId="77777777" w:rsidR="00FD19F4" w:rsidRPr="00524EEB" w:rsidRDefault="00E7449E" w:rsidP="00524EEB">
      <w:pPr>
        <w:spacing w:line="276" w:lineRule="auto"/>
        <w:ind w:firstLine="851"/>
        <w:jc w:val="both"/>
        <w:rPr>
          <w:sz w:val="24"/>
          <w:szCs w:val="24"/>
        </w:rPr>
      </w:pPr>
      <w:r w:rsidRPr="00524EEB">
        <w:rPr>
          <w:sz w:val="24"/>
          <w:szCs w:val="24"/>
        </w:rPr>
        <w:t>Būtina atkreipti dėmesį į tai, kad</w:t>
      </w:r>
      <w:r w:rsidR="00FD19F4" w:rsidRPr="00524EEB">
        <w:rPr>
          <w:sz w:val="24"/>
          <w:szCs w:val="24"/>
        </w:rPr>
        <w:t xml:space="preserve"> statutinėse įstaigose kartais yra veikiančios kelios profesinės sąjungos ir atrankoje dalyvaujantys pareigūnais yra skirtingų profesinių sąjungų nariai. Aiškių nuostatų dėl to, kurios profesinės sąjungos atstovas turi būti išrenkamas komisijos nariu</w:t>
      </w:r>
      <w:r w:rsidR="002C4418">
        <w:rPr>
          <w:sz w:val="24"/>
          <w:szCs w:val="24"/>
        </w:rPr>
        <w:t>,</w:t>
      </w:r>
      <w:r w:rsidR="00FD19F4" w:rsidRPr="00524EEB">
        <w:rPr>
          <w:sz w:val="24"/>
          <w:szCs w:val="24"/>
        </w:rPr>
        <w:t xml:space="preserve"> Statutas nenumato. Atsižvelg</w:t>
      </w:r>
      <w:r w:rsidR="002C4418">
        <w:rPr>
          <w:sz w:val="24"/>
          <w:szCs w:val="24"/>
        </w:rPr>
        <w:t>dami</w:t>
      </w:r>
      <w:r w:rsidR="00FD19F4" w:rsidRPr="00524EEB">
        <w:rPr>
          <w:sz w:val="24"/>
          <w:szCs w:val="24"/>
        </w:rPr>
        <w:t xml:space="preserve"> į tai, Įstatymo projekte siūlome nustatyti, kad jeigu statutinėje įstaigoje yra veikianti daugiau nei viena profesinė sąjunga ir atrankoje dalyvaujantys pareigūnai yra skirtingų profesinių sąjungų nariai, profesinės sąjungos tarpusavio susitarimu turi pasiūlyti </w:t>
      </w:r>
      <w:r w:rsidR="00DC2732" w:rsidRPr="00524EEB">
        <w:rPr>
          <w:sz w:val="24"/>
          <w:szCs w:val="24"/>
        </w:rPr>
        <w:t xml:space="preserve">vieną </w:t>
      </w:r>
      <w:r w:rsidR="00FD19F4" w:rsidRPr="00524EEB">
        <w:rPr>
          <w:sz w:val="24"/>
          <w:szCs w:val="24"/>
        </w:rPr>
        <w:t>atstovą į atrankos komisiją.</w:t>
      </w:r>
    </w:p>
    <w:p w14:paraId="7A913172" w14:textId="77777777" w:rsidR="00FD19F4" w:rsidRPr="00524EEB" w:rsidRDefault="00FD19F4" w:rsidP="00524EEB">
      <w:pPr>
        <w:spacing w:line="276" w:lineRule="auto"/>
        <w:ind w:firstLine="851"/>
        <w:jc w:val="both"/>
        <w:rPr>
          <w:sz w:val="24"/>
          <w:szCs w:val="24"/>
        </w:rPr>
      </w:pPr>
      <w:r w:rsidRPr="00524EEB">
        <w:rPr>
          <w:sz w:val="24"/>
          <w:szCs w:val="24"/>
        </w:rPr>
        <w:t>Įstatymo projekto 3 straipsnio 1 dalį siūlome išdėstyti taip:</w:t>
      </w:r>
    </w:p>
    <w:p w14:paraId="7A913173" w14:textId="77777777" w:rsidR="0059458F" w:rsidRPr="00524EEB" w:rsidRDefault="00FD19F4" w:rsidP="00524EEB">
      <w:pPr>
        <w:spacing w:line="276" w:lineRule="auto"/>
        <w:ind w:firstLine="851"/>
        <w:jc w:val="both"/>
        <w:rPr>
          <w:i/>
          <w:sz w:val="24"/>
          <w:szCs w:val="24"/>
        </w:rPr>
      </w:pPr>
      <w:r w:rsidRPr="00524EEB">
        <w:rPr>
          <w:sz w:val="24"/>
          <w:szCs w:val="24"/>
        </w:rPr>
        <w:t>„</w:t>
      </w:r>
      <w:r w:rsidR="0059458F" w:rsidRPr="00524EEB">
        <w:rPr>
          <w:b/>
          <w:i/>
          <w:sz w:val="24"/>
          <w:szCs w:val="24"/>
        </w:rPr>
        <w:t>3 straipsnis. 28 straipsnio pakeitimas</w:t>
      </w:r>
    </w:p>
    <w:p w14:paraId="7A913174" w14:textId="77777777" w:rsidR="00FC7B07" w:rsidRPr="00524EEB" w:rsidRDefault="00FC7B07" w:rsidP="00524EEB">
      <w:pPr>
        <w:spacing w:line="276" w:lineRule="auto"/>
        <w:ind w:firstLine="851"/>
        <w:jc w:val="both"/>
        <w:rPr>
          <w:i/>
          <w:sz w:val="24"/>
          <w:szCs w:val="24"/>
        </w:rPr>
      </w:pPr>
      <w:r w:rsidRPr="00524EEB">
        <w:rPr>
          <w:i/>
          <w:sz w:val="24"/>
          <w:szCs w:val="24"/>
        </w:rPr>
        <w:t>1. Pakeisti 28 straipsnio 3 dalį ir ją išdėstyti taip:</w:t>
      </w:r>
    </w:p>
    <w:p w14:paraId="7A913175" w14:textId="77777777" w:rsidR="00FD19F4" w:rsidRPr="00524EEB" w:rsidRDefault="00FC7B07" w:rsidP="00524EEB">
      <w:pPr>
        <w:spacing w:line="276" w:lineRule="auto"/>
        <w:ind w:firstLine="851"/>
        <w:jc w:val="both"/>
        <w:rPr>
          <w:sz w:val="24"/>
          <w:szCs w:val="24"/>
        </w:rPr>
      </w:pPr>
      <w:r w:rsidRPr="00524EEB">
        <w:rPr>
          <w:i/>
          <w:sz w:val="24"/>
          <w:szCs w:val="24"/>
        </w:rPr>
        <w:t>„3</w:t>
      </w:r>
      <w:r w:rsidR="00FD19F4" w:rsidRPr="00524EEB">
        <w:rPr>
          <w:i/>
          <w:sz w:val="24"/>
          <w:szCs w:val="24"/>
        </w:rPr>
        <w:t>. Atrankos į laisvas pareigūno pareigas tvarką nustato vidaus reikalų ministras, suderinęs su finansų ir teisingumo ministrais. Atrankai vykdyti statutinėje įstaigoje sudaroma atrankos į laisvas pareigūno pareigas komisija (toliau – atrankos komisija). Jeigu statutinėje įstaigoje yra veikianti profesinė sąjunga ir atrankoje dalyvaujantis pareigūnas yra šios profesinės sąjungos narys, vienas atrankos komisijos narys turi būti šios profesinės sąjungos atstovas.</w:t>
      </w:r>
      <w:r w:rsidR="00815913" w:rsidRPr="00524EEB">
        <w:rPr>
          <w:i/>
          <w:sz w:val="24"/>
          <w:szCs w:val="24"/>
        </w:rPr>
        <w:t xml:space="preserve"> Jeigu statutinėje įstaigoje yra veikianti daugiau nei viena profesinė sąjunga ir atrankoje dalyvaujantys </w:t>
      </w:r>
      <w:r w:rsidR="00815913" w:rsidRPr="00524EEB">
        <w:rPr>
          <w:i/>
          <w:sz w:val="24"/>
          <w:szCs w:val="24"/>
        </w:rPr>
        <w:lastRenderedPageBreak/>
        <w:t>pareigūnai yra skirtingų profesinių sąjungų nariai, profesinės sąjungos tarpusavio susitarimu turi pasiūlyti atstovą į atrankos komisiją.</w:t>
      </w:r>
      <w:r w:rsidR="00FD19F4" w:rsidRPr="00524EEB">
        <w:rPr>
          <w:i/>
          <w:sz w:val="24"/>
          <w:szCs w:val="24"/>
        </w:rPr>
        <w:t xml:space="preserve"> Kitais atvejais atrankos komisijoje stebėtojų teisėmis dalyvauja darbo tarybos atstovas</w:t>
      </w:r>
      <w:r w:rsidR="00FD19F4" w:rsidRPr="00524EEB">
        <w:rPr>
          <w:sz w:val="24"/>
          <w:szCs w:val="24"/>
        </w:rPr>
        <w:t>.“</w:t>
      </w:r>
    </w:p>
    <w:p w14:paraId="7A913176" w14:textId="77777777" w:rsidR="00DD3039" w:rsidRPr="00524EEB" w:rsidRDefault="00DD3039" w:rsidP="00524EEB">
      <w:pPr>
        <w:spacing w:line="276" w:lineRule="auto"/>
        <w:ind w:firstLine="851"/>
        <w:jc w:val="both"/>
        <w:rPr>
          <w:b/>
          <w:sz w:val="24"/>
          <w:szCs w:val="24"/>
        </w:rPr>
      </w:pPr>
    </w:p>
    <w:p w14:paraId="7A913177" w14:textId="77777777" w:rsidR="00605480" w:rsidRPr="00524EEB" w:rsidRDefault="00605480" w:rsidP="00524EEB">
      <w:pPr>
        <w:numPr>
          <w:ilvl w:val="0"/>
          <w:numId w:val="9"/>
        </w:numPr>
        <w:tabs>
          <w:tab w:val="left" w:pos="851"/>
        </w:tabs>
        <w:spacing w:line="276" w:lineRule="auto"/>
        <w:ind w:left="0" w:firstLine="851"/>
        <w:jc w:val="both"/>
        <w:rPr>
          <w:b/>
          <w:sz w:val="24"/>
          <w:szCs w:val="24"/>
        </w:rPr>
      </w:pPr>
      <w:r w:rsidRPr="00524EEB">
        <w:rPr>
          <w:b/>
          <w:sz w:val="24"/>
          <w:szCs w:val="24"/>
        </w:rPr>
        <w:t>Dėl Įstatymo projekto 3 straipsnio 2 dalies</w:t>
      </w:r>
    </w:p>
    <w:p w14:paraId="7A913178" w14:textId="77777777" w:rsidR="00605480" w:rsidRPr="00524EEB" w:rsidRDefault="00605480" w:rsidP="00524EEB">
      <w:pPr>
        <w:tabs>
          <w:tab w:val="left" w:pos="851"/>
        </w:tabs>
        <w:spacing w:line="276" w:lineRule="auto"/>
        <w:ind w:firstLine="851"/>
        <w:jc w:val="both"/>
        <w:rPr>
          <w:sz w:val="24"/>
          <w:szCs w:val="24"/>
        </w:rPr>
      </w:pPr>
      <w:r w:rsidRPr="00524EEB">
        <w:rPr>
          <w:sz w:val="24"/>
          <w:szCs w:val="24"/>
        </w:rPr>
        <w:t>Įstatymo projekto 3 straipsnio 2 dalyje nustatyta, kad:</w:t>
      </w:r>
    </w:p>
    <w:p w14:paraId="7A913179" w14:textId="77777777" w:rsidR="00605480" w:rsidRPr="00524EEB" w:rsidRDefault="00605480" w:rsidP="00524EEB">
      <w:pPr>
        <w:spacing w:line="276" w:lineRule="auto"/>
        <w:ind w:firstLine="851"/>
        <w:jc w:val="both"/>
        <w:rPr>
          <w:i/>
          <w:sz w:val="24"/>
          <w:szCs w:val="24"/>
        </w:rPr>
      </w:pPr>
      <w:r w:rsidRPr="00524EEB">
        <w:rPr>
          <w:sz w:val="24"/>
          <w:szCs w:val="24"/>
        </w:rPr>
        <w:t>„</w:t>
      </w:r>
      <w:r w:rsidRPr="00524EEB">
        <w:rPr>
          <w:b/>
          <w:i/>
          <w:sz w:val="24"/>
          <w:szCs w:val="24"/>
        </w:rPr>
        <w:t>3 straipsnis. 28 straipsnio pakeitimas</w:t>
      </w:r>
    </w:p>
    <w:p w14:paraId="7A91317A" w14:textId="77777777" w:rsidR="00605480" w:rsidRPr="00524EEB" w:rsidRDefault="00605480" w:rsidP="00524EEB">
      <w:pPr>
        <w:spacing w:line="276" w:lineRule="auto"/>
        <w:ind w:firstLine="851"/>
        <w:jc w:val="both"/>
        <w:rPr>
          <w:i/>
          <w:sz w:val="24"/>
          <w:szCs w:val="24"/>
        </w:rPr>
      </w:pPr>
      <w:r w:rsidRPr="00524EEB">
        <w:rPr>
          <w:i/>
          <w:sz w:val="24"/>
          <w:szCs w:val="24"/>
        </w:rPr>
        <w:t>1. Pakeisti 28 straipsnio 5 dalį ir ją išdėstyti taip:</w:t>
      </w:r>
    </w:p>
    <w:p w14:paraId="7A91317B" w14:textId="77777777" w:rsidR="00605480" w:rsidRPr="00524EEB" w:rsidRDefault="00605480" w:rsidP="00524EEB">
      <w:pPr>
        <w:spacing w:line="276" w:lineRule="auto"/>
        <w:ind w:firstLine="851"/>
        <w:jc w:val="both"/>
        <w:rPr>
          <w:i/>
          <w:sz w:val="24"/>
          <w:szCs w:val="24"/>
        </w:rPr>
      </w:pPr>
      <w:r w:rsidRPr="00524EEB">
        <w:rPr>
          <w:i/>
          <w:sz w:val="24"/>
          <w:szCs w:val="24"/>
        </w:rPr>
        <w:t>„5. Į centrinėms statutinėms įstaigoms pavaldžių statutinių įstaigų ir statutinių profesinio mokymo įstaigų vadovų ir vadovų pavaduotojų, statutinių įstaigų struktūrinių padalinių vadovų pareigas pareigūnai skiriami tik atrankos būdu, išskyrus šio statuto 29 straipsnio 4 dalyje,</w:t>
      </w:r>
      <w:r w:rsidR="000F44F9" w:rsidRPr="00524EEB">
        <w:rPr>
          <w:i/>
          <w:sz w:val="24"/>
          <w:szCs w:val="24"/>
        </w:rPr>
        <w:t xml:space="preserve">           </w:t>
      </w:r>
      <w:r w:rsidRPr="00524EEB">
        <w:rPr>
          <w:i/>
          <w:sz w:val="24"/>
          <w:szCs w:val="24"/>
        </w:rPr>
        <w:t xml:space="preserve"> 30 straipsnio 1, 2 ir 4 dalyse, 31 straipsnio 1, 2, 3 ir 5 dalyse, 32 straipsnio 3 dalies 3 ir</w:t>
      </w:r>
      <w:r w:rsidR="00524EEB">
        <w:rPr>
          <w:i/>
          <w:sz w:val="24"/>
          <w:szCs w:val="24"/>
        </w:rPr>
        <w:t xml:space="preserve">                 </w:t>
      </w:r>
      <w:r w:rsidRPr="00524EEB">
        <w:rPr>
          <w:i/>
          <w:sz w:val="24"/>
          <w:szCs w:val="24"/>
        </w:rPr>
        <w:t xml:space="preserve"> 4 punktuose, 33 straipsnio 1 dalies 1 – 7 punktuose nustatytus atvejus.“</w:t>
      </w:r>
    </w:p>
    <w:p w14:paraId="7A91317C" w14:textId="77777777" w:rsidR="00605480" w:rsidRPr="00524EEB" w:rsidRDefault="00605480" w:rsidP="00524EEB">
      <w:pPr>
        <w:pStyle w:val="Antrats"/>
        <w:tabs>
          <w:tab w:val="left" w:pos="720"/>
          <w:tab w:val="left" w:pos="993"/>
          <w:tab w:val="left" w:pos="1418"/>
        </w:tabs>
        <w:spacing w:line="276" w:lineRule="auto"/>
        <w:ind w:firstLine="851"/>
        <w:jc w:val="both"/>
        <w:rPr>
          <w:sz w:val="24"/>
          <w:szCs w:val="24"/>
        </w:rPr>
      </w:pPr>
      <w:r w:rsidRPr="00524EEB">
        <w:rPr>
          <w:sz w:val="24"/>
          <w:szCs w:val="24"/>
        </w:rPr>
        <w:t xml:space="preserve">Statuto 27 straipsnyje nustatyta, kad pareigūnai į aukštesnes pareigas gali būti </w:t>
      </w:r>
      <w:r w:rsidRPr="00524EEB">
        <w:rPr>
          <w:sz w:val="24"/>
          <w:szCs w:val="24"/>
          <w:u w:val="single"/>
        </w:rPr>
        <w:t>perkelti tarnybinės veiklos vertinimo būdu</w:t>
      </w:r>
      <w:r w:rsidRPr="00524EEB">
        <w:rPr>
          <w:sz w:val="24"/>
          <w:szCs w:val="24"/>
        </w:rPr>
        <w:t xml:space="preserve">, </w:t>
      </w:r>
      <w:r w:rsidR="002C4418">
        <w:rPr>
          <w:sz w:val="24"/>
          <w:szCs w:val="24"/>
        </w:rPr>
        <w:t xml:space="preserve">nors </w:t>
      </w:r>
      <w:r w:rsidRPr="00524EEB">
        <w:rPr>
          <w:sz w:val="24"/>
          <w:szCs w:val="24"/>
        </w:rPr>
        <w:t xml:space="preserve">Statuto 28 straipsnio 5 dalyje nustatyta, kad į centrinėms statutinėms įstaigoms pavaldžių statutinių įstaigų ir statutinių profesinio mokymo įstaigų vadovų ir vadovų pavaduotojų, statutinių įstaigų struktūrinių padalinių vadovų pareigas pareigūnai </w:t>
      </w:r>
      <w:r w:rsidRPr="00524EEB">
        <w:rPr>
          <w:sz w:val="24"/>
          <w:szCs w:val="24"/>
          <w:u w:val="single"/>
        </w:rPr>
        <w:t>skiriami tik atrankos būdu</w:t>
      </w:r>
      <w:r w:rsidRPr="00524EEB">
        <w:rPr>
          <w:sz w:val="24"/>
          <w:szCs w:val="24"/>
        </w:rPr>
        <w:t>. Darytina išvada, kad reglamentavimas, nustatantis pareigūnų perkėlimą į aukštesnes pareigas tarnybinės veiklos vertinimo</w:t>
      </w:r>
      <w:r w:rsidR="0099147D" w:rsidRPr="00524EEB">
        <w:rPr>
          <w:sz w:val="24"/>
          <w:szCs w:val="24"/>
        </w:rPr>
        <w:t xml:space="preserve"> metu</w:t>
      </w:r>
      <w:r w:rsidRPr="00524EEB">
        <w:rPr>
          <w:sz w:val="24"/>
          <w:szCs w:val="24"/>
        </w:rPr>
        <w:t>, yra dviprasmiškas.</w:t>
      </w:r>
    </w:p>
    <w:p w14:paraId="7A91317D" w14:textId="77777777" w:rsidR="00605480" w:rsidRPr="00524EEB" w:rsidRDefault="00605480" w:rsidP="00524EEB">
      <w:pPr>
        <w:spacing w:line="276" w:lineRule="auto"/>
        <w:ind w:firstLine="851"/>
        <w:jc w:val="both"/>
        <w:rPr>
          <w:sz w:val="24"/>
          <w:szCs w:val="24"/>
        </w:rPr>
      </w:pPr>
      <w:r w:rsidRPr="00524EEB">
        <w:rPr>
          <w:sz w:val="24"/>
          <w:szCs w:val="24"/>
        </w:rPr>
        <w:t>Įstatymo projekto 3 straipsnio 2 dalį siūlome išdėstyti taip:</w:t>
      </w:r>
    </w:p>
    <w:p w14:paraId="7A91317E" w14:textId="77777777" w:rsidR="00605480" w:rsidRPr="00524EEB" w:rsidRDefault="00605480" w:rsidP="00524EEB">
      <w:pPr>
        <w:spacing w:line="276" w:lineRule="auto"/>
        <w:ind w:firstLine="851"/>
        <w:jc w:val="both"/>
        <w:rPr>
          <w:i/>
          <w:sz w:val="24"/>
          <w:szCs w:val="24"/>
        </w:rPr>
      </w:pPr>
      <w:r w:rsidRPr="00524EEB">
        <w:rPr>
          <w:sz w:val="24"/>
          <w:szCs w:val="24"/>
        </w:rPr>
        <w:t>„</w:t>
      </w:r>
      <w:r w:rsidRPr="00524EEB">
        <w:rPr>
          <w:b/>
          <w:i/>
          <w:sz w:val="24"/>
          <w:szCs w:val="24"/>
        </w:rPr>
        <w:t>3 straipsnis. 28 straipsnio pakeitimas</w:t>
      </w:r>
    </w:p>
    <w:p w14:paraId="7A91317F" w14:textId="77777777" w:rsidR="00605480" w:rsidRPr="00524EEB" w:rsidRDefault="00605480" w:rsidP="00524EEB">
      <w:pPr>
        <w:spacing w:line="276" w:lineRule="auto"/>
        <w:ind w:firstLine="851"/>
        <w:jc w:val="both"/>
        <w:rPr>
          <w:i/>
          <w:sz w:val="24"/>
          <w:szCs w:val="24"/>
        </w:rPr>
      </w:pPr>
      <w:r w:rsidRPr="00524EEB">
        <w:rPr>
          <w:i/>
          <w:sz w:val="24"/>
          <w:szCs w:val="24"/>
        </w:rPr>
        <w:t>1. Pakeisti 28 straipsnio 5 dalį ir ją išdėstyti taip:</w:t>
      </w:r>
    </w:p>
    <w:p w14:paraId="7A913180" w14:textId="77777777" w:rsidR="00605480" w:rsidRPr="00524EEB" w:rsidRDefault="00605480" w:rsidP="00524EEB">
      <w:pPr>
        <w:spacing w:line="276" w:lineRule="auto"/>
        <w:ind w:firstLine="851"/>
        <w:jc w:val="both"/>
        <w:rPr>
          <w:b/>
          <w:sz w:val="24"/>
          <w:szCs w:val="24"/>
        </w:rPr>
      </w:pPr>
      <w:r w:rsidRPr="00524EEB">
        <w:rPr>
          <w:i/>
          <w:sz w:val="24"/>
          <w:szCs w:val="24"/>
        </w:rPr>
        <w:t xml:space="preserve">„5. Į centrinėms statutinėms įstaigoms pavaldžių statutinių įstaigų ir statutinių profesinio mokymo įstaigų vadovų ir vadovų pavaduotojų, statutinių įstaigų struktūrinių padalinių vadovų pareigas pareigūnai skiriami tik atrankos būdu, išskyrus šio statuto 29 straipsnio 4 dalyje, </w:t>
      </w:r>
      <w:r w:rsidR="000F44F9" w:rsidRPr="00524EEB">
        <w:rPr>
          <w:i/>
          <w:sz w:val="24"/>
          <w:szCs w:val="24"/>
        </w:rPr>
        <w:t xml:space="preserve">               </w:t>
      </w:r>
      <w:r w:rsidRPr="00524EEB">
        <w:rPr>
          <w:i/>
          <w:sz w:val="24"/>
          <w:szCs w:val="24"/>
        </w:rPr>
        <w:t>30 straipsnio 1, 2 ir 4 dalyse, 31 straipsnio 1, 2, 3 ir 5 dalyse, 32 straipsnio 3 dalies 3 ir</w:t>
      </w:r>
      <w:r w:rsidR="00524EEB">
        <w:rPr>
          <w:i/>
          <w:sz w:val="24"/>
          <w:szCs w:val="24"/>
        </w:rPr>
        <w:t xml:space="preserve">                 </w:t>
      </w:r>
      <w:r w:rsidRPr="00524EEB">
        <w:rPr>
          <w:i/>
          <w:sz w:val="24"/>
          <w:szCs w:val="24"/>
        </w:rPr>
        <w:t xml:space="preserve"> 4 punk</w:t>
      </w:r>
      <w:r w:rsidR="002C4418">
        <w:rPr>
          <w:i/>
          <w:sz w:val="24"/>
          <w:szCs w:val="24"/>
        </w:rPr>
        <w:t>tuose, 33 straipsnio 1 dalies 1</w:t>
      </w:r>
      <w:r w:rsidRPr="00524EEB">
        <w:rPr>
          <w:i/>
          <w:sz w:val="24"/>
          <w:szCs w:val="24"/>
        </w:rPr>
        <w:t xml:space="preserve">–7 punktuose, </w:t>
      </w:r>
      <w:r w:rsidRPr="00524EEB">
        <w:rPr>
          <w:b/>
          <w:i/>
          <w:sz w:val="24"/>
          <w:szCs w:val="24"/>
        </w:rPr>
        <w:t>34 straipsnio 15 dalies 2 punkte</w:t>
      </w:r>
      <w:r w:rsidRPr="00524EEB">
        <w:rPr>
          <w:i/>
          <w:sz w:val="24"/>
          <w:szCs w:val="24"/>
        </w:rPr>
        <w:t xml:space="preserve"> nustatytus atvejus</w:t>
      </w:r>
      <w:r w:rsidRPr="00524EEB">
        <w:rPr>
          <w:sz w:val="24"/>
          <w:szCs w:val="24"/>
        </w:rPr>
        <w:t>.“</w:t>
      </w:r>
    </w:p>
    <w:p w14:paraId="7A913181" w14:textId="77777777" w:rsidR="00605480" w:rsidRPr="00524EEB" w:rsidRDefault="00605480" w:rsidP="00524EEB">
      <w:pPr>
        <w:spacing w:line="276" w:lineRule="auto"/>
        <w:ind w:firstLine="851"/>
        <w:jc w:val="both"/>
        <w:rPr>
          <w:b/>
          <w:sz w:val="24"/>
          <w:szCs w:val="24"/>
        </w:rPr>
      </w:pPr>
    </w:p>
    <w:p w14:paraId="7A913182" w14:textId="77777777" w:rsidR="00605480" w:rsidRPr="00524EEB" w:rsidRDefault="00605480" w:rsidP="00524EEB">
      <w:pPr>
        <w:numPr>
          <w:ilvl w:val="0"/>
          <w:numId w:val="9"/>
        </w:numPr>
        <w:spacing w:line="276" w:lineRule="auto"/>
        <w:ind w:left="0" w:firstLine="851"/>
        <w:jc w:val="both"/>
        <w:rPr>
          <w:b/>
          <w:sz w:val="24"/>
          <w:szCs w:val="24"/>
        </w:rPr>
      </w:pPr>
      <w:r w:rsidRPr="00524EEB">
        <w:rPr>
          <w:b/>
          <w:sz w:val="24"/>
          <w:szCs w:val="24"/>
        </w:rPr>
        <w:t>Dėl Įstatymo projekto 4 straipsnio</w:t>
      </w:r>
    </w:p>
    <w:p w14:paraId="7A913183" w14:textId="77777777" w:rsidR="00815913" w:rsidRPr="00524EEB" w:rsidRDefault="00815913" w:rsidP="00524EEB">
      <w:pPr>
        <w:spacing w:line="276" w:lineRule="auto"/>
        <w:ind w:firstLine="851"/>
        <w:jc w:val="both"/>
        <w:rPr>
          <w:sz w:val="24"/>
          <w:szCs w:val="24"/>
        </w:rPr>
      </w:pPr>
      <w:r w:rsidRPr="00524EEB">
        <w:rPr>
          <w:sz w:val="24"/>
          <w:szCs w:val="24"/>
        </w:rPr>
        <w:t>Įstatymo projekto 4 straipsnyje nustatyta, kad:</w:t>
      </w:r>
    </w:p>
    <w:p w14:paraId="7A913184" w14:textId="77777777" w:rsidR="0059458F" w:rsidRPr="00524EEB" w:rsidRDefault="0059458F" w:rsidP="00524EEB">
      <w:pPr>
        <w:spacing w:line="276" w:lineRule="auto"/>
        <w:ind w:firstLine="851"/>
        <w:jc w:val="both"/>
        <w:rPr>
          <w:b/>
          <w:i/>
          <w:sz w:val="24"/>
          <w:szCs w:val="24"/>
        </w:rPr>
      </w:pPr>
      <w:r w:rsidRPr="00524EEB">
        <w:rPr>
          <w:sz w:val="24"/>
          <w:szCs w:val="24"/>
        </w:rPr>
        <w:t>„</w:t>
      </w:r>
      <w:r w:rsidRPr="00524EEB">
        <w:rPr>
          <w:b/>
          <w:i/>
          <w:sz w:val="24"/>
          <w:szCs w:val="24"/>
        </w:rPr>
        <w:t>4 straipsnis. 31 straipsnio pakeitimas</w:t>
      </w:r>
    </w:p>
    <w:p w14:paraId="7A913185" w14:textId="77777777" w:rsidR="0059458F" w:rsidRPr="00524EEB" w:rsidRDefault="0059458F" w:rsidP="00524EEB">
      <w:pPr>
        <w:spacing w:line="276" w:lineRule="auto"/>
        <w:ind w:firstLine="851"/>
        <w:jc w:val="both"/>
        <w:rPr>
          <w:i/>
          <w:sz w:val="24"/>
          <w:szCs w:val="24"/>
        </w:rPr>
      </w:pPr>
      <w:r w:rsidRPr="00524EEB">
        <w:rPr>
          <w:i/>
          <w:sz w:val="24"/>
          <w:szCs w:val="24"/>
        </w:rPr>
        <w:t>Pakeisti 31 straipsnio 7 dalį ir ją išdėstyti taip:</w:t>
      </w:r>
    </w:p>
    <w:p w14:paraId="7A913186" w14:textId="77777777" w:rsidR="00FD19F4" w:rsidRPr="00524EEB" w:rsidRDefault="0059458F" w:rsidP="00524EEB">
      <w:pPr>
        <w:spacing w:line="276" w:lineRule="auto"/>
        <w:ind w:firstLine="851"/>
        <w:jc w:val="both"/>
        <w:rPr>
          <w:i/>
          <w:sz w:val="24"/>
          <w:szCs w:val="24"/>
        </w:rPr>
      </w:pPr>
      <w:r w:rsidRPr="00524EEB">
        <w:rPr>
          <w:i/>
          <w:sz w:val="24"/>
          <w:szCs w:val="24"/>
        </w:rPr>
        <w:t xml:space="preserve"> </w:t>
      </w:r>
      <w:r w:rsidR="00FC7B07" w:rsidRPr="00524EEB">
        <w:rPr>
          <w:i/>
          <w:sz w:val="24"/>
          <w:szCs w:val="24"/>
        </w:rPr>
        <w:t>„</w:t>
      </w:r>
      <w:r w:rsidR="00815913" w:rsidRPr="00524EEB">
        <w:rPr>
          <w:i/>
          <w:sz w:val="24"/>
          <w:szCs w:val="24"/>
        </w:rPr>
        <w:t>7. Pagal šį straipsnį pareigūną galima perkelti į kitas pareigūno pareigas kitoje tarnybos vietovėje tik tuo atveju, kai pareigūnas šio statuto 64 straipsnio 1 dalyje nustatyta tvarka aprūpinamas tarnybiniu butu ar tarnybine gyvenamąją patalpa arba jam Vyriausybės nustatyta tvarka ir sąlygomis kompensuojamos Vyriausybės nustatyto dydžio buto ar gyvenamosios patalpos tarnybos vietovėje išlaikymo išlaidos arba važiavimo į tarnybos vietą ir iš jos keleiviniu ar asmeniniu transportu išlaidos, išskyrus taksi išlaidas, ir Vyriausybės nustatyta tvarka kompensuojamos pareigūno ir jo šeimos narių, nurodytų šio statuto 32 straipsnio 6 dalyje, kelionės ir turto perkėlimo išlaidos. Šie reikalavimai netaikomi karo, nepaprastosios padėties ar kitų ekstremaliųjų situacijų atvejais ar kai yra pareigūno rašytinis sutikimas.“</w:t>
      </w:r>
    </w:p>
    <w:p w14:paraId="7A913187" w14:textId="77777777" w:rsidR="00170CDE" w:rsidRPr="00524EEB" w:rsidRDefault="00170CDE" w:rsidP="00524EEB">
      <w:pPr>
        <w:tabs>
          <w:tab w:val="left" w:pos="1134"/>
        </w:tabs>
        <w:spacing w:line="276" w:lineRule="auto"/>
        <w:ind w:firstLine="851"/>
        <w:jc w:val="both"/>
        <w:rPr>
          <w:sz w:val="24"/>
          <w:szCs w:val="24"/>
        </w:rPr>
      </w:pPr>
      <w:r w:rsidRPr="00524EEB">
        <w:rPr>
          <w:sz w:val="24"/>
          <w:szCs w:val="24"/>
        </w:rPr>
        <w:t xml:space="preserve">Visu pirma, būtina atkreipti dėmesį į tai, kad Įstatymo projektas išplečia asmenų ratą, kuriems taikoma kompensacija pareigūno perkėlimo į kitas pareigas tarnybinio būtinumo atvejais. Įstatymo projekte numatyta, kad kelionės ir turto perkėlimo išlaidos kompensuojamos ne tik </w:t>
      </w:r>
      <w:r w:rsidRPr="00524EEB">
        <w:rPr>
          <w:sz w:val="24"/>
          <w:szCs w:val="24"/>
        </w:rPr>
        <w:lastRenderedPageBreak/>
        <w:t>pareigūnui, bei ir jo šeimos nariams.</w:t>
      </w:r>
      <w:r w:rsidR="006511A8" w:rsidRPr="00524EEB">
        <w:rPr>
          <w:sz w:val="24"/>
          <w:szCs w:val="24"/>
        </w:rPr>
        <w:t xml:space="preserve"> </w:t>
      </w:r>
      <w:r w:rsidR="002C4418">
        <w:rPr>
          <w:sz w:val="24"/>
          <w:szCs w:val="24"/>
        </w:rPr>
        <w:t>T</w:t>
      </w:r>
      <w:r w:rsidR="006511A8" w:rsidRPr="00524EEB">
        <w:rPr>
          <w:sz w:val="24"/>
          <w:szCs w:val="24"/>
        </w:rPr>
        <w:t>uo tikslu būtina pamatuoti</w:t>
      </w:r>
      <w:r w:rsidR="002C4418">
        <w:rPr>
          <w:sz w:val="24"/>
          <w:szCs w:val="24"/>
        </w:rPr>
        <w:t>,</w:t>
      </w:r>
      <w:r w:rsidR="006511A8" w:rsidRPr="00524EEB">
        <w:rPr>
          <w:sz w:val="24"/>
          <w:szCs w:val="24"/>
        </w:rPr>
        <w:t xml:space="preserve"> kiek valstybės biudžeto lėšų prireiks šiai nuostatai įgyvendinti.</w:t>
      </w:r>
      <w:r w:rsidRPr="00524EEB">
        <w:rPr>
          <w:sz w:val="24"/>
          <w:szCs w:val="24"/>
        </w:rPr>
        <w:t xml:space="preserve">  </w:t>
      </w:r>
    </w:p>
    <w:p w14:paraId="7A913188" w14:textId="77777777" w:rsidR="006511A8" w:rsidRPr="00524EEB" w:rsidRDefault="006511A8" w:rsidP="00524EEB">
      <w:pPr>
        <w:tabs>
          <w:tab w:val="left" w:pos="1134"/>
        </w:tabs>
        <w:spacing w:line="276" w:lineRule="auto"/>
        <w:ind w:firstLine="851"/>
        <w:jc w:val="both"/>
        <w:rPr>
          <w:sz w:val="24"/>
          <w:szCs w:val="24"/>
        </w:rPr>
      </w:pPr>
      <w:r w:rsidRPr="00524EEB">
        <w:rPr>
          <w:sz w:val="24"/>
          <w:szCs w:val="24"/>
        </w:rPr>
        <w:t xml:space="preserve">Antra, </w:t>
      </w:r>
      <w:r w:rsidR="00640520" w:rsidRPr="00524EEB">
        <w:rPr>
          <w:sz w:val="24"/>
          <w:szCs w:val="24"/>
        </w:rPr>
        <w:t>šiame Įstatymo projekt</w:t>
      </w:r>
      <w:r w:rsidR="002C4418">
        <w:rPr>
          <w:sz w:val="24"/>
          <w:szCs w:val="24"/>
        </w:rPr>
        <w:t>o</w:t>
      </w:r>
      <w:r w:rsidR="00640520" w:rsidRPr="00524EEB">
        <w:rPr>
          <w:sz w:val="24"/>
          <w:szCs w:val="24"/>
        </w:rPr>
        <w:t xml:space="preserve"> straipsnyje nurodoma Statute jau apibrėžta sąvoka „važiavimo išlaidų kompensavimas“ (Statuto 69 straipsnio 4 dalis). Šios kompensavimo priemonės įgyvendinimo mechanizmas taip pat numatytas minėtame Statuto straipsnyje. Darytina išvada, kad  </w:t>
      </w:r>
      <w:r w:rsidR="0099147D" w:rsidRPr="00524EEB">
        <w:rPr>
          <w:sz w:val="24"/>
          <w:szCs w:val="24"/>
        </w:rPr>
        <w:t xml:space="preserve">Įstatymo projekte </w:t>
      </w:r>
      <w:r w:rsidR="00640520" w:rsidRPr="00524EEB">
        <w:rPr>
          <w:sz w:val="24"/>
          <w:szCs w:val="24"/>
        </w:rPr>
        <w:t>neatsižvelgta į tai, kad teisėkūroje turi būti vadovaujamasi tikslingumo principu, kuris reiškia, kad teisės akto projektas turi būti rengiamas ir teisės aktas priimamas tik tuo atveju, kai siekiamų tikslų negalima pasiekti kitomis priemonėmis (Lietuvos Respublikos teisėkūros pagrindų įstatymo</w:t>
      </w:r>
      <w:r w:rsidR="0099147D" w:rsidRPr="00524EEB">
        <w:rPr>
          <w:sz w:val="24"/>
          <w:szCs w:val="24"/>
        </w:rPr>
        <w:t xml:space="preserve"> </w:t>
      </w:r>
      <w:r w:rsidR="00640520" w:rsidRPr="00524EEB">
        <w:rPr>
          <w:sz w:val="24"/>
          <w:szCs w:val="24"/>
        </w:rPr>
        <w:t xml:space="preserve">3 straipsnio 2 dalies 1 punktas). </w:t>
      </w:r>
      <w:r w:rsidRPr="00524EEB">
        <w:rPr>
          <w:sz w:val="24"/>
          <w:szCs w:val="24"/>
        </w:rPr>
        <w:t xml:space="preserve">Manytina, kad tokiu būdu asmenų, kuriems </w:t>
      </w:r>
      <w:r w:rsidR="00640520" w:rsidRPr="00524EEB">
        <w:rPr>
          <w:sz w:val="24"/>
          <w:szCs w:val="24"/>
        </w:rPr>
        <w:t>kompensuojamos važiavimo išlaidos</w:t>
      </w:r>
      <w:r w:rsidRPr="00524EEB">
        <w:rPr>
          <w:sz w:val="24"/>
          <w:szCs w:val="24"/>
        </w:rPr>
        <w:t xml:space="preserve"> teisės ir pareigos apibrėžiamos neaiškiai ir dviprasmiškai.</w:t>
      </w:r>
    </w:p>
    <w:p w14:paraId="7A913189" w14:textId="77777777" w:rsidR="00175E59" w:rsidRPr="00524EEB" w:rsidRDefault="00640520" w:rsidP="00524EEB">
      <w:pPr>
        <w:tabs>
          <w:tab w:val="left" w:pos="1134"/>
        </w:tabs>
        <w:spacing w:line="276" w:lineRule="auto"/>
        <w:ind w:firstLine="851"/>
        <w:jc w:val="both"/>
        <w:rPr>
          <w:sz w:val="24"/>
          <w:szCs w:val="24"/>
        </w:rPr>
      </w:pPr>
      <w:r w:rsidRPr="00524EEB">
        <w:rPr>
          <w:sz w:val="24"/>
          <w:szCs w:val="24"/>
        </w:rPr>
        <w:t>Trečia, šiame Įstatymo projekt</w:t>
      </w:r>
      <w:r w:rsidR="00111DD7" w:rsidRPr="00524EEB">
        <w:rPr>
          <w:sz w:val="24"/>
          <w:szCs w:val="24"/>
        </w:rPr>
        <w:t>o</w:t>
      </w:r>
      <w:r w:rsidRPr="00524EEB">
        <w:rPr>
          <w:sz w:val="24"/>
          <w:szCs w:val="24"/>
        </w:rPr>
        <w:t xml:space="preserve"> straipsnyje neatsižvelgta į tai, kad teisės akto straipsnio ar punkto tekstas negali būti kartojamas kituose straipsniuose ar punktuose (Teisės aktų projektų rengimo rekomendacijų 6.1 papunktis)</w:t>
      </w:r>
      <w:r w:rsidR="00111DD7" w:rsidRPr="00524EEB">
        <w:rPr>
          <w:sz w:val="24"/>
          <w:szCs w:val="24"/>
        </w:rPr>
        <w:t>. Akcentuotina, kad</w:t>
      </w:r>
      <w:r w:rsidRPr="00524EEB">
        <w:rPr>
          <w:sz w:val="24"/>
          <w:szCs w:val="24"/>
        </w:rPr>
        <w:t xml:space="preserve"> p</w:t>
      </w:r>
      <w:r w:rsidR="00175E59" w:rsidRPr="00524EEB">
        <w:rPr>
          <w:sz w:val="24"/>
          <w:szCs w:val="24"/>
        </w:rPr>
        <w:t xml:space="preserve">areigūno, perkeliamo į kitas pareigas tarnybinio būtinumo atvejais, teisės </w:t>
      </w:r>
      <w:r w:rsidRPr="00524EEB">
        <w:rPr>
          <w:sz w:val="24"/>
          <w:szCs w:val="24"/>
        </w:rPr>
        <w:t xml:space="preserve">jau yra </w:t>
      </w:r>
      <w:r w:rsidR="00175E59" w:rsidRPr="00524EEB">
        <w:rPr>
          <w:sz w:val="24"/>
          <w:szCs w:val="24"/>
        </w:rPr>
        <w:t>nustatytos Statuto 69 straipsnio 5 dalyje ir išdėstytos taip: „</w:t>
      </w:r>
      <w:r w:rsidR="00175E59" w:rsidRPr="00524EEB">
        <w:rPr>
          <w:i/>
          <w:sz w:val="24"/>
          <w:szCs w:val="24"/>
        </w:rPr>
        <w:t>Pareigūnas, kuris dėl tarnybinio būtinumo arba rotacijos tvarka perkeltas į kitas pareigūno pareigas kitoje gyvenamojoje vietovėje, aprūpinamas tarnybiniu butu ar tarnybine gyvenamąja patalpa arba jam Vyriausybės nustatyta tvarka ir sąlygomis kompensuojamos nustatyto dydžio buto ar gyvenamosios patalpos tarnybos vietovėje išlaikymo išlaidos arba važiavimo į tarnybos vietą ir iš jos keleiviniu ar asmeniniu transportu išlaidos, išskyrus taksi išlaidas.</w:t>
      </w:r>
      <w:r w:rsidR="002C4418">
        <w:rPr>
          <w:sz w:val="24"/>
          <w:szCs w:val="24"/>
        </w:rPr>
        <w:t>“</w:t>
      </w:r>
    </w:p>
    <w:p w14:paraId="7A91318A" w14:textId="77777777" w:rsidR="0059458F" w:rsidRPr="00524EEB" w:rsidRDefault="00FC7B07" w:rsidP="00524EEB">
      <w:pPr>
        <w:spacing w:line="276" w:lineRule="auto"/>
        <w:ind w:firstLine="851"/>
        <w:jc w:val="both"/>
        <w:rPr>
          <w:sz w:val="24"/>
          <w:szCs w:val="24"/>
        </w:rPr>
      </w:pPr>
      <w:r w:rsidRPr="00524EEB">
        <w:rPr>
          <w:sz w:val="24"/>
          <w:szCs w:val="24"/>
        </w:rPr>
        <w:t>Apibendrin</w:t>
      </w:r>
      <w:r w:rsidR="002C4418">
        <w:rPr>
          <w:sz w:val="24"/>
          <w:szCs w:val="24"/>
        </w:rPr>
        <w:t>dami</w:t>
      </w:r>
      <w:r w:rsidRPr="00524EEB">
        <w:rPr>
          <w:sz w:val="24"/>
          <w:szCs w:val="24"/>
        </w:rPr>
        <w:t xml:space="preserve"> tai, kas išdėstyta, ir atsižvelg</w:t>
      </w:r>
      <w:r w:rsidR="002C4418">
        <w:rPr>
          <w:sz w:val="24"/>
          <w:szCs w:val="24"/>
        </w:rPr>
        <w:t>dami</w:t>
      </w:r>
      <w:r w:rsidRPr="00524EEB">
        <w:rPr>
          <w:sz w:val="24"/>
          <w:szCs w:val="24"/>
        </w:rPr>
        <w:t xml:space="preserve"> į sistemiškumo principą, </w:t>
      </w:r>
      <w:r w:rsidR="00DC337F" w:rsidRPr="00524EEB">
        <w:rPr>
          <w:sz w:val="24"/>
          <w:szCs w:val="24"/>
        </w:rPr>
        <w:t xml:space="preserve">siūlome </w:t>
      </w:r>
      <w:r w:rsidR="000F44F9" w:rsidRPr="00524EEB">
        <w:rPr>
          <w:sz w:val="24"/>
          <w:szCs w:val="24"/>
        </w:rPr>
        <w:t xml:space="preserve">                 </w:t>
      </w:r>
      <w:r w:rsidR="00DC337F" w:rsidRPr="00524EEB">
        <w:rPr>
          <w:sz w:val="24"/>
          <w:szCs w:val="24"/>
        </w:rPr>
        <w:t>Statuto 31 straipsnio 7 dalį nustatyti kaip bendrąją teisės normą, kuri formuluoja bendrą elgesio taisyklę, o jos turinio plėtojimui nustatyti specialiąją teisės normą – Statuto 69 straipsnio 5 dalį. Taigi ši norma turės specialiąją paskirtį ,,plėtoti“ bendrosios normos imperatyvus</w:t>
      </w:r>
      <w:r w:rsidR="00175E59" w:rsidRPr="00524EEB">
        <w:rPr>
          <w:sz w:val="24"/>
          <w:szCs w:val="24"/>
        </w:rPr>
        <w:t>.</w:t>
      </w:r>
    </w:p>
    <w:p w14:paraId="7A91318B" w14:textId="77777777" w:rsidR="00FC7B07" w:rsidRPr="00524EEB" w:rsidRDefault="00FC7B07" w:rsidP="00524EEB">
      <w:pPr>
        <w:spacing w:line="276" w:lineRule="auto"/>
        <w:ind w:firstLine="851"/>
        <w:jc w:val="both"/>
        <w:rPr>
          <w:sz w:val="24"/>
          <w:szCs w:val="24"/>
        </w:rPr>
      </w:pPr>
      <w:r w:rsidRPr="00524EEB">
        <w:rPr>
          <w:sz w:val="24"/>
          <w:szCs w:val="24"/>
        </w:rPr>
        <w:t>Įstatymo projekto 4 straipsnį siūlome išdėstyti taip:</w:t>
      </w:r>
    </w:p>
    <w:p w14:paraId="7A91318C" w14:textId="77777777" w:rsidR="0059458F" w:rsidRPr="00524EEB" w:rsidRDefault="00DD3039" w:rsidP="00524EEB">
      <w:pPr>
        <w:spacing w:line="276" w:lineRule="auto"/>
        <w:ind w:firstLine="851"/>
        <w:jc w:val="both"/>
        <w:rPr>
          <w:i/>
          <w:sz w:val="24"/>
          <w:szCs w:val="24"/>
        </w:rPr>
      </w:pPr>
      <w:r w:rsidRPr="00524EEB">
        <w:rPr>
          <w:sz w:val="24"/>
          <w:szCs w:val="24"/>
        </w:rPr>
        <w:t>„</w:t>
      </w:r>
      <w:r w:rsidR="00FC7B07" w:rsidRPr="00524EEB">
        <w:rPr>
          <w:b/>
          <w:i/>
          <w:sz w:val="24"/>
          <w:szCs w:val="24"/>
        </w:rPr>
        <w:t xml:space="preserve">4 straipsnis. </w:t>
      </w:r>
      <w:r w:rsidR="0059458F" w:rsidRPr="00524EEB">
        <w:rPr>
          <w:b/>
          <w:i/>
          <w:sz w:val="24"/>
          <w:szCs w:val="24"/>
        </w:rPr>
        <w:t>31 straipsnio pakeitimas</w:t>
      </w:r>
    </w:p>
    <w:p w14:paraId="7A91318D" w14:textId="77777777" w:rsidR="00DD3039" w:rsidRPr="00524EEB" w:rsidRDefault="00DD3039" w:rsidP="00524EEB">
      <w:pPr>
        <w:spacing w:line="276" w:lineRule="auto"/>
        <w:ind w:firstLine="851"/>
        <w:jc w:val="both"/>
        <w:rPr>
          <w:i/>
          <w:sz w:val="24"/>
          <w:szCs w:val="24"/>
        </w:rPr>
      </w:pPr>
      <w:r w:rsidRPr="00524EEB">
        <w:rPr>
          <w:i/>
          <w:sz w:val="24"/>
          <w:szCs w:val="24"/>
        </w:rPr>
        <w:t>Pakeisti 31 straipsnio 7 dalį ir ją išdėstyti taip:</w:t>
      </w:r>
    </w:p>
    <w:p w14:paraId="7A91318E" w14:textId="77777777" w:rsidR="00FC7B07" w:rsidRPr="00524EEB" w:rsidRDefault="00FC7B07" w:rsidP="00524EEB">
      <w:pPr>
        <w:spacing w:line="276" w:lineRule="auto"/>
        <w:ind w:firstLine="851"/>
        <w:jc w:val="both"/>
        <w:rPr>
          <w:i/>
          <w:sz w:val="24"/>
          <w:szCs w:val="24"/>
        </w:rPr>
      </w:pPr>
      <w:r w:rsidRPr="00524EEB">
        <w:rPr>
          <w:i/>
          <w:sz w:val="24"/>
          <w:szCs w:val="24"/>
        </w:rPr>
        <w:t>„</w:t>
      </w:r>
      <w:r w:rsidR="00DD3039" w:rsidRPr="00524EEB">
        <w:rPr>
          <w:i/>
          <w:sz w:val="24"/>
          <w:szCs w:val="24"/>
        </w:rPr>
        <w:t xml:space="preserve">7. Pagal šį straipsnį pareigūną galima perkelti į kitas pareigūno pareigas kitoje tarnybos vietovėje tik </w:t>
      </w:r>
      <w:r w:rsidR="00175E59" w:rsidRPr="00524EEB">
        <w:rPr>
          <w:i/>
          <w:sz w:val="24"/>
          <w:szCs w:val="24"/>
        </w:rPr>
        <w:t>tuo atveju, kai</w:t>
      </w:r>
      <w:r w:rsidRPr="00524EEB">
        <w:rPr>
          <w:i/>
          <w:sz w:val="24"/>
          <w:szCs w:val="24"/>
        </w:rPr>
        <w:t xml:space="preserve"> atsižvelgiant į šeimos sudėtį jam</w:t>
      </w:r>
      <w:r w:rsidR="00175E59" w:rsidRPr="00524EEB">
        <w:rPr>
          <w:i/>
          <w:sz w:val="24"/>
          <w:szCs w:val="24"/>
        </w:rPr>
        <w:t xml:space="preserve"> užtikrinamos šio </w:t>
      </w:r>
      <w:r w:rsidR="0059458F" w:rsidRPr="00524EEB">
        <w:rPr>
          <w:i/>
          <w:sz w:val="24"/>
          <w:szCs w:val="24"/>
        </w:rPr>
        <w:t>statuto</w:t>
      </w:r>
      <w:r w:rsidR="00175E59" w:rsidRPr="00524EEB">
        <w:rPr>
          <w:i/>
          <w:sz w:val="24"/>
          <w:szCs w:val="24"/>
        </w:rPr>
        <w:t xml:space="preserve"> 69 straipsnio</w:t>
      </w:r>
      <w:r w:rsidR="000F44F9" w:rsidRPr="00524EEB">
        <w:rPr>
          <w:i/>
          <w:sz w:val="24"/>
          <w:szCs w:val="24"/>
        </w:rPr>
        <w:t xml:space="preserve"> </w:t>
      </w:r>
      <w:r w:rsidR="00175E59" w:rsidRPr="00524EEB">
        <w:rPr>
          <w:i/>
          <w:sz w:val="24"/>
          <w:szCs w:val="24"/>
        </w:rPr>
        <w:t xml:space="preserve"> 5 dalyje nustatytos garantijos.</w:t>
      </w:r>
      <w:r w:rsidRPr="00524EEB">
        <w:rPr>
          <w:i/>
          <w:sz w:val="24"/>
          <w:szCs w:val="24"/>
        </w:rPr>
        <w:t xml:space="preserve"> Šie reikalavimai netaikomi karo, nepaprastosios padėties ar kitų ekstremaliųjų situacijų atvejais ar kai yra pareigūno rašytinis sutikimas.“</w:t>
      </w:r>
    </w:p>
    <w:p w14:paraId="7A91318F" w14:textId="77777777" w:rsidR="00175E59" w:rsidRPr="00524EEB" w:rsidRDefault="00175E59" w:rsidP="00524EEB">
      <w:pPr>
        <w:spacing w:line="276" w:lineRule="auto"/>
        <w:ind w:firstLine="851"/>
        <w:jc w:val="both"/>
        <w:rPr>
          <w:i/>
          <w:sz w:val="24"/>
          <w:szCs w:val="24"/>
        </w:rPr>
      </w:pPr>
    </w:p>
    <w:p w14:paraId="7A913190" w14:textId="77777777" w:rsidR="003E5490" w:rsidRPr="00524EEB" w:rsidRDefault="003E5490" w:rsidP="00524EEB">
      <w:pPr>
        <w:numPr>
          <w:ilvl w:val="0"/>
          <w:numId w:val="9"/>
        </w:numPr>
        <w:spacing w:line="276" w:lineRule="auto"/>
        <w:ind w:left="1276" w:hanging="425"/>
        <w:jc w:val="both"/>
        <w:rPr>
          <w:b/>
          <w:sz w:val="24"/>
          <w:szCs w:val="24"/>
        </w:rPr>
      </w:pPr>
      <w:r w:rsidRPr="00524EEB">
        <w:rPr>
          <w:b/>
          <w:sz w:val="24"/>
          <w:szCs w:val="24"/>
        </w:rPr>
        <w:t>Dėl Įstatymo projekto papildymo</w:t>
      </w:r>
    </w:p>
    <w:p w14:paraId="7A913191" w14:textId="77777777" w:rsidR="003E5490" w:rsidRPr="00524EEB" w:rsidRDefault="000F7C07" w:rsidP="00524EEB">
      <w:pPr>
        <w:spacing w:line="276" w:lineRule="auto"/>
        <w:ind w:firstLine="851"/>
        <w:jc w:val="both"/>
        <w:rPr>
          <w:sz w:val="24"/>
          <w:szCs w:val="24"/>
        </w:rPr>
      </w:pPr>
      <w:r w:rsidRPr="00524EEB">
        <w:rPr>
          <w:sz w:val="24"/>
          <w:szCs w:val="24"/>
        </w:rPr>
        <w:t>Siek</w:t>
      </w:r>
      <w:r w:rsidR="002C4418">
        <w:rPr>
          <w:sz w:val="24"/>
          <w:szCs w:val="24"/>
        </w:rPr>
        <w:t>dami</w:t>
      </w:r>
      <w:r w:rsidRPr="00524EEB">
        <w:rPr>
          <w:sz w:val="24"/>
          <w:szCs w:val="24"/>
        </w:rPr>
        <w:t xml:space="preserve"> </w:t>
      </w:r>
      <w:r w:rsidR="002F21E9" w:rsidRPr="00524EEB">
        <w:rPr>
          <w:sz w:val="24"/>
          <w:szCs w:val="24"/>
        </w:rPr>
        <w:t>Statute nustatyt</w:t>
      </w:r>
      <w:r w:rsidRPr="00524EEB">
        <w:rPr>
          <w:sz w:val="24"/>
          <w:szCs w:val="24"/>
        </w:rPr>
        <w:t>o</w:t>
      </w:r>
      <w:r w:rsidR="002F21E9" w:rsidRPr="00524EEB">
        <w:rPr>
          <w:sz w:val="24"/>
          <w:szCs w:val="24"/>
        </w:rPr>
        <w:t xml:space="preserve"> teisinio reguliavimo pri</w:t>
      </w:r>
      <w:r w:rsidR="002C4418">
        <w:rPr>
          <w:sz w:val="24"/>
          <w:szCs w:val="24"/>
        </w:rPr>
        <w:t>emonių efektyvumo ir atsižvelgdami</w:t>
      </w:r>
      <w:r w:rsidR="002F21E9" w:rsidRPr="00524EEB">
        <w:rPr>
          <w:sz w:val="24"/>
          <w:szCs w:val="24"/>
        </w:rPr>
        <w:t xml:space="preserve"> į </w:t>
      </w:r>
      <w:r w:rsidRPr="00524EEB">
        <w:rPr>
          <w:sz w:val="24"/>
          <w:szCs w:val="24"/>
        </w:rPr>
        <w:t>teisėkūros aiškumo principą, reiškiančio, kad teisės aktuose nustatytas teisinis reguliavimas turi būti</w:t>
      </w:r>
      <w:r w:rsidR="003E5490" w:rsidRPr="00524EEB">
        <w:rPr>
          <w:sz w:val="24"/>
          <w:szCs w:val="24"/>
        </w:rPr>
        <w:t xml:space="preserve"> suprantamas, tikslus ir aiškus, taip pat teikiame siūlymą</w:t>
      </w:r>
      <w:r w:rsidR="002C4418">
        <w:rPr>
          <w:sz w:val="24"/>
          <w:szCs w:val="24"/>
        </w:rPr>
        <w:t xml:space="preserve"> dėl</w:t>
      </w:r>
      <w:r w:rsidR="003E5490" w:rsidRPr="00524EEB">
        <w:rPr>
          <w:sz w:val="24"/>
          <w:szCs w:val="24"/>
        </w:rPr>
        <w:t xml:space="preserve"> Įstatymo projekto papildymo. </w:t>
      </w:r>
    </w:p>
    <w:p w14:paraId="7A913192" w14:textId="77777777" w:rsidR="00524EEB" w:rsidRPr="00524EEB" w:rsidRDefault="00524EEB" w:rsidP="00524EEB">
      <w:pPr>
        <w:spacing w:line="276" w:lineRule="auto"/>
        <w:ind w:firstLine="851"/>
        <w:jc w:val="both"/>
        <w:rPr>
          <w:sz w:val="24"/>
          <w:szCs w:val="24"/>
        </w:rPr>
      </w:pPr>
      <w:r w:rsidRPr="00524EEB">
        <w:rPr>
          <w:sz w:val="24"/>
          <w:szCs w:val="24"/>
        </w:rPr>
        <w:t xml:space="preserve">Būtina atkreipti dėmesį į tai, kad į Įstatymo projektą nebuvo įtraukta Statuto 78 straipsnio </w:t>
      </w:r>
      <w:r>
        <w:rPr>
          <w:sz w:val="24"/>
          <w:szCs w:val="24"/>
        </w:rPr>
        <w:t xml:space="preserve">   </w:t>
      </w:r>
      <w:r w:rsidRPr="00524EEB">
        <w:rPr>
          <w:sz w:val="24"/>
          <w:szCs w:val="24"/>
        </w:rPr>
        <w:t>3 dalis, kuri iš esmės irgi turi būti keičiama.</w:t>
      </w:r>
    </w:p>
    <w:p w14:paraId="7A913193" w14:textId="77777777" w:rsidR="00ED25D5" w:rsidRPr="00524EEB" w:rsidRDefault="00ED25D5" w:rsidP="00524EEB">
      <w:pPr>
        <w:pStyle w:val="Antrats"/>
        <w:tabs>
          <w:tab w:val="left" w:pos="720"/>
          <w:tab w:val="left" w:pos="993"/>
          <w:tab w:val="left" w:pos="1418"/>
        </w:tabs>
        <w:spacing w:line="276" w:lineRule="auto"/>
        <w:ind w:firstLine="851"/>
        <w:jc w:val="both"/>
        <w:rPr>
          <w:sz w:val="24"/>
          <w:szCs w:val="24"/>
        </w:rPr>
      </w:pPr>
      <w:r w:rsidRPr="00524EEB">
        <w:rPr>
          <w:sz w:val="24"/>
          <w:szCs w:val="24"/>
        </w:rPr>
        <w:t xml:space="preserve">Vidaus tarnybos sistemos pareigūnų karjera reglamentuojama Lietuvos Respublikos vidaus tarnybos statuto (toliau – Statutas) penktajame skyriuje, kuriame nustatyta, kad vidaus tarnybos sistemoje pareigūno karjera apima pareigūno perkėlimą į aukštesnės pareigas po pareigūno tarnybinės veiklos vertinimo (vertikali karjera), pareigūnų tarnybinį kaitumą, įskaitant pareigūno perkėlimą į kitą statutinę įstaigą tarnybinio kaitumo būdu (horizontali karjera) ir pareigūno perkėlimą į aukštesnes pareigas atrankos būdu. Analizuojant pareigūnų karjerą teisiniu aspektu, svarbu atsižvelgti į tai, kad Statute ir įstatymo įgyvendinamuosiuose teisės aktuose nėra reglamentuotas atsiskaitymas su pareigūnu, kuris laimėjus atranką skiriamas į aukštesnes pareigas kitoje statutinėje įstaigoje. Siekiant teisingai įvykdyti vidaus tarnybos pareigūno, laimėjusio </w:t>
      </w:r>
      <w:r w:rsidRPr="00524EEB">
        <w:rPr>
          <w:sz w:val="24"/>
          <w:szCs w:val="24"/>
        </w:rPr>
        <w:lastRenderedPageBreak/>
        <w:t>atranką, perkėlimo į aukštesnes pareigas procedūrą, Statute turi būti nustatyta</w:t>
      </w:r>
      <w:r w:rsidR="0099147D" w:rsidRPr="00524EEB">
        <w:rPr>
          <w:sz w:val="24"/>
          <w:szCs w:val="24"/>
        </w:rPr>
        <w:t xml:space="preserve">s </w:t>
      </w:r>
      <w:r w:rsidRPr="00524EEB">
        <w:rPr>
          <w:sz w:val="24"/>
          <w:szCs w:val="24"/>
        </w:rPr>
        <w:t xml:space="preserve">pareigūno nepanaudotų atostogų </w:t>
      </w:r>
      <w:r w:rsidR="0099147D" w:rsidRPr="00524EEB">
        <w:rPr>
          <w:sz w:val="24"/>
          <w:szCs w:val="24"/>
        </w:rPr>
        <w:t>likučio administravimas</w:t>
      </w:r>
      <w:r w:rsidRPr="00524EEB">
        <w:rPr>
          <w:sz w:val="24"/>
          <w:szCs w:val="24"/>
        </w:rPr>
        <w:t xml:space="preserve"> tokiu atveju</w:t>
      </w:r>
      <w:r w:rsidR="002C4418">
        <w:rPr>
          <w:sz w:val="24"/>
          <w:szCs w:val="24"/>
        </w:rPr>
        <w:t>,</w:t>
      </w:r>
      <w:r w:rsidRPr="00524EEB">
        <w:rPr>
          <w:sz w:val="24"/>
          <w:szCs w:val="24"/>
        </w:rPr>
        <w:t xml:space="preserve"> kai pareigūnas laimi atranką į aukštesnes pareigas į kitą statutinę įstaigą.</w:t>
      </w:r>
    </w:p>
    <w:p w14:paraId="7A913194" w14:textId="77777777" w:rsidR="00524EEB" w:rsidRPr="00524EEB" w:rsidRDefault="00ED25D5" w:rsidP="00524EEB">
      <w:pPr>
        <w:tabs>
          <w:tab w:val="left" w:pos="1134"/>
        </w:tabs>
        <w:spacing w:line="276" w:lineRule="auto"/>
        <w:ind w:firstLine="851"/>
        <w:jc w:val="both"/>
        <w:rPr>
          <w:sz w:val="24"/>
          <w:szCs w:val="24"/>
        </w:rPr>
      </w:pPr>
      <w:r w:rsidRPr="00524EEB">
        <w:rPr>
          <w:sz w:val="24"/>
          <w:szCs w:val="24"/>
        </w:rPr>
        <w:t>Siūlome papildyti</w:t>
      </w:r>
      <w:r w:rsidR="00524EEB" w:rsidRPr="00524EEB">
        <w:rPr>
          <w:sz w:val="24"/>
          <w:szCs w:val="24"/>
        </w:rPr>
        <w:t xml:space="preserve"> Įstatymo projektą 20</w:t>
      </w:r>
      <w:r w:rsidR="00524EEB" w:rsidRPr="00524EEB">
        <w:rPr>
          <w:sz w:val="24"/>
          <w:szCs w:val="24"/>
          <w:vertAlign w:val="superscript"/>
        </w:rPr>
        <w:t>1</w:t>
      </w:r>
      <w:r w:rsidR="00524EEB" w:rsidRPr="00524EEB">
        <w:rPr>
          <w:sz w:val="24"/>
          <w:szCs w:val="24"/>
        </w:rPr>
        <w:t xml:space="preserve"> straipsniu:</w:t>
      </w:r>
    </w:p>
    <w:p w14:paraId="7A913195" w14:textId="77777777" w:rsidR="00524EEB" w:rsidRPr="00524EEB" w:rsidRDefault="00524EEB" w:rsidP="00524EEB">
      <w:pPr>
        <w:tabs>
          <w:tab w:val="left" w:pos="1134"/>
        </w:tabs>
        <w:spacing w:line="276" w:lineRule="auto"/>
        <w:ind w:firstLine="851"/>
        <w:jc w:val="both"/>
        <w:rPr>
          <w:b/>
          <w:i/>
          <w:sz w:val="24"/>
          <w:szCs w:val="24"/>
        </w:rPr>
      </w:pPr>
      <w:r w:rsidRPr="00524EEB">
        <w:rPr>
          <w:i/>
          <w:sz w:val="24"/>
          <w:szCs w:val="24"/>
        </w:rPr>
        <w:t>„</w:t>
      </w:r>
      <w:r w:rsidRPr="00524EEB">
        <w:rPr>
          <w:b/>
          <w:i/>
          <w:sz w:val="24"/>
          <w:szCs w:val="24"/>
        </w:rPr>
        <w:t>20</w:t>
      </w:r>
      <w:r w:rsidRPr="00524EEB">
        <w:rPr>
          <w:b/>
          <w:i/>
          <w:sz w:val="24"/>
          <w:szCs w:val="24"/>
          <w:vertAlign w:val="superscript"/>
        </w:rPr>
        <w:t>1</w:t>
      </w:r>
      <w:r w:rsidRPr="00524EEB">
        <w:rPr>
          <w:b/>
          <w:i/>
          <w:sz w:val="24"/>
          <w:szCs w:val="24"/>
        </w:rPr>
        <w:t xml:space="preserve"> straipsnis. 78 straipsnio </w:t>
      </w:r>
      <w:r w:rsidR="005B4B35">
        <w:rPr>
          <w:b/>
          <w:i/>
          <w:sz w:val="24"/>
          <w:szCs w:val="24"/>
        </w:rPr>
        <w:t>pakeitimas</w:t>
      </w:r>
    </w:p>
    <w:p w14:paraId="7A913196" w14:textId="77777777" w:rsidR="00524EEB" w:rsidRPr="00524EEB" w:rsidRDefault="005B4B35" w:rsidP="00524EEB">
      <w:pPr>
        <w:tabs>
          <w:tab w:val="left" w:pos="1134"/>
        </w:tabs>
        <w:spacing w:line="276" w:lineRule="auto"/>
        <w:ind w:firstLine="851"/>
        <w:jc w:val="both"/>
        <w:rPr>
          <w:i/>
          <w:sz w:val="24"/>
          <w:szCs w:val="24"/>
        </w:rPr>
      </w:pPr>
      <w:r>
        <w:rPr>
          <w:i/>
          <w:sz w:val="24"/>
          <w:szCs w:val="24"/>
        </w:rPr>
        <w:t xml:space="preserve">Papildyti </w:t>
      </w:r>
      <w:r w:rsidR="00524EEB" w:rsidRPr="00524EEB">
        <w:rPr>
          <w:i/>
          <w:sz w:val="24"/>
          <w:szCs w:val="24"/>
        </w:rPr>
        <w:t>78 straipsn</w:t>
      </w:r>
      <w:r>
        <w:rPr>
          <w:i/>
          <w:sz w:val="24"/>
          <w:szCs w:val="24"/>
        </w:rPr>
        <w:t>į</w:t>
      </w:r>
      <w:r w:rsidR="00524EEB" w:rsidRPr="00524EEB">
        <w:rPr>
          <w:i/>
          <w:sz w:val="24"/>
          <w:szCs w:val="24"/>
        </w:rPr>
        <w:t xml:space="preserve"> 3 </w:t>
      </w:r>
      <w:r>
        <w:rPr>
          <w:i/>
          <w:sz w:val="24"/>
          <w:szCs w:val="24"/>
        </w:rPr>
        <w:t>dalimi</w:t>
      </w:r>
      <w:r w:rsidR="00524EEB" w:rsidRPr="00524EEB">
        <w:rPr>
          <w:i/>
          <w:sz w:val="24"/>
          <w:szCs w:val="24"/>
        </w:rPr>
        <w:t>:</w:t>
      </w:r>
    </w:p>
    <w:p w14:paraId="7A913197" w14:textId="77777777" w:rsidR="00ED25D5" w:rsidRPr="00524EEB" w:rsidRDefault="00524EEB" w:rsidP="00524EEB">
      <w:pPr>
        <w:tabs>
          <w:tab w:val="left" w:pos="1134"/>
        </w:tabs>
        <w:spacing w:line="276" w:lineRule="auto"/>
        <w:ind w:firstLine="851"/>
        <w:jc w:val="both"/>
        <w:rPr>
          <w:i/>
          <w:sz w:val="24"/>
          <w:szCs w:val="24"/>
        </w:rPr>
      </w:pPr>
      <w:r w:rsidRPr="00524EEB">
        <w:rPr>
          <w:i/>
          <w:sz w:val="24"/>
          <w:szCs w:val="24"/>
        </w:rPr>
        <w:t xml:space="preserve"> </w:t>
      </w:r>
      <w:r w:rsidR="00ED25D5" w:rsidRPr="00524EEB">
        <w:rPr>
          <w:i/>
          <w:sz w:val="24"/>
          <w:szCs w:val="24"/>
        </w:rPr>
        <w:t xml:space="preserve">„3. Statutinė įstaiga (priklausanti vienai statutinių įstaigų sistemai), iš kurios laimėjus atranką į kitą statutinę įstaigą (priklausančią kitai statutinių įstaigų sistemai) perkeliamas pareigūnas, atleisdama </w:t>
      </w:r>
      <w:r w:rsidR="002C4418">
        <w:rPr>
          <w:i/>
          <w:sz w:val="24"/>
          <w:szCs w:val="24"/>
        </w:rPr>
        <w:t>pareigūną iš pareigų (faktiškai</w:t>
      </w:r>
      <w:r w:rsidR="00ED25D5" w:rsidRPr="00524EEB">
        <w:rPr>
          <w:i/>
          <w:sz w:val="24"/>
          <w:szCs w:val="24"/>
        </w:rPr>
        <w:t xml:space="preserve"> nutraukdama su pareigūnų tarnybos (darbo) santykius), </w:t>
      </w:r>
      <w:r w:rsidR="0099147D" w:rsidRPr="00524EEB">
        <w:rPr>
          <w:i/>
          <w:sz w:val="24"/>
          <w:szCs w:val="24"/>
        </w:rPr>
        <w:t>privalo</w:t>
      </w:r>
      <w:r w:rsidR="00ED25D5" w:rsidRPr="00524EEB">
        <w:rPr>
          <w:i/>
          <w:sz w:val="24"/>
          <w:szCs w:val="24"/>
        </w:rPr>
        <w:t xml:space="preserve"> su juo visiškai atsiskaityti jo atleidimo dieną, t. y. sumokėti jam priklausantį darbo užmokestį</w:t>
      </w:r>
      <w:r w:rsidR="002C4418">
        <w:rPr>
          <w:i/>
          <w:sz w:val="24"/>
          <w:szCs w:val="24"/>
        </w:rPr>
        <w:t xml:space="preserve"> </w:t>
      </w:r>
      <w:r w:rsidR="00ED25D5" w:rsidRPr="00524EEB">
        <w:rPr>
          <w:i/>
          <w:sz w:val="24"/>
          <w:szCs w:val="24"/>
        </w:rPr>
        <w:t>ir kompensaciją už nepanaudotas kasmetines atostogas.“</w:t>
      </w:r>
    </w:p>
    <w:p w14:paraId="7A913198" w14:textId="77777777" w:rsidR="00ED25D5" w:rsidRPr="00605480" w:rsidRDefault="00ED25D5" w:rsidP="00524EEB">
      <w:pPr>
        <w:tabs>
          <w:tab w:val="left" w:pos="1134"/>
        </w:tabs>
        <w:spacing w:line="276" w:lineRule="auto"/>
        <w:ind w:firstLine="851"/>
        <w:jc w:val="both"/>
        <w:rPr>
          <w:sz w:val="24"/>
          <w:szCs w:val="24"/>
        </w:rPr>
      </w:pPr>
    </w:p>
    <w:p w14:paraId="7A913199" w14:textId="77777777" w:rsidR="007256F0" w:rsidRPr="00CD3B2D" w:rsidRDefault="007256F0" w:rsidP="00E2437C">
      <w:pPr>
        <w:pStyle w:val="Antrats"/>
        <w:tabs>
          <w:tab w:val="clear" w:pos="4153"/>
          <w:tab w:val="clear" w:pos="8306"/>
          <w:tab w:val="left" w:pos="720"/>
          <w:tab w:val="left" w:pos="993"/>
          <w:tab w:val="left" w:pos="1418"/>
        </w:tabs>
        <w:ind w:firstLine="851"/>
        <w:rPr>
          <w:sz w:val="24"/>
        </w:rPr>
      </w:pPr>
    </w:p>
    <w:p w14:paraId="7A91319A" w14:textId="77777777" w:rsidR="00CB16AF" w:rsidRDefault="00CB16AF" w:rsidP="000E7A98">
      <w:pPr>
        <w:pStyle w:val="Antrats"/>
        <w:tabs>
          <w:tab w:val="clear" w:pos="4153"/>
          <w:tab w:val="clear" w:pos="8306"/>
          <w:tab w:val="left" w:pos="720"/>
          <w:tab w:val="left" w:pos="993"/>
          <w:tab w:val="left" w:pos="1418"/>
        </w:tabs>
        <w:rPr>
          <w:sz w:val="24"/>
        </w:rPr>
      </w:pPr>
    </w:p>
    <w:p w14:paraId="7A91319B" w14:textId="77777777" w:rsidR="002C4418" w:rsidRDefault="002C4418" w:rsidP="000E7A98">
      <w:pPr>
        <w:pStyle w:val="Antrats"/>
        <w:tabs>
          <w:tab w:val="clear" w:pos="4153"/>
          <w:tab w:val="clear" w:pos="8306"/>
          <w:tab w:val="left" w:pos="720"/>
          <w:tab w:val="left" w:pos="993"/>
          <w:tab w:val="left" w:pos="1418"/>
        </w:tabs>
        <w:rPr>
          <w:sz w:val="24"/>
        </w:rPr>
      </w:pPr>
    </w:p>
    <w:p w14:paraId="7A91319C" w14:textId="77777777" w:rsidR="000F44F9" w:rsidRPr="00CD3B2D" w:rsidRDefault="000F44F9" w:rsidP="000E7A98">
      <w:pPr>
        <w:pStyle w:val="Antrats"/>
        <w:tabs>
          <w:tab w:val="clear" w:pos="4153"/>
          <w:tab w:val="clear" w:pos="8306"/>
          <w:tab w:val="left" w:pos="720"/>
          <w:tab w:val="left" w:pos="993"/>
          <w:tab w:val="left" w:pos="1418"/>
        </w:tabs>
        <w:rPr>
          <w:sz w:val="24"/>
        </w:rPr>
      </w:pPr>
    </w:p>
    <w:tbl>
      <w:tblPr>
        <w:tblW w:w="0" w:type="auto"/>
        <w:tblLook w:val="04A0" w:firstRow="1" w:lastRow="0" w:firstColumn="1" w:lastColumn="0" w:noHBand="0" w:noVBand="1"/>
      </w:tblPr>
      <w:tblGrid>
        <w:gridCol w:w="4927"/>
        <w:gridCol w:w="4928"/>
      </w:tblGrid>
      <w:tr w:rsidR="00CB16AF" w:rsidRPr="00CD3B2D" w14:paraId="7A9131A0" w14:textId="77777777" w:rsidTr="00E45D6D">
        <w:tc>
          <w:tcPr>
            <w:tcW w:w="4927" w:type="dxa"/>
            <w:shd w:val="clear" w:color="auto" w:fill="auto"/>
          </w:tcPr>
          <w:p w14:paraId="7A91319D" w14:textId="77777777" w:rsidR="00CB16AF" w:rsidRPr="00CD3B2D" w:rsidRDefault="00CB16AF" w:rsidP="00E45D6D">
            <w:pPr>
              <w:pStyle w:val="Antrats"/>
              <w:tabs>
                <w:tab w:val="clear" w:pos="4153"/>
                <w:tab w:val="clear" w:pos="8306"/>
              </w:tabs>
              <w:rPr>
                <w:sz w:val="24"/>
                <w:szCs w:val="24"/>
              </w:rPr>
            </w:pPr>
            <w:r w:rsidRPr="00CD3B2D">
              <w:rPr>
                <w:sz w:val="24"/>
                <w:szCs w:val="24"/>
              </w:rPr>
              <w:t>Generalinio direktoriaus pavaduotojas,</w:t>
            </w:r>
          </w:p>
          <w:p w14:paraId="7A91319E" w14:textId="77777777" w:rsidR="00CB16AF" w:rsidRPr="00CD3B2D" w:rsidRDefault="00CB16AF" w:rsidP="00E45D6D">
            <w:pPr>
              <w:pStyle w:val="Antrats"/>
              <w:tabs>
                <w:tab w:val="clear" w:pos="4153"/>
                <w:tab w:val="clear" w:pos="8306"/>
                <w:tab w:val="left" w:pos="720"/>
                <w:tab w:val="left" w:pos="993"/>
                <w:tab w:val="left" w:pos="1418"/>
              </w:tabs>
              <w:rPr>
                <w:sz w:val="24"/>
              </w:rPr>
            </w:pPr>
            <w:r w:rsidRPr="00CD3B2D">
              <w:rPr>
                <w:sz w:val="24"/>
                <w:szCs w:val="24"/>
              </w:rPr>
              <w:t>atliekantis generalinio direktoriaus funkcijas</w:t>
            </w:r>
          </w:p>
        </w:tc>
        <w:tc>
          <w:tcPr>
            <w:tcW w:w="4928" w:type="dxa"/>
            <w:shd w:val="clear" w:color="auto" w:fill="auto"/>
            <w:vAlign w:val="center"/>
          </w:tcPr>
          <w:p w14:paraId="7A91319F" w14:textId="77777777" w:rsidR="00CB16AF" w:rsidRPr="00CD3B2D" w:rsidRDefault="00CB16AF" w:rsidP="00E45D6D">
            <w:pPr>
              <w:pStyle w:val="Antrats"/>
              <w:tabs>
                <w:tab w:val="clear" w:pos="4153"/>
                <w:tab w:val="clear" w:pos="8306"/>
                <w:tab w:val="left" w:pos="720"/>
                <w:tab w:val="left" w:pos="993"/>
                <w:tab w:val="left" w:pos="1418"/>
              </w:tabs>
              <w:jc w:val="right"/>
              <w:rPr>
                <w:sz w:val="24"/>
              </w:rPr>
            </w:pPr>
            <w:r w:rsidRPr="00CD3B2D">
              <w:rPr>
                <w:sz w:val="24"/>
              </w:rPr>
              <w:t>Jonas Miškinis</w:t>
            </w:r>
          </w:p>
        </w:tc>
      </w:tr>
    </w:tbl>
    <w:p w14:paraId="7A9131A1" w14:textId="77777777" w:rsidR="007256F0" w:rsidRPr="00CD3B2D" w:rsidRDefault="007256F0" w:rsidP="00C16765">
      <w:pPr>
        <w:rPr>
          <w:sz w:val="24"/>
          <w:szCs w:val="24"/>
        </w:rPr>
      </w:pPr>
    </w:p>
    <w:p w14:paraId="7A9131A2" w14:textId="77777777" w:rsidR="00CB16AF" w:rsidRPr="00CD3B2D" w:rsidRDefault="00CB16AF" w:rsidP="00C16765">
      <w:pPr>
        <w:rPr>
          <w:sz w:val="24"/>
          <w:szCs w:val="24"/>
        </w:rPr>
      </w:pPr>
    </w:p>
    <w:p w14:paraId="7A9131A3" w14:textId="77777777" w:rsidR="00CB16AF" w:rsidRPr="00CD3B2D" w:rsidRDefault="00CB16AF" w:rsidP="00C16765">
      <w:pPr>
        <w:rPr>
          <w:sz w:val="24"/>
          <w:szCs w:val="24"/>
        </w:rPr>
      </w:pPr>
    </w:p>
    <w:p w14:paraId="7A9131A4" w14:textId="77777777" w:rsidR="00CB16AF" w:rsidRPr="00CD3B2D" w:rsidRDefault="00CB16AF" w:rsidP="00C16765">
      <w:pPr>
        <w:rPr>
          <w:sz w:val="24"/>
          <w:szCs w:val="24"/>
        </w:rPr>
      </w:pPr>
    </w:p>
    <w:p w14:paraId="7A9131A5" w14:textId="77777777" w:rsidR="00CB16AF" w:rsidRPr="00CD3B2D" w:rsidRDefault="00CB16AF" w:rsidP="00C16765">
      <w:pPr>
        <w:rPr>
          <w:sz w:val="24"/>
          <w:szCs w:val="24"/>
        </w:rPr>
      </w:pPr>
    </w:p>
    <w:p w14:paraId="7A9131A6" w14:textId="77777777" w:rsidR="00CB16AF" w:rsidRPr="00CD3B2D" w:rsidRDefault="00CB16AF" w:rsidP="00C16765">
      <w:pPr>
        <w:rPr>
          <w:sz w:val="24"/>
          <w:szCs w:val="24"/>
        </w:rPr>
      </w:pPr>
    </w:p>
    <w:p w14:paraId="7A9131A7" w14:textId="77777777" w:rsidR="00CB16AF" w:rsidRDefault="00CB16AF" w:rsidP="00C16765">
      <w:pPr>
        <w:rPr>
          <w:sz w:val="24"/>
          <w:szCs w:val="24"/>
        </w:rPr>
      </w:pPr>
    </w:p>
    <w:p w14:paraId="7A9131A8" w14:textId="77777777" w:rsidR="000F44F9" w:rsidRDefault="000F44F9" w:rsidP="00C16765">
      <w:pPr>
        <w:rPr>
          <w:sz w:val="24"/>
          <w:szCs w:val="24"/>
        </w:rPr>
      </w:pPr>
    </w:p>
    <w:p w14:paraId="7A9131A9" w14:textId="77777777" w:rsidR="00CB16AF" w:rsidRPr="00CD3B2D" w:rsidRDefault="00CB16AF" w:rsidP="00C16765">
      <w:pPr>
        <w:rPr>
          <w:sz w:val="24"/>
          <w:szCs w:val="24"/>
        </w:rPr>
      </w:pPr>
    </w:p>
    <w:p w14:paraId="7A9131AA" w14:textId="77777777" w:rsidR="00CB16AF" w:rsidRDefault="00CB16AF" w:rsidP="00C16765">
      <w:pPr>
        <w:rPr>
          <w:sz w:val="24"/>
          <w:szCs w:val="24"/>
        </w:rPr>
      </w:pPr>
    </w:p>
    <w:p w14:paraId="7A9131AB" w14:textId="77777777" w:rsidR="0099147D" w:rsidRDefault="0099147D" w:rsidP="00C16765">
      <w:pPr>
        <w:rPr>
          <w:sz w:val="24"/>
          <w:szCs w:val="24"/>
        </w:rPr>
      </w:pPr>
    </w:p>
    <w:p w14:paraId="7A9131AC" w14:textId="77777777" w:rsidR="00524EEB" w:rsidRDefault="00524EEB" w:rsidP="00C16765">
      <w:pPr>
        <w:rPr>
          <w:sz w:val="24"/>
          <w:szCs w:val="24"/>
        </w:rPr>
      </w:pPr>
    </w:p>
    <w:p w14:paraId="7A9131AD" w14:textId="77777777" w:rsidR="00524EEB" w:rsidRDefault="00524EEB" w:rsidP="00C16765">
      <w:pPr>
        <w:rPr>
          <w:sz w:val="24"/>
          <w:szCs w:val="24"/>
        </w:rPr>
      </w:pPr>
    </w:p>
    <w:p w14:paraId="7A9131AE" w14:textId="77777777" w:rsidR="00524EEB" w:rsidRDefault="00524EEB" w:rsidP="00C16765">
      <w:pPr>
        <w:rPr>
          <w:sz w:val="24"/>
          <w:szCs w:val="24"/>
        </w:rPr>
      </w:pPr>
    </w:p>
    <w:p w14:paraId="7A9131AF" w14:textId="77777777" w:rsidR="00524EEB" w:rsidRDefault="00524EEB" w:rsidP="00C16765">
      <w:pPr>
        <w:rPr>
          <w:sz w:val="24"/>
          <w:szCs w:val="24"/>
        </w:rPr>
      </w:pPr>
    </w:p>
    <w:p w14:paraId="7A9131B0" w14:textId="77777777" w:rsidR="00524EEB" w:rsidRDefault="00524EEB" w:rsidP="00C16765">
      <w:pPr>
        <w:rPr>
          <w:sz w:val="24"/>
          <w:szCs w:val="24"/>
        </w:rPr>
      </w:pPr>
    </w:p>
    <w:p w14:paraId="7A9131B1" w14:textId="77777777" w:rsidR="00524EEB" w:rsidRDefault="00524EEB" w:rsidP="00C16765">
      <w:pPr>
        <w:rPr>
          <w:sz w:val="24"/>
          <w:szCs w:val="24"/>
        </w:rPr>
      </w:pPr>
    </w:p>
    <w:p w14:paraId="7A9131B2" w14:textId="77777777" w:rsidR="00524EEB" w:rsidRDefault="00524EEB" w:rsidP="00C16765">
      <w:pPr>
        <w:rPr>
          <w:sz w:val="24"/>
          <w:szCs w:val="24"/>
        </w:rPr>
      </w:pPr>
    </w:p>
    <w:p w14:paraId="7A9131B3" w14:textId="77777777" w:rsidR="00524EEB" w:rsidRDefault="00524EEB" w:rsidP="00C16765">
      <w:pPr>
        <w:rPr>
          <w:sz w:val="24"/>
          <w:szCs w:val="24"/>
        </w:rPr>
      </w:pPr>
    </w:p>
    <w:p w14:paraId="7A9131B4" w14:textId="77777777" w:rsidR="00524EEB" w:rsidRDefault="00524EEB" w:rsidP="00C16765">
      <w:pPr>
        <w:rPr>
          <w:sz w:val="24"/>
          <w:szCs w:val="24"/>
        </w:rPr>
      </w:pPr>
    </w:p>
    <w:p w14:paraId="7A9131B5" w14:textId="77777777" w:rsidR="00524EEB" w:rsidRDefault="00524EEB" w:rsidP="00C16765">
      <w:pPr>
        <w:rPr>
          <w:sz w:val="24"/>
          <w:szCs w:val="24"/>
        </w:rPr>
      </w:pPr>
    </w:p>
    <w:p w14:paraId="7A9131B6" w14:textId="77777777" w:rsidR="00524EEB" w:rsidRDefault="00524EEB" w:rsidP="00C16765">
      <w:pPr>
        <w:rPr>
          <w:sz w:val="24"/>
          <w:szCs w:val="24"/>
        </w:rPr>
      </w:pPr>
    </w:p>
    <w:p w14:paraId="7A9131B7" w14:textId="77777777" w:rsidR="00524EEB" w:rsidRDefault="00524EEB" w:rsidP="00C16765">
      <w:pPr>
        <w:rPr>
          <w:sz w:val="24"/>
          <w:szCs w:val="24"/>
        </w:rPr>
      </w:pPr>
    </w:p>
    <w:p w14:paraId="7A9131B8" w14:textId="77777777" w:rsidR="00524EEB" w:rsidRDefault="00524EEB" w:rsidP="00C16765">
      <w:pPr>
        <w:rPr>
          <w:sz w:val="24"/>
          <w:szCs w:val="24"/>
        </w:rPr>
      </w:pPr>
    </w:p>
    <w:p w14:paraId="7A9131B9" w14:textId="77777777" w:rsidR="00524EEB" w:rsidRDefault="00524EEB" w:rsidP="00C16765">
      <w:pPr>
        <w:rPr>
          <w:sz w:val="24"/>
          <w:szCs w:val="24"/>
        </w:rPr>
      </w:pPr>
    </w:p>
    <w:p w14:paraId="7A9131BA" w14:textId="77777777" w:rsidR="00524EEB" w:rsidRDefault="00524EEB" w:rsidP="00C16765">
      <w:pPr>
        <w:rPr>
          <w:sz w:val="24"/>
          <w:szCs w:val="24"/>
        </w:rPr>
      </w:pPr>
    </w:p>
    <w:p w14:paraId="7A9131BB" w14:textId="77777777" w:rsidR="00524EEB" w:rsidRDefault="00524EEB" w:rsidP="00C16765">
      <w:pPr>
        <w:rPr>
          <w:sz w:val="24"/>
          <w:szCs w:val="24"/>
        </w:rPr>
      </w:pPr>
    </w:p>
    <w:p w14:paraId="7A9131BC" w14:textId="77777777" w:rsidR="00524EEB" w:rsidRPr="00CD3B2D" w:rsidRDefault="00524EEB" w:rsidP="00C16765">
      <w:pPr>
        <w:rPr>
          <w:sz w:val="24"/>
          <w:szCs w:val="24"/>
        </w:rPr>
      </w:pPr>
    </w:p>
    <w:p w14:paraId="7A9131BD" w14:textId="77777777" w:rsidR="00CB16AF" w:rsidRPr="00CD3B2D" w:rsidRDefault="00CB16AF" w:rsidP="00C16765">
      <w:pPr>
        <w:rPr>
          <w:sz w:val="24"/>
          <w:szCs w:val="24"/>
        </w:rPr>
      </w:pPr>
    </w:p>
    <w:p w14:paraId="7A9131BE" w14:textId="77777777" w:rsidR="00A00D21" w:rsidRPr="00CD3B2D" w:rsidRDefault="00A00D21" w:rsidP="00C16765">
      <w:pPr>
        <w:rPr>
          <w:sz w:val="24"/>
          <w:szCs w:val="24"/>
        </w:rPr>
      </w:pPr>
    </w:p>
    <w:p w14:paraId="7A9131BF" w14:textId="77777777" w:rsidR="00CB16AF" w:rsidRPr="00CD3B2D" w:rsidRDefault="00CB16AF" w:rsidP="00C16765">
      <w:pPr>
        <w:rPr>
          <w:sz w:val="24"/>
          <w:szCs w:val="24"/>
        </w:rPr>
      </w:pPr>
    </w:p>
    <w:p w14:paraId="7A9131C0" w14:textId="77777777" w:rsidR="00CB16AF" w:rsidRPr="00CD3B2D" w:rsidRDefault="00CB16AF" w:rsidP="00C16765">
      <w:pPr>
        <w:rPr>
          <w:sz w:val="24"/>
          <w:szCs w:val="24"/>
        </w:rPr>
      </w:pPr>
    </w:p>
    <w:p w14:paraId="7A9131C1" w14:textId="77777777" w:rsidR="00A4190C" w:rsidRPr="000E7A98" w:rsidRDefault="00C16765" w:rsidP="00C16765">
      <w:r w:rsidRPr="00CD3B2D">
        <w:rPr>
          <w:sz w:val="24"/>
          <w:szCs w:val="24"/>
        </w:rPr>
        <w:t>Ana Rynkun</w:t>
      </w:r>
      <w:r w:rsidR="00A4190C" w:rsidRPr="00CD3B2D">
        <w:rPr>
          <w:sz w:val="24"/>
          <w:szCs w:val="24"/>
        </w:rPr>
        <w:t xml:space="preserve">, tel. (8 5) </w:t>
      </w:r>
      <w:r w:rsidRPr="00CD3B2D">
        <w:rPr>
          <w:sz w:val="24"/>
          <w:szCs w:val="24"/>
        </w:rPr>
        <w:t>266 6093</w:t>
      </w:r>
      <w:r w:rsidR="00A4190C" w:rsidRPr="00CD3B2D">
        <w:rPr>
          <w:sz w:val="24"/>
          <w:szCs w:val="24"/>
        </w:rPr>
        <w:t xml:space="preserve">, el. p. </w:t>
      </w:r>
      <w:r w:rsidRPr="00CD3B2D">
        <w:rPr>
          <w:sz w:val="24"/>
          <w:szCs w:val="24"/>
        </w:rPr>
        <w:t>ana.rynkun</w:t>
      </w:r>
      <w:r w:rsidR="00A4190C" w:rsidRPr="00CD3B2D">
        <w:rPr>
          <w:sz w:val="24"/>
          <w:szCs w:val="24"/>
        </w:rPr>
        <w:t>@lrmuitine.lt</w:t>
      </w:r>
    </w:p>
    <w:sectPr w:rsidR="00A4190C" w:rsidRPr="000E7A98" w:rsidSect="007256F0">
      <w:headerReference w:type="even" r:id="rId8"/>
      <w:headerReference w:type="default" r:id="rId9"/>
      <w:headerReference w:type="first" r:id="rId10"/>
      <w:footerReference w:type="first" r:id="rId11"/>
      <w:pgSz w:w="11907" w:h="16840" w:code="9"/>
      <w:pgMar w:top="1134" w:right="567" w:bottom="1134" w:left="1701" w:header="425" w:footer="342"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131C6" w14:textId="77777777" w:rsidR="00142051" w:rsidRDefault="00142051" w:rsidP="00237273">
      <w:r>
        <w:separator/>
      </w:r>
    </w:p>
  </w:endnote>
  <w:endnote w:type="continuationSeparator" w:id="0">
    <w:p w14:paraId="7A9131C7" w14:textId="77777777" w:rsidR="00142051" w:rsidRDefault="00142051" w:rsidP="0023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Look w:val="0000" w:firstRow="0" w:lastRow="0" w:firstColumn="0" w:lastColumn="0" w:noHBand="0" w:noVBand="0"/>
    </w:tblPr>
    <w:tblGrid>
      <w:gridCol w:w="9889"/>
    </w:tblGrid>
    <w:tr w:rsidR="00AD0D14" w:rsidRPr="009D685C" w14:paraId="7A9131D4" w14:textId="77777777">
      <w:trPr>
        <w:trHeight w:val="661"/>
      </w:trPr>
      <w:tc>
        <w:tcPr>
          <w:tcW w:w="9889" w:type="dxa"/>
          <w:tcBorders>
            <w:top w:val="single" w:sz="4" w:space="0" w:color="auto"/>
          </w:tcBorders>
        </w:tcPr>
        <w:p w14:paraId="7A9131D3" w14:textId="77777777" w:rsidR="00AD0D14" w:rsidRPr="009D685C" w:rsidRDefault="00E269F4">
          <w:pPr>
            <w:pStyle w:val="Porat"/>
            <w:jc w:val="both"/>
            <w:rPr>
              <w:color w:val="000000"/>
              <w:sz w:val="18"/>
            </w:rPr>
          </w:pPr>
          <w:r>
            <w:rPr>
              <w:color w:val="000000"/>
              <w:sz w:val="18"/>
              <w:szCs w:val="18"/>
            </w:rPr>
            <w:t xml:space="preserve">Biudžetinė įstaiga, A. Jakšto g. 1, LT-01105 Vilnius, tel. (8 5) 266 6111, faks. (8 5) 266 6005, informacijos tel. </w:t>
          </w:r>
          <w:r>
            <w:rPr>
              <w:spacing w:val="-2"/>
              <w:sz w:val="18"/>
            </w:rPr>
            <w:t>8 800 900 80</w:t>
          </w:r>
          <w:r>
            <w:rPr>
              <w:color w:val="000000"/>
              <w:sz w:val="18"/>
              <w:szCs w:val="18"/>
            </w:rPr>
            <w:t xml:space="preserve">,           el. p. </w:t>
          </w:r>
          <w:hyperlink r:id="rId1" w:history="1">
            <w:r>
              <w:rPr>
                <w:rStyle w:val="Hipersaitas"/>
                <w:sz w:val="18"/>
                <w:szCs w:val="18"/>
              </w:rPr>
              <w:t>muitine@lrmuitine.lt</w:t>
            </w:r>
          </w:hyperlink>
          <w:r>
            <w:rPr>
              <w:color w:val="000000"/>
              <w:sz w:val="18"/>
              <w:szCs w:val="18"/>
            </w:rPr>
            <w:t>. Duomenys kaupiami ir saugomi Juridinių asmenų registre, kodas 188656838</w:t>
          </w:r>
        </w:p>
      </w:tc>
    </w:tr>
  </w:tbl>
  <w:p w14:paraId="7A9131D5" w14:textId="77777777" w:rsidR="00AD0D14" w:rsidRPr="009D685C" w:rsidRDefault="00AD0D14">
    <w:pPr>
      <w:pStyle w:val="Porat"/>
      <w:jc w:val="both"/>
      <w:rPr>
        <w:color w:val="000000"/>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131C4" w14:textId="77777777" w:rsidR="00142051" w:rsidRDefault="00142051" w:rsidP="00237273">
      <w:r>
        <w:separator/>
      </w:r>
    </w:p>
  </w:footnote>
  <w:footnote w:type="continuationSeparator" w:id="0">
    <w:p w14:paraId="7A9131C5" w14:textId="77777777" w:rsidR="00142051" w:rsidRDefault="00142051" w:rsidP="00237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131C8" w14:textId="77777777" w:rsidR="00AD0D14" w:rsidRDefault="00AD0D14">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9131C9" w14:textId="77777777" w:rsidR="00AD0D14" w:rsidRDefault="00AD0D14">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131CA" w14:textId="77777777" w:rsidR="000F44F9" w:rsidRDefault="000F44F9">
    <w:pPr>
      <w:pStyle w:val="Antrats"/>
      <w:jc w:val="center"/>
    </w:pPr>
    <w:r>
      <w:fldChar w:fldCharType="begin"/>
    </w:r>
    <w:r>
      <w:instrText xml:space="preserve"> PAGE   \* MERGEFORMAT </w:instrText>
    </w:r>
    <w:r>
      <w:fldChar w:fldCharType="separate"/>
    </w:r>
    <w:r w:rsidR="00132104">
      <w:rPr>
        <w:noProof/>
      </w:rPr>
      <w:t>4</w:t>
    </w:r>
    <w:r>
      <w:rPr>
        <w:noProof/>
      </w:rPr>
      <w:fldChar w:fldCharType="end"/>
    </w:r>
  </w:p>
  <w:p w14:paraId="7A9131CB" w14:textId="77777777" w:rsidR="00AD0D14" w:rsidRDefault="00AD0D14">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131CC" w14:textId="77777777" w:rsidR="00AD0D14" w:rsidRDefault="00A01842" w:rsidP="00A01842">
    <w:pPr>
      <w:pStyle w:val="Antrats"/>
      <w:tabs>
        <w:tab w:val="clear" w:pos="4153"/>
        <w:tab w:val="clear" w:pos="8306"/>
        <w:tab w:val="center" w:pos="1985"/>
        <w:tab w:val="right" w:pos="9639"/>
      </w:tabs>
    </w:pPr>
    <w:r>
      <w:rPr>
        <w:b/>
      </w:rPr>
      <w:tab/>
    </w:r>
    <w:r>
      <w:rPr>
        <w:b/>
      </w:rPr>
      <w:tab/>
    </w:r>
  </w:p>
  <w:p w14:paraId="7A9131CD" w14:textId="77777777" w:rsidR="00AD0D14" w:rsidRPr="009D685C" w:rsidRDefault="00E2437C" w:rsidP="00E2437C">
    <w:pPr>
      <w:pStyle w:val="Antrats"/>
      <w:tabs>
        <w:tab w:val="clear" w:pos="4153"/>
        <w:tab w:val="center" w:pos="1985"/>
        <w:tab w:val="left" w:pos="8306"/>
      </w:tabs>
      <w:ind w:left="7088"/>
    </w:pPr>
    <w:r w:rsidRPr="00E2437C">
      <w:rPr>
        <w:b/>
        <w:noProof/>
        <w:lang w:eastAsia="lt-LT"/>
      </w:rPr>
      <w:t>Originalas nebus</w:t>
    </w:r>
    <w:r w:rsidRPr="00E2437C">
      <w:rPr>
        <w:b/>
      </w:rPr>
      <w:t xml:space="preserve"> siunčiamas</w:t>
    </w:r>
    <w:r w:rsidR="009E6200">
      <w:rPr>
        <w:b/>
        <w:noProof/>
        <w:lang w:eastAsia="lt-LT"/>
      </w:rPr>
      <w:drawing>
        <wp:anchor distT="0" distB="0" distL="114300" distR="114300" simplePos="0" relativeHeight="251656704" behindDoc="0" locked="0" layoutInCell="0" allowOverlap="1" wp14:anchorId="7A9131D6" wp14:editId="7A9131D7">
          <wp:simplePos x="0" y="0"/>
          <wp:positionH relativeFrom="column">
            <wp:posOffset>2854325</wp:posOffset>
          </wp:positionH>
          <wp:positionV relativeFrom="paragraph">
            <wp:posOffset>90805</wp:posOffset>
          </wp:positionV>
          <wp:extent cx="501015" cy="486410"/>
          <wp:effectExtent l="0" t="0" r="0" b="889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015" cy="486410"/>
                  </a:xfrm>
                  <a:prstGeom prst="rect">
                    <a:avLst/>
                  </a:prstGeom>
                  <a:noFill/>
                </pic:spPr>
              </pic:pic>
            </a:graphicData>
          </a:graphic>
          <wp14:sizeRelH relativeFrom="page">
            <wp14:pctWidth>0</wp14:pctWidth>
          </wp14:sizeRelH>
          <wp14:sizeRelV relativeFrom="page">
            <wp14:pctHeight>0</wp14:pctHeight>
          </wp14:sizeRelV>
        </wp:anchor>
      </w:drawing>
    </w:r>
    <w:r w:rsidR="00AD0D14" w:rsidRPr="009D685C">
      <w:tab/>
    </w:r>
    <w:r w:rsidR="00AD0D14">
      <w:tab/>
    </w:r>
  </w:p>
  <w:p w14:paraId="7A9131CE" w14:textId="77777777" w:rsidR="00AD0D14" w:rsidRPr="009D685C" w:rsidRDefault="00E2437C" w:rsidP="00E2437C">
    <w:pPr>
      <w:pStyle w:val="Antrats"/>
      <w:tabs>
        <w:tab w:val="left" w:pos="8135"/>
      </w:tabs>
    </w:pPr>
    <w:r>
      <w:tab/>
    </w:r>
    <w:r>
      <w:tab/>
    </w:r>
    <w:r>
      <w:tab/>
    </w:r>
  </w:p>
  <w:p w14:paraId="7A9131CF" w14:textId="77777777" w:rsidR="00AD0D14" w:rsidRPr="009D685C" w:rsidRDefault="00AD0D14">
    <w:pPr>
      <w:pStyle w:val="Antrats"/>
      <w:spacing w:before="160"/>
      <w:rPr>
        <w:sz w:val="16"/>
      </w:rPr>
    </w:pPr>
  </w:p>
  <w:p w14:paraId="7A9131D0" w14:textId="77777777" w:rsidR="00AD0D14" w:rsidRPr="009D685C" w:rsidRDefault="00AD0D14">
    <w:pPr>
      <w:pStyle w:val="Antrats"/>
      <w:rPr>
        <w:sz w:val="16"/>
      </w:rPr>
    </w:pPr>
  </w:p>
  <w:p w14:paraId="7A9131D1" w14:textId="77777777" w:rsidR="00AD0D14" w:rsidRPr="009D685C" w:rsidRDefault="00AD0D14">
    <w:pPr>
      <w:jc w:val="center"/>
      <w:rPr>
        <w:b/>
        <w:sz w:val="24"/>
      </w:rPr>
    </w:pPr>
    <w:r w:rsidRPr="009D685C">
      <w:rPr>
        <w:b/>
        <w:sz w:val="24"/>
      </w:rPr>
      <w:t>MUITINĖS DEPARTAMENTAS</w:t>
    </w:r>
  </w:p>
  <w:p w14:paraId="7A9131D2" w14:textId="77777777" w:rsidR="00AD0D14" w:rsidRPr="009D685C" w:rsidRDefault="009E6200">
    <w:pPr>
      <w:jc w:val="center"/>
      <w:rPr>
        <w:b/>
        <w:sz w:val="24"/>
      </w:rPr>
    </w:pPr>
    <w:r>
      <w:rPr>
        <w:noProof/>
        <w:lang w:eastAsia="lt-LT"/>
      </w:rPr>
      <mc:AlternateContent>
        <mc:Choice Requires="wps">
          <w:drawing>
            <wp:anchor distT="0" distB="0" distL="114300" distR="114300" simplePos="0" relativeHeight="251657728" behindDoc="0" locked="0" layoutInCell="0" allowOverlap="1" wp14:anchorId="7A9131D8" wp14:editId="7A9131D9">
              <wp:simplePos x="0" y="0"/>
              <wp:positionH relativeFrom="column">
                <wp:posOffset>13970</wp:posOffset>
              </wp:positionH>
              <wp:positionV relativeFrom="paragraph">
                <wp:posOffset>774065</wp:posOffset>
              </wp:positionV>
              <wp:extent cx="1920240" cy="274320"/>
              <wp:effectExtent l="4445" t="254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131DE" w14:textId="77777777" w:rsidR="00AD0D14" w:rsidRDefault="00AD0D14">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131D8" id="_x0000_t202" coordsize="21600,21600" o:spt="202" path="m,l,21600r21600,l21600,xe">
              <v:stroke joinstyle="miter"/>
              <v:path gradientshapeok="t" o:connecttype="rect"/>
            </v:shapetype>
            <v:shape id="Text Box 4" o:spid="_x0000_s1027" type="#_x0000_t202" style="position:absolute;left:0;text-align:left;margin-left:1.1pt;margin-top:60.95pt;width:151.2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SJ9tA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" o:allowincell="f" filled="f" stroked="f">
              <v:textbox>
                <w:txbxContent>
                  <w:p w14:paraId="7A9131DE" w14:textId="77777777" w:rsidR="00AD0D14" w:rsidRDefault="00AD0D14">
                    <w:pPr>
                      <w:rPr>
                        <w:vanish/>
                        <w:color w:val="FF0000"/>
                      </w:rPr>
                    </w:pPr>
                    <w:r>
                      <w:rPr>
                        <w:vanish/>
                        <w:color w:val="FF0000"/>
                      </w:rPr>
                      <w:t>Vieta kam  (ENTER nespausti!!!)</w:t>
                    </w:r>
                  </w:p>
                </w:txbxContent>
              </v:textbox>
            </v:shape>
          </w:pict>
        </mc:Fallback>
      </mc:AlternateContent>
    </w:r>
    <w:r>
      <w:rPr>
        <w:noProof/>
        <w:lang w:eastAsia="lt-LT"/>
      </w:rPr>
      <mc:AlternateContent>
        <mc:Choice Requires="wps">
          <w:drawing>
            <wp:anchor distT="0" distB="0" distL="114300" distR="114300" simplePos="0" relativeHeight="251658752" behindDoc="0" locked="0" layoutInCell="0" allowOverlap="1" wp14:anchorId="7A9131DA" wp14:editId="7A9131DB">
              <wp:simplePos x="0" y="0"/>
              <wp:positionH relativeFrom="column">
                <wp:posOffset>2299970</wp:posOffset>
              </wp:positionH>
              <wp:positionV relativeFrom="paragraph">
                <wp:posOffset>234315</wp:posOffset>
              </wp:positionV>
              <wp:extent cx="2834640" cy="274320"/>
              <wp:effectExtent l="4445"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131DF" w14:textId="77777777" w:rsidR="00AD0D14" w:rsidRDefault="00AD0D14">
                          <w:pPr>
                            <w:rPr>
                              <w:vanish/>
                              <w:color w:val="FF0000"/>
                            </w:rPr>
                          </w:pPr>
                          <w:r>
                            <w:rPr>
                              <w:vanish/>
                              <w:color w:val="FF0000"/>
                            </w:rPr>
                            <w:t>Vieta skyriaus pavadinimui(pasirinkite Skyrius)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131DA" id="Text Box 10" o:spid="_x0000_s1028" type="#_x0000_t202" style="position:absolute;left:0;text-align:left;margin-left:181.1pt;margin-top:18.45pt;width:223.2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LoRugIAAME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" o:allowincell="f" filled="f" stroked="f">
              <v:textbox>
                <w:txbxContent>
                  <w:p w14:paraId="7A9131DF" w14:textId="77777777" w:rsidR="00AD0D14" w:rsidRDefault="00AD0D14">
                    <w:pPr>
                      <w:rPr>
                        <w:vanish/>
                        <w:color w:val="FF0000"/>
                      </w:rPr>
                    </w:pPr>
                    <w:r>
                      <w:rPr>
                        <w:vanish/>
                        <w:color w:val="FF0000"/>
                      </w:rPr>
                      <w:t>Vieta skyriaus pavadinimui(pasirinkite Skyrius)</w:t>
                    </w:r>
                  </w:p>
                </w:txbxContent>
              </v:textbox>
            </v:shape>
          </w:pict>
        </mc:Fallback>
      </mc:AlternateContent>
    </w:r>
    <w:r w:rsidR="00AD0D14" w:rsidRPr="009D685C">
      <w:rPr>
        <w:b/>
        <w:sz w:val="24"/>
      </w:rPr>
      <w:t>PRIE LIETUVOS RESPUBLIKOS FINANSŲ MINISTERIJOS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870D8"/>
    <w:multiLevelType w:val="hybridMultilevel"/>
    <w:tmpl w:val="CE063766"/>
    <w:lvl w:ilvl="0" w:tplc="7D48A6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9BB26E3"/>
    <w:multiLevelType w:val="hybridMultilevel"/>
    <w:tmpl w:val="C93A2F66"/>
    <w:lvl w:ilvl="0" w:tplc="0F7A0C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5E7131D"/>
    <w:multiLevelType w:val="hybridMultilevel"/>
    <w:tmpl w:val="7E0AB9BC"/>
    <w:lvl w:ilvl="0" w:tplc="BD3C4B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6620BAA"/>
    <w:multiLevelType w:val="hybridMultilevel"/>
    <w:tmpl w:val="DB6EC7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470F576D"/>
    <w:multiLevelType w:val="hybridMultilevel"/>
    <w:tmpl w:val="C194DCC0"/>
    <w:lvl w:ilvl="0" w:tplc="EFA897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B513873"/>
    <w:multiLevelType w:val="hybridMultilevel"/>
    <w:tmpl w:val="8476138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69D142F6"/>
    <w:multiLevelType w:val="hybridMultilevel"/>
    <w:tmpl w:val="1B04D5C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6A0C2170"/>
    <w:multiLevelType w:val="hybridMultilevel"/>
    <w:tmpl w:val="11123124"/>
    <w:lvl w:ilvl="0" w:tplc="DA66FF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7CF07A8"/>
    <w:multiLevelType w:val="hybridMultilevel"/>
    <w:tmpl w:val="B510C952"/>
    <w:lvl w:ilvl="0" w:tplc="65480886">
      <w:start w:val="1"/>
      <w:numFmt w:val="bullet"/>
      <w:lvlText w:val="­"/>
      <w:lvlJc w:val="left"/>
      <w:pPr>
        <w:ind w:left="1571" w:hanging="360"/>
      </w:pPr>
      <w:rPr>
        <w:rFonts w:ascii="Courier New" w:hAnsi="Courier New"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1"/>
  </w:num>
  <w:num w:numId="2">
    <w:abstractNumId w:val="2"/>
  </w:num>
  <w:num w:numId="3">
    <w:abstractNumId w:val="4"/>
  </w:num>
  <w:num w:numId="4">
    <w:abstractNumId w:val="7"/>
  </w:num>
  <w:num w:numId="5">
    <w:abstractNumId w:val="0"/>
  </w:num>
  <w:num w:numId="6">
    <w:abstractNumId w:val="5"/>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834"/>
    <w:rsid w:val="00000996"/>
    <w:rsid w:val="00012D8D"/>
    <w:rsid w:val="0002224E"/>
    <w:rsid w:val="00036B55"/>
    <w:rsid w:val="00040AEA"/>
    <w:rsid w:val="0007103D"/>
    <w:rsid w:val="00082107"/>
    <w:rsid w:val="00090F86"/>
    <w:rsid w:val="000931BB"/>
    <w:rsid w:val="000939D9"/>
    <w:rsid w:val="00095C5B"/>
    <w:rsid w:val="00097CBB"/>
    <w:rsid w:val="000A16E3"/>
    <w:rsid w:val="000A62C7"/>
    <w:rsid w:val="000B36C9"/>
    <w:rsid w:val="000B39A6"/>
    <w:rsid w:val="000B6DC2"/>
    <w:rsid w:val="000D4133"/>
    <w:rsid w:val="000E1D1E"/>
    <w:rsid w:val="000E7A98"/>
    <w:rsid w:val="000E7BD1"/>
    <w:rsid w:val="000F44F9"/>
    <w:rsid w:val="000F4548"/>
    <w:rsid w:val="000F7C07"/>
    <w:rsid w:val="0010196D"/>
    <w:rsid w:val="00111DD7"/>
    <w:rsid w:val="001135AA"/>
    <w:rsid w:val="001219B7"/>
    <w:rsid w:val="001231B7"/>
    <w:rsid w:val="00127836"/>
    <w:rsid w:val="00132104"/>
    <w:rsid w:val="00141A87"/>
    <w:rsid w:val="00142051"/>
    <w:rsid w:val="00162C34"/>
    <w:rsid w:val="00167994"/>
    <w:rsid w:val="00170CDE"/>
    <w:rsid w:val="00175E59"/>
    <w:rsid w:val="0018146B"/>
    <w:rsid w:val="001B36C0"/>
    <w:rsid w:val="001B4B6B"/>
    <w:rsid w:val="001B6348"/>
    <w:rsid w:val="001D2A15"/>
    <w:rsid w:val="001D3E74"/>
    <w:rsid w:val="001D711E"/>
    <w:rsid w:val="001E7111"/>
    <w:rsid w:val="002031D8"/>
    <w:rsid w:val="00210940"/>
    <w:rsid w:val="00221AF7"/>
    <w:rsid w:val="00234187"/>
    <w:rsid w:val="00235458"/>
    <w:rsid w:val="00235F70"/>
    <w:rsid w:val="00237273"/>
    <w:rsid w:val="002421B5"/>
    <w:rsid w:val="002431CA"/>
    <w:rsid w:val="002536AE"/>
    <w:rsid w:val="00255C1F"/>
    <w:rsid w:val="002575FC"/>
    <w:rsid w:val="00267285"/>
    <w:rsid w:val="002716C6"/>
    <w:rsid w:val="00291AED"/>
    <w:rsid w:val="002A3D57"/>
    <w:rsid w:val="002A4FE4"/>
    <w:rsid w:val="002B1878"/>
    <w:rsid w:val="002B5BE2"/>
    <w:rsid w:val="002C4418"/>
    <w:rsid w:val="002D1CDA"/>
    <w:rsid w:val="002D5BBD"/>
    <w:rsid w:val="002F21E9"/>
    <w:rsid w:val="002F6B80"/>
    <w:rsid w:val="0030014C"/>
    <w:rsid w:val="003014CD"/>
    <w:rsid w:val="00303D1C"/>
    <w:rsid w:val="00305028"/>
    <w:rsid w:val="00305F12"/>
    <w:rsid w:val="00306B32"/>
    <w:rsid w:val="00314CBC"/>
    <w:rsid w:val="0031532E"/>
    <w:rsid w:val="00316995"/>
    <w:rsid w:val="00330BD2"/>
    <w:rsid w:val="00335846"/>
    <w:rsid w:val="003365E9"/>
    <w:rsid w:val="0036131C"/>
    <w:rsid w:val="00370A9D"/>
    <w:rsid w:val="003741C7"/>
    <w:rsid w:val="00385A51"/>
    <w:rsid w:val="00387D46"/>
    <w:rsid w:val="003B1D41"/>
    <w:rsid w:val="003B348A"/>
    <w:rsid w:val="003B4485"/>
    <w:rsid w:val="003B630C"/>
    <w:rsid w:val="003E5490"/>
    <w:rsid w:val="003F201B"/>
    <w:rsid w:val="003F72CF"/>
    <w:rsid w:val="003F783C"/>
    <w:rsid w:val="00411767"/>
    <w:rsid w:val="00411B2E"/>
    <w:rsid w:val="0041449B"/>
    <w:rsid w:val="004266AA"/>
    <w:rsid w:val="00440A3A"/>
    <w:rsid w:val="004474C1"/>
    <w:rsid w:val="00450176"/>
    <w:rsid w:val="00453903"/>
    <w:rsid w:val="00453F76"/>
    <w:rsid w:val="00471ED0"/>
    <w:rsid w:val="00480552"/>
    <w:rsid w:val="004833C9"/>
    <w:rsid w:val="00492CA8"/>
    <w:rsid w:val="00493B56"/>
    <w:rsid w:val="00493E24"/>
    <w:rsid w:val="004A7B8E"/>
    <w:rsid w:val="004B5290"/>
    <w:rsid w:val="004B7B1C"/>
    <w:rsid w:val="004C5ECD"/>
    <w:rsid w:val="004D00CE"/>
    <w:rsid w:val="004D2EC1"/>
    <w:rsid w:val="004D5118"/>
    <w:rsid w:val="004D5720"/>
    <w:rsid w:val="004D7A9A"/>
    <w:rsid w:val="004E68B1"/>
    <w:rsid w:val="004E73DE"/>
    <w:rsid w:val="004E74F1"/>
    <w:rsid w:val="004F0D62"/>
    <w:rsid w:val="004F7C8A"/>
    <w:rsid w:val="00524EEB"/>
    <w:rsid w:val="0052584A"/>
    <w:rsid w:val="005258C8"/>
    <w:rsid w:val="005321CB"/>
    <w:rsid w:val="00532E9B"/>
    <w:rsid w:val="0053646B"/>
    <w:rsid w:val="00536E7B"/>
    <w:rsid w:val="00544085"/>
    <w:rsid w:val="00547ECB"/>
    <w:rsid w:val="00550202"/>
    <w:rsid w:val="005608DA"/>
    <w:rsid w:val="005728F7"/>
    <w:rsid w:val="005808DE"/>
    <w:rsid w:val="0059458F"/>
    <w:rsid w:val="005A1EF4"/>
    <w:rsid w:val="005B1EBF"/>
    <w:rsid w:val="005B4B35"/>
    <w:rsid w:val="005C2B3D"/>
    <w:rsid w:val="005C447B"/>
    <w:rsid w:val="005D5EA9"/>
    <w:rsid w:val="005E2A00"/>
    <w:rsid w:val="005E4DF9"/>
    <w:rsid w:val="005F34E3"/>
    <w:rsid w:val="005F37EF"/>
    <w:rsid w:val="005F4565"/>
    <w:rsid w:val="005F4603"/>
    <w:rsid w:val="005F588E"/>
    <w:rsid w:val="005F79B4"/>
    <w:rsid w:val="00605480"/>
    <w:rsid w:val="00611325"/>
    <w:rsid w:val="00611A9C"/>
    <w:rsid w:val="00616EE1"/>
    <w:rsid w:val="00627DEE"/>
    <w:rsid w:val="00630C4B"/>
    <w:rsid w:val="006363E3"/>
    <w:rsid w:val="00640520"/>
    <w:rsid w:val="006511A8"/>
    <w:rsid w:val="00667EDD"/>
    <w:rsid w:val="0067042A"/>
    <w:rsid w:val="00672F36"/>
    <w:rsid w:val="00674B80"/>
    <w:rsid w:val="00680A44"/>
    <w:rsid w:val="00683979"/>
    <w:rsid w:val="006A23F0"/>
    <w:rsid w:val="006A4D2A"/>
    <w:rsid w:val="006B2691"/>
    <w:rsid w:val="006C1404"/>
    <w:rsid w:val="006C2402"/>
    <w:rsid w:val="006C268D"/>
    <w:rsid w:val="006C705D"/>
    <w:rsid w:val="006D08B2"/>
    <w:rsid w:val="006D22A0"/>
    <w:rsid w:val="006F243D"/>
    <w:rsid w:val="006F555D"/>
    <w:rsid w:val="00701314"/>
    <w:rsid w:val="0071043B"/>
    <w:rsid w:val="007163DD"/>
    <w:rsid w:val="00721867"/>
    <w:rsid w:val="00721A2C"/>
    <w:rsid w:val="00722A9C"/>
    <w:rsid w:val="007256F0"/>
    <w:rsid w:val="0073073B"/>
    <w:rsid w:val="00733031"/>
    <w:rsid w:val="00733C1D"/>
    <w:rsid w:val="00740873"/>
    <w:rsid w:val="0074564C"/>
    <w:rsid w:val="00750326"/>
    <w:rsid w:val="0075286F"/>
    <w:rsid w:val="007555B2"/>
    <w:rsid w:val="0075600C"/>
    <w:rsid w:val="00765A32"/>
    <w:rsid w:val="00772958"/>
    <w:rsid w:val="00774FF5"/>
    <w:rsid w:val="007760C8"/>
    <w:rsid w:val="007947DB"/>
    <w:rsid w:val="00794869"/>
    <w:rsid w:val="007A1C5A"/>
    <w:rsid w:val="007A2A36"/>
    <w:rsid w:val="007B6B59"/>
    <w:rsid w:val="007C0A4F"/>
    <w:rsid w:val="007C2FDB"/>
    <w:rsid w:val="007D1270"/>
    <w:rsid w:val="007E75C6"/>
    <w:rsid w:val="007F5161"/>
    <w:rsid w:val="008018F5"/>
    <w:rsid w:val="0080583F"/>
    <w:rsid w:val="0081234F"/>
    <w:rsid w:val="00815913"/>
    <w:rsid w:val="008348CF"/>
    <w:rsid w:val="00837C95"/>
    <w:rsid w:val="00863834"/>
    <w:rsid w:val="00866549"/>
    <w:rsid w:val="00877480"/>
    <w:rsid w:val="008930FC"/>
    <w:rsid w:val="008A22F1"/>
    <w:rsid w:val="008A4C6B"/>
    <w:rsid w:val="008B142E"/>
    <w:rsid w:val="008B224E"/>
    <w:rsid w:val="008C2141"/>
    <w:rsid w:val="008C36EC"/>
    <w:rsid w:val="008C39A5"/>
    <w:rsid w:val="008C4284"/>
    <w:rsid w:val="008D4B4F"/>
    <w:rsid w:val="008F01E7"/>
    <w:rsid w:val="008F5B9C"/>
    <w:rsid w:val="0091254B"/>
    <w:rsid w:val="00914820"/>
    <w:rsid w:val="00921750"/>
    <w:rsid w:val="009235F1"/>
    <w:rsid w:val="00931C68"/>
    <w:rsid w:val="00933AA4"/>
    <w:rsid w:val="00935D14"/>
    <w:rsid w:val="00935E17"/>
    <w:rsid w:val="00945C04"/>
    <w:rsid w:val="009473D9"/>
    <w:rsid w:val="009516EB"/>
    <w:rsid w:val="00953241"/>
    <w:rsid w:val="0096597C"/>
    <w:rsid w:val="009662F0"/>
    <w:rsid w:val="00974B42"/>
    <w:rsid w:val="0097520C"/>
    <w:rsid w:val="00975B79"/>
    <w:rsid w:val="0099147D"/>
    <w:rsid w:val="009955F5"/>
    <w:rsid w:val="00996538"/>
    <w:rsid w:val="009968CE"/>
    <w:rsid w:val="009A4C4E"/>
    <w:rsid w:val="009A614F"/>
    <w:rsid w:val="009B2358"/>
    <w:rsid w:val="009B7D11"/>
    <w:rsid w:val="009C0E43"/>
    <w:rsid w:val="009D1F72"/>
    <w:rsid w:val="009D685C"/>
    <w:rsid w:val="009E0458"/>
    <w:rsid w:val="009E6200"/>
    <w:rsid w:val="009E642F"/>
    <w:rsid w:val="00A00D21"/>
    <w:rsid w:val="00A01842"/>
    <w:rsid w:val="00A104F4"/>
    <w:rsid w:val="00A118EF"/>
    <w:rsid w:val="00A2375C"/>
    <w:rsid w:val="00A4190C"/>
    <w:rsid w:val="00A45D84"/>
    <w:rsid w:val="00A804A2"/>
    <w:rsid w:val="00A9127D"/>
    <w:rsid w:val="00A91F0E"/>
    <w:rsid w:val="00A942A9"/>
    <w:rsid w:val="00A950E3"/>
    <w:rsid w:val="00A97FD2"/>
    <w:rsid w:val="00AA70E9"/>
    <w:rsid w:val="00AB031C"/>
    <w:rsid w:val="00AB1633"/>
    <w:rsid w:val="00AB2958"/>
    <w:rsid w:val="00AC299E"/>
    <w:rsid w:val="00AD0D14"/>
    <w:rsid w:val="00AD15E8"/>
    <w:rsid w:val="00AF2F72"/>
    <w:rsid w:val="00AF5218"/>
    <w:rsid w:val="00B01581"/>
    <w:rsid w:val="00B067B8"/>
    <w:rsid w:val="00B07491"/>
    <w:rsid w:val="00B2076C"/>
    <w:rsid w:val="00B419CB"/>
    <w:rsid w:val="00B54896"/>
    <w:rsid w:val="00B5522D"/>
    <w:rsid w:val="00B62243"/>
    <w:rsid w:val="00B663BA"/>
    <w:rsid w:val="00B80E48"/>
    <w:rsid w:val="00B827A2"/>
    <w:rsid w:val="00B94F90"/>
    <w:rsid w:val="00BB5C3A"/>
    <w:rsid w:val="00BD1343"/>
    <w:rsid w:val="00BD5D0E"/>
    <w:rsid w:val="00BE7B6E"/>
    <w:rsid w:val="00BF467B"/>
    <w:rsid w:val="00C07802"/>
    <w:rsid w:val="00C11EF5"/>
    <w:rsid w:val="00C16765"/>
    <w:rsid w:val="00C2046B"/>
    <w:rsid w:val="00C260D1"/>
    <w:rsid w:val="00C26F86"/>
    <w:rsid w:val="00C31316"/>
    <w:rsid w:val="00C35DF1"/>
    <w:rsid w:val="00C448E0"/>
    <w:rsid w:val="00C619C7"/>
    <w:rsid w:val="00C74B9D"/>
    <w:rsid w:val="00C81350"/>
    <w:rsid w:val="00C9406B"/>
    <w:rsid w:val="00C97447"/>
    <w:rsid w:val="00CA2BD4"/>
    <w:rsid w:val="00CB16AF"/>
    <w:rsid w:val="00CB3FED"/>
    <w:rsid w:val="00CB73AD"/>
    <w:rsid w:val="00CC38E2"/>
    <w:rsid w:val="00CC4DCF"/>
    <w:rsid w:val="00CC5CF3"/>
    <w:rsid w:val="00CC6315"/>
    <w:rsid w:val="00CD3AE3"/>
    <w:rsid w:val="00CD3B2D"/>
    <w:rsid w:val="00CE7A3E"/>
    <w:rsid w:val="00CF0533"/>
    <w:rsid w:val="00CF2DD8"/>
    <w:rsid w:val="00CF5D3A"/>
    <w:rsid w:val="00CF60E9"/>
    <w:rsid w:val="00CF7612"/>
    <w:rsid w:val="00D03639"/>
    <w:rsid w:val="00D04287"/>
    <w:rsid w:val="00D170FD"/>
    <w:rsid w:val="00D23599"/>
    <w:rsid w:val="00D32A28"/>
    <w:rsid w:val="00D42A6F"/>
    <w:rsid w:val="00D56C48"/>
    <w:rsid w:val="00D6327B"/>
    <w:rsid w:val="00D637A4"/>
    <w:rsid w:val="00D6684D"/>
    <w:rsid w:val="00D75D1E"/>
    <w:rsid w:val="00D76BD4"/>
    <w:rsid w:val="00DA41B7"/>
    <w:rsid w:val="00DB15B7"/>
    <w:rsid w:val="00DB3109"/>
    <w:rsid w:val="00DC2732"/>
    <w:rsid w:val="00DC337F"/>
    <w:rsid w:val="00DC47BA"/>
    <w:rsid w:val="00DD3039"/>
    <w:rsid w:val="00DD764C"/>
    <w:rsid w:val="00DD7AC3"/>
    <w:rsid w:val="00DE2629"/>
    <w:rsid w:val="00DF13E5"/>
    <w:rsid w:val="00E06E86"/>
    <w:rsid w:val="00E07615"/>
    <w:rsid w:val="00E22CD2"/>
    <w:rsid w:val="00E2437C"/>
    <w:rsid w:val="00E269F4"/>
    <w:rsid w:val="00E4138E"/>
    <w:rsid w:val="00E45D6D"/>
    <w:rsid w:val="00E46371"/>
    <w:rsid w:val="00E53435"/>
    <w:rsid w:val="00E567DA"/>
    <w:rsid w:val="00E6072B"/>
    <w:rsid w:val="00E63620"/>
    <w:rsid w:val="00E70C32"/>
    <w:rsid w:val="00E7449E"/>
    <w:rsid w:val="00E74F6A"/>
    <w:rsid w:val="00E8638E"/>
    <w:rsid w:val="00E93103"/>
    <w:rsid w:val="00EA7423"/>
    <w:rsid w:val="00EB3065"/>
    <w:rsid w:val="00EB4FD4"/>
    <w:rsid w:val="00EC6903"/>
    <w:rsid w:val="00ED197A"/>
    <w:rsid w:val="00ED25D5"/>
    <w:rsid w:val="00ED2F17"/>
    <w:rsid w:val="00EE47EA"/>
    <w:rsid w:val="00EF5BDF"/>
    <w:rsid w:val="00EF6701"/>
    <w:rsid w:val="00EF7B61"/>
    <w:rsid w:val="00F04119"/>
    <w:rsid w:val="00F04D3F"/>
    <w:rsid w:val="00F14242"/>
    <w:rsid w:val="00F25AE0"/>
    <w:rsid w:val="00F45212"/>
    <w:rsid w:val="00F764C8"/>
    <w:rsid w:val="00F813ED"/>
    <w:rsid w:val="00F86643"/>
    <w:rsid w:val="00FA28C7"/>
    <w:rsid w:val="00FC175F"/>
    <w:rsid w:val="00FC7B07"/>
    <w:rsid w:val="00FD19F4"/>
    <w:rsid w:val="00FD1B8E"/>
    <w:rsid w:val="00FD39C6"/>
    <w:rsid w:val="00FD6B0A"/>
    <w:rsid w:val="00FE01BA"/>
    <w:rsid w:val="00FF005F"/>
    <w:rsid w:val="00FF4278"/>
    <w:rsid w:val="00FF65C9"/>
    <w:rsid w:val="00FF672A"/>
    <w:rsid w:val="00FF6D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A913158"/>
  <w15:docId w15:val="{638D6911-3152-492F-9FAA-5AD18B4B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3039"/>
    <w:rPr>
      <w:rFonts w:ascii="Times New Roman" w:eastAsia="Times New Roman" w:hAnsi="Times New Roman"/>
      <w:lang w:eastAsia="en-US"/>
    </w:rPr>
  </w:style>
  <w:style w:type="paragraph" w:styleId="Antrat4">
    <w:name w:val="heading 4"/>
    <w:basedOn w:val="prastasis"/>
    <w:next w:val="prastasis"/>
    <w:link w:val="Antrat4Diagrama"/>
    <w:uiPriority w:val="99"/>
    <w:qFormat/>
    <w:rsid w:val="00863834"/>
    <w:pPr>
      <w:keepNext/>
      <w:outlineLvl w:val="3"/>
    </w:pPr>
    <w:rPr>
      <w:color w:val="FFFFFF"/>
      <w:sz w:val="24"/>
    </w:rPr>
  </w:style>
  <w:style w:type="paragraph" w:styleId="Antrat7">
    <w:name w:val="heading 7"/>
    <w:basedOn w:val="prastasis"/>
    <w:next w:val="prastasis"/>
    <w:link w:val="Antrat7Diagrama"/>
    <w:uiPriority w:val="99"/>
    <w:qFormat/>
    <w:rsid w:val="00863834"/>
    <w:pPr>
      <w:keepNext/>
      <w:outlineLvl w:val="6"/>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9"/>
    <w:locked/>
    <w:rsid w:val="00863834"/>
    <w:rPr>
      <w:rFonts w:ascii="Times New Roman" w:hAnsi="Times New Roman" w:cs="Times New Roman"/>
      <w:color w:val="FFFFFF"/>
      <w:sz w:val="20"/>
      <w:szCs w:val="20"/>
    </w:rPr>
  </w:style>
  <w:style w:type="character" w:customStyle="1" w:styleId="Antrat7Diagrama">
    <w:name w:val="Antraštė 7 Diagrama"/>
    <w:link w:val="Antrat7"/>
    <w:uiPriority w:val="99"/>
    <w:locked/>
    <w:rsid w:val="00863834"/>
    <w:rPr>
      <w:rFonts w:ascii="Times New Roman" w:hAnsi="Times New Roman" w:cs="Times New Roman"/>
      <w:sz w:val="20"/>
      <w:szCs w:val="20"/>
    </w:rPr>
  </w:style>
  <w:style w:type="paragraph" w:styleId="Antrats">
    <w:name w:val="header"/>
    <w:basedOn w:val="prastasis"/>
    <w:link w:val="AntratsDiagrama"/>
    <w:uiPriority w:val="99"/>
    <w:rsid w:val="00863834"/>
    <w:pPr>
      <w:tabs>
        <w:tab w:val="center" w:pos="4153"/>
        <w:tab w:val="right" w:pos="8306"/>
      </w:tabs>
    </w:pPr>
  </w:style>
  <w:style w:type="character" w:customStyle="1" w:styleId="AntratsDiagrama">
    <w:name w:val="Antraštės Diagrama"/>
    <w:link w:val="Antrats"/>
    <w:uiPriority w:val="99"/>
    <w:locked/>
    <w:rsid w:val="00863834"/>
    <w:rPr>
      <w:rFonts w:ascii="Times New Roman" w:hAnsi="Times New Roman" w:cs="Times New Roman"/>
      <w:sz w:val="20"/>
      <w:szCs w:val="20"/>
    </w:rPr>
  </w:style>
  <w:style w:type="paragraph" w:styleId="Porat">
    <w:name w:val="footer"/>
    <w:basedOn w:val="prastasis"/>
    <w:link w:val="PoratDiagrama"/>
    <w:uiPriority w:val="99"/>
    <w:rsid w:val="00863834"/>
    <w:pPr>
      <w:tabs>
        <w:tab w:val="center" w:pos="4153"/>
        <w:tab w:val="right" w:pos="8306"/>
      </w:tabs>
    </w:pPr>
  </w:style>
  <w:style w:type="character" w:customStyle="1" w:styleId="PoratDiagrama">
    <w:name w:val="Poraštė Diagrama"/>
    <w:link w:val="Porat"/>
    <w:uiPriority w:val="99"/>
    <w:locked/>
    <w:rsid w:val="00863834"/>
    <w:rPr>
      <w:rFonts w:ascii="Times New Roman" w:hAnsi="Times New Roman" w:cs="Times New Roman"/>
      <w:sz w:val="20"/>
      <w:szCs w:val="20"/>
    </w:rPr>
  </w:style>
  <w:style w:type="paragraph" w:styleId="Pagrindinistekstas">
    <w:name w:val="Body Text"/>
    <w:basedOn w:val="prastasis"/>
    <w:link w:val="PagrindinistekstasDiagrama"/>
    <w:uiPriority w:val="99"/>
    <w:rsid w:val="00863834"/>
    <w:rPr>
      <w:sz w:val="24"/>
    </w:rPr>
  </w:style>
  <w:style w:type="character" w:customStyle="1" w:styleId="PagrindinistekstasDiagrama">
    <w:name w:val="Pagrindinis tekstas Diagrama"/>
    <w:link w:val="Pagrindinistekstas"/>
    <w:uiPriority w:val="99"/>
    <w:locked/>
    <w:rsid w:val="00863834"/>
    <w:rPr>
      <w:rFonts w:ascii="Times New Roman" w:hAnsi="Times New Roman" w:cs="Times New Roman"/>
      <w:sz w:val="20"/>
      <w:szCs w:val="20"/>
    </w:rPr>
  </w:style>
  <w:style w:type="character" w:styleId="Puslapionumeris">
    <w:name w:val="page number"/>
    <w:uiPriority w:val="99"/>
    <w:rsid w:val="00863834"/>
    <w:rPr>
      <w:rFonts w:cs="Times New Roman"/>
    </w:rPr>
  </w:style>
  <w:style w:type="character" w:styleId="Hipersaitas">
    <w:name w:val="Hyperlink"/>
    <w:uiPriority w:val="99"/>
    <w:rsid w:val="00863834"/>
    <w:rPr>
      <w:rFonts w:cs="Times New Roman"/>
      <w:color w:val="0000FF"/>
      <w:u w:val="single"/>
    </w:rPr>
  </w:style>
  <w:style w:type="paragraph" w:styleId="Debesliotekstas">
    <w:name w:val="Balloon Text"/>
    <w:basedOn w:val="prastasis"/>
    <w:link w:val="DebesliotekstasDiagrama"/>
    <w:uiPriority w:val="99"/>
    <w:semiHidden/>
    <w:rsid w:val="00305F12"/>
    <w:rPr>
      <w:rFonts w:ascii="Tahoma" w:hAnsi="Tahoma" w:cs="Tahoma"/>
      <w:sz w:val="16"/>
      <w:szCs w:val="16"/>
    </w:rPr>
  </w:style>
  <w:style w:type="character" w:customStyle="1" w:styleId="DebesliotekstasDiagrama">
    <w:name w:val="Debesėlio tekstas Diagrama"/>
    <w:link w:val="Debesliotekstas"/>
    <w:uiPriority w:val="99"/>
    <w:semiHidden/>
    <w:rsid w:val="001B217B"/>
    <w:rPr>
      <w:rFonts w:ascii="Times New Roman" w:eastAsia="Times New Roman" w:hAnsi="Times New Roman"/>
      <w:sz w:val="0"/>
      <w:szCs w:val="0"/>
      <w:lang w:eastAsia="en-US"/>
    </w:rPr>
  </w:style>
  <w:style w:type="paragraph" w:customStyle="1" w:styleId="tajtip">
    <w:name w:val="tajtip"/>
    <w:basedOn w:val="prastasis"/>
    <w:rsid w:val="0075286F"/>
    <w:pPr>
      <w:spacing w:after="150"/>
    </w:pPr>
    <w:rPr>
      <w:sz w:val="24"/>
      <w:szCs w:val="24"/>
      <w:lang w:eastAsia="lt-LT"/>
    </w:rPr>
  </w:style>
  <w:style w:type="character" w:customStyle="1" w:styleId="xbe">
    <w:name w:val="_xbe"/>
    <w:rsid w:val="007E75C6"/>
  </w:style>
  <w:style w:type="character" w:customStyle="1" w:styleId="normal-h">
    <w:name w:val="normal-h"/>
    <w:rsid w:val="009968CE"/>
  </w:style>
  <w:style w:type="table" w:styleId="Lentelstinklelis">
    <w:name w:val="Table Grid"/>
    <w:basedOn w:val="prastojilentel"/>
    <w:locked/>
    <w:rsid w:val="00611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3741C7"/>
    <w:rPr>
      <w:sz w:val="16"/>
      <w:szCs w:val="16"/>
    </w:rPr>
  </w:style>
  <w:style w:type="paragraph" w:styleId="Komentarotekstas">
    <w:name w:val="annotation text"/>
    <w:basedOn w:val="prastasis"/>
    <w:link w:val="KomentarotekstasDiagrama"/>
    <w:uiPriority w:val="99"/>
    <w:semiHidden/>
    <w:unhideWhenUsed/>
    <w:rsid w:val="003741C7"/>
  </w:style>
  <w:style w:type="character" w:customStyle="1" w:styleId="KomentarotekstasDiagrama">
    <w:name w:val="Komentaro tekstas Diagrama"/>
    <w:link w:val="Komentarotekstas"/>
    <w:uiPriority w:val="99"/>
    <w:semiHidden/>
    <w:rsid w:val="003741C7"/>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3741C7"/>
    <w:rPr>
      <w:b/>
      <w:bCs/>
    </w:rPr>
  </w:style>
  <w:style w:type="character" w:customStyle="1" w:styleId="KomentarotemaDiagrama">
    <w:name w:val="Komentaro tema Diagrama"/>
    <w:link w:val="Komentarotema"/>
    <w:uiPriority w:val="99"/>
    <w:semiHidden/>
    <w:rsid w:val="003741C7"/>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842">
      <w:bodyDiv w:val="1"/>
      <w:marLeft w:val="0"/>
      <w:marRight w:val="0"/>
      <w:marTop w:val="0"/>
      <w:marBottom w:val="0"/>
      <w:divBdr>
        <w:top w:val="none" w:sz="0" w:space="0" w:color="auto"/>
        <w:left w:val="none" w:sz="0" w:space="0" w:color="auto"/>
        <w:bottom w:val="none" w:sz="0" w:space="0" w:color="auto"/>
        <w:right w:val="none" w:sz="0" w:space="0" w:color="auto"/>
      </w:divBdr>
    </w:div>
    <w:div w:id="1323463997">
      <w:bodyDiv w:val="1"/>
      <w:marLeft w:val="0"/>
      <w:marRight w:val="0"/>
      <w:marTop w:val="0"/>
      <w:marBottom w:val="0"/>
      <w:divBdr>
        <w:top w:val="none" w:sz="0" w:space="0" w:color="auto"/>
        <w:left w:val="none" w:sz="0" w:space="0" w:color="auto"/>
        <w:bottom w:val="none" w:sz="0" w:space="0" w:color="auto"/>
        <w:right w:val="none" w:sz="0" w:space="0" w:color="auto"/>
      </w:divBdr>
    </w:div>
    <w:div w:id="167537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muitine@lrmuitine.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22A48-239C-4D2E-A1AA-9F1D541D6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7170</Words>
  <Characters>4087</Characters>
  <Application>Microsoft Office Word</Application>
  <DocSecurity>4</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VTM</Company>
  <LinksUpToDate>false</LinksUpToDate>
  <CharactersWithSpaces>11235</CharactersWithSpaces>
  <SharedDoc>false</SharedDoc>
  <HLinks>
    <vt:vector size="6" baseType="variant">
      <vt:variant>
        <vt:i4>6422614</vt:i4>
      </vt:variant>
      <vt:variant>
        <vt:i4>5</vt:i4>
      </vt:variant>
      <vt:variant>
        <vt:i4>0</vt:i4>
      </vt:variant>
      <vt:variant>
        <vt:i4>5</vt:i4>
      </vt:variant>
      <vt:variant>
        <vt:lpwstr>mailto:muitine@lrmuitine.lt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MD0429</dc:creator>
  <cp:lastModifiedBy>Inga Čypienė</cp:lastModifiedBy>
  <cp:revision>2</cp:revision>
  <cp:lastPrinted>2019-10-11T07:59:00Z</cp:lastPrinted>
  <dcterms:created xsi:type="dcterms:W3CDTF">2019-10-24T07:03:00Z</dcterms:created>
  <dcterms:modified xsi:type="dcterms:W3CDTF">2019-10-24T07:03:00Z</dcterms:modified>
</cp:coreProperties>
</file>