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11901B3A" wp14:editId="60713711">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LIETUVOS RESPUBLIKOS ŪKIO MINISTERIJA</w:t>
      </w:r>
    </w:p>
    <w:p w:rsidR="00675A68" w:rsidRDefault="00675A68" w:rsidP="00282963">
      <w:pPr>
        <w:ind w:left="-851"/>
        <w:jc w:val="center"/>
        <w:rPr>
          <w:b/>
          <w:caps/>
          <w:sz w:val="10"/>
        </w:rPr>
      </w:pPr>
    </w:p>
    <w:p w:rsidR="00B86C4D" w:rsidRDefault="00B86C4D" w:rsidP="00314211">
      <w:pPr>
        <w:spacing w:before="40"/>
        <w:ind w:left="-851"/>
        <w:jc w:val="center"/>
        <w:rPr>
          <w:sz w:val="17"/>
        </w:rPr>
      </w:pPr>
      <w:r>
        <w:rPr>
          <w:sz w:val="17"/>
        </w:rPr>
        <w:t>Biudžetinė įstaiga, Gedimino pr. 38, LT-01104 Vilnius, tel. 8 706 64 845, 8 706 64 868,</w:t>
      </w:r>
      <w:r>
        <w:rPr>
          <w:sz w:val="17"/>
        </w:rPr>
        <w:br/>
        <w:t xml:space="preserve">faks. 8 706 64 762, el. p. </w:t>
      </w:r>
      <w:proofErr w:type="spellStart"/>
      <w:r>
        <w:rPr>
          <w:sz w:val="17"/>
        </w:rPr>
        <w:t>kanc@ukmin.lt</w:t>
      </w:r>
      <w:proofErr w:type="spellEnd"/>
      <w:r>
        <w:rPr>
          <w:sz w:val="17"/>
        </w:rPr>
        <w:t xml:space="preserve">, </w:t>
      </w:r>
      <w:r w:rsidR="00CB438D">
        <w:rPr>
          <w:sz w:val="17"/>
        </w:rPr>
        <w:t>http://</w:t>
      </w:r>
      <w:r>
        <w:rPr>
          <w:sz w:val="17"/>
        </w:rPr>
        <w:t>ukmin.</w:t>
      </w:r>
      <w:r w:rsidR="00CB438D">
        <w:rPr>
          <w:sz w:val="17"/>
        </w:rPr>
        <w:t>lrv.</w:t>
      </w:r>
      <w:r>
        <w:rPr>
          <w:sz w:val="17"/>
        </w:rPr>
        <w:t>lt.</w:t>
      </w:r>
    </w:p>
    <w:p w:rsidR="00B86C4D" w:rsidRDefault="00B86C4D" w:rsidP="00314211">
      <w:pPr>
        <w:widowControl w:val="0"/>
        <w:spacing w:after="40"/>
        <w:ind w:left="-851"/>
        <w:jc w:val="center"/>
        <w:rPr>
          <w:sz w:val="17"/>
        </w:rPr>
      </w:pPr>
      <w:r>
        <w:rPr>
          <w:sz w:val="17"/>
        </w:rPr>
        <w:t>Duomenys kaupiami ir saugomi Juridinių asmenų registre, kodas 188621919</w:t>
      </w:r>
    </w:p>
    <w:p w:rsidR="00675A68" w:rsidRDefault="00CB438D">
      <w:r>
        <w:rPr>
          <w:noProof/>
          <w:lang w:eastAsia="lt-LT"/>
        </w:rPr>
        <mc:AlternateContent>
          <mc:Choice Requires="wps">
            <w:drawing>
              <wp:anchor distT="0" distB="0" distL="114300" distR="114300" simplePos="0" relativeHeight="251658240" behindDoc="1" locked="0" layoutInCell="1" allowOverlap="1" wp14:anchorId="725A6D73" wp14:editId="1225D2A9">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C7C650"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643"/>
        <w:gridCol w:w="427"/>
        <w:gridCol w:w="1309"/>
        <w:gridCol w:w="3260"/>
      </w:tblGrid>
      <w:tr w:rsidR="00675A68" w:rsidTr="00F310A8">
        <w:trPr>
          <w:cantSplit/>
        </w:trPr>
        <w:tc>
          <w:tcPr>
            <w:tcW w:w="4643" w:type="dxa"/>
            <w:vMerge w:val="restart"/>
          </w:tcPr>
          <w:p w:rsidR="00675A68" w:rsidRDefault="00507DD5">
            <w:pPr>
              <w:jc w:val="left"/>
            </w:pPr>
            <w:r>
              <w:t>Lietuvos Respublikos Vyriausybės kanceliarijai</w:t>
            </w:r>
          </w:p>
        </w:tc>
        <w:tc>
          <w:tcPr>
            <w:tcW w:w="427" w:type="dxa"/>
          </w:tcPr>
          <w:p w:rsidR="00675A68" w:rsidRDefault="00675A68">
            <w:pPr>
              <w:jc w:val="left"/>
            </w:pPr>
          </w:p>
        </w:tc>
        <w:tc>
          <w:tcPr>
            <w:tcW w:w="1309" w:type="dxa"/>
          </w:tcPr>
          <w:p w:rsidR="00675A68" w:rsidRDefault="00E4706A" w:rsidP="00C34766">
            <w:pPr>
              <w:jc w:val="left"/>
            </w:pPr>
            <w:r>
              <w:t>201</w:t>
            </w:r>
            <w:r w:rsidR="00507DD5">
              <w:t>8</w:t>
            </w:r>
            <w:r w:rsidR="00675A68">
              <w:t>-</w:t>
            </w:r>
            <w:r w:rsidR="00507DD5">
              <w:t>0</w:t>
            </w:r>
            <w:r w:rsidR="00C34766">
              <w:t>5</w:t>
            </w:r>
            <w:r w:rsidR="00507DD5">
              <w:t>-</w:t>
            </w:r>
          </w:p>
        </w:tc>
        <w:tc>
          <w:tcPr>
            <w:tcW w:w="3260" w:type="dxa"/>
          </w:tcPr>
          <w:p w:rsidR="00675A68" w:rsidRDefault="00675A68">
            <w:pPr>
              <w:jc w:val="left"/>
            </w:pPr>
            <w:r>
              <w:t xml:space="preserve">Nr. </w:t>
            </w:r>
            <w:r w:rsidR="00507DD5">
              <w:t>(23.3-71)-3-</w:t>
            </w:r>
          </w:p>
        </w:tc>
      </w:tr>
      <w:tr w:rsidR="00675A68" w:rsidTr="00F310A8">
        <w:trPr>
          <w:cantSplit/>
        </w:trPr>
        <w:tc>
          <w:tcPr>
            <w:tcW w:w="4643" w:type="dxa"/>
            <w:vMerge/>
          </w:tcPr>
          <w:p w:rsidR="00675A68" w:rsidRDefault="00675A68">
            <w:pPr>
              <w:jc w:val="left"/>
            </w:pPr>
          </w:p>
        </w:tc>
        <w:tc>
          <w:tcPr>
            <w:tcW w:w="427" w:type="dxa"/>
          </w:tcPr>
          <w:p w:rsidR="00675A68" w:rsidRDefault="00675A68">
            <w:pPr>
              <w:jc w:val="left"/>
            </w:pPr>
            <w:r>
              <w:t>Į</w:t>
            </w:r>
          </w:p>
        </w:tc>
        <w:tc>
          <w:tcPr>
            <w:tcW w:w="1309" w:type="dxa"/>
          </w:tcPr>
          <w:p w:rsidR="00976C13" w:rsidRDefault="00976C13">
            <w:pPr>
              <w:jc w:val="left"/>
            </w:pPr>
            <w:r>
              <w:t>2018-04-17</w:t>
            </w:r>
          </w:p>
          <w:p w:rsidR="00D12215" w:rsidRDefault="00D12215">
            <w:pPr>
              <w:jc w:val="left"/>
            </w:pPr>
            <w:r>
              <w:t>2017-12-20</w:t>
            </w:r>
          </w:p>
          <w:p w:rsidR="00D12215" w:rsidRDefault="009F5BA2">
            <w:pPr>
              <w:jc w:val="left"/>
            </w:pPr>
            <w:r>
              <w:t>2017-12-20</w:t>
            </w:r>
          </w:p>
          <w:p w:rsidR="006D2FD2" w:rsidRDefault="009F5BA2">
            <w:pPr>
              <w:jc w:val="left"/>
            </w:pPr>
            <w:r>
              <w:t>2017-12-20</w:t>
            </w:r>
          </w:p>
          <w:p w:rsidR="006D2FD2" w:rsidRDefault="009F5BA2">
            <w:pPr>
              <w:jc w:val="left"/>
            </w:pPr>
            <w:r>
              <w:t>2017-12-20</w:t>
            </w:r>
          </w:p>
          <w:p w:rsidR="006269AA" w:rsidRDefault="009F5BA2">
            <w:pPr>
              <w:jc w:val="left"/>
            </w:pPr>
            <w:r>
              <w:t>2017-12-20</w:t>
            </w:r>
          </w:p>
          <w:p w:rsidR="00675A68" w:rsidRDefault="008A316E" w:rsidP="00976C13">
            <w:pPr>
              <w:jc w:val="left"/>
            </w:pPr>
            <w:r>
              <w:t>2017-06-19</w:t>
            </w:r>
          </w:p>
        </w:tc>
        <w:tc>
          <w:tcPr>
            <w:tcW w:w="3260" w:type="dxa"/>
          </w:tcPr>
          <w:p w:rsidR="00976C13" w:rsidRDefault="00976C13" w:rsidP="00E43871">
            <w:pPr>
              <w:jc w:val="left"/>
            </w:pPr>
            <w:r>
              <w:t>Nr. S-1205 (Nr. 1346618)</w:t>
            </w:r>
          </w:p>
          <w:p w:rsidR="00D12215" w:rsidRDefault="009F5BA2" w:rsidP="00E43871">
            <w:pPr>
              <w:jc w:val="left"/>
            </w:pPr>
            <w:r>
              <w:t>p</w:t>
            </w:r>
            <w:r w:rsidR="009E13A8">
              <w:t xml:space="preserve">rot. </w:t>
            </w:r>
            <w:r w:rsidR="00F310A8">
              <w:t xml:space="preserve">Nr. </w:t>
            </w:r>
            <w:r w:rsidR="009E13A8">
              <w:t>56, 6 kl.</w:t>
            </w:r>
            <w:r w:rsidR="00D12215">
              <w:t xml:space="preserve"> (Nr. 1165963)</w:t>
            </w:r>
          </w:p>
          <w:p w:rsidR="006269AA" w:rsidRDefault="009F5BA2" w:rsidP="00E43871">
            <w:pPr>
              <w:jc w:val="left"/>
            </w:pPr>
            <w:r>
              <w:t>p</w:t>
            </w:r>
            <w:r w:rsidR="00F310A8">
              <w:t>rot. Nr. 56, 6 kl. (</w:t>
            </w:r>
            <w:r w:rsidR="006269AA">
              <w:t>Nr. 1165960)</w:t>
            </w:r>
          </w:p>
          <w:p w:rsidR="006269AA" w:rsidRDefault="009F5BA2" w:rsidP="006269AA">
            <w:pPr>
              <w:jc w:val="left"/>
            </w:pPr>
            <w:r>
              <w:t>p</w:t>
            </w:r>
            <w:r w:rsidR="00F310A8">
              <w:t>rot. Nr. 56, 6 kl. (</w:t>
            </w:r>
            <w:r w:rsidR="006269AA">
              <w:t>Nr. 1165906)</w:t>
            </w:r>
          </w:p>
          <w:p w:rsidR="00D12215" w:rsidRDefault="009F5BA2" w:rsidP="00E43871">
            <w:pPr>
              <w:jc w:val="left"/>
            </w:pPr>
            <w:r>
              <w:t>p</w:t>
            </w:r>
            <w:r w:rsidR="00F310A8">
              <w:t>rot. Nr. 56, 6 kl. (</w:t>
            </w:r>
            <w:r w:rsidR="006D2FD2">
              <w:t>Nr. </w:t>
            </w:r>
            <w:r w:rsidR="006D2FD2" w:rsidRPr="00A27A70">
              <w:t>1165898</w:t>
            </w:r>
            <w:r w:rsidR="006D2FD2">
              <w:t>)</w:t>
            </w:r>
          </w:p>
          <w:p w:rsidR="006D2FD2" w:rsidRDefault="009F5BA2" w:rsidP="00E43871">
            <w:pPr>
              <w:jc w:val="left"/>
            </w:pPr>
            <w:r>
              <w:t>p</w:t>
            </w:r>
            <w:r w:rsidR="00F310A8">
              <w:t>rot. Nr. 56, 6 kl. (</w:t>
            </w:r>
            <w:r w:rsidR="006D2FD2">
              <w:t>Nr. 1165892)</w:t>
            </w:r>
          </w:p>
          <w:p w:rsidR="00675A68" w:rsidRDefault="009F5BA2" w:rsidP="00586644">
            <w:pPr>
              <w:jc w:val="left"/>
            </w:pPr>
            <w:r>
              <w:t>p</w:t>
            </w:r>
            <w:r w:rsidR="00586644">
              <w:t>rot. Nr. 26, 11 kl. (</w:t>
            </w:r>
            <w:r w:rsidR="008A316E">
              <w:t>Nr. 925140)</w:t>
            </w:r>
          </w:p>
        </w:tc>
      </w:tr>
      <w:tr w:rsidR="00675A68" w:rsidTr="00F310A8">
        <w:trPr>
          <w:cantSplit/>
        </w:trPr>
        <w:tc>
          <w:tcPr>
            <w:tcW w:w="4643" w:type="dxa"/>
          </w:tcPr>
          <w:p w:rsidR="00675A68" w:rsidRDefault="00675A68">
            <w:pPr>
              <w:jc w:val="left"/>
            </w:pPr>
          </w:p>
        </w:tc>
        <w:tc>
          <w:tcPr>
            <w:tcW w:w="427" w:type="dxa"/>
          </w:tcPr>
          <w:p w:rsidR="00675A68" w:rsidRDefault="00675A68">
            <w:pPr>
              <w:jc w:val="left"/>
            </w:pPr>
          </w:p>
        </w:tc>
        <w:tc>
          <w:tcPr>
            <w:tcW w:w="1309" w:type="dxa"/>
          </w:tcPr>
          <w:p w:rsidR="00675A68" w:rsidRDefault="00675A68">
            <w:pPr>
              <w:jc w:val="left"/>
            </w:pPr>
          </w:p>
        </w:tc>
        <w:tc>
          <w:tcPr>
            <w:tcW w:w="3260" w:type="dxa"/>
          </w:tcPr>
          <w:p w:rsidR="00675A68" w:rsidRDefault="00675A68">
            <w:pPr>
              <w:jc w:val="left"/>
            </w:pPr>
          </w:p>
        </w:tc>
      </w:tr>
      <w:tr w:rsidR="00675A68" w:rsidTr="00F310A8">
        <w:trPr>
          <w:cantSplit/>
        </w:trPr>
        <w:tc>
          <w:tcPr>
            <w:tcW w:w="4643" w:type="dxa"/>
          </w:tcPr>
          <w:p w:rsidR="00675A68" w:rsidRDefault="00675A68">
            <w:pPr>
              <w:jc w:val="left"/>
            </w:pPr>
          </w:p>
        </w:tc>
        <w:tc>
          <w:tcPr>
            <w:tcW w:w="427" w:type="dxa"/>
          </w:tcPr>
          <w:p w:rsidR="00675A68" w:rsidRDefault="00675A68">
            <w:pPr>
              <w:jc w:val="left"/>
            </w:pPr>
          </w:p>
        </w:tc>
        <w:tc>
          <w:tcPr>
            <w:tcW w:w="1309" w:type="dxa"/>
          </w:tcPr>
          <w:p w:rsidR="00675A68" w:rsidRDefault="00675A68">
            <w:pPr>
              <w:jc w:val="left"/>
            </w:pPr>
          </w:p>
        </w:tc>
        <w:tc>
          <w:tcPr>
            <w:tcW w:w="3260" w:type="dxa"/>
          </w:tcPr>
          <w:p w:rsidR="00675A68" w:rsidRDefault="00675A68">
            <w:pPr>
              <w:jc w:val="left"/>
            </w:pPr>
          </w:p>
        </w:tc>
      </w:tr>
      <w:tr w:rsidR="00675A68" w:rsidTr="00F310A8">
        <w:trPr>
          <w:cantSplit/>
        </w:trPr>
        <w:tc>
          <w:tcPr>
            <w:tcW w:w="9639" w:type="dxa"/>
            <w:gridSpan w:val="4"/>
          </w:tcPr>
          <w:p w:rsidR="00675A68" w:rsidRDefault="00675A68" w:rsidP="00E15258">
            <w:pPr>
              <w:jc w:val="left"/>
              <w:rPr>
                <w:b/>
                <w:bCs/>
              </w:rPr>
            </w:pPr>
            <w:r>
              <w:rPr>
                <w:b/>
                <w:bCs/>
                <w:caps/>
              </w:rPr>
              <w:t xml:space="preserve">dėl </w:t>
            </w:r>
            <w:r w:rsidR="00507DD5">
              <w:rPr>
                <w:b/>
                <w:bCs/>
                <w:caps/>
              </w:rPr>
              <w:t>informacijos apie</w:t>
            </w:r>
            <w:r w:rsidR="00E15258">
              <w:rPr>
                <w:b/>
                <w:bCs/>
                <w:caps/>
              </w:rPr>
              <w:t xml:space="preserve"> valstybei svarbių projektų įgyvendinimo eigą, būklę ir rezultatus </w:t>
            </w:r>
          </w:p>
        </w:tc>
      </w:tr>
    </w:tbl>
    <w:p w:rsidR="00675A68" w:rsidRDefault="00675A68"/>
    <w:p w:rsidR="004E2286" w:rsidRDefault="00E15258" w:rsidP="00E76658">
      <w:pPr>
        <w:ind w:firstLine="720"/>
      </w:pPr>
      <w:r>
        <w:t>Lietuvos Respublikos ūkio ministerija</w:t>
      </w:r>
      <w:r w:rsidR="00A27A70">
        <w:t xml:space="preserve"> (toliau – Ūkio ministerija)</w:t>
      </w:r>
      <w:r>
        <w:t xml:space="preserve">, </w:t>
      </w:r>
      <w:r w:rsidR="00E96C23">
        <w:t>vykdydama Projektų pripažinimo valstybei svarbiais projektais tvarkos aprašo, patvirtinto Lietuvos Respublikos Vyriausybės</w:t>
      </w:r>
      <w:r w:rsidR="00A27A70">
        <w:t xml:space="preserve"> </w:t>
      </w:r>
      <w:r w:rsidR="00E96C23">
        <w:t>2008 m. vasario 13 d. nutarimu Nr. 136 „Dėl Projektų pripažinimo valstybei svarbiais projektais tvarkos aprašo patvirtinimo“, 12 punkt</w:t>
      </w:r>
      <w:r w:rsidR="00B30AF1">
        <w:t>o reikalavimus</w:t>
      </w:r>
      <w:r w:rsidR="00432EE7">
        <w:t xml:space="preserve">, </w:t>
      </w:r>
      <w:r w:rsidR="00A37BD0">
        <w:t xml:space="preserve">teikia </w:t>
      </w:r>
      <w:r w:rsidR="00B30AF1">
        <w:t xml:space="preserve">Lietuvos Respublikos </w:t>
      </w:r>
      <w:r w:rsidR="00E76658">
        <w:t xml:space="preserve">Vyriausybei </w:t>
      </w:r>
      <w:r w:rsidR="00B30AF1">
        <w:t xml:space="preserve">(toliau – Vyriausybė) </w:t>
      </w:r>
      <w:r w:rsidR="00E76658">
        <w:t>informaciją apie</w:t>
      </w:r>
      <w:r w:rsidR="00A16539">
        <w:t xml:space="preserve"> </w:t>
      </w:r>
      <w:r w:rsidR="00B30AF1">
        <w:t>tam tik</w:t>
      </w:r>
      <w:r w:rsidR="00593712">
        <w:t xml:space="preserve">rų </w:t>
      </w:r>
      <w:r w:rsidR="00A16539">
        <w:t>valstybei svarbių projektų</w:t>
      </w:r>
      <w:r w:rsidR="00282734">
        <w:t xml:space="preserve"> (toliau –</w:t>
      </w:r>
      <w:r w:rsidR="00B30AF1">
        <w:t xml:space="preserve"> </w:t>
      </w:r>
      <w:r w:rsidR="00282734">
        <w:t>VSP)</w:t>
      </w:r>
      <w:r w:rsidR="00A16539">
        <w:t xml:space="preserve">, </w:t>
      </w:r>
      <w:r w:rsidR="004A3812">
        <w:t>priskirtų</w:t>
      </w:r>
      <w:r w:rsidR="00A16539">
        <w:t xml:space="preserve"> ministerijoms pagal ministrams pavestas valdymo sritis</w:t>
      </w:r>
      <w:r w:rsidR="004A3812">
        <w:t>,</w:t>
      </w:r>
      <w:r w:rsidR="00A16539">
        <w:t xml:space="preserve"> </w:t>
      </w:r>
      <w:r w:rsidR="00E76658">
        <w:t>įgyvendinimo eigą, būklę ir rezultatus</w:t>
      </w:r>
      <w:r w:rsidR="00593712">
        <w:t xml:space="preserve"> (ataskaitos pridedamos)</w:t>
      </w:r>
      <w:r w:rsidR="00A37BD0">
        <w:t xml:space="preserve">, </w:t>
      </w:r>
      <w:r w:rsidR="0013049D">
        <w:t>Vyriausybės pasitarimo protokolinio sprendimo dėl šio</w:t>
      </w:r>
      <w:r w:rsidR="00E011D9">
        <w:t>s</w:t>
      </w:r>
      <w:r w:rsidR="0013049D">
        <w:t xml:space="preserve"> informacijos projektą</w:t>
      </w:r>
      <w:r w:rsidR="00AD5F75">
        <w:t xml:space="preserve"> (pridedama)</w:t>
      </w:r>
      <w:r w:rsidR="00593712" w:rsidRPr="00593712">
        <w:t xml:space="preserve"> </w:t>
      </w:r>
      <w:r w:rsidR="00593712">
        <w:t>ir</w:t>
      </w:r>
      <w:r w:rsidR="00293A68">
        <w:t xml:space="preserve"> VSP 2018 m. apžvalgos medžiagą (pridedama)</w:t>
      </w:r>
      <w:r w:rsidR="00FF63BC">
        <w:t xml:space="preserve"> </w:t>
      </w:r>
      <w:r w:rsidR="00A37BD0">
        <w:t>bei siūlymus, susijusius su</w:t>
      </w:r>
      <w:r w:rsidR="00CC652C" w:rsidRPr="00A27A70">
        <w:t xml:space="preserve"> Vyriausybės</w:t>
      </w:r>
      <w:r w:rsidR="00FF63BC" w:rsidRPr="00A27A70">
        <w:t xml:space="preserve"> pavedimų (</w:t>
      </w:r>
      <w:r w:rsidR="00004799">
        <w:t>Vyriausybės</w:t>
      </w:r>
      <w:r w:rsidR="00F96D51" w:rsidRPr="00A27A70">
        <w:t xml:space="preserve"> </w:t>
      </w:r>
      <w:proofErr w:type="spellStart"/>
      <w:r w:rsidR="00CC652C" w:rsidRPr="00A27A70">
        <w:t>reg</w:t>
      </w:r>
      <w:proofErr w:type="spellEnd"/>
      <w:r w:rsidR="00CC652C" w:rsidRPr="00A27A70">
        <w:t xml:space="preserve">. Nr. 1165963, </w:t>
      </w:r>
      <w:r w:rsidR="008A316E" w:rsidRPr="00A27A70">
        <w:t>Nr. 1165960</w:t>
      </w:r>
      <w:r w:rsidR="008A316E">
        <w:t>,</w:t>
      </w:r>
      <w:r w:rsidR="008A316E" w:rsidRPr="00A27A70">
        <w:t xml:space="preserve"> </w:t>
      </w:r>
      <w:r w:rsidR="006269AA" w:rsidRPr="00A27A70">
        <w:t xml:space="preserve">Nr. 1165906, </w:t>
      </w:r>
      <w:r w:rsidR="00F96D51" w:rsidRPr="00A27A70">
        <w:t>Nr.</w:t>
      </w:r>
      <w:r w:rsidR="00004799">
        <w:t> </w:t>
      </w:r>
      <w:r w:rsidR="00F96D51" w:rsidRPr="00A27A70">
        <w:t>116589</w:t>
      </w:r>
      <w:r w:rsidR="006D2FD2">
        <w:t>8</w:t>
      </w:r>
      <w:r w:rsidR="00F96D51" w:rsidRPr="00A27A70">
        <w:t>, Nr. 116589</w:t>
      </w:r>
      <w:r w:rsidR="006D2FD2">
        <w:t>2</w:t>
      </w:r>
      <w:r w:rsidR="00F96D51" w:rsidRPr="00A27A70">
        <w:t xml:space="preserve">, </w:t>
      </w:r>
      <w:r w:rsidR="0003515D" w:rsidRPr="00A27A70">
        <w:t>Nr. 925140</w:t>
      </w:r>
      <w:r w:rsidR="00E43871">
        <w:t xml:space="preserve"> ir Nr. 1346618</w:t>
      </w:r>
      <w:r w:rsidR="0086654B" w:rsidRPr="00A27A70">
        <w:t>)</w:t>
      </w:r>
      <w:r w:rsidR="00FF63BC" w:rsidRPr="00A27A70">
        <w:t xml:space="preserve"> vykdymu</w:t>
      </w:r>
      <w:r w:rsidR="00463573" w:rsidRPr="00A27A70">
        <w:t>.</w:t>
      </w:r>
    </w:p>
    <w:p w:rsidR="00856418" w:rsidRPr="00FF63BC" w:rsidRDefault="00856418" w:rsidP="00A72E82">
      <w:pPr>
        <w:ind w:firstLine="720"/>
        <w:rPr>
          <w:b/>
        </w:rPr>
      </w:pPr>
      <w:r w:rsidRPr="00FF63BC">
        <w:rPr>
          <w:b/>
        </w:rPr>
        <w:t xml:space="preserve">I. </w:t>
      </w:r>
      <w:r w:rsidR="00FF63BC" w:rsidRPr="00FF63BC">
        <w:rPr>
          <w:b/>
        </w:rPr>
        <w:t>Apibendrinta informacija apie įgyvendinamus VSP</w:t>
      </w:r>
    </w:p>
    <w:p w:rsidR="000D125A" w:rsidRDefault="00E76658" w:rsidP="00A72E82">
      <w:pPr>
        <w:ind w:firstLine="720"/>
      </w:pPr>
      <w:r>
        <w:t xml:space="preserve">Teikiama Vyriausybei informacija </w:t>
      </w:r>
      <w:r w:rsidR="000964C2">
        <w:t xml:space="preserve">apie šiuo metu įgyvendinamus valstybei svarbius ekonominius projektus, </w:t>
      </w:r>
      <w:r w:rsidR="00811B48">
        <w:t>gauta</w:t>
      </w:r>
      <w:r w:rsidR="00432EE7">
        <w:t xml:space="preserve"> iš </w:t>
      </w:r>
      <w:r w:rsidR="00811B48">
        <w:t xml:space="preserve">Lietuvos Respublikos </w:t>
      </w:r>
      <w:r w:rsidR="00502D76">
        <w:t>energetikos ministerijos</w:t>
      </w:r>
      <w:r w:rsidR="00074EFA">
        <w:t xml:space="preserve"> (toliau – Energetikos ministerija)</w:t>
      </w:r>
      <w:r w:rsidR="00502D76">
        <w:t xml:space="preserve">, Lietuvos Respublikos finansų ministerijos, </w:t>
      </w:r>
      <w:r w:rsidR="007F0083">
        <w:t xml:space="preserve">Lietuvos Respublikos kultūros ministerijos, </w:t>
      </w:r>
      <w:r w:rsidR="00502D76">
        <w:t>Lietuvos Respublikos susi</w:t>
      </w:r>
      <w:r w:rsidR="00236053">
        <w:t>si</w:t>
      </w:r>
      <w:r w:rsidR="00502D76">
        <w:t>ekimo ministerijos, Lietuvos Respublikos vidaus reikalų ministerijo</w:t>
      </w:r>
      <w:r w:rsidR="005F39CA">
        <w:t xml:space="preserve">s ir </w:t>
      </w:r>
      <w:r w:rsidR="00282734">
        <w:t>Ū</w:t>
      </w:r>
      <w:r w:rsidR="005F39CA">
        <w:t>kio ministerijos</w:t>
      </w:r>
      <w:r w:rsidR="004B3A4C">
        <w:t xml:space="preserve"> (toliau – ministerijos)</w:t>
      </w:r>
      <w:r w:rsidR="00343C53">
        <w:t>.</w:t>
      </w:r>
      <w:r w:rsidR="007A4C92">
        <w:t xml:space="preserve"> </w:t>
      </w:r>
    </w:p>
    <w:p w:rsidR="00315140" w:rsidRDefault="003F6086">
      <w:pPr>
        <w:ind w:firstLine="720"/>
      </w:pPr>
      <w:r>
        <w:t>Apibendrin</w:t>
      </w:r>
      <w:r w:rsidR="004E2B5E">
        <w:t>ę</w:t>
      </w:r>
      <w:r>
        <w:t xml:space="preserve"> </w:t>
      </w:r>
      <w:r w:rsidR="00434559">
        <w:t xml:space="preserve">ministerijų </w:t>
      </w:r>
      <w:r w:rsidR="0063098C">
        <w:t xml:space="preserve">pateiktą </w:t>
      </w:r>
      <w:r>
        <w:t>informacij</w:t>
      </w:r>
      <w:r w:rsidR="004B3A4C">
        <w:t>ą</w:t>
      </w:r>
      <w:r>
        <w:t xml:space="preserve"> </w:t>
      </w:r>
      <w:r w:rsidR="00075084">
        <w:t>pažymi</w:t>
      </w:r>
      <w:r w:rsidR="004B3A4C">
        <w:t>m</w:t>
      </w:r>
      <w:r w:rsidR="00236053">
        <w:t>e</w:t>
      </w:r>
      <w:r>
        <w:t>, kad</w:t>
      </w:r>
      <w:r w:rsidR="00315140">
        <w:t>:</w:t>
      </w:r>
    </w:p>
    <w:p w:rsidR="0073624B" w:rsidRDefault="000254BB" w:rsidP="0073624B">
      <w:pPr>
        <w:ind w:firstLine="720"/>
      </w:pPr>
      <w:r>
        <w:t xml:space="preserve">1. </w:t>
      </w:r>
      <w:r w:rsidR="00EC7B0B">
        <w:rPr>
          <w:szCs w:val="24"/>
        </w:rPr>
        <w:t>VSP</w:t>
      </w:r>
      <w:r w:rsidR="007B0261">
        <w:rPr>
          <w:szCs w:val="24"/>
        </w:rPr>
        <w:t xml:space="preserve"> statusas Vyriausybės nutarimais 1999–2017 m. laikotarpiu suteiktas 46 projektams ar projektų grupėms. Š</w:t>
      </w:r>
      <w:r w:rsidR="007B0261" w:rsidRPr="00FB6916">
        <w:rPr>
          <w:szCs w:val="24"/>
        </w:rPr>
        <w:t xml:space="preserve">iuo metu </w:t>
      </w:r>
      <w:r w:rsidR="000E0841">
        <w:rPr>
          <w:szCs w:val="24"/>
        </w:rPr>
        <w:t xml:space="preserve">toks VSP statusas galioja </w:t>
      </w:r>
      <w:r w:rsidR="007B0261">
        <w:rPr>
          <w:szCs w:val="24"/>
        </w:rPr>
        <w:t>40</w:t>
      </w:r>
      <w:r w:rsidR="00EC7B0B">
        <w:rPr>
          <w:szCs w:val="24"/>
        </w:rPr>
        <w:t xml:space="preserve"> </w:t>
      </w:r>
      <w:r w:rsidR="00A27A70">
        <w:rPr>
          <w:szCs w:val="24"/>
        </w:rPr>
        <w:t>projektų ar projektų grupių</w:t>
      </w:r>
      <w:r w:rsidR="007B0261" w:rsidRPr="00FB6916">
        <w:rPr>
          <w:szCs w:val="24"/>
        </w:rPr>
        <w:t xml:space="preserve">, </w:t>
      </w:r>
      <w:r w:rsidR="00952CAA">
        <w:rPr>
          <w:szCs w:val="24"/>
        </w:rPr>
        <w:t xml:space="preserve">kadangi </w:t>
      </w:r>
      <w:r w:rsidR="0073624B">
        <w:t>2017–2018 m. Vyriausybės nutarimais yra pripažinti netekusiais galios 6 nutarimai, kuriais projektai buvo pripažinti valstybei svarbiais ekonominiais projektais:</w:t>
      </w:r>
    </w:p>
    <w:p w:rsidR="0073624B" w:rsidRDefault="0073624B" w:rsidP="0073624B">
      <w:pPr>
        <w:ind w:firstLine="720"/>
      </w:pPr>
      <w:r>
        <w:t>- 2017 m. gruodžio 18 d. nutarimu Nr. 1090 „Dėl kai kurių Lietuvos Respublikos Vyriausybės nutarimų pripažinimo netekusiais galios“ pripažinti netekusiais galios 3 Vyriausybės nutarimai, kuriais 3 VSP („Klaipėdos daugiafunkcis sporto ir pramogų kompleksas“, „Ledo rūmų Elektrėnuose plėtra“ ir „Lietuvos žiemos sporto centro Ignalinoje plėtra ir modernizavimas“) neteko VSP statuso;</w:t>
      </w:r>
    </w:p>
    <w:p w:rsidR="0073624B" w:rsidRDefault="0073624B" w:rsidP="0073624B">
      <w:pPr>
        <w:ind w:firstLine="720"/>
      </w:pPr>
      <w:r>
        <w:t>- 2018 m. gruodžio 18 d. nutarimu Nr. 1058 „Dėl Lietuvos Respublikos Vyriausybės 2008 m. gruodžio 3 d. nutarimo Nr. 1275 „Dėl viešosios įstaigos Šiaulių apskrities ligoninės Moters ir vaiko klinikos statybos projekto pripažinimo valstybei svarbiu ekonominiu projektu“ pripažinimo netekusiu galios“ viešosios įstaigos Šiaulių apskrities ligoninės Moters ir vaiko klinikos statybos projektas neteko VSP statuso;</w:t>
      </w:r>
    </w:p>
    <w:p w:rsidR="0073624B" w:rsidRDefault="0073624B" w:rsidP="0073624B">
      <w:pPr>
        <w:ind w:firstLine="720"/>
      </w:pPr>
      <w:r>
        <w:lastRenderedPageBreak/>
        <w:t>- 2018 m. vasario 21 d. nutarimu Nr. 175 „Dėl Lietuvos Respublikos Vyriausybės 2013 m. gruodžio 11 d. nutarimo Nr. 11195 „Dėl magistralinio dujotiekio Klaipėda–Kuršėnai projekto pripažinimo valstybei svarbiu ekonominiu projektu“ pripažinimo netekusiu galios“ magistralinio dujotiekio Klaipėda–Kuršėnai projektas neteko VSP statuso;</w:t>
      </w:r>
    </w:p>
    <w:p w:rsidR="0073624B" w:rsidRDefault="0073624B" w:rsidP="0073624B">
      <w:pPr>
        <w:ind w:firstLine="720"/>
      </w:pPr>
      <w:r>
        <w:t xml:space="preserve">- 2018 m. vasario 21 d. nutarimu Nr. 176 „Dėl </w:t>
      </w:r>
      <w:r>
        <w:rPr>
          <w:bCs/>
          <w:szCs w:val="24"/>
          <w:lang w:eastAsia="lt-LT"/>
        </w:rPr>
        <w:t>L</w:t>
      </w:r>
      <w:r w:rsidRPr="00FA5263">
        <w:rPr>
          <w:bCs/>
          <w:szCs w:val="24"/>
          <w:lang w:eastAsia="lt-LT"/>
        </w:rPr>
        <w:t xml:space="preserve">ietuvos </w:t>
      </w:r>
      <w:r>
        <w:rPr>
          <w:bCs/>
          <w:szCs w:val="24"/>
          <w:lang w:eastAsia="lt-LT"/>
        </w:rPr>
        <w:t>R</w:t>
      </w:r>
      <w:r w:rsidRPr="00FA5263">
        <w:rPr>
          <w:bCs/>
          <w:szCs w:val="24"/>
          <w:lang w:eastAsia="lt-LT"/>
        </w:rPr>
        <w:t xml:space="preserve">espublikos </w:t>
      </w:r>
      <w:r>
        <w:rPr>
          <w:bCs/>
          <w:szCs w:val="24"/>
          <w:lang w:eastAsia="lt-LT"/>
        </w:rPr>
        <w:t>V</w:t>
      </w:r>
      <w:r w:rsidRPr="00FA5263">
        <w:rPr>
          <w:bCs/>
          <w:szCs w:val="24"/>
          <w:lang w:eastAsia="lt-LT"/>
        </w:rPr>
        <w:t xml:space="preserve">yriausybės 2011 m. liepos 13 d. nutarimo </w:t>
      </w:r>
      <w:r>
        <w:rPr>
          <w:bCs/>
          <w:szCs w:val="24"/>
          <w:lang w:eastAsia="lt-LT"/>
        </w:rPr>
        <w:t>N</w:t>
      </w:r>
      <w:r w:rsidRPr="00FA5263">
        <w:rPr>
          <w:bCs/>
          <w:szCs w:val="24"/>
          <w:lang w:eastAsia="lt-LT"/>
        </w:rPr>
        <w:t>r. 871 „</w:t>
      </w:r>
      <w:r>
        <w:rPr>
          <w:bCs/>
          <w:szCs w:val="24"/>
          <w:lang w:eastAsia="lt-LT"/>
        </w:rPr>
        <w:t>D</w:t>
      </w:r>
      <w:r w:rsidRPr="00FA5263">
        <w:rPr>
          <w:bCs/>
          <w:szCs w:val="24"/>
          <w:lang w:eastAsia="lt-LT"/>
        </w:rPr>
        <w:t>ėl</w:t>
      </w:r>
      <w:r>
        <w:rPr>
          <w:bCs/>
          <w:szCs w:val="24"/>
          <w:lang w:eastAsia="lt-LT"/>
        </w:rPr>
        <w:t xml:space="preserve"> </w:t>
      </w:r>
      <w:r w:rsidRPr="00FA5263">
        <w:rPr>
          <w:bCs/>
          <w:szCs w:val="24"/>
          <w:lang w:eastAsia="lt-LT"/>
        </w:rPr>
        <w:t>suskystintų gamtinių dujų terminalo projekto pripažinimo valstybei svarbiu ekonominiu projektu“ pripažinimo netekusiu galios</w:t>
      </w:r>
      <w:r>
        <w:rPr>
          <w:bCs/>
          <w:szCs w:val="24"/>
          <w:lang w:eastAsia="lt-LT"/>
        </w:rPr>
        <w:t xml:space="preserve">“ </w:t>
      </w:r>
      <w:r w:rsidRPr="00FA5263">
        <w:rPr>
          <w:bCs/>
          <w:szCs w:val="24"/>
          <w:lang w:eastAsia="lt-LT"/>
        </w:rPr>
        <w:t>suskystintų gamtinių dujų terminalo projekt</w:t>
      </w:r>
      <w:r>
        <w:rPr>
          <w:bCs/>
          <w:szCs w:val="24"/>
          <w:lang w:eastAsia="lt-LT"/>
        </w:rPr>
        <w:t xml:space="preserve">as </w:t>
      </w:r>
      <w:r>
        <w:t>neteko VSP statuso.</w:t>
      </w:r>
    </w:p>
    <w:p w:rsidR="00CA1145" w:rsidRDefault="00313178" w:rsidP="0073624B">
      <w:pPr>
        <w:ind w:firstLine="720"/>
        <w:rPr>
          <w:szCs w:val="24"/>
        </w:rPr>
      </w:pPr>
      <w:r>
        <w:rPr>
          <w:szCs w:val="24"/>
        </w:rPr>
        <w:t>Galiojančių</w:t>
      </w:r>
      <w:r w:rsidR="009B67ED">
        <w:rPr>
          <w:szCs w:val="24"/>
        </w:rPr>
        <w:t xml:space="preserve"> </w:t>
      </w:r>
      <w:r w:rsidR="00CA1145">
        <w:rPr>
          <w:szCs w:val="24"/>
        </w:rPr>
        <w:t xml:space="preserve">40 </w:t>
      </w:r>
      <w:r w:rsidR="00CA1145" w:rsidRPr="00FB6916">
        <w:rPr>
          <w:szCs w:val="24"/>
        </w:rPr>
        <w:t>VSP</w:t>
      </w:r>
      <w:r w:rsidR="009B67ED" w:rsidRPr="00FB6916">
        <w:rPr>
          <w:szCs w:val="24"/>
        </w:rPr>
        <w:t xml:space="preserve"> </w:t>
      </w:r>
      <w:r w:rsidR="005A7EC3">
        <w:rPr>
          <w:szCs w:val="24"/>
        </w:rPr>
        <w:t>sritys</w:t>
      </w:r>
      <w:r>
        <w:rPr>
          <w:szCs w:val="24"/>
        </w:rPr>
        <w:t xml:space="preserve"> (</w:t>
      </w:r>
      <w:r w:rsidR="00B52C01">
        <w:rPr>
          <w:szCs w:val="24"/>
        </w:rPr>
        <w:t xml:space="preserve">skaičius ir </w:t>
      </w:r>
      <w:r>
        <w:rPr>
          <w:szCs w:val="24"/>
        </w:rPr>
        <w:t>proc</w:t>
      </w:r>
      <w:r w:rsidR="00B52C01">
        <w:rPr>
          <w:szCs w:val="24"/>
        </w:rPr>
        <w:t>.</w:t>
      </w:r>
      <w:r>
        <w:rPr>
          <w:szCs w:val="24"/>
        </w:rPr>
        <w:t xml:space="preserve"> nuo visų VSP)</w:t>
      </w:r>
      <w:r w:rsidR="005A7EC3">
        <w:rPr>
          <w:szCs w:val="24"/>
        </w:rPr>
        <w:t>:</w:t>
      </w:r>
    </w:p>
    <w:p w:rsidR="005A7EC3" w:rsidRDefault="00952CAA" w:rsidP="008A28A1">
      <w:pPr>
        <w:pStyle w:val="Sraopastraipa"/>
        <w:numPr>
          <w:ilvl w:val="0"/>
          <w:numId w:val="1"/>
        </w:numPr>
        <w:tabs>
          <w:tab w:val="left" w:pos="1134"/>
        </w:tabs>
        <w:ind w:left="0" w:firstLine="774"/>
      </w:pPr>
      <w:r>
        <w:t>i</w:t>
      </w:r>
      <w:r w:rsidR="005A7EC3">
        <w:t xml:space="preserve">nvesticijų pritraukimo, pramonės, verslo </w:t>
      </w:r>
      <w:r>
        <w:t>ir</w:t>
      </w:r>
      <w:r w:rsidR="005A7EC3">
        <w:t xml:space="preserve"> susisiekimo infrastruktūrų projektai</w:t>
      </w:r>
      <w:r w:rsidR="00105A5E">
        <w:t xml:space="preserve"> – 13</w:t>
      </w:r>
      <w:r w:rsidR="00FE68D0">
        <w:t> </w:t>
      </w:r>
      <w:r w:rsidR="00313178">
        <w:t xml:space="preserve"> </w:t>
      </w:r>
      <w:r w:rsidR="00B52C01">
        <w:t xml:space="preserve">VSP </w:t>
      </w:r>
      <w:r w:rsidR="003F3774">
        <w:t>(</w:t>
      </w:r>
      <w:r w:rsidR="00AB4EC9">
        <w:t>32 proc.)</w:t>
      </w:r>
      <w:r w:rsidR="00105A5E">
        <w:t>;</w:t>
      </w:r>
    </w:p>
    <w:p w:rsidR="00105A5E" w:rsidRDefault="00952CAA" w:rsidP="008A28A1">
      <w:pPr>
        <w:pStyle w:val="Sraopastraipa"/>
        <w:numPr>
          <w:ilvl w:val="0"/>
          <w:numId w:val="1"/>
        </w:numPr>
        <w:tabs>
          <w:tab w:val="left" w:pos="1134"/>
        </w:tabs>
        <w:ind w:left="0" w:firstLine="774"/>
      </w:pPr>
      <w:r>
        <w:t>e</w:t>
      </w:r>
      <w:r w:rsidR="00105A5E">
        <w:t>nergetikos projektai – 6</w:t>
      </w:r>
      <w:r w:rsidR="00AB4EC9">
        <w:t xml:space="preserve"> </w:t>
      </w:r>
      <w:r w:rsidR="00B52C01">
        <w:t xml:space="preserve">VSP </w:t>
      </w:r>
      <w:r w:rsidR="00AB4EC9">
        <w:t>(15 proc.)</w:t>
      </w:r>
      <w:r w:rsidR="00105A5E">
        <w:t>;</w:t>
      </w:r>
    </w:p>
    <w:p w:rsidR="00105A5E" w:rsidRDefault="00952CAA" w:rsidP="008A28A1">
      <w:pPr>
        <w:pStyle w:val="Sraopastraipa"/>
        <w:numPr>
          <w:ilvl w:val="0"/>
          <w:numId w:val="1"/>
        </w:numPr>
        <w:tabs>
          <w:tab w:val="left" w:pos="1134"/>
        </w:tabs>
        <w:ind w:left="0" w:firstLine="774"/>
      </w:pPr>
      <w:r>
        <w:t>v</w:t>
      </w:r>
      <w:r w:rsidR="00105A5E">
        <w:t>isuomeninių teritorijų, kultūros, renginių ir sporto objektų infrastruktūrų projektai – 11</w:t>
      </w:r>
      <w:r w:rsidR="00FE68D0">
        <w:t> </w:t>
      </w:r>
      <w:r w:rsidR="00B52C01">
        <w:t xml:space="preserve">VSP </w:t>
      </w:r>
      <w:r w:rsidR="00AB4EC9">
        <w:t>(28 proc.)</w:t>
      </w:r>
      <w:r w:rsidR="00105A5E">
        <w:t xml:space="preserve">; </w:t>
      </w:r>
    </w:p>
    <w:p w:rsidR="00105A5E" w:rsidRDefault="00F50819" w:rsidP="008A28A1">
      <w:pPr>
        <w:pStyle w:val="Sraopastraipa"/>
        <w:numPr>
          <w:ilvl w:val="0"/>
          <w:numId w:val="1"/>
        </w:numPr>
        <w:tabs>
          <w:tab w:val="left" w:pos="1134"/>
        </w:tabs>
        <w:ind w:left="0" w:firstLine="774"/>
      </w:pPr>
      <w:r>
        <w:t>r</w:t>
      </w:r>
      <w:r w:rsidR="00105A5E">
        <w:t>egionų atliekų tvarkymo sistem</w:t>
      </w:r>
      <w:r w:rsidR="00AB4EC9">
        <w:t>ų</w:t>
      </w:r>
      <w:r w:rsidR="00105A5E">
        <w:t xml:space="preserve"> sukūrimo </w:t>
      </w:r>
      <w:r w:rsidR="00AB4EC9">
        <w:t>projektai – 10</w:t>
      </w:r>
      <w:r w:rsidR="00854427">
        <w:t xml:space="preserve"> </w:t>
      </w:r>
      <w:r w:rsidR="00B52C01">
        <w:t xml:space="preserve">VSP </w:t>
      </w:r>
      <w:r w:rsidR="00854427">
        <w:t>(25 proc.)</w:t>
      </w:r>
      <w:r w:rsidR="00AB4EC9">
        <w:t>.</w:t>
      </w:r>
    </w:p>
    <w:p w:rsidR="003B556F" w:rsidRDefault="003B556F" w:rsidP="00E85778">
      <w:pPr>
        <w:ind w:firstLine="709"/>
      </w:pPr>
      <w:r>
        <w:t xml:space="preserve">Pažymėtina, kad </w:t>
      </w:r>
      <w:r w:rsidR="007151AF">
        <w:t xml:space="preserve">vertinant 1999–2017 m. duomenis, </w:t>
      </w:r>
      <w:r>
        <w:t>vidutiniškai</w:t>
      </w:r>
      <w:r w:rsidR="007151AF">
        <w:t xml:space="preserve"> per metus valstybei svarbaus projekto statusas </w:t>
      </w:r>
      <w:r w:rsidR="0086654B">
        <w:t xml:space="preserve">buvo suteikiamas </w:t>
      </w:r>
      <w:r w:rsidR="007874A3">
        <w:t>4 projektams, tačiau 2001–2004 m., 2006–2007</w:t>
      </w:r>
      <w:r w:rsidR="007F5BC0">
        <w:t> </w:t>
      </w:r>
      <w:r w:rsidR="007874A3">
        <w:t>m. ir 2016 m. toks statusas nebuvo suteik</w:t>
      </w:r>
      <w:r w:rsidR="007F5BC0">
        <w:t>iam</w:t>
      </w:r>
      <w:r w:rsidR="007874A3">
        <w:t>as</w:t>
      </w:r>
      <w:r w:rsidR="007F5BC0">
        <w:t>, o 2005 m. suteikta</w:t>
      </w:r>
      <w:r w:rsidR="00F50819">
        <w:t>s</w:t>
      </w:r>
      <w:r w:rsidR="007F5BC0">
        <w:t xml:space="preserve"> net 11 projektų (įskaitant 10</w:t>
      </w:r>
      <w:r w:rsidR="00ED487D">
        <w:t> </w:t>
      </w:r>
      <w:r w:rsidR="007F5BC0">
        <w:t xml:space="preserve">regionų atliekų tvarkymo sistemų sukūrimo projektų) ir 2008 m. – </w:t>
      </w:r>
      <w:r w:rsidR="00AE3E18">
        <w:t>12</w:t>
      </w:r>
      <w:r w:rsidR="00B00734">
        <w:t xml:space="preserve"> projekt</w:t>
      </w:r>
      <w:r w:rsidR="00AE3E18">
        <w:t>ų (</w:t>
      </w:r>
      <w:r w:rsidR="00ED487D">
        <w:t>iš kurių 4</w:t>
      </w:r>
      <w:r w:rsidR="00AE3E18">
        <w:t xml:space="preserve"> buvo įgyvendint</w:t>
      </w:r>
      <w:r w:rsidR="00ED487D">
        <w:t>i</w:t>
      </w:r>
      <w:r w:rsidR="00AE3E18">
        <w:t xml:space="preserve"> ir </w:t>
      </w:r>
      <w:r w:rsidR="00ED487D">
        <w:t>2017</w:t>
      </w:r>
      <w:r w:rsidR="00266E60">
        <w:t> </w:t>
      </w:r>
      <w:r w:rsidR="00ED487D">
        <w:t>m. pabaigoje jiems toks statusas panaikintas).</w:t>
      </w:r>
      <w:r w:rsidR="007151AF">
        <w:t xml:space="preserve"> </w:t>
      </w:r>
      <w:r w:rsidR="00B45AD7">
        <w:t xml:space="preserve">Tokius </w:t>
      </w:r>
      <w:r w:rsidR="00266E60">
        <w:t xml:space="preserve">staigius </w:t>
      </w:r>
      <w:r w:rsidR="00B45AD7">
        <w:t xml:space="preserve">priimamų Vyriausybės nutarimų pokyčius, manome, </w:t>
      </w:r>
      <w:r w:rsidR="001345D9">
        <w:t xml:space="preserve">2005 m. </w:t>
      </w:r>
      <w:r w:rsidR="00B45AD7">
        <w:t>lėmė</w:t>
      </w:r>
      <w:r w:rsidR="001345D9">
        <w:t xml:space="preserve"> </w:t>
      </w:r>
      <w:r w:rsidR="00B45AD7">
        <w:t xml:space="preserve">projektų pripažinimo VSP teisinio reguliavimo panaikinimas </w:t>
      </w:r>
      <w:r w:rsidR="00E85778">
        <w:t xml:space="preserve">2004 m. pabaigoje, o 2008 m. – priešingai – nustatytas </w:t>
      </w:r>
      <w:r w:rsidR="00047FCE">
        <w:t xml:space="preserve">naujas </w:t>
      </w:r>
      <w:r w:rsidR="00E85778">
        <w:t>projektų pripažinimo VSP teisinis reguliavimas</w:t>
      </w:r>
      <w:r w:rsidR="000F29F9">
        <w:t>.</w:t>
      </w:r>
    </w:p>
    <w:p w:rsidR="0042610C" w:rsidRDefault="00C701CC" w:rsidP="0073624B">
      <w:pPr>
        <w:ind w:firstLine="720"/>
        <w:rPr>
          <w:szCs w:val="24"/>
        </w:rPr>
      </w:pPr>
      <w:r>
        <w:t xml:space="preserve">Šioje ataskaitoje pateikiama informacija apie </w:t>
      </w:r>
      <w:r w:rsidR="00A724D4" w:rsidRPr="00A724D4">
        <w:rPr>
          <w:szCs w:val="24"/>
        </w:rPr>
        <w:t>ministerijų įgyvendinam</w:t>
      </w:r>
      <w:r w:rsidR="000E0841">
        <w:rPr>
          <w:szCs w:val="24"/>
        </w:rPr>
        <w:t>us</w:t>
      </w:r>
      <w:r w:rsidR="00A724D4" w:rsidRPr="00A724D4">
        <w:rPr>
          <w:szCs w:val="24"/>
        </w:rPr>
        <w:t xml:space="preserve"> </w:t>
      </w:r>
      <w:r w:rsidR="00687AF6">
        <w:t>2</w:t>
      </w:r>
      <w:r w:rsidR="000E0841">
        <w:t>6</w:t>
      </w:r>
      <w:r w:rsidR="00047FCE">
        <w:t xml:space="preserve"> </w:t>
      </w:r>
      <w:r w:rsidR="00A724D4" w:rsidRPr="00A724D4">
        <w:rPr>
          <w:szCs w:val="24"/>
        </w:rPr>
        <w:t xml:space="preserve">VSP </w:t>
      </w:r>
      <w:r w:rsidR="00A724D4" w:rsidRPr="007E1F0A">
        <w:rPr>
          <w:szCs w:val="24"/>
        </w:rPr>
        <w:t>(ataskaitos pridedamos)</w:t>
      </w:r>
      <w:r w:rsidR="00A724D4" w:rsidRPr="00A724D4">
        <w:rPr>
          <w:szCs w:val="24"/>
        </w:rPr>
        <w:t>.</w:t>
      </w:r>
      <w:r w:rsidR="00A724D4">
        <w:rPr>
          <w:szCs w:val="24"/>
        </w:rPr>
        <w:t xml:space="preserve"> </w:t>
      </w:r>
      <w:r w:rsidR="00CE4FC5">
        <w:rPr>
          <w:szCs w:val="24"/>
        </w:rPr>
        <w:t>Šioje ataskaitoje nepateikiama informacija apie</w:t>
      </w:r>
      <w:r w:rsidR="00835825">
        <w:rPr>
          <w:szCs w:val="24"/>
        </w:rPr>
        <w:t>:</w:t>
      </w:r>
      <w:r w:rsidR="00CE4FC5">
        <w:rPr>
          <w:szCs w:val="24"/>
        </w:rPr>
        <w:t xml:space="preserve"> </w:t>
      </w:r>
    </w:p>
    <w:p w:rsidR="0042610C" w:rsidRDefault="0042610C" w:rsidP="0073624B">
      <w:pPr>
        <w:ind w:firstLine="720"/>
        <w:rPr>
          <w:bCs/>
          <w:color w:val="000000"/>
        </w:rPr>
      </w:pPr>
      <w:r>
        <w:rPr>
          <w:szCs w:val="24"/>
        </w:rPr>
        <w:t xml:space="preserve">- </w:t>
      </w:r>
      <w:r w:rsidR="00CE4FC5">
        <w:rPr>
          <w:szCs w:val="24"/>
        </w:rPr>
        <w:t xml:space="preserve">10 regionų atliekų tvarkymo sistemų sukūrimo projektų, nes </w:t>
      </w:r>
      <w:r w:rsidR="003F3774">
        <w:rPr>
          <w:szCs w:val="24"/>
        </w:rPr>
        <w:t xml:space="preserve">Lietuvos Respublikos </w:t>
      </w:r>
      <w:r w:rsidR="00266E60">
        <w:rPr>
          <w:szCs w:val="24"/>
        </w:rPr>
        <w:t>a</w:t>
      </w:r>
      <w:r w:rsidR="001356CA">
        <w:rPr>
          <w:szCs w:val="24"/>
        </w:rPr>
        <w:t xml:space="preserve">plinkos ministerija yra parengusi </w:t>
      </w:r>
      <w:r w:rsidR="00A37BD0">
        <w:rPr>
          <w:szCs w:val="24"/>
        </w:rPr>
        <w:t xml:space="preserve">ir pateikusi </w:t>
      </w:r>
      <w:r w:rsidR="001356CA">
        <w:rPr>
          <w:szCs w:val="24"/>
        </w:rPr>
        <w:t xml:space="preserve">Vyriausybei </w:t>
      </w:r>
      <w:r w:rsidR="003470FA">
        <w:rPr>
          <w:szCs w:val="24"/>
        </w:rPr>
        <w:t xml:space="preserve">Vyriausybės nutarimo „Dėl </w:t>
      </w:r>
      <w:r w:rsidR="003470FA">
        <w:rPr>
          <w:bCs/>
        </w:rPr>
        <w:t>L</w:t>
      </w:r>
      <w:r w:rsidR="003470FA" w:rsidRPr="003470FA">
        <w:rPr>
          <w:bCs/>
        </w:rPr>
        <w:t xml:space="preserve">ietuvos </w:t>
      </w:r>
      <w:r w:rsidR="003470FA">
        <w:rPr>
          <w:bCs/>
        </w:rPr>
        <w:t>R</w:t>
      </w:r>
      <w:r w:rsidR="003470FA" w:rsidRPr="003470FA">
        <w:rPr>
          <w:bCs/>
        </w:rPr>
        <w:t xml:space="preserve">espublikos </w:t>
      </w:r>
      <w:r w:rsidR="003470FA">
        <w:rPr>
          <w:bCs/>
        </w:rPr>
        <w:t>V</w:t>
      </w:r>
      <w:r w:rsidR="003470FA" w:rsidRPr="003470FA">
        <w:rPr>
          <w:bCs/>
        </w:rPr>
        <w:t xml:space="preserve">yriausybės 2005 m. liepos 15 d. nutarimo </w:t>
      </w:r>
      <w:r w:rsidR="003470FA">
        <w:rPr>
          <w:bCs/>
        </w:rPr>
        <w:t>N</w:t>
      </w:r>
      <w:r w:rsidR="003470FA" w:rsidRPr="003470FA">
        <w:rPr>
          <w:bCs/>
        </w:rPr>
        <w:t>r. 780 „</w:t>
      </w:r>
      <w:r w:rsidR="003470FA">
        <w:rPr>
          <w:bCs/>
        </w:rPr>
        <w:t>D</w:t>
      </w:r>
      <w:r w:rsidR="003470FA" w:rsidRPr="003470FA">
        <w:rPr>
          <w:bCs/>
        </w:rPr>
        <w:t xml:space="preserve">ėl </w:t>
      </w:r>
      <w:r w:rsidR="003470FA" w:rsidRPr="003470FA">
        <w:rPr>
          <w:bCs/>
          <w:color w:val="000000"/>
        </w:rPr>
        <w:t>regioninių atliekų tvarkymo sistemos sukūrimo projektų pripažinimo turinčiais valstybinę</w:t>
      </w:r>
      <w:r w:rsidR="003470FA" w:rsidRPr="003470FA">
        <w:rPr>
          <w:color w:val="000000"/>
        </w:rPr>
        <w:t xml:space="preserve"> </w:t>
      </w:r>
      <w:r w:rsidR="003470FA" w:rsidRPr="003470FA">
        <w:rPr>
          <w:bCs/>
          <w:color w:val="000000"/>
        </w:rPr>
        <w:t>svarbą“ pripažinimo netekusiu galios“ projektą</w:t>
      </w:r>
      <w:r w:rsidR="003470FA">
        <w:rPr>
          <w:b/>
          <w:bCs/>
          <w:color w:val="000000"/>
        </w:rPr>
        <w:t xml:space="preserve"> </w:t>
      </w:r>
      <w:r w:rsidR="003470FA" w:rsidRPr="003470FA">
        <w:rPr>
          <w:bCs/>
          <w:color w:val="000000"/>
        </w:rPr>
        <w:t>(</w:t>
      </w:r>
      <w:proofErr w:type="spellStart"/>
      <w:r w:rsidR="003470FA" w:rsidRPr="003470FA">
        <w:rPr>
          <w:bCs/>
          <w:color w:val="000000"/>
        </w:rPr>
        <w:t>reg</w:t>
      </w:r>
      <w:proofErr w:type="spellEnd"/>
      <w:r w:rsidR="003470FA" w:rsidRPr="003470FA">
        <w:rPr>
          <w:bCs/>
          <w:color w:val="000000"/>
        </w:rPr>
        <w:t>. TAIS Nr. 18-3963)</w:t>
      </w:r>
      <w:r w:rsidR="00835825">
        <w:rPr>
          <w:bCs/>
          <w:color w:val="000000"/>
        </w:rPr>
        <w:t xml:space="preserve">; </w:t>
      </w:r>
    </w:p>
    <w:p w:rsidR="0042610C" w:rsidRDefault="0042610C" w:rsidP="0073624B">
      <w:pPr>
        <w:ind w:firstLine="720"/>
        <w:rPr>
          <w:bCs/>
          <w:color w:val="000000"/>
        </w:rPr>
      </w:pPr>
      <w:r>
        <w:rPr>
          <w:bCs/>
          <w:color w:val="000000"/>
        </w:rPr>
        <w:t xml:space="preserve">- </w:t>
      </w:r>
      <w:r w:rsidR="009541BA">
        <w:rPr>
          <w:bCs/>
          <w:color w:val="000000"/>
        </w:rPr>
        <w:t xml:space="preserve">projektų grupę „Jūros vartai“, kurios </w:t>
      </w:r>
      <w:r w:rsidR="00245898">
        <w:rPr>
          <w:bCs/>
          <w:color w:val="000000"/>
        </w:rPr>
        <w:t xml:space="preserve">projektus </w:t>
      </w:r>
      <w:r w:rsidR="009541BA">
        <w:rPr>
          <w:bCs/>
          <w:color w:val="000000"/>
        </w:rPr>
        <w:t>įgyvendina Klaipėdos miesto savivaldybė</w:t>
      </w:r>
      <w:r w:rsidR="003F3774">
        <w:rPr>
          <w:bCs/>
          <w:color w:val="000000"/>
        </w:rPr>
        <w:t xml:space="preserve"> (inform</w:t>
      </w:r>
      <w:r w:rsidR="00A37BD0">
        <w:rPr>
          <w:bCs/>
          <w:color w:val="000000"/>
        </w:rPr>
        <w:t xml:space="preserve">acija apie projekto </w:t>
      </w:r>
      <w:r w:rsidR="002C5444">
        <w:rPr>
          <w:bCs/>
          <w:color w:val="000000"/>
        </w:rPr>
        <w:t xml:space="preserve">įgyvendinimo </w:t>
      </w:r>
      <w:r w:rsidR="00A37BD0">
        <w:rPr>
          <w:bCs/>
          <w:color w:val="000000"/>
        </w:rPr>
        <w:t>eigą negauta</w:t>
      </w:r>
      <w:r>
        <w:rPr>
          <w:bCs/>
          <w:color w:val="000000"/>
        </w:rPr>
        <w:t>)</w:t>
      </w:r>
      <w:r w:rsidR="009541BA">
        <w:rPr>
          <w:bCs/>
          <w:color w:val="000000"/>
        </w:rPr>
        <w:t xml:space="preserve">; </w:t>
      </w:r>
    </w:p>
    <w:p w:rsidR="00ED54F5" w:rsidRDefault="0042610C" w:rsidP="0073624B">
      <w:pPr>
        <w:ind w:firstLine="720"/>
        <w:rPr>
          <w:bCs/>
          <w:color w:val="000000"/>
        </w:rPr>
      </w:pPr>
      <w:r>
        <w:rPr>
          <w:bCs/>
          <w:color w:val="000000"/>
        </w:rPr>
        <w:t xml:space="preserve">- </w:t>
      </w:r>
      <w:r w:rsidR="00245898">
        <w:rPr>
          <w:bCs/>
          <w:color w:val="000000"/>
        </w:rPr>
        <w:t xml:space="preserve">kultūros </w:t>
      </w:r>
      <w:r w:rsidR="009541BA">
        <w:rPr>
          <w:bCs/>
          <w:color w:val="000000"/>
        </w:rPr>
        <w:t>projektų grupę „Bernardinų takais“</w:t>
      </w:r>
      <w:r w:rsidR="00245898">
        <w:rPr>
          <w:bCs/>
          <w:color w:val="000000"/>
        </w:rPr>
        <w:t xml:space="preserve">, kurios projektus įgyvendina </w:t>
      </w:r>
      <w:r w:rsidR="008F4D9C">
        <w:rPr>
          <w:bCs/>
          <w:color w:val="000000"/>
        </w:rPr>
        <w:t xml:space="preserve">Mažesniųjų brolių ordino Lietuvos Šv. Kazimiero provincijos </w:t>
      </w:r>
      <w:r>
        <w:rPr>
          <w:bCs/>
          <w:color w:val="000000"/>
        </w:rPr>
        <w:t>kuri</w:t>
      </w:r>
      <w:r w:rsidR="008F4D9C">
        <w:rPr>
          <w:bCs/>
          <w:color w:val="000000"/>
        </w:rPr>
        <w:t>ja</w:t>
      </w:r>
      <w:r w:rsidR="003F3774">
        <w:rPr>
          <w:bCs/>
          <w:color w:val="000000"/>
        </w:rPr>
        <w:t xml:space="preserve"> (inform</w:t>
      </w:r>
      <w:r w:rsidR="00A37BD0">
        <w:rPr>
          <w:bCs/>
          <w:color w:val="000000"/>
        </w:rPr>
        <w:t>acija apie projektų</w:t>
      </w:r>
      <w:r w:rsidR="002C5444" w:rsidRPr="002C5444">
        <w:rPr>
          <w:bCs/>
          <w:color w:val="000000"/>
        </w:rPr>
        <w:t xml:space="preserve"> </w:t>
      </w:r>
      <w:r w:rsidR="002C5444">
        <w:rPr>
          <w:bCs/>
          <w:color w:val="000000"/>
        </w:rPr>
        <w:t>įgyvendinimo</w:t>
      </w:r>
      <w:r w:rsidR="00A37BD0">
        <w:rPr>
          <w:bCs/>
          <w:color w:val="000000"/>
        </w:rPr>
        <w:t xml:space="preserve"> eigą negauta</w:t>
      </w:r>
      <w:r>
        <w:rPr>
          <w:bCs/>
          <w:color w:val="000000"/>
        </w:rPr>
        <w:t>)</w:t>
      </w:r>
      <w:r w:rsidR="00ED54F5">
        <w:rPr>
          <w:bCs/>
          <w:color w:val="000000"/>
        </w:rPr>
        <w:t>;</w:t>
      </w:r>
    </w:p>
    <w:p w:rsidR="00A37BD0" w:rsidRDefault="00ED54F5" w:rsidP="0073624B">
      <w:pPr>
        <w:ind w:firstLine="720"/>
        <w:rPr>
          <w:bCs/>
          <w:color w:val="000000"/>
        </w:rPr>
      </w:pPr>
      <w:r>
        <w:rPr>
          <w:bCs/>
          <w:color w:val="000000"/>
        </w:rPr>
        <w:t xml:space="preserve">- Vilniaus koncertų ir sporto rūmų pritaikymo kongresų centrui </w:t>
      </w:r>
      <w:r w:rsidR="007810BB">
        <w:rPr>
          <w:bCs/>
          <w:color w:val="000000"/>
        </w:rPr>
        <w:t>kultūrin</w:t>
      </w:r>
      <w:r w:rsidR="007241D9">
        <w:rPr>
          <w:bCs/>
          <w:color w:val="000000"/>
        </w:rPr>
        <w:t>į</w:t>
      </w:r>
      <w:r w:rsidR="007810BB">
        <w:rPr>
          <w:bCs/>
          <w:color w:val="000000"/>
        </w:rPr>
        <w:t xml:space="preserve"> </w:t>
      </w:r>
      <w:r>
        <w:rPr>
          <w:bCs/>
          <w:color w:val="000000"/>
        </w:rPr>
        <w:t>projekt</w:t>
      </w:r>
      <w:r w:rsidR="007241D9">
        <w:rPr>
          <w:bCs/>
          <w:color w:val="000000"/>
        </w:rPr>
        <w:t>ą</w:t>
      </w:r>
      <w:r>
        <w:rPr>
          <w:bCs/>
          <w:color w:val="000000"/>
        </w:rPr>
        <w:t xml:space="preserve">, kuris </w:t>
      </w:r>
      <w:r w:rsidR="005A5913">
        <w:rPr>
          <w:bCs/>
          <w:color w:val="000000"/>
        </w:rPr>
        <w:t>Vyriausyb</w:t>
      </w:r>
      <w:r w:rsidR="00B216FC">
        <w:rPr>
          <w:bCs/>
          <w:color w:val="000000"/>
        </w:rPr>
        <w:t xml:space="preserve">ei priėmus </w:t>
      </w:r>
      <w:r w:rsidR="005A5913">
        <w:rPr>
          <w:bCs/>
          <w:color w:val="000000"/>
        </w:rPr>
        <w:t>2015 m. birželio 9 d. nutarim</w:t>
      </w:r>
      <w:r w:rsidR="00B216FC">
        <w:rPr>
          <w:bCs/>
          <w:color w:val="000000"/>
        </w:rPr>
        <w:t>ą</w:t>
      </w:r>
      <w:r w:rsidR="005A5913">
        <w:rPr>
          <w:bCs/>
          <w:color w:val="000000"/>
        </w:rPr>
        <w:t xml:space="preserve"> Nr. 597 „Dėl Vilniaus koncertų ir sporto rūmų rekonstrukcijos ir pritaikymo kongresams, konferencijoms ir kultūriniams renginiams </w:t>
      </w:r>
      <w:r w:rsidR="007810BB">
        <w:rPr>
          <w:bCs/>
          <w:color w:val="000000"/>
        </w:rPr>
        <w:t xml:space="preserve">projekto pripažinimo valstybei svarbiu ekonominiu projektu“ </w:t>
      </w:r>
      <w:r w:rsidR="00B216FC">
        <w:rPr>
          <w:bCs/>
          <w:color w:val="000000"/>
        </w:rPr>
        <w:t xml:space="preserve">yra </w:t>
      </w:r>
      <w:r w:rsidR="008A5712">
        <w:rPr>
          <w:bCs/>
          <w:color w:val="000000"/>
        </w:rPr>
        <w:t>pakeistas, išplėtus jo įgyvendinimo tikslus</w:t>
      </w:r>
      <w:r w:rsidR="00CD2FEE">
        <w:rPr>
          <w:bCs/>
          <w:color w:val="000000"/>
        </w:rPr>
        <w:t xml:space="preserve"> ir jį </w:t>
      </w:r>
      <w:r w:rsidR="007810BB">
        <w:rPr>
          <w:bCs/>
          <w:color w:val="000000"/>
        </w:rPr>
        <w:t>pripažin</w:t>
      </w:r>
      <w:r w:rsidR="00CD2FEE">
        <w:rPr>
          <w:bCs/>
          <w:color w:val="000000"/>
        </w:rPr>
        <w:t>u</w:t>
      </w:r>
      <w:r w:rsidR="007810BB">
        <w:rPr>
          <w:bCs/>
          <w:color w:val="000000"/>
        </w:rPr>
        <w:t>s valstybei svarbiu ekonominiu projektu</w:t>
      </w:r>
      <w:r w:rsidR="009C5E6E">
        <w:rPr>
          <w:bCs/>
          <w:color w:val="000000"/>
        </w:rPr>
        <w:t xml:space="preserve">, todėl bus rengiamas </w:t>
      </w:r>
      <w:r w:rsidR="00BE66DF">
        <w:rPr>
          <w:bCs/>
          <w:color w:val="000000"/>
        </w:rPr>
        <w:t>Vyriausybės nutarim</w:t>
      </w:r>
      <w:r w:rsidR="00CD2FEE">
        <w:rPr>
          <w:bCs/>
          <w:color w:val="000000"/>
        </w:rPr>
        <w:t>as</w:t>
      </w:r>
      <w:r w:rsidR="00BE66DF">
        <w:rPr>
          <w:bCs/>
          <w:color w:val="000000"/>
        </w:rPr>
        <w:t xml:space="preserve"> „Dėl </w:t>
      </w:r>
      <w:r w:rsidR="009C5E6E">
        <w:rPr>
          <w:bCs/>
          <w:color w:val="000000"/>
        </w:rPr>
        <w:t>Lietuvos Respublikos Vyriausybės 2008 m. spalio 8 d. nutarimo Nr.</w:t>
      </w:r>
      <w:r w:rsidR="00BE66DF">
        <w:rPr>
          <w:bCs/>
          <w:color w:val="000000"/>
        </w:rPr>
        <w:t> </w:t>
      </w:r>
      <w:r w:rsidR="009C5E6E">
        <w:rPr>
          <w:bCs/>
          <w:color w:val="000000"/>
        </w:rPr>
        <w:t>1044 „Dėl Vilniaus koncertų ir sporto rūmų pritaikymo kongres</w:t>
      </w:r>
      <w:r w:rsidR="00BE66DF">
        <w:rPr>
          <w:bCs/>
          <w:color w:val="000000"/>
        </w:rPr>
        <w:t xml:space="preserve">ų centrui </w:t>
      </w:r>
      <w:r w:rsidR="009C5E6E">
        <w:rPr>
          <w:bCs/>
          <w:color w:val="000000"/>
        </w:rPr>
        <w:t xml:space="preserve">projekto pripažinimo valstybei svarbiu </w:t>
      </w:r>
      <w:r w:rsidR="00BE66DF">
        <w:rPr>
          <w:bCs/>
          <w:color w:val="000000"/>
        </w:rPr>
        <w:t>kultūr</w:t>
      </w:r>
      <w:r w:rsidR="009C5E6E">
        <w:rPr>
          <w:bCs/>
          <w:color w:val="000000"/>
        </w:rPr>
        <w:t>iniu projektu“</w:t>
      </w:r>
      <w:r w:rsidR="00BE66DF">
        <w:rPr>
          <w:bCs/>
          <w:color w:val="000000"/>
        </w:rPr>
        <w:t xml:space="preserve"> </w:t>
      </w:r>
      <w:r w:rsidR="00BE66DF" w:rsidRPr="003470FA">
        <w:rPr>
          <w:bCs/>
          <w:color w:val="000000"/>
        </w:rPr>
        <w:t>pripažinimo netekusiu galios“</w:t>
      </w:r>
      <w:r w:rsidR="00A37BD0">
        <w:rPr>
          <w:bCs/>
          <w:color w:val="000000"/>
        </w:rPr>
        <w:t>;</w:t>
      </w:r>
    </w:p>
    <w:p w:rsidR="007B0261" w:rsidRPr="003470FA" w:rsidRDefault="00A37BD0" w:rsidP="0073624B">
      <w:pPr>
        <w:ind w:firstLine="720"/>
        <w:rPr>
          <w:szCs w:val="24"/>
        </w:rPr>
      </w:pPr>
      <w:r>
        <w:rPr>
          <w:bCs/>
          <w:color w:val="000000"/>
        </w:rPr>
        <w:t xml:space="preserve">- Futbolo aikštynų Vilniuje, Karklų g. 35 projektą, kurį įgyvendina Vilniaus futbolo akademija kartu su Vilniaus m. savivaldybe ir Kūno kultūros ir sporto departamentu (informacija apie projekto </w:t>
      </w:r>
      <w:r w:rsidR="00EC67EF">
        <w:rPr>
          <w:bCs/>
          <w:color w:val="000000"/>
        </w:rPr>
        <w:t xml:space="preserve">įgyvendinimo </w:t>
      </w:r>
      <w:r>
        <w:rPr>
          <w:bCs/>
          <w:color w:val="000000"/>
        </w:rPr>
        <w:t>eigą negauta).</w:t>
      </w:r>
      <w:r w:rsidR="0042610C" w:rsidRPr="0042610C">
        <w:rPr>
          <w:rFonts w:ascii="Arial" w:hAnsi="Arial" w:cs="Arial"/>
          <w:color w:val="747474"/>
          <w:sz w:val="23"/>
          <w:szCs w:val="23"/>
        </w:rPr>
        <w:t xml:space="preserve"> </w:t>
      </w:r>
    </w:p>
    <w:p w:rsidR="004E596D" w:rsidRPr="00EB4287" w:rsidRDefault="004E596D" w:rsidP="00510171">
      <w:pPr>
        <w:ind w:firstLine="720"/>
        <w:rPr>
          <w:b/>
        </w:rPr>
      </w:pPr>
      <w:r w:rsidRPr="00A37BD0">
        <w:rPr>
          <w:b/>
        </w:rPr>
        <w:t>II. Informacija dėl K</w:t>
      </w:r>
      <w:r w:rsidR="005072EB" w:rsidRPr="00A37BD0">
        <w:rPr>
          <w:b/>
        </w:rPr>
        <w:t xml:space="preserve">onstitucinio </w:t>
      </w:r>
      <w:r w:rsidRPr="00A37BD0">
        <w:rPr>
          <w:b/>
        </w:rPr>
        <w:t>T</w:t>
      </w:r>
      <w:r w:rsidR="005072EB" w:rsidRPr="00A37BD0">
        <w:rPr>
          <w:b/>
        </w:rPr>
        <w:t>eismo</w:t>
      </w:r>
      <w:r w:rsidRPr="00A37BD0">
        <w:rPr>
          <w:b/>
        </w:rPr>
        <w:t xml:space="preserve"> </w:t>
      </w:r>
      <w:r w:rsidR="00EB4287" w:rsidRPr="00A37BD0">
        <w:rPr>
          <w:b/>
        </w:rPr>
        <w:t>2018 m. balandžio 12 d. nutarimo Nr. KT6-N4/2018</w:t>
      </w:r>
      <w:r w:rsidR="00BC24B6">
        <w:rPr>
          <w:b/>
        </w:rPr>
        <w:t xml:space="preserve"> vykdymo</w:t>
      </w:r>
    </w:p>
    <w:p w:rsidR="00406C86" w:rsidRDefault="00BC24B6" w:rsidP="00510171">
      <w:pPr>
        <w:ind w:firstLine="720"/>
      </w:pPr>
      <w:r>
        <w:t>Pažymėtina</w:t>
      </w:r>
      <w:r w:rsidR="00BF34F8">
        <w:t xml:space="preserve">, kad </w:t>
      </w:r>
      <w:r w:rsidR="00406C86">
        <w:t>Lietuvos Respublikos Konstitucinis Teismas</w:t>
      </w:r>
      <w:r>
        <w:t xml:space="preserve"> (toliau – Konstitucinis teismas)</w:t>
      </w:r>
      <w:r w:rsidR="00406C86">
        <w:t xml:space="preserve">, svarstydamas bylą </w:t>
      </w:r>
      <w:r w:rsidR="00E830B4">
        <w:t>pagal pareiškėjo Lietuvos vyriausiojo administracinio teismo prašymą išt</w:t>
      </w:r>
      <w:r w:rsidR="009B5649">
        <w:t>yrė ir priėmė 2018 m. balandžio 12 d. nutarimą Nr. KT6</w:t>
      </w:r>
      <w:r>
        <w:t xml:space="preserve">-N4/2018, kuriuo pripažino, kad </w:t>
      </w:r>
      <w:r w:rsidR="009F6682">
        <w:t xml:space="preserve">Vyriausybės 2000 m. liepos 19 d. nutarimas Nr. 865 „Dėl Kariotiškių kadastrinės vietovės Trakų </w:t>
      </w:r>
      <w:r w:rsidR="009F6682">
        <w:lastRenderedPageBreak/>
        <w:t xml:space="preserve">rajone, </w:t>
      </w:r>
      <w:proofErr w:type="spellStart"/>
      <w:r w:rsidR="009F6682">
        <w:t>Moluvėnų</w:t>
      </w:r>
      <w:proofErr w:type="spellEnd"/>
      <w:r w:rsidR="009F6682">
        <w:t xml:space="preserve"> kaime, ekonominio projekto pripažinimo valstybinės svarbos projektu“ prieštarauja Lietuvos Respublikos </w:t>
      </w:r>
      <w:r w:rsidR="00E830B4">
        <w:t>Konstitucijos</w:t>
      </w:r>
      <w:r w:rsidR="00885010">
        <w:t xml:space="preserve"> (toliau – Konstitucija)</w:t>
      </w:r>
      <w:r w:rsidR="00E830B4">
        <w:t xml:space="preserve"> </w:t>
      </w:r>
      <w:r w:rsidR="009F6682">
        <w:t>5</w:t>
      </w:r>
      <w:r w:rsidR="00EF2AFB">
        <w:t> </w:t>
      </w:r>
      <w:r w:rsidR="00E830B4">
        <w:t>straipsnio 2</w:t>
      </w:r>
      <w:r w:rsidR="009F6682">
        <w:t>, 3</w:t>
      </w:r>
      <w:r w:rsidR="00E830B4">
        <w:t xml:space="preserve"> dali</w:t>
      </w:r>
      <w:r w:rsidR="009F6682">
        <w:t>ms</w:t>
      </w:r>
      <w:r w:rsidR="00E830B4">
        <w:t xml:space="preserve">, </w:t>
      </w:r>
      <w:r w:rsidR="009F6682">
        <w:t>7</w:t>
      </w:r>
      <w:r w:rsidR="009F5BA2">
        <w:t> </w:t>
      </w:r>
      <w:r w:rsidR="009F6682">
        <w:t xml:space="preserve">straipsnio 2 daliai, </w:t>
      </w:r>
      <w:r w:rsidR="00B668B8">
        <w:t xml:space="preserve">konstituciniams </w:t>
      </w:r>
      <w:r w:rsidR="00E830B4">
        <w:t xml:space="preserve">teisinės valstybės </w:t>
      </w:r>
      <w:r w:rsidR="00B668B8">
        <w:t xml:space="preserve">ir atsakingo valdymo </w:t>
      </w:r>
      <w:r w:rsidR="00E830B4">
        <w:t>princip</w:t>
      </w:r>
      <w:r w:rsidR="00966F6A">
        <w:t xml:space="preserve">ams. Šis </w:t>
      </w:r>
      <w:r w:rsidR="00B668B8">
        <w:t>Konstitucinio Teismo nutarimas yra ypa</w:t>
      </w:r>
      <w:r w:rsidR="00EC67EF">
        <w:t>č</w:t>
      </w:r>
      <w:r w:rsidR="00B668B8">
        <w:t xml:space="preserve"> svarbus </w:t>
      </w:r>
      <w:r w:rsidR="004C1D62">
        <w:t>projektų pripažinim</w:t>
      </w:r>
      <w:r w:rsidR="009175EA">
        <w:t>o</w:t>
      </w:r>
      <w:r w:rsidR="004C1D62">
        <w:t xml:space="preserve"> valstybei svarbiais projektais </w:t>
      </w:r>
      <w:r w:rsidR="009175EA">
        <w:t xml:space="preserve">teisiniam </w:t>
      </w:r>
      <w:r w:rsidR="00D22026">
        <w:t>reguliavimui</w:t>
      </w:r>
      <w:r w:rsidR="00F56BB0">
        <w:t xml:space="preserve">, todėl turės būti peržiūrėti </w:t>
      </w:r>
      <w:r w:rsidR="00CD06AD">
        <w:t xml:space="preserve">Vyriausybės nutarimai dėl </w:t>
      </w:r>
      <w:r w:rsidR="00B46B50">
        <w:t xml:space="preserve">institucijų pagal </w:t>
      </w:r>
      <w:r w:rsidR="00CD06AD">
        <w:t xml:space="preserve">priskirtas </w:t>
      </w:r>
      <w:r w:rsidR="00B46B50">
        <w:t xml:space="preserve">ministrams </w:t>
      </w:r>
      <w:r w:rsidR="00CD06AD">
        <w:t>valdymo sritis inicijuotų valstybei svarb</w:t>
      </w:r>
      <w:r w:rsidR="00BE00BA">
        <w:t>ių</w:t>
      </w:r>
      <w:r w:rsidR="00CD06AD">
        <w:t xml:space="preserve"> projekt</w:t>
      </w:r>
      <w:r w:rsidR="00BE00BA">
        <w:t>ų</w:t>
      </w:r>
      <w:r w:rsidR="006513BE">
        <w:t xml:space="preserve"> tikslų, įgyvendinimo sąlygų, terminų ir kt.</w:t>
      </w:r>
    </w:p>
    <w:p w:rsidR="00F56BB0" w:rsidRDefault="00F56BB0" w:rsidP="00510171">
      <w:pPr>
        <w:ind w:firstLine="720"/>
      </w:pPr>
      <w:r>
        <w:t>Konstitucinis teismas konstatavo, kad:</w:t>
      </w:r>
    </w:p>
    <w:p w:rsidR="00F56BB0" w:rsidRDefault="00AB7D86" w:rsidP="00AB7D86">
      <w:pPr>
        <w:pStyle w:val="Sraopastraipa"/>
        <w:numPr>
          <w:ilvl w:val="0"/>
          <w:numId w:val="1"/>
        </w:numPr>
        <w:ind w:left="0" w:firstLine="720"/>
      </w:pPr>
      <w:r>
        <w:t>p</w:t>
      </w:r>
      <w:r w:rsidR="00F56BB0">
        <w:t xml:space="preserve">ripažįstant ekonominius, socialinius, kultūrinius ir kitus </w:t>
      </w:r>
      <w:r w:rsidR="00F50164">
        <w:t xml:space="preserve">projektus </w:t>
      </w:r>
      <w:r w:rsidR="00F56BB0">
        <w:t>valstybei sv</w:t>
      </w:r>
      <w:r w:rsidR="00F50164">
        <w:t>arbiai</w:t>
      </w:r>
      <w:r w:rsidR="00F56BB0">
        <w:t>s</w:t>
      </w:r>
      <w:r w:rsidR="00F50164">
        <w:t xml:space="preserve">, Vyriausybės nutarime turi būti išreikštas ne tik formalus sprendimas pripažinti tam tikrą projektą valstybei svarbiu, bet ir </w:t>
      </w:r>
      <w:r w:rsidR="009E4CD7">
        <w:t>šiame nutarime (ar jo sudedamosiose dalyse) arba kitame viešai paskelbtame teisės akte turi būti nustatytos esminės VSP vykdymo sąlygos: tikslas, objektas, įgyvendinimo terminai, finansavimo šaltiniai, esminiai projektų vykdytojų  įsipareigojimai, kt.;</w:t>
      </w:r>
    </w:p>
    <w:p w:rsidR="009E4CD7" w:rsidRDefault="00AB7D86" w:rsidP="00297B0B">
      <w:pPr>
        <w:pStyle w:val="Sraopastraipa"/>
        <w:numPr>
          <w:ilvl w:val="0"/>
          <w:numId w:val="1"/>
        </w:numPr>
        <w:ind w:left="0" w:firstLine="720"/>
      </w:pPr>
      <w:r>
        <w:t>i</w:t>
      </w:r>
      <w:r w:rsidR="009E4CD7">
        <w:t>š Konstitucijos</w:t>
      </w:r>
      <w:r w:rsidR="00885010">
        <w:t xml:space="preserve"> nuostatų bei konstitucinio atsakingo valdymo principo kyla pareiga</w:t>
      </w:r>
      <w:r w:rsidR="009853AA">
        <w:t xml:space="preserve"> </w:t>
      </w:r>
      <w:r w:rsidR="00885010">
        <w:t xml:space="preserve">vykdyti VSP įgyvendinimo kontrolę, </w:t>
      </w:r>
      <w:proofErr w:type="spellStart"/>
      <w:r w:rsidR="00885010" w:rsidRPr="00297B0B">
        <w:rPr>
          <w:i/>
        </w:rPr>
        <w:t>inter</w:t>
      </w:r>
      <w:proofErr w:type="spellEnd"/>
      <w:r w:rsidR="00885010" w:rsidRPr="00297B0B">
        <w:rPr>
          <w:i/>
        </w:rPr>
        <w:t xml:space="preserve"> alia</w:t>
      </w:r>
      <w:r w:rsidR="00885010">
        <w:t xml:space="preserve"> teisės aktų nustatyta tvarka ir pagrindais Vyriausybės nutarimus, kuriais tam tikriems projektams suteiktas VSP statusas, pripažinti netekusiais galios, jeigu projektas nebeatitinka pripažinimo VSP kriterijų.</w:t>
      </w:r>
    </w:p>
    <w:p w:rsidR="009853AA" w:rsidRDefault="009853AA" w:rsidP="009853AA">
      <w:pPr>
        <w:ind w:firstLine="720"/>
      </w:pPr>
      <w:r>
        <w:t xml:space="preserve">Atkreiptinas dėmesys, kad Vyriausybė dar 2017 m. I pusmetį iš esmės pakeitė buvusį VSP statuso suteikimo tvarkos aprašą (toliau – Aprašas) ir nuo 2017 m. birželio 30 d. šio Aprašo </w:t>
      </w:r>
      <w:r w:rsidR="00281F7B">
        <w:t xml:space="preserve">nuostatos buvo išplėstos, papildomai reglamentuojant VSP statuso stebėseną, VSP įgyvendinimo sutarties būtinumą bei esmines sutarties sąlygas. Nors Vyriausybė nustatė naujai reglamentuotos stebėsenos ir statuso netekimo tvarkos taikymą </w:t>
      </w:r>
      <w:proofErr w:type="spellStart"/>
      <w:r w:rsidR="00281F7B" w:rsidRPr="00281F7B">
        <w:rPr>
          <w:i/>
        </w:rPr>
        <w:t>mutatis</w:t>
      </w:r>
      <w:proofErr w:type="spellEnd"/>
      <w:r w:rsidR="00281F7B" w:rsidRPr="00281F7B">
        <w:rPr>
          <w:i/>
        </w:rPr>
        <w:t xml:space="preserve"> </w:t>
      </w:r>
      <w:proofErr w:type="spellStart"/>
      <w:r w:rsidR="00281F7B" w:rsidRPr="00281F7B">
        <w:rPr>
          <w:i/>
        </w:rPr>
        <w:t>mutandis</w:t>
      </w:r>
      <w:proofErr w:type="spellEnd"/>
      <w:r w:rsidR="00281F7B">
        <w:rPr>
          <w:i/>
        </w:rPr>
        <w:t xml:space="preserve"> </w:t>
      </w:r>
      <w:r w:rsidR="00281F7B">
        <w:t xml:space="preserve">iki Aprašo pakeitimo </w:t>
      </w:r>
      <w:r w:rsidR="00767970">
        <w:t>įsigaliojimo patvirtintiems VSP, tačiau prievolė atitinkamai pak</w:t>
      </w:r>
      <w:r w:rsidR="00D072FF">
        <w:t>e</w:t>
      </w:r>
      <w:r w:rsidR="00767970">
        <w:t>isti galiojantiems VSP statusą suteikusius Vyriausybės nutarimus nebuvo nustatyta.</w:t>
      </w:r>
    </w:p>
    <w:p w:rsidR="00767970" w:rsidRPr="00281F7B" w:rsidRDefault="00767970" w:rsidP="009853AA">
      <w:pPr>
        <w:ind w:firstLine="720"/>
      </w:pPr>
      <w:r>
        <w:t xml:space="preserve">Atsižvelgiant į Konstitucinio Teismo išvadas turėtų būti peržiūrėti visi </w:t>
      </w:r>
      <w:r w:rsidR="00601E52">
        <w:t xml:space="preserve">Vyriausybės nutarimai, kuriais </w:t>
      </w:r>
      <w:r w:rsidR="00E60C33">
        <w:t xml:space="preserve">projektams suteiktas VSP statusas ir </w:t>
      </w:r>
      <w:r w:rsidR="00FB48F8">
        <w:t xml:space="preserve">jis </w:t>
      </w:r>
      <w:r w:rsidR="00E60C33">
        <w:t>šiuo metu galioja,</w:t>
      </w:r>
      <w:r w:rsidR="00601E52">
        <w:t xml:space="preserve"> </w:t>
      </w:r>
      <w:r w:rsidR="00ED3A07">
        <w:t>dėl jų turinio atitikties Konstitucinio Teismo išvadoms.</w:t>
      </w:r>
    </w:p>
    <w:p w:rsidR="00406C86" w:rsidRDefault="006513BE">
      <w:pPr>
        <w:ind w:firstLine="720"/>
      </w:pPr>
      <w:r>
        <w:t xml:space="preserve">Preliminariu </w:t>
      </w:r>
      <w:r w:rsidR="00B5687B">
        <w:t>galiojančių VSP vertinimu, net 29 iš 40</w:t>
      </w:r>
      <w:r w:rsidR="00ED3A07">
        <w:t xml:space="preserve"> (72,5 proc.) Vyriausybės nutarimų</w:t>
      </w:r>
      <w:r w:rsidR="000A0BCA">
        <w:t xml:space="preserve"> dėl </w:t>
      </w:r>
      <w:r w:rsidR="00B5687B">
        <w:t>VSP</w:t>
      </w:r>
      <w:r w:rsidR="00ED3A07">
        <w:t xml:space="preserve"> statuso suteikimo </w:t>
      </w:r>
      <w:r w:rsidR="004E596D">
        <w:t xml:space="preserve">galimai </w:t>
      </w:r>
      <w:r w:rsidR="0072630F">
        <w:t>neatitinka</w:t>
      </w:r>
      <w:r w:rsidR="00ED3A07">
        <w:t xml:space="preserve"> </w:t>
      </w:r>
      <w:r w:rsidR="000A0BCA">
        <w:t>Konstitucijos 5 straipsnio 2, 3 dali</w:t>
      </w:r>
      <w:r w:rsidR="00FB48F8">
        <w:t>ų</w:t>
      </w:r>
      <w:r w:rsidR="000A0BCA">
        <w:t>, 7 straipsnio 2 dali</w:t>
      </w:r>
      <w:r w:rsidR="007C46CA">
        <w:t>es</w:t>
      </w:r>
      <w:r w:rsidR="000A0BCA">
        <w:t>, konstitucini</w:t>
      </w:r>
      <w:r w:rsidR="007C46CA">
        <w:t>ų</w:t>
      </w:r>
      <w:r w:rsidR="000A0BCA">
        <w:t xml:space="preserve"> teisinės valstybės ir atsakingo valdymo princip</w:t>
      </w:r>
      <w:r w:rsidR="007C46CA">
        <w:t>ų</w:t>
      </w:r>
      <w:r w:rsidR="002669F9">
        <w:t xml:space="preserve">, nes juose nėra jokių arba nurodyti ne visi projekto vykdymo kriterijai. Didžioji dalis </w:t>
      </w:r>
      <w:r w:rsidR="007C46CA">
        <w:t xml:space="preserve">Vyriausybės </w:t>
      </w:r>
      <w:r w:rsidR="002669F9">
        <w:t>nutarimų tik konstatuoja VSP statuso suteikimą tam tikram projektui ar projektų grupei</w:t>
      </w:r>
      <w:r w:rsidR="007C46CA">
        <w:t>, todėl turi būti atitinkamai pakeisti</w:t>
      </w:r>
      <w:r w:rsidR="002669F9">
        <w:t>.</w:t>
      </w:r>
    </w:p>
    <w:p w:rsidR="00675A68" w:rsidRDefault="00BC09E4">
      <w:pPr>
        <w:ind w:firstLine="720"/>
      </w:pPr>
      <w:r>
        <w:t xml:space="preserve">Taip pat pažymime, kad </w:t>
      </w:r>
      <w:r w:rsidR="00276074">
        <w:t>ats</w:t>
      </w:r>
      <w:r w:rsidR="00F83F04">
        <w:t>ižvelg</w:t>
      </w:r>
      <w:r w:rsidR="00DE3203">
        <w:t>damo</w:t>
      </w:r>
      <w:r w:rsidR="00F83F04">
        <w:t xml:space="preserve">s į </w:t>
      </w:r>
      <w:r w:rsidR="00276074">
        <w:t xml:space="preserve">Konstitucinio Teismo 2018 m. balandžio 12 d. nutarimą Nr. KT6-N4/2018 </w:t>
      </w:r>
      <w:r>
        <w:t>institucijos</w:t>
      </w:r>
      <w:r w:rsidR="0059643E">
        <w:t xml:space="preserve"> pagal ministrams </w:t>
      </w:r>
      <w:r w:rsidR="00DE3203">
        <w:t xml:space="preserve">priskirtas </w:t>
      </w:r>
      <w:r w:rsidR="0059643E">
        <w:t>valdymo sritis</w:t>
      </w:r>
      <w:r w:rsidR="00781F39">
        <w:t xml:space="preserve">, </w:t>
      </w:r>
      <w:r w:rsidR="00276074">
        <w:t>vykdydamos Ministro Pirmininko pavedimą, įformintą Vyriausybės kanclerio 2018 m. balandžio 17</w:t>
      </w:r>
      <w:r w:rsidR="0059643E">
        <w:t> </w:t>
      </w:r>
      <w:r w:rsidR="00276074">
        <w:t>d. rezoliucija Nr. S-1205</w:t>
      </w:r>
      <w:r w:rsidR="00A874FD">
        <w:t xml:space="preserve"> (</w:t>
      </w:r>
      <w:r w:rsidR="00245391">
        <w:t>Vyriausybės</w:t>
      </w:r>
      <w:r w:rsidR="00624450">
        <w:t xml:space="preserve"> </w:t>
      </w:r>
      <w:proofErr w:type="spellStart"/>
      <w:r w:rsidR="00624450">
        <w:t>reg</w:t>
      </w:r>
      <w:proofErr w:type="spellEnd"/>
      <w:r w:rsidR="00624450">
        <w:t>. Nr. 1346618</w:t>
      </w:r>
      <w:r w:rsidR="00A874FD">
        <w:t>)</w:t>
      </w:r>
      <w:r w:rsidR="0059643E">
        <w:t>, turi peržiūrėti esmines valstybei svarbaus projekto vykdymo sąlygas, kaip antai tikslas, objektas, įgyvendinimo terminai, finansavimo šaltiniai, esminiai projektų vykdytojo įsipareigojimai ir kt.</w:t>
      </w:r>
      <w:r w:rsidR="00F83F04">
        <w:t xml:space="preserve">, kurios </w:t>
      </w:r>
      <w:r w:rsidR="00B96CA0">
        <w:t xml:space="preserve">turi būti </w:t>
      </w:r>
      <w:r w:rsidR="00F83F04">
        <w:t xml:space="preserve">nurodytos </w:t>
      </w:r>
      <w:r w:rsidR="00B96CA0">
        <w:t xml:space="preserve">pačiame Vyriausybės nutarime dėl </w:t>
      </w:r>
      <w:r w:rsidR="00F83F04">
        <w:t>VSP statuso suteikimo ir</w:t>
      </w:r>
      <w:r w:rsidR="00B96CA0">
        <w:t xml:space="preserve"> turi pateikti atitinkamų sprendimų projektus.</w:t>
      </w:r>
      <w:r w:rsidR="00781F39">
        <w:t xml:space="preserve"> </w:t>
      </w:r>
    </w:p>
    <w:p w:rsidR="008B747B" w:rsidRPr="009D3ACC" w:rsidRDefault="008B747B" w:rsidP="008B747B">
      <w:pPr>
        <w:ind w:firstLine="720"/>
        <w:rPr>
          <w:b/>
        </w:rPr>
      </w:pPr>
      <w:r w:rsidRPr="009D3ACC">
        <w:rPr>
          <w:b/>
        </w:rPr>
        <w:t>III. Informacija dėl Lietuvos Respublikos Vyriausybės 2017 m. gruodžio 20 d. pasitarimo (protokolas Nr. 56) 6 klausimo „Dėl valstybei svarbių ekonominių projektų priežiūros“ 2.2 ir 2.</w:t>
      </w:r>
      <w:r w:rsidR="009D3ACC" w:rsidRPr="009D3ACC">
        <w:rPr>
          <w:b/>
        </w:rPr>
        <w:t>3 papunkčių</w:t>
      </w:r>
      <w:r w:rsidR="009D3ACC">
        <w:rPr>
          <w:b/>
        </w:rPr>
        <w:t xml:space="preserve"> </w:t>
      </w:r>
      <w:r w:rsidR="00245391">
        <w:rPr>
          <w:b/>
        </w:rPr>
        <w:t xml:space="preserve">nuostatų </w:t>
      </w:r>
      <w:r w:rsidR="009D3ACC">
        <w:rPr>
          <w:b/>
        </w:rPr>
        <w:t>vykdym</w:t>
      </w:r>
      <w:r w:rsidR="0069394C">
        <w:rPr>
          <w:b/>
        </w:rPr>
        <w:t>o</w:t>
      </w:r>
      <w:r w:rsidR="009D3ACC" w:rsidRPr="009D3ACC">
        <w:rPr>
          <w:b/>
        </w:rPr>
        <w:t xml:space="preserve"> </w:t>
      </w:r>
    </w:p>
    <w:p w:rsidR="007D6769" w:rsidRDefault="009D3ACC">
      <w:pPr>
        <w:ind w:firstLine="720"/>
      </w:pPr>
      <w:r>
        <w:t>V</w:t>
      </w:r>
      <w:r w:rsidR="00D72F9C">
        <w:t xml:space="preserve">ykdydami </w:t>
      </w:r>
      <w:r w:rsidR="0002446B">
        <w:t xml:space="preserve">Vyriausybės 2017 m. gruodžio 20 d. pasitarimo </w:t>
      </w:r>
      <w:r w:rsidR="00942966">
        <w:t xml:space="preserve">(protokolas Nr. 56) 6 klausimo „Dėl valstybei svarbių ekonominių projektų priežiūros“ 2.2 </w:t>
      </w:r>
      <w:r w:rsidR="00AB1D55">
        <w:t>ir 2.</w:t>
      </w:r>
      <w:r w:rsidR="007D6769">
        <w:t>3 papunkči</w:t>
      </w:r>
      <w:r w:rsidR="00245391">
        <w:t>ų reikalavim</w:t>
      </w:r>
      <w:r w:rsidR="007D6769">
        <w:t xml:space="preserve">us, </w:t>
      </w:r>
      <w:r w:rsidR="005A7199">
        <w:t xml:space="preserve">teikiame </w:t>
      </w:r>
      <w:r w:rsidR="007D6769">
        <w:t>inform</w:t>
      </w:r>
      <w:r w:rsidR="005A7199">
        <w:t>aciją dėl projektų, kuriems VSP status</w:t>
      </w:r>
      <w:r w:rsidR="006E146C">
        <w:t>o reikalingum</w:t>
      </w:r>
      <w:r w:rsidR="005A7199">
        <w:t xml:space="preserve">as </w:t>
      </w:r>
      <w:r w:rsidR="006E146C">
        <w:t>svarstytinas</w:t>
      </w:r>
      <w:r w:rsidR="007D6769">
        <w:t>:</w:t>
      </w:r>
    </w:p>
    <w:p w:rsidR="00D72F9C" w:rsidRPr="00D72F9C" w:rsidRDefault="00CA542C" w:rsidP="00D72F9C">
      <w:pPr>
        <w:pStyle w:val="Sraopastraipa"/>
        <w:numPr>
          <w:ilvl w:val="0"/>
          <w:numId w:val="2"/>
        </w:numPr>
        <w:rPr>
          <w:szCs w:val="24"/>
        </w:rPr>
      </w:pPr>
      <w:r w:rsidRPr="00D72F9C">
        <w:rPr>
          <w:i/>
          <w:szCs w:val="24"/>
        </w:rPr>
        <w:t xml:space="preserve">Susisiekimo komunikacijų, reikalingų sunkiasvoriams ir </w:t>
      </w:r>
      <w:proofErr w:type="spellStart"/>
      <w:r w:rsidRPr="00D72F9C">
        <w:rPr>
          <w:i/>
          <w:szCs w:val="24"/>
        </w:rPr>
        <w:t>didžiagabaričiams</w:t>
      </w:r>
      <w:proofErr w:type="spellEnd"/>
      <w:r w:rsidRPr="00D72F9C">
        <w:rPr>
          <w:i/>
          <w:szCs w:val="24"/>
        </w:rPr>
        <w:t xml:space="preserve"> kroviniams </w:t>
      </w:r>
    </w:p>
    <w:p w:rsidR="006F3D19" w:rsidRPr="00D72F9C" w:rsidRDefault="00CA542C" w:rsidP="00D72F9C">
      <w:pPr>
        <w:rPr>
          <w:szCs w:val="24"/>
        </w:rPr>
      </w:pPr>
      <w:r w:rsidRPr="00D72F9C">
        <w:rPr>
          <w:i/>
          <w:szCs w:val="24"/>
        </w:rPr>
        <w:t>vežti naujos branduolinės (atominės) elektrinės statybai, parengimo valstybinės ir vietinės reikšmės keliuose projektas maršrutu Klaipėda–Telšiai–Šiauliai–Panevėžys–Visaginas.</w:t>
      </w:r>
      <w:r w:rsidR="003B4C19" w:rsidRPr="00D72F9C">
        <w:rPr>
          <w:szCs w:val="24"/>
        </w:rPr>
        <w:t xml:space="preserve"> </w:t>
      </w:r>
    </w:p>
    <w:p w:rsidR="008905E2" w:rsidRPr="008905E2" w:rsidRDefault="00245391" w:rsidP="006F3D19">
      <w:pPr>
        <w:ind w:firstLine="709"/>
      </w:pPr>
      <w:r>
        <w:rPr>
          <w:szCs w:val="24"/>
        </w:rPr>
        <w:t>Lietuvos Respublikos e</w:t>
      </w:r>
      <w:r w:rsidR="008905E2">
        <w:rPr>
          <w:szCs w:val="24"/>
        </w:rPr>
        <w:t>nergetikos ministerija informavo, kad</w:t>
      </w:r>
      <w:r w:rsidR="008905E2" w:rsidRPr="008905E2">
        <w:t xml:space="preserve"> Lietuvos Respublikos Seimo </w:t>
      </w:r>
      <w:r w:rsidR="00EE5663" w:rsidRPr="008905E2">
        <w:t>2016 m. gruodžio 13 d.</w:t>
      </w:r>
      <w:r w:rsidR="00EE5663">
        <w:t xml:space="preserve"> </w:t>
      </w:r>
      <w:r w:rsidR="008905E2" w:rsidRPr="008905E2">
        <w:t>nutarimu Nr. XIII-82 patvirtintoje XVII</w:t>
      </w:r>
      <w:r w:rsidR="00D72F9C">
        <w:t xml:space="preserve"> </w:t>
      </w:r>
      <w:r w:rsidR="008905E2" w:rsidRPr="008905E2">
        <w:t>Vyriausybės programoje (toliau – LRV programa) nėra numatyta priemonių ir veiksmų, skirtų naujos branduolinės elektrinės projekt</w:t>
      </w:r>
      <w:r w:rsidR="00166094">
        <w:t>ui</w:t>
      </w:r>
      <w:r w:rsidR="008905E2" w:rsidRPr="008905E2">
        <w:t xml:space="preserve"> </w:t>
      </w:r>
      <w:r w:rsidR="008905E2" w:rsidRPr="008905E2">
        <w:lastRenderedPageBreak/>
        <w:t>vykdy</w:t>
      </w:r>
      <w:r w:rsidR="00166094">
        <w:t>t</w:t>
      </w:r>
      <w:r w:rsidR="008905E2" w:rsidRPr="008905E2">
        <w:t>i. LRV programos 94.9</w:t>
      </w:r>
      <w:r w:rsidR="00EE5663">
        <w:t xml:space="preserve"> </w:t>
      </w:r>
      <w:r w:rsidR="008905E2" w:rsidRPr="008905E2">
        <w:t>punkte yra išdėstyta pozicija prieš branduolinių elektrinių statybą mūsų regione.</w:t>
      </w:r>
      <w:r w:rsidR="007B5833">
        <w:t xml:space="preserve"> </w:t>
      </w:r>
      <w:r w:rsidR="008905E2" w:rsidRPr="008905E2">
        <w:t xml:space="preserve">Atsižvelgiant į tai, klausimai, susiję su naujos branduolinės elektrinės projekto įgyvendinimu nebuvo keliami Baltijos Ministrų Tarybos Vyresniųjų pareigūnų komiteto susitikimuose. Tad šiuo metu Lietuvos Respublikos Vyriausybės </w:t>
      </w:r>
      <w:r w:rsidR="00461AB8">
        <w:t>2013 m. gruodžio 18 d.</w:t>
      </w:r>
      <w:r w:rsidR="00461AB8" w:rsidRPr="008905E2">
        <w:t xml:space="preserve"> </w:t>
      </w:r>
      <w:r w:rsidR="008905E2" w:rsidRPr="008905E2">
        <w:t xml:space="preserve">nutarime Nr. </w:t>
      </w:r>
      <w:r w:rsidR="008905E2" w:rsidRPr="00461AB8">
        <w:t>1263</w:t>
      </w:r>
      <w:r w:rsidR="008905E2" w:rsidRPr="008905E2">
        <w:t xml:space="preserve"> </w:t>
      </w:r>
      <w:r w:rsidR="007B5833">
        <w:t xml:space="preserve">„Dėl </w:t>
      </w:r>
      <w:r w:rsidR="00461AB8" w:rsidRPr="00461AB8">
        <w:rPr>
          <w:bCs/>
        </w:rPr>
        <w:t>komisijos elektros energijos gamybos, sinchronizacijos ir rinkos veikimo klausimams spręsti sudarymo“</w:t>
      </w:r>
      <w:r w:rsidR="00461AB8" w:rsidRPr="008905E2">
        <w:t xml:space="preserve"> </w:t>
      </w:r>
      <w:r w:rsidR="008905E2" w:rsidRPr="008905E2">
        <w:t>numatyti veiksmai, susiję su naujos branduolinės elektrinės projekto vykdymu, iš esmės nėra įgyvendinami.</w:t>
      </w:r>
    </w:p>
    <w:p w:rsidR="00675A68" w:rsidRPr="008905E2" w:rsidRDefault="008905E2" w:rsidP="00884B6A">
      <w:pPr>
        <w:ind w:firstLine="720"/>
        <w:rPr>
          <w:szCs w:val="24"/>
        </w:rPr>
      </w:pPr>
      <w:r w:rsidRPr="008905E2">
        <w:t xml:space="preserve">Vyriausybė </w:t>
      </w:r>
      <w:r w:rsidR="006F3D19" w:rsidRPr="008905E2">
        <w:t xml:space="preserve">2017 m. lapkričio 29 d. </w:t>
      </w:r>
      <w:r w:rsidRPr="008905E2">
        <w:t>pritarė Nacionalinės energetinės nepriklausomybės strategijos pakeitimo projektui (toliau – NENS projektas) ir pateikė jį svarstyti Lietuvos Respublikos Seimui. Lietuvos Respublikos Seimui pateiktame NENS projekte nėra numatyta su naujos branduolinės elektrinės projekto įgyvendinimu susijusių nuostatų ir tikslų, todėl Projektas yra neaktualus, o jo statusas galėtų būti panaikinta</w:t>
      </w:r>
      <w:r>
        <w:t>s</w:t>
      </w:r>
      <w:r w:rsidRPr="008905E2">
        <w:t xml:space="preserve"> Lietuvos Respublikos Seimui patvirtinus NENS projektą.</w:t>
      </w:r>
    </w:p>
    <w:p w:rsidR="00D72F9C" w:rsidRPr="00D72F9C" w:rsidRDefault="00CA542C" w:rsidP="00D72F9C">
      <w:pPr>
        <w:pStyle w:val="Default"/>
        <w:numPr>
          <w:ilvl w:val="0"/>
          <w:numId w:val="2"/>
        </w:numPr>
        <w:jc w:val="both"/>
      </w:pPr>
      <w:r w:rsidRPr="006F3D19">
        <w:rPr>
          <w:i/>
        </w:rPr>
        <w:t xml:space="preserve">„Paslaugų smulkiam ir vidutiniam verslui parkas „Gariūnai“ Vilniaus mieste, Aukštųjų </w:t>
      </w:r>
    </w:p>
    <w:p w:rsidR="00CA542C" w:rsidRDefault="00CA542C" w:rsidP="00D72F9C">
      <w:pPr>
        <w:pStyle w:val="Default"/>
        <w:jc w:val="both"/>
      </w:pPr>
      <w:r w:rsidRPr="006F3D19">
        <w:rPr>
          <w:i/>
        </w:rPr>
        <w:t>Panerių pramoninio rajono C zonos (Gariūnai) A ir B teritorijose“</w:t>
      </w:r>
      <w:r w:rsidR="00EE5663">
        <w:t>.</w:t>
      </w:r>
      <w:r w:rsidRPr="003B4C19">
        <w:t xml:space="preserve"> </w:t>
      </w:r>
    </w:p>
    <w:p w:rsidR="00D72F9C" w:rsidRPr="003B4C19" w:rsidRDefault="009177D9" w:rsidP="00884B6A">
      <w:pPr>
        <w:pStyle w:val="Default"/>
        <w:ind w:firstLine="720"/>
        <w:jc w:val="both"/>
      </w:pPr>
      <w:r>
        <w:t>Ūkio ministerija v</w:t>
      </w:r>
      <w:r w:rsidR="00F63684" w:rsidRPr="00E75125">
        <w:t>ykdydam</w:t>
      </w:r>
      <w:r>
        <w:t>a</w:t>
      </w:r>
      <w:r w:rsidR="00F63684" w:rsidRPr="00E75125">
        <w:t xml:space="preserve"> pavedimą (</w:t>
      </w:r>
      <w:r w:rsidR="0029537C">
        <w:t>Vyriausybės</w:t>
      </w:r>
      <w:r w:rsidR="00F63684" w:rsidRPr="00E75125">
        <w:t xml:space="preserve"> </w:t>
      </w:r>
      <w:proofErr w:type="spellStart"/>
      <w:r w:rsidR="00F63684" w:rsidRPr="00E75125">
        <w:t>reg</w:t>
      </w:r>
      <w:proofErr w:type="spellEnd"/>
      <w:r w:rsidR="00F63684" w:rsidRPr="00E75125">
        <w:t>. Nr. 1165892) informuoja, kad ši</w:t>
      </w:r>
      <w:r w:rsidR="00ED2683">
        <w:t>o</w:t>
      </w:r>
      <w:r w:rsidR="00F63684" w:rsidRPr="00E75125">
        <w:t xml:space="preserve"> </w:t>
      </w:r>
      <w:r w:rsidR="00F63684" w:rsidRPr="00D72F9C">
        <w:t>VSEP</w:t>
      </w:r>
      <w:r w:rsidR="00595463" w:rsidRPr="00D72F9C">
        <w:t xml:space="preserve"> </w:t>
      </w:r>
      <w:r w:rsidR="00D72F9C">
        <w:rPr>
          <w:rFonts w:eastAsiaTheme="minorHAnsi"/>
        </w:rPr>
        <w:t xml:space="preserve">baigtumas ir eiga neaiški, nes projekto vykdytojai neteikia </w:t>
      </w:r>
      <w:r w:rsidR="00ED2683">
        <w:rPr>
          <w:rFonts w:eastAsiaTheme="minorHAnsi"/>
        </w:rPr>
        <w:t xml:space="preserve">Ūkio ministerijai </w:t>
      </w:r>
      <w:r w:rsidR="00D72F9C">
        <w:rPr>
          <w:rFonts w:eastAsiaTheme="minorHAnsi"/>
        </w:rPr>
        <w:t>informacijos apie VSP ir tebevyksta teisminių ginčų nagrinėjimai tarp Ūkio ministerijos ir VSP vykdytojų. 2017 m. lapkričio 20 d. Apeliacinis teismas priėmė sprendimą panaiki</w:t>
      </w:r>
      <w:r w:rsidR="00900E88">
        <w:rPr>
          <w:rFonts w:eastAsiaTheme="minorHAnsi"/>
        </w:rPr>
        <w:t>nti Vilniaus miesto ap</w:t>
      </w:r>
      <w:r w:rsidR="00D72F9C">
        <w:rPr>
          <w:rFonts w:eastAsiaTheme="minorHAnsi"/>
        </w:rPr>
        <w:t xml:space="preserve">ylinkės teismo 2016 m. </w:t>
      </w:r>
      <w:r w:rsidR="00900E88">
        <w:rPr>
          <w:rFonts w:eastAsiaTheme="minorHAnsi"/>
        </w:rPr>
        <w:t>gruodžio 19 d. sprendimą ir priimti naują sprendimą – Ūkio ministerijos ieškinį tenkinti bei įpareigoti bendrovę pateikti VSP vykdymo informaciją. Šiuo metu bendrovės yra pateikusios kasacin</w:t>
      </w:r>
      <w:r w:rsidR="00853774">
        <w:rPr>
          <w:rFonts w:eastAsiaTheme="minorHAnsi"/>
        </w:rPr>
        <w:t>į</w:t>
      </w:r>
      <w:r w:rsidR="00900E88">
        <w:rPr>
          <w:rFonts w:eastAsiaTheme="minorHAnsi"/>
        </w:rPr>
        <w:t xml:space="preserve"> skundą dėl pastarojo teismo sprendimo panaikinimo. Atsiliepimą į šį skundą Ūkio ministerija pateikė 2018</w:t>
      </w:r>
      <w:r w:rsidR="00853774">
        <w:rPr>
          <w:rFonts w:eastAsiaTheme="minorHAnsi"/>
        </w:rPr>
        <w:t> </w:t>
      </w:r>
      <w:r w:rsidR="00900E88">
        <w:rPr>
          <w:rFonts w:eastAsiaTheme="minorHAnsi"/>
        </w:rPr>
        <w:t>m. kovo 22 d. Bylos nagrinėjimo kasacine tvarka data dar nėra paskelbta.</w:t>
      </w:r>
    </w:p>
    <w:p w:rsidR="00CA542C" w:rsidRPr="00900E88" w:rsidRDefault="00CA542C" w:rsidP="00900E88">
      <w:pPr>
        <w:pStyle w:val="Sraopastraipa"/>
        <w:numPr>
          <w:ilvl w:val="0"/>
          <w:numId w:val="2"/>
        </w:numPr>
        <w:rPr>
          <w:szCs w:val="24"/>
        </w:rPr>
      </w:pPr>
      <w:r w:rsidRPr="00900E88">
        <w:rPr>
          <w:i/>
          <w:szCs w:val="24"/>
        </w:rPr>
        <w:t>„Nacionalinio kongresų centro LITEXPO įkūrimas“.</w:t>
      </w:r>
      <w:r w:rsidRPr="00900E88">
        <w:rPr>
          <w:szCs w:val="24"/>
        </w:rPr>
        <w:t xml:space="preserve"> </w:t>
      </w:r>
    </w:p>
    <w:p w:rsidR="002E679B" w:rsidRPr="00586644" w:rsidRDefault="009177D9" w:rsidP="002E679B">
      <w:pPr>
        <w:ind w:firstLine="720"/>
        <w:rPr>
          <w:szCs w:val="24"/>
          <w:lang w:eastAsia="lt-LT"/>
        </w:rPr>
      </w:pPr>
      <w:r>
        <w:t>Ūkio ministerija v</w:t>
      </w:r>
      <w:r w:rsidRPr="00E75125">
        <w:t>ykdydam</w:t>
      </w:r>
      <w:r>
        <w:t>a</w:t>
      </w:r>
      <w:r w:rsidRPr="00E75125">
        <w:t xml:space="preserve"> </w:t>
      </w:r>
      <w:r w:rsidR="00E75125" w:rsidRPr="00E75125">
        <w:t>pavedimą (</w:t>
      </w:r>
      <w:r w:rsidR="00C978B0">
        <w:t>Vyriausybės</w:t>
      </w:r>
      <w:r w:rsidR="00E75125" w:rsidRPr="00E75125">
        <w:t xml:space="preserve"> </w:t>
      </w:r>
      <w:proofErr w:type="spellStart"/>
      <w:r w:rsidR="00E75125" w:rsidRPr="00E75125">
        <w:t>reg</w:t>
      </w:r>
      <w:proofErr w:type="spellEnd"/>
      <w:r w:rsidR="00E75125" w:rsidRPr="00E75125">
        <w:t xml:space="preserve">. Nr. 1165898) informuoja, kad </w:t>
      </w:r>
      <w:r w:rsidR="002E679B" w:rsidRPr="00586644">
        <w:t xml:space="preserve">šis </w:t>
      </w:r>
      <w:r w:rsidR="00743AFA" w:rsidRPr="00586644">
        <w:t xml:space="preserve">Projektas </w:t>
      </w:r>
      <w:r w:rsidR="002E679B" w:rsidRPr="00586644">
        <w:rPr>
          <w:szCs w:val="24"/>
          <w:lang w:eastAsia="lt-LT"/>
        </w:rPr>
        <w:t>nebuvo įgyvendintas pilna apimtimi ir planuotais terminais (iki 2012 metų) dėl finansinės krizės, nors projekte buvo numatytas valstybės finansavimas (per 10 mln. eurų) – dėl krizės buvo skirta tik 1 mln. eurų ir įmonė ieškojo pigesnių, paprastesnių sprendimų, kuriuos galėtų įgyvendinti savo lėšomis. Projekto turinys iš dalies pasikeitė, įgyvendinimas išsitęsė ir planuojama bus baigtas 2021</w:t>
      </w:r>
      <w:r w:rsidR="007750D3">
        <w:rPr>
          <w:szCs w:val="24"/>
          <w:lang w:eastAsia="lt-LT"/>
        </w:rPr>
        <w:t>–</w:t>
      </w:r>
      <w:r w:rsidR="002E679B" w:rsidRPr="00586644">
        <w:rPr>
          <w:szCs w:val="24"/>
          <w:lang w:eastAsia="lt-LT"/>
        </w:rPr>
        <w:t xml:space="preserve">2022 m. </w:t>
      </w:r>
    </w:p>
    <w:p w:rsidR="00822E75" w:rsidRPr="003B4C19" w:rsidRDefault="002E679B" w:rsidP="002E679B">
      <w:pPr>
        <w:ind w:firstLine="720"/>
        <w:rPr>
          <w:szCs w:val="24"/>
        </w:rPr>
      </w:pPr>
      <w:r w:rsidRPr="00586644">
        <w:t>Litexpo valdybos nuomone, šiam Projektui reikalinga palikti valstybei svarbaus ekonominio projekto statusą iki kol aktualios apimties projektas bus visiškai įgyvendintas. Dėl šiuo metu vykstančių tyrimų, atliekamų Nacionalinės žemės tarnybos prie Žemės ūkio ministerijos, Ūkio ministerija savo nuomonę suformuos gavusi tyrimų išvadas.</w:t>
      </w:r>
    </w:p>
    <w:p w:rsidR="001500A2" w:rsidRDefault="00900E88" w:rsidP="00884B6A">
      <w:pPr>
        <w:pStyle w:val="Default"/>
        <w:ind w:firstLine="720"/>
      </w:pPr>
      <w:r>
        <w:t>4.</w:t>
      </w:r>
      <w:r w:rsidR="00CA542C" w:rsidRPr="003B4C19">
        <w:t xml:space="preserve"> </w:t>
      </w:r>
      <w:r w:rsidR="00CA542C" w:rsidRPr="001500A2">
        <w:rPr>
          <w:i/>
        </w:rPr>
        <w:t>„Plastikinių medžiagų gamybos centro plėtra“</w:t>
      </w:r>
      <w:r w:rsidR="001500A2">
        <w:t>.</w:t>
      </w:r>
    </w:p>
    <w:p w:rsidR="00FA04B6" w:rsidRDefault="009177D9" w:rsidP="00884B6A">
      <w:pPr>
        <w:ind w:firstLine="720"/>
        <w:rPr>
          <w:szCs w:val="24"/>
          <w:lang w:eastAsia="lt-LT"/>
        </w:rPr>
      </w:pPr>
      <w:r>
        <w:t>Ūkio ministerija v</w:t>
      </w:r>
      <w:r w:rsidRPr="00E75125">
        <w:t>ykdydam</w:t>
      </w:r>
      <w:r>
        <w:t>a</w:t>
      </w:r>
      <w:r w:rsidRPr="00E75125">
        <w:t xml:space="preserve"> </w:t>
      </w:r>
      <w:r w:rsidR="00E75125" w:rsidRPr="00E75125">
        <w:t>pavedimą (</w:t>
      </w:r>
      <w:r w:rsidR="00C978B0">
        <w:t>Vyriausybės</w:t>
      </w:r>
      <w:r w:rsidR="00E75125" w:rsidRPr="00E75125">
        <w:t xml:space="preserve"> </w:t>
      </w:r>
      <w:proofErr w:type="spellStart"/>
      <w:r w:rsidR="00E75125" w:rsidRPr="00E75125">
        <w:t>reg</w:t>
      </w:r>
      <w:proofErr w:type="spellEnd"/>
      <w:r w:rsidR="00E75125" w:rsidRPr="00E75125">
        <w:t xml:space="preserve">. Nr. 1165906) informuoja, kad </w:t>
      </w:r>
      <w:r w:rsidR="00FA04B6">
        <w:rPr>
          <w:szCs w:val="24"/>
          <w:lang w:eastAsia="lt-LT"/>
        </w:rPr>
        <w:t>UAB „</w:t>
      </w:r>
      <w:proofErr w:type="spellStart"/>
      <w:r w:rsidR="00FA04B6">
        <w:rPr>
          <w:szCs w:val="24"/>
          <w:lang w:eastAsia="lt-LT"/>
        </w:rPr>
        <w:t>Lietpak</w:t>
      </w:r>
      <w:proofErr w:type="spellEnd"/>
      <w:r w:rsidR="00FA04B6">
        <w:rPr>
          <w:szCs w:val="24"/>
          <w:lang w:eastAsia="lt-LT"/>
        </w:rPr>
        <w:t xml:space="preserve">“ 2018 m. vasario 23 d. raštu Nr. 1.6-016 pateikė </w:t>
      </w:r>
      <w:r w:rsidR="00884B6A">
        <w:rPr>
          <w:szCs w:val="24"/>
          <w:lang w:eastAsia="lt-LT"/>
        </w:rPr>
        <w:t xml:space="preserve">Ūkio ministerijai ir Vyriausybei </w:t>
      </w:r>
      <w:r w:rsidR="00FA04B6">
        <w:rPr>
          <w:szCs w:val="24"/>
          <w:lang w:eastAsia="lt-LT"/>
        </w:rPr>
        <w:t>pranešimą apie projekto įgyvendinimą. P</w:t>
      </w:r>
      <w:r w:rsidR="00FA04B6" w:rsidRPr="00B84646">
        <w:rPr>
          <w:szCs w:val="24"/>
          <w:lang w:eastAsia="lt-LT"/>
        </w:rPr>
        <w:t>roje</w:t>
      </w:r>
      <w:r w:rsidR="00FA04B6">
        <w:rPr>
          <w:szCs w:val="24"/>
          <w:lang w:eastAsia="lt-LT"/>
        </w:rPr>
        <w:t>k</w:t>
      </w:r>
      <w:r w:rsidR="00FA04B6" w:rsidRPr="00B84646">
        <w:rPr>
          <w:szCs w:val="24"/>
          <w:lang w:eastAsia="lt-LT"/>
        </w:rPr>
        <w:t>to</w:t>
      </w:r>
      <w:r w:rsidR="00FA04B6">
        <w:rPr>
          <w:szCs w:val="24"/>
          <w:lang w:eastAsia="lt-LT"/>
        </w:rPr>
        <w:t xml:space="preserve"> „</w:t>
      </w:r>
      <w:r w:rsidR="00FA04B6" w:rsidRPr="00B84646">
        <w:rPr>
          <w:szCs w:val="24"/>
          <w:lang w:eastAsia="lt-LT"/>
        </w:rPr>
        <w:t>P</w:t>
      </w:r>
      <w:r w:rsidR="0086546D">
        <w:rPr>
          <w:szCs w:val="24"/>
          <w:lang w:eastAsia="lt-LT"/>
        </w:rPr>
        <w:t>l</w:t>
      </w:r>
      <w:r w:rsidR="00FA04B6" w:rsidRPr="00B84646">
        <w:rPr>
          <w:szCs w:val="24"/>
          <w:lang w:eastAsia="lt-LT"/>
        </w:rPr>
        <w:t>astikinių medžiagų gamybos centro plėtra</w:t>
      </w:r>
      <w:r w:rsidR="00FA04B6">
        <w:rPr>
          <w:szCs w:val="24"/>
          <w:lang w:eastAsia="lt-LT"/>
        </w:rPr>
        <w:t>“</w:t>
      </w:r>
      <w:r w:rsidR="00FA04B6" w:rsidRPr="00B84646">
        <w:rPr>
          <w:szCs w:val="24"/>
          <w:lang w:eastAsia="lt-LT"/>
        </w:rPr>
        <w:t xml:space="preserve"> </w:t>
      </w:r>
      <w:r w:rsidR="00FA04B6">
        <w:rPr>
          <w:szCs w:val="24"/>
          <w:lang w:eastAsia="lt-LT"/>
        </w:rPr>
        <w:t>į</w:t>
      </w:r>
      <w:r w:rsidR="00FA04B6" w:rsidRPr="00B84646">
        <w:rPr>
          <w:szCs w:val="24"/>
          <w:lang w:eastAsia="lt-LT"/>
        </w:rPr>
        <w:t>gyvendinimo sutarti</w:t>
      </w:r>
      <w:r w:rsidR="00FA04B6">
        <w:rPr>
          <w:szCs w:val="24"/>
          <w:lang w:eastAsia="lt-LT"/>
        </w:rPr>
        <w:t>e</w:t>
      </w:r>
      <w:r w:rsidR="00FA04B6" w:rsidRPr="00B84646">
        <w:rPr>
          <w:szCs w:val="24"/>
          <w:lang w:eastAsia="lt-LT"/>
        </w:rPr>
        <w:t>s Nr.</w:t>
      </w:r>
      <w:r w:rsidR="00FA04B6">
        <w:rPr>
          <w:szCs w:val="24"/>
          <w:lang w:eastAsia="lt-LT"/>
        </w:rPr>
        <w:t xml:space="preserve"> </w:t>
      </w:r>
      <w:r w:rsidR="00FA04B6" w:rsidRPr="00B84646">
        <w:rPr>
          <w:szCs w:val="24"/>
          <w:lang w:eastAsia="lt-LT"/>
        </w:rPr>
        <w:t>8-510</w:t>
      </w:r>
      <w:r w:rsidR="00FA04B6">
        <w:rPr>
          <w:szCs w:val="24"/>
          <w:lang w:eastAsia="lt-LT"/>
        </w:rPr>
        <w:t>, sudarytos</w:t>
      </w:r>
      <w:r w:rsidR="00FA04B6" w:rsidRPr="00B84646">
        <w:rPr>
          <w:szCs w:val="24"/>
          <w:lang w:eastAsia="lt-LT"/>
        </w:rPr>
        <w:t xml:space="preserve"> 2012</w:t>
      </w:r>
      <w:r w:rsidR="00FA04B6">
        <w:rPr>
          <w:szCs w:val="24"/>
          <w:lang w:eastAsia="lt-LT"/>
        </w:rPr>
        <w:t xml:space="preserve"> m. rugpjūčio 1 d. tarp Vyriausybės, atstovaujamos Ūkio ministerijos, ir UAB „</w:t>
      </w:r>
      <w:proofErr w:type="spellStart"/>
      <w:r w:rsidR="00FA04B6">
        <w:rPr>
          <w:szCs w:val="24"/>
          <w:lang w:eastAsia="lt-LT"/>
        </w:rPr>
        <w:t>Lietpak</w:t>
      </w:r>
      <w:proofErr w:type="spellEnd"/>
      <w:r w:rsidR="00FA04B6">
        <w:rPr>
          <w:szCs w:val="24"/>
          <w:lang w:eastAsia="lt-LT"/>
        </w:rPr>
        <w:t>“</w:t>
      </w:r>
      <w:r w:rsidR="005D26E0">
        <w:rPr>
          <w:szCs w:val="24"/>
          <w:lang w:eastAsia="lt-LT"/>
        </w:rPr>
        <w:t>,</w:t>
      </w:r>
      <w:r w:rsidR="00FA04B6">
        <w:rPr>
          <w:szCs w:val="24"/>
          <w:lang w:eastAsia="lt-LT"/>
        </w:rPr>
        <w:t xml:space="preserve"> sąlyg</w:t>
      </w:r>
      <w:r w:rsidR="005868B4">
        <w:rPr>
          <w:szCs w:val="24"/>
          <w:lang w:eastAsia="lt-LT"/>
        </w:rPr>
        <w:t>a</w:t>
      </w:r>
      <w:r w:rsidR="00FA04B6">
        <w:rPr>
          <w:szCs w:val="24"/>
          <w:lang w:eastAsia="lt-LT"/>
        </w:rPr>
        <w:t>s ir projektini</w:t>
      </w:r>
      <w:r w:rsidR="005868B4">
        <w:rPr>
          <w:szCs w:val="24"/>
          <w:lang w:eastAsia="lt-LT"/>
        </w:rPr>
        <w:t>us</w:t>
      </w:r>
      <w:r w:rsidR="00FA04B6">
        <w:rPr>
          <w:szCs w:val="24"/>
          <w:lang w:eastAsia="lt-LT"/>
        </w:rPr>
        <w:t xml:space="preserve"> įsipareigojim</w:t>
      </w:r>
      <w:r w:rsidR="005868B4">
        <w:rPr>
          <w:szCs w:val="24"/>
          <w:lang w:eastAsia="lt-LT"/>
        </w:rPr>
        <w:t>us</w:t>
      </w:r>
      <w:r w:rsidR="00FA04B6">
        <w:rPr>
          <w:szCs w:val="24"/>
          <w:lang w:eastAsia="lt-LT"/>
        </w:rPr>
        <w:t xml:space="preserve"> </w:t>
      </w:r>
      <w:r w:rsidR="005868B4">
        <w:rPr>
          <w:szCs w:val="24"/>
          <w:lang w:eastAsia="lt-LT"/>
        </w:rPr>
        <w:t xml:space="preserve">šalys </w:t>
      </w:r>
      <w:r w:rsidR="00FA04B6">
        <w:rPr>
          <w:szCs w:val="24"/>
          <w:lang w:eastAsia="lt-LT"/>
        </w:rPr>
        <w:t xml:space="preserve">yra </w:t>
      </w:r>
      <w:r w:rsidR="005868B4">
        <w:rPr>
          <w:szCs w:val="24"/>
          <w:lang w:eastAsia="lt-LT"/>
        </w:rPr>
        <w:t>visiškai</w:t>
      </w:r>
      <w:r w:rsidR="00FA04B6">
        <w:rPr>
          <w:szCs w:val="24"/>
          <w:lang w:eastAsia="lt-LT"/>
        </w:rPr>
        <w:t xml:space="preserve"> įvykd</w:t>
      </w:r>
      <w:r w:rsidR="005868B4">
        <w:rPr>
          <w:szCs w:val="24"/>
          <w:lang w:eastAsia="lt-LT"/>
        </w:rPr>
        <w:t>žiusios</w:t>
      </w:r>
      <w:r w:rsidR="00FA04B6">
        <w:rPr>
          <w:szCs w:val="24"/>
          <w:lang w:eastAsia="lt-LT"/>
        </w:rPr>
        <w:t>.</w:t>
      </w:r>
    </w:p>
    <w:p w:rsidR="005D26E0" w:rsidRDefault="00C3707A" w:rsidP="00884B6A">
      <w:pPr>
        <w:ind w:firstLine="720"/>
        <w:rPr>
          <w:szCs w:val="24"/>
          <w:lang w:eastAsia="lt-LT"/>
        </w:rPr>
      </w:pPr>
      <w:r>
        <w:rPr>
          <w:szCs w:val="24"/>
          <w:lang w:eastAsia="lt-LT"/>
        </w:rPr>
        <w:t>Ūkio ministerija yra parengusi ir šiuo metu derina Vyriausybės nutarimo projektą dėl VSP statuso šiam projektui panaikinimo.</w:t>
      </w:r>
      <w:r w:rsidR="00FA04B6">
        <w:rPr>
          <w:szCs w:val="24"/>
          <w:lang w:eastAsia="lt-LT"/>
        </w:rPr>
        <w:t xml:space="preserve"> </w:t>
      </w:r>
    </w:p>
    <w:p w:rsidR="005D26E0" w:rsidRPr="00C3707A" w:rsidRDefault="00CA542C" w:rsidP="00C3707A">
      <w:pPr>
        <w:pStyle w:val="Sraopastraipa"/>
        <w:numPr>
          <w:ilvl w:val="0"/>
          <w:numId w:val="3"/>
        </w:numPr>
        <w:rPr>
          <w:szCs w:val="24"/>
        </w:rPr>
      </w:pPr>
      <w:r w:rsidRPr="00C3707A">
        <w:rPr>
          <w:i/>
          <w:szCs w:val="24"/>
        </w:rPr>
        <w:t xml:space="preserve"> Vilniaus futbolo akademijos vykdomas futbolo aikštynų Vilniuje, Karklų g. 35, projektas</w:t>
      </w:r>
      <w:r w:rsidR="005D26E0" w:rsidRPr="00C3707A">
        <w:rPr>
          <w:szCs w:val="24"/>
        </w:rPr>
        <w:t>.</w:t>
      </w:r>
    </w:p>
    <w:p w:rsidR="00CA542C" w:rsidRPr="003B4C19" w:rsidRDefault="009B2170" w:rsidP="00FA04B6">
      <w:pPr>
        <w:ind w:firstLine="720"/>
        <w:rPr>
          <w:szCs w:val="24"/>
        </w:rPr>
      </w:pPr>
      <w:r>
        <w:rPr>
          <w:szCs w:val="24"/>
        </w:rPr>
        <w:t>Vidaus reikalų ministerija</w:t>
      </w:r>
      <w:r w:rsidR="007F4759">
        <w:rPr>
          <w:szCs w:val="24"/>
        </w:rPr>
        <w:t>, teikusi šį projektą pripažinti VSP,</w:t>
      </w:r>
      <w:r>
        <w:rPr>
          <w:szCs w:val="24"/>
        </w:rPr>
        <w:t xml:space="preserve"> informavo, kad šį projektą įgyvendina Vilniaus miesto savivaldybė</w:t>
      </w:r>
      <w:r w:rsidR="004073F9">
        <w:rPr>
          <w:szCs w:val="24"/>
        </w:rPr>
        <w:t xml:space="preserve"> kartu su Kūno kultūros ir sporto departamentu prie Lietuvos Respublikos Vyriausybės</w:t>
      </w:r>
      <w:r>
        <w:rPr>
          <w:szCs w:val="24"/>
        </w:rPr>
        <w:t xml:space="preserve">, tačiau </w:t>
      </w:r>
      <w:r w:rsidR="004073F9">
        <w:rPr>
          <w:szCs w:val="24"/>
        </w:rPr>
        <w:t>informacijos apie šio projekto įgyvendinimą nepateikė.</w:t>
      </w:r>
    </w:p>
    <w:p w:rsidR="00C3707A" w:rsidRPr="00C3707A" w:rsidRDefault="00CA542C" w:rsidP="00C3707A">
      <w:pPr>
        <w:pStyle w:val="Sraopastraipa"/>
        <w:numPr>
          <w:ilvl w:val="0"/>
          <w:numId w:val="3"/>
        </w:numPr>
        <w:rPr>
          <w:szCs w:val="24"/>
        </w:rPr>
      </w:pPr>
      <w:r w:rsidRPr="00C3707A">
        <w:rPr>
          <w:i/>
          <w:szCs w:val="24"/>
        </w:rPr>
        <w:t xml:space="preserve">Kariotiškių kadastrinės vietovės Trakų rajone, </w:t>
      </w:r>
      <w:proofErr w:type="spellStart"/>
      <w:r w:rsidRPr="00C3707A">
        <w:rPr>
          <w:i/>
          <w:szCs w:val="24"/>
        </w:rPr>
        <w:t>Moluvėnų</w:t>
      </w:r>
      <w:proofErr w:type="spellEnd"/>
      <w:r w:rsidRPr="00C3707A">
        <w:rPr>
          <w:i/>
          <w:szCs w:val="24"/>
        </w:rPr>
        <w:t xml:space="preserve"> kaime, ekonomini</w:t>
      </w:r>
      <w:r w:rsidR="00884B6A" w:rsidRPr="00C3707A">
        <w:rPr>
          <w:i/>
          <w:szCs w:val="24"/>
        </w:rPr>
        <w:t>s</w:t>
      </w:r>
      <w:r w:rsidRPr="00C3707A">
        <w:rPr>
          <w:i/>
          <w:szCs w:val="24"/>
        </w:rPr>
        <w:t xml:space="preserve"> projekt</w:t>
      </w:r>
      <w:r w:rsidR="00884B6A" w:rsidRPr="00C3707A">
        <w:rPr>
          <w:i/>
          <w:szCs w:val="24"/>
        </w:rPr>
        <w:t>as</w:t>
      </w:r>
      <w:r w:rsidR="003A009D" w:rsidRPr="00C3707A">
        <w:rPr>
          <w:i/>
          <w:szCs w:val="24"/>
        </w:rPr>
        <w:t xml:space="preserve"> </w:t>
      </w:r>
    </w:p>
    <w:p w:rsidR="003B4C19" w:rsidRPr="00C3707A" w:rsidRDefault="003A009D" w:rsidP="00C3707A">
      <w:pPr>
        <w:rPr>
          <w:szCs w:val="24"/>
        </w:rPr>
      </w:pPr>
      <w:r w:rsidRPr="00C3707A">
        <w:rPr>
          <w:i/>
          <w:szCs w:val="24"/>
        </w:rPr>
        <w:t xml:space="preserve">(toliau – </w:t>
      </w:r>
      <w:proofErr w:type="spellStart"/>
      <w:r w:rsidRPr="00C3707A">
        <w:rPr>
          <w:i/>
          <w:szCs w:val="24"/>
        </w:rPr>
        <w:t>Moluvėnų</w:t>
      </w:r>
      <w:proofErr w:type="spellEnd"/>
      <w:r w:rsidRPr="00C3707A">
        <w:rPr>
          <w:i/>
          <w:szCs w:val="24"/>
        </w:rPr>
        <w:t xml:space="preserve"> VSEP)</w:t>
      </w:r>
      <w:r w:rsidR="00884B6A" w:rsidRPr="00C3707A">
        <w:rPr>
          <w:i/>
          <w:szCs w:val="24"/>
        </w:rPr>
        <w:t>.</w:t>
      </w:r>
    </w:p>
    <w:p w:rsidR="000E6CA5" w:rsidRDefault="000E0173" w:rsidP="00D535EC">
      <w:pPr>
        <w:ind w:firstLine="720"/>
        <w:rPr>
          <w:szCs w:val="24"/>
          <w:highlight w:val="yellow"/>
        </w:rPr>
      </w:pPr>
      <w:r>
        <w:t xml:space="preserve">Ūkio ministerija, </w:t>
      </w:r>
      <w:r w:rsidR="00F40E5A">
        <w:t>v</w:t>
      </w:r>
      <w:r w:rsidR="00F40E5A" w:rsidRPr="00E75125">
        <w:t>ykdydam</w:t>
      </w:r>
      <w:r w:rsidR="00F40E5A">
        <w:t>a</w:t>
      </w:r>
      <w:r w:rsidR="00F40E5A" w:rsidRPr="00E75125">
        <w:t xml:space="preserve"> pavedimą (</w:t>
      </w:r>
      <w:r w:rsidR="00C978B0">
        <w:t>Vyriausybės</w:t>
      </w:r>
      <w:r w:rsidR="00F40E5A" w:rsidRPr="00E75125">
        <w:t xml:space="preserve"> </w:t>
      </w:r>
      <w:proofErr w:type="spellStart"/>
      <w:r w:rsidR="00F40E5A" w:rsidRPr="00E75125">
        <w:t>reg</w:t>
      </w:r>
      <w:proofErr w:type="spellEnd"/>
      <w:r w:rsidR="00F40E5A" w:rsidRPr="00E75125">
        <w:t xml:space="preserve">. Nr. </w:t>
      </w:r>
      <w:r w:rsidR="00F40E5A">
        <w:t>1346618</w:t>
      </w:r>
      <w:r w:rsidR="00F40E5A" w:rsidRPr="00E75125">
        <w:t>)</w:t>
      </w:r>
      <w:r w:rsidR="00F40E5A">
        <w:t xml:space="preserve"> ir</w:t>
      </w:r>
      <w:r w:rsidR="00F40E5A" w:rsidRPr="00E75125">
        <w:t xml:space="preserve"> </w:t>
      </w:r>
      <w:r>
        <w:t>a</w:t>
      </w:r>
      <w:r w:rsidR="00D535EC">
        <w:t>tsižvelgus</w:t>
      </w:r>
      <w:r>
        <w:t>i</w:t>
      </w:r>
      <w:r w:rsidR="00C3707A">
        <w:t xml:space="preserve"> į </w:t>
      </w:r>
      <w:r w:rsidR="00D535EC">
        <w:t xml:space="preserve">Konstitucinio Teismo 2018 m. balandžio 12 d. nutarimą Nr. KT6-N4/2018, kuriuo pripažinta, </w:t>
      </w:r>
      <w:r w:rsidR="00AF6032">
        <w:t xml:space="preserve">kad </w:t>
      </w:r>
      <w:r w:rsidR="00D535EC">
        <w:t xml:space="preserve">Vyriausybės 2000 m. liepos 19 d. nutarimas Nr. 865 „Dėl Kariotiškių kadastrinės vietovės Trakų </w:t>
      </w:r>
      <w:r w:rsidR="00D535EC">
        <w:lastRenderedPageBreak/>
        <w:t xml:space="preserve">rajone, </w:t>
      </w:r>
      <w:proofErr w:type="spellStart"/>
      <w:r w:rsidR="00D535EC">
        <w:t>Moluvėnų</w:t>
      </w:r>
      <w:proofErr w:type="spellEnd"/>
      <w:r w:rsidR="00D535EC">
        <w:t xml:space="preserve"> kaime, ekonominio projekto pripažinimo valstybinės svarbos projektu“ pr</w:t>
      </w:r>
      <w:r w:rsidR="00AF6032">
        <w:t xml:space="preserve">ieštarauja </w:t>
      </w:r>
      <w:r w:rsidR="00D535EC">
        <w:t xml:space="preserve">Konstitucijos 5 straipsnio 2, 3 dalims, 7 straipsnio 2 daliai, konstituciniams teisinės valstybės ir atsakingo valdymo principams, </w:t>
      </w:r>
      <w:r w:rsidR="00126612">
        <w:t>ir</w:t>
      </w:r>
      <w:r w:rsidR="00D535EC">
        <w:t xml:space="preserve"> 2017 metais </w:t>
      </w:r>
      <w:r>
        <w:t xml:space="preserve">surinktą informaciją apie šį VSP, </w:t>
      </w:r>
      <w:r w:rsidR="00C3707A">
        <w:t xml:space="preserve">parengs </w:t>
      </w:r>
      <w:r w:rsidR="0069157A">
        <w:t xml:space="preserve">Vyriausybės nutarimo </w:t>
      </w:r>
      <w:r w:rsidR="00126612">
        <w:t xml:space="preserve">dėl Vyriausybės nutarimo </w:t>
      </w:r>
      <w:r w:rsidR="005E1D8B">
        <w:t xml:space="preserve">Nr. 865 </w:t>
      </w:r>
      <w:r w:rsidR="0069157A">
        <w:t>pripažinim</w:t>
      </w:r>
      <w:r w:rsidR="00126612">
        <w:t>o</w:t>
      </w:r>
      <w:r w:rsidR="0069157A">
        <w:t xml:space="preserve"> netekusiu galios </w:t>
      </w:r>
      <w:r w:rsidR="00126612">
        <w:t xml:space="preserve">projektą </w:t>
      </w:r>
      <w:r w:rsidR="00E94C22">
        <w:t xml:space="preserve">ir suderinusi </w:t>
      </w:r>
      <w:r w:rsidR="0062275B">
        <w:t xml:space="preserve">jį </w:t>
      </w:r>
      <w:r w:rsidR="00E94C22">
        <w:t xml:space="preserve">su suinteresuotomis institucijoms </w:t>
      </w:r>
      <w:r w:rsidR="00C3707A">
        <w:t xml:space="preserve">pateiks </w:t>
      </w:r>
      <w:r w:rsidR="00742827">
        <w:t>Vyriausybei</w:t>
      </w:r>
      <w:r w:rsidR="00D535EC">
        <w:t>.</w:t>
      </w:r>
    </w:p>
    <w:p w:rsidR="00800259" w:rsidRPr="00AF6032" w:rsidRDefault="006A5F2B" w:rsidP="00CA542C">
      <w:pPr>
        <w:ind w:firstLine="720"/>
        <w:rPr>
          <w:b/>
          <w:szCs w:val="24"/>
        </w:rPr>
      </w:pPr>
      <w:r w:rsidRPr="00AF6032">
        <w:rPr>
          <w:b/>
          <w:szCs w:val="24"/>
        </w:rPr>
        <w:t xml:space="preserve">IV. Dėl </w:t>
      </w:r>
      <w:r w:rsidR="00800259" w:rsidRPr="00AF6032">
        <w:rPr>
          <w:b/>
          <w:szCs w:val="24"/>
        </w:rPr>
        <w:t xml:space="preserve">teisės aktų suderinimo pagal </w:t>
      </w:r>
      <w:r w:rsidR="00A1585D" w:rsidRPr="00AF6032">
        <w:rPr>
          <w:b/>
          <w:szCs w:val="24"/>
        </w:rPr>
        <w:t>Lietuvos Respublikos Vyriausybės nustatytą valstybei svarbių projektų teisinį reguliavimą</w:t>
      </w:r>
    </w:p>
    <w:p w:rsidR="00DA4394" w:rsidRDefault="00B267AD" w:rsidP="00B267AD">
      <w:pPr>
        <w:ind w:firstLine="720"/>
      </w:pPr>
      <w:r>
        <w:t>Ūkio ministerija v</w:t>
      </w:r>
      <w:r w:rsidRPr="00E75125">
        <w:t>ykdydam</w:t>
      </w:r>
      <w:r>
        <w:t xml:space="preserve">a </w:t>
      </w:r>
      <w:r w:rsidRPr="00E75125">
        <w:t>pavedimą (</w:t>
      </w:r>
      <w:r w:rsidR="00C978B0">
        <w:t>Vyriausybės</w:t>
      </w:r>
      <w:r w:rsidRPr="00E75125">
        <w:t xml:space="preserve"> </w:t>
      </w:r>
      <w:proofErr w:type="spellStart"/>
      <w:r w:rsidRPr="00E75125">
        <w:t>reg</w:t>
      </w:r>
      <w:proofErr w:type="spellEnd"/>
      <w:r w:rsidRPr="00E75125">
        <w:t xml:space="preserve">. Nr. </w:t>
      </w:r>
      <w:r>
        <w:t>925140</w:t>
      </w:r>
      <w:r w:rsidRPr="00E75125">
        <w:t>)</w:t>
      </w:r>
      <w:r>
        <w:t xml:space="preserve"> informuoja, kad </w:t>
      </w:r>
      <w:r w:rsidR="006D7AF1" w:rsidRPr="006D7AF1">
        <w:t>oficialiai kreip</w:t>
      </w:r>
      <w:r w:rsidR="00876016">
        <w:t>ėsi į</w:t>
      </w:r>
      <w:r w:rsidR="006D7AF1" w:rsidRPr="006D7AF1">
        <w:t xml:space="preserve"> </w:t>
      </w:r>
      <w:r w:rsidR="00D22875">
        <w:t>Lietuvos Respublikos a</w:t>
      </w:r>
      <w:r w:rsidR="00876016">
        <w:t xml:space="preserve">plinkos </w:t>
      </w:r>
      <w:r w:rsidR="0062275B">
        <w:t xml:space="preserve">ministeriją </w:t>
      </w:r>
      <w:r w:rsidR="00D22875">
        <w:t xml:space="preserve">(toliau – Aplinkos ministerija) </w:t>
      </w:r>
      <w:r w:rsidR="00876016">
        <w:t xml:space="preserve">ir </w:t>
      </w:r>
      <w:r w:rsidR="00D22875">
        <w:t>Lietuvos Respublikos ž</w:t>
      </w:r>
      <w:r w:rsidR="00876016">
        <w:t>emės ūkio ministerij</w:t>
      </w:r>
      <w:r w:rsidR="0062275B">
        <w:t>ą</w:t>
      </w:r>
      <w:r w:rsidR="00D22875">
        <w:t xml:space="preserve"> (toliau – Žemės ūkio ministerija)</w:t>
      </w:r>
      <w:r w:rsidR="00876016">
        <w:t xml:space="preserve">, prašydama skubos tvarka pagal kompetenciją </w:t>
      </w:r>
      <w:r w:rsidR="0062275B">
        <w:t xml:space="preserve">išnagrinėti </w:t>
      </w:r>
      <w:r w:rsidR="00876016">
        <w:t xml:space="preserve">įstatymus, kuriuose yra nuostatų dėl projektų pripažinimo valstybei svarbiais ekonominiais projektais, ir prireikus pateikti Lietuvos Respublikos Vyriausybei tokių </w:t>
      </w:r>
      <w:r w:rsidR="00DA4394">
        <w:t>įstatymų pakeitimų įstatymų projektus.</w:t>
      </w:r>
    </w:p>
    <w:p w:rsidR="00800259" w:rsidRDefault="006D7AF1" w:rsidP="00B267AD">
      <w:pPr>
        <w:ind w:firstLine="720"/>
        <w:rPr>
          <w:b/>
          <w:szCs w:val="24"/>
          <w:highlight w:val="yellow"/>
        </w:rPr>
      </w:pPr>
      <w:r w:rsidRPr="006D7AF1">
        <w:t>A</w:t>
      </w:r>
      <w:r w:rsidR="00DA4394">
        <w:t xml:space="preserve">plinkos ministerija informavo, kad Lietuvos Respublikos teritorijų planavimo įstatyme yra nuoroda į </w:t>
      </w:r>
      <w:r w:rsidR="000A5C34">
        <w:t xml:space="preserve">valstybei svarbiu pripažintą ekonominį ar kultūrinį projektą. </w:t>
      </w:r>
      <w:r w:rsidR="00743AFA" w:rsidRPr="00586644">
        <w:t>Žemės ūkio ministerija informavo, kad keičiant teisės aktus, turėtų būti laikomasi teisės aktų hierarchijos, taip pat, kad teisės akto nuostatas keičianti institucija yra atsakinga už keičiamų ir galiojančių teisės aktų nuostatų tarpusavio suderinimą. Papildomai pažymėjo, kad įstatymų keitimo procesas yra ilgas ir sudėtingas, todėl siekiant vengti nuolatinio teisės aktų keitimo, minėtų įstatymų nuostatas būtų tikslinga keisti, kai bus keičiama daugiau minėto teisės akto nuostatų.</w:t>
      </w:r>
      <w:r w:rsidR="000A79C6">
        <w:t xml:space="preserve"> Atsižvelgus į </w:t>
      </w:r>
      <w:r w:rsidR="00C92346">
        <w:t xml:space="preserve">tai, kad šio pavedimo pagrindiniu vykdytoju yra Ūkio ministerija, </w:t>
      </w:r>
      <w:r w:rsidR="00FD2BED">
        <w:t>siūloma Vyriausybės pasitarimo protokoliniu sprendimu</w:t>
      </w:r>
      <w:r w:rsidRPr="006D7AF1">
        <w:t xml:space="preserve"> papildomai pavesti </w:t>
      </w:r>
      <w:r w:rsidR="00E92D19" w:rsidRPr="006D7AF1">
        <w:t>A</w:t>
      </w:r>
      <w:r w:rsidR="00E92D19">
        <w:t>plinkos ir Žemės ūkio ministerijoms</w:t>
      </w:r>
      <w:r w:rsidR="00E92D19" w:rsidRPr="006D7AF1">
        <w:t xml:space="preserve"> </w:t>
      </w:r>
      <w:r w:rsidRPr="006D7AF1">
        <w:t xml:space="preserve">rengiant jų kompetencijos </w:t>
      </w:r>
      <w:r w:rsidR="00D22875">
        <w:t>Lietuvos Respublikos t</w:t>
      </w:r>
      <w:r w:rsidRPr="006D7AF1">
        <w:t xml:space="preserve">eritorijų planavimo </w:t>
      </w:r>
      <w:r w:rsidR="00E92D19">
        <w:t xml:space="preserve">įstatymo </w:t>
      </w:r>
      <w:r w:rsidRPr="006D7AF1">
        <w:t xml:space="preserve">ir </w:t>
      </w:r>
      <w:r w:rsidR="00D22875">
        <w:t xml:space="preserve">Lietuvos Respublikos </w:t>
      </w:r>
      <w:r w:rsidR="004D46BF">
        <w:t>ž</w:t>
      </w:r>
      <w:r w:rsidRPr="006D7AF1">
        <w:t>emės įstatym</w:t>
      </w:r>
      <w:r w:rsidR="00E92D19">
        <w:t>o</w:t>
      </w:r>
      <w:r w:rsidRPr="006D7AF1">
        <w:t xml:space="preserve"> pakeitimus kartu atlikti ir pakeitimus, kuriais būtų suderintas minėtuose įstatymuose ir Vyriausybės 2008 m. vasario 13 d. nutarime Nr. 136 nustatytas valstybei svarbių projektų teisinis reguliavimas.</w:t>
      </w:r>
    </w:p>
    <w:p w:rsidR="000E6CA5" w:rsidRDefault="000E6CA5">
      <w:pPr>
        <w:ind w:firstLine="720"/>
      </w:pPr>
    </w:p>
    <w:p w:rsidR="00675A68" w:rsidRDefault="00B96CA0">
      <w:pPr>
        <w:ind w:firstLine="720"/>
      </w:pPr>
      <w:r>
        <w:t>PRIDEDAMA:</w:t>
      </w:r>
    </w:p>
    <w:p w:rsidR="00AD5F75" w:rsidRDefault="00AD5F75">
      <w:pPr>
        <w:ind w:firstLine="720"/>
      </w:pPr>
      <w:r>
        <w:t>1. VSP, priskirtų ministerijoms pagal ministrams pavestas valdymo sritis, įgyvendinimo eig</w:t>
      </w:r>
      <w:r w:rsidR="009346A3">
        <w:t>os</w:t>
      </w:r>
      <w:r>
        <w:t>, būkl</w:t>
      </w:r>
      <w:r w:rsidR="009346A3">
        <w:t>ės</w:t>
      </w:r>
      <w:r>
        <w:t xml:space="preserve"> ir rezultat</w:t>
      </w:r>
      <w:r w:rsidR="009346A3">
        <w:t>ų ataskaitos</w:t>
      </w:r>
      <w:r w:rsidR="00E011D9">
        <w:t xml:space="preserve">, </w:t>
      </w:r>
      <w:r w:rsidR="000F72EF">
        <w:t>50</w:t>
      </w:r>
      <w:r w:rsidR="00E011D9">
        <w:t xml:space="preserve"> lap</w:t>
      </w:r>
      <w:r w:rsidR="000F72EF">
        <w:t>ų</w:t>
      </w:r>
      <w:r w:rsidR="00E011D9">
        <w:t>.</w:t>
      </w:r>
    </w:p>
    <w:p w:rsidR="00E011D9" w:rsidRDefault="00E011D9">
      <w:pPr>
        <w:ind w:firstLine="720"/>
      </w:pPr>
      <w:r>
        <w:t>2. Lietuvos Respublikos Vyriausybės pasitarimo protokolinio sprendimo dėl šios informacijos projektas, 1 lapas.</w:t>
      </w:r>
    </w:p>
    <w:p w:rsidR="00675A68" w:rsidRDefault="000F29F9">
      <w:pPr>
        <w:ind w:firstLine="720"/>
      </w:pPr>
      <w:r>
        <w:t xml:space="preserve">3. </w:t>
      </w:r>
      <w:r w:rsidR="00463573">
        <w:t>VSP 2018 m. apžvalgos medžiaga</w:t>
      </w:r>
      <w:r>
        <w:t xml:space="preserve"> – „Valstybei svarbūs projektai“, </w:t>
      </w:r>
      <w:r w:rsidR="00593712">
        <w:t>1</w:t>
      </w:r>
      <w:r w:rsidR="00586276">
        <w:t>3</w:t>
      </w:r>
      <w:r w:rsidR="00593712">
        <w:t xml:space="preserve"> lapų.</w:t>
      </w:r>
    </w:p>
    <w:p w:rsidR="00C6547D" w:rsidRDefault="00C6547D">
      <w:pPr>
        <w:ind w:firstLine="720"/>
      </w:pPr>
    </w:p>
    <w:p w:rsidR="00C21887" w:rsidRDefault="00C21887">
      <w:pPr>
        <w:ind w:firstLine="720"/>
      </w:pPr>
    </w:p>
    <w:p w:rsidR="00E92D19" w:rsidRDefault="00E92D19">
      <w:pPr>
        <w:ind w:firstLine="720"/>
      </w:pPr>
    </w:p>
    <w:p w:rsidR="00D03358" w:rsidRDefault="00D03358" w:rsidP="00D03358">
      <w:r>
        <w:t>Ūkio viceministras</w:t>
      </w:r>
      <w:r>
        <w:tab/>
      </w:r>
      <w:r>
        <w:tab/>
      </w:r>
      <w:r>
        <w:tab/>
      </w:r>
      <w:r>
        <w:tab/>
      </w:r>
      <w:r>
        <w:tab/>
      </w:r>
      <w:r>
        <w:tab/>
      </w:r>
      <w:r>
        <w:tab/>
      </w:r>
      <w:r>
        <w:tab/>
      </w:r>
      <w:r>
        <w:tab/>
        <w:t>Marius Skuodis</w:t>
      </w:r>
    </w:p>
    <w:p w:rsidR="00A22FAF" w:rsidRDefault="00A22FAF"/>
    <w:p w:rsidR="00C21887" w:rsidRDefault="00C21887"/>
    <w:p w:rsidR="00C21887" w:rsidRDefault="00C21887"/>
    <w:p w:rsidR="00E92D19" w:rsidRDefault="00E92D19"/>
    <w:p w:rsidR="00E92D19" w:rsidRDefault="00E92D19"/>
    <w:p w:rsidR="00E92D19" w:rsidRDefault="00E92D19"/>
    <w:p w:rsidR="00E92D19" w:rsidRDefault="00E92D19"/>
    <w:p w:rsidR="00E92D19" w:rsidRDefault="00E92D19"/>
    <w:p w:rsidR="00E92D19" w:rsidRDefault="00E92D19"/>
    <w:p w:rsidR="00E92D19" w:rsidRDefault="00E92D19"/>
    <w:p w:rsidR="00074EFA" w:rsidRDefault="00074EFA"/>
    <w:p w:rsidR="00074EFA" w:rsidRDefault="00074EFA"/>
    <w:p w:rsidR="00074EFA" w:rsidRDefault="00074EFA"/>
    <w:p w:rsidR="00E92D19" w:rsidRDefault="00E92D19"/>
    <w:p w:rsidR="00A21218" w:rsidRDefault="00A21218">
      <w:r>
        <w:t xml:space="preserve">Virginijus </w:t>
      </w:r>
      <w:proofErr w:type="spellStart"/>
      <w:r>
        <w:t>Pašakarnis</w:t>
      </w:r>
      <w:proofErr w:type="spellEnd"/>
      <w:r>
        <w:t>, tel. 8 706 64 832, el. p. virginijus.pasakarnis@ukmin.lt</w:t>
      </w:r>
    </w:p>
    <w:sectPr w:rsidR="00A21218" w:rsidSect="00463573">
      <w:headerReference w:type="default" r:id="rId9"/>
      <w:footerReference w:type="even" r:id="rId10"/>
      <w:headerReference w:type="first" r:id="rId11"/>
      <w:footerReference w:type="first" r:id="rId12"/>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BF6" w:rsidRDefault="00CC4BF6">
      <w:r>
        <w:separator/>
      </w:r>
    </w:p>
  </w:endnote>
  <w:endnote w:type="continuationSeparator" w:id="0">
    <w:p w:rsidR="00CC4BF6" w:rsidRDefault="00CC4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3D1DA968" wp14:editId="35F8DE83">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rsidR="00A22FAF" w:rsidRDefault="00A22FAF">
                          <w:r>
                            <w:rPr>
                              <w:noProof/>
                              <w:lang w:eastAsia="lt-LT"/>
                            </w:rPr>
                            <w:drawing>
                              <wp:inline distT="0" distB="0" distL="0" distR="0" wp14:anchorId="0454EA38" wp14:editId="48AA0FDB">
                                <wp:extent cx="1352550" cy="42862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T_blankuose.jpg"/>
                                        <pic:cNvPicPr/>
                                      </pic:nvPicPr>
                                      <pic:blipFill rotWithShape="1">
                                        <a:blip r:embed="rId1">
                                          <a:extLst>
                                            <a:ext uri="{28A0092B-C50C-407E-A947-70E740481C1C}">
                                              <a14:useLocalDpi xmlns:a14="http://schemas.microsoft.com/office/drawing/2010/main" val="0"/>
                                            </a:ext>
                                          </a:extLst>
                                        </a:blip>
                                        <a:srcRect l="7502" t="20870" r="8566" b="20614"/>
                                        <a:stretch/>
                                      </pic:blipFill>
                                      <pic:spPr bwMode="auto">
                                        <a:xfrm>
                                          <a:off x="0" y="0"/>
                                          <a:ext cx="1425099" cy="451616"/>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1DA968"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" fillcolor="white [3201]" stroked="f" strokeweight=".5pt">
              <v:textbox>
                <w:txbxContent>
                  <w:p w:rsidR="00A22FAF" w:rsidRDefault="00A22FAF">
                    <w:r>
                      <w:rPr>
                        <w:noProof/>
                        <w:lang w:eastAsia="lt-LT"/>
                      </w:rPr>
                      <w:drawing>
                        <wp:inline distT="0" distB="0" distL="0" distR="0" wp14:anchorId="0454EA38" wp14:editId="48AA0FDB">
                          <wp:extent cx="1352550" cy="428625"/>
                          <wp:effectExtent l="0" t="0" r="0" b="952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T_blankuose.jpg"/>
                                  <pic:cNvPicPr/>
                                </pic:nvPicPr>
                                <pic:blipFill rotWithShape="1">
                                  <a:blip r:embed="rId2">
                                    <a:extLst>
                                      <a:ext uri="{28A0092B-C50C-407E-A947-70E740481C1C}">
                                        <a14:useLocalDpi xmlns:a14="http://schemas.microsoft.com/office/drawing/2010/main" val="0"/>
                                      </a:ext>
                                    </a:extLst>
                                  </a:blip>
                                  <a:srcRect l="7502" t="20870" r="8566" b="20614"/>
                                  <a:stretch/>
                                </pic:blipFill>
                                <pic:spPr bwMode="auto">
                                  <a:xfrm>
                                    <a:off x="0" y="0"/>
                                    <a:ext cx="1425099" cy="451616"/>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BF6" w:rsidRDefault="00CC4BF6">
      <w:r>
        <w:separator/>
      </w:r>
    </w:p>
  </w:footnote>
  <w:footnote w:type="continuationSeparator" w:id="0">
    <w:p w:rsidR="00CC4BF6" w:rsidRDefault="00CC4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184EA8">
      <w:rPr>
        <w:rStyle w:val="Puslapionumeris"/>
        <w:noProof/>
      </w:rPr>
      <w:t>2</w:t>
    </w:r>
    <w:r>
      <w:rPr>
        <w:rStyle w:val="Puslapionumeri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C5C" w:rsidRDefault="00051C5C"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6120"/>
    <w:multiLevelType w:val="hybridMultilevel"/>
    <w:tmpl w:val="5B34759C"/>
    <w:lvl w:ilvl="0" w:tplc="B9B00CB8">
      <w:start w:val="5"/>
      <w:numFmt w:val="decimal"/>
      <w:lvlText w:val="%1."/>
      <w:lvlJc w:val="left"/>
      <w:pPr>
        <w:ind w:left="1080" w:hanging="360"/>
      </w:pPr>
      <w:rPr>
        <w:rFonts w:hint="default"/>
        <w:i/>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7262099"/>
    <w:multiLevelType w:val="hybridMultilevel"/>
    <w:tmpl w:val="2FAE7C60"/>
    <w:lvl w:ilvl="0" w:tplc="707A9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4954CEE"/>
    <w:multiLevelType w:val="hybridMultilevel"/>
    <w:tmpl w:val="31A035D4"/>
    <w:lvl w:ilvl="0" w:tplc="1B96B8C6">
      <w:start w:val="4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86"/>
    <w:rsid w:val="000018CD"/>
    <w:rsid w:val="000026D3"/>
    <w:rsid w:val="00003678"/>
    <w:rsid w:val="00004799"/>
    <w:rsid w:val="00015E01"/>
    <w:rsid w:val="0002446B"/>
    <w:rsid w:val="000254BB"/>
    <w:rsid w:val="0003515D"/>
    <w:rsid w:val="00047FCE"/>
    <w:rsid w:val="00051C5C"/>
    <w:rsid w:val="00074EFA"/>
    <w:rsid w:val="00075084"/>
    <w:rsid w:val="0009649D"/>
    <w:rsid w:val="000964C2"/>
    <w:rsid w:val="000A0BCA"/>
    <w:rsid w:val="000A40C1"/>
    <w:rsid w:val="000A5C34"/>
    <w:rsid w:val="000A79C6"/>
    <w:rsid w:val="000B219A"/>
    <w:rsid w:val="000B7829"/>
    <w:rsid w:val="000D0990"/>
    <w:rsid w:val="000D125A"/>
    <w:rsid w:val="000E0173"/>
    <w:rsid w:val="000E0841"/>
    <w:rsid w:val="000E6CA5"/>
    <w:rsid w:val="000F29F9"/>
    <w:rsid w:val="000F72EF"/>
    <w:rsid w:val="00105A5E"/>
    <w:rsid w:val="00126612"/>
    <w:rsid w:val="0013049D"/>
    <w:rsid w:val="001345D9"/>
    <w:rsid w:val="001356CA"/>
    <w:rsid w:val="001500A2"/>
    <w:rsid w:val="00166094"/>
    <w:rsid w:val="00184EA8"/>
    <w:rsid w:val="001D312F"/>
    <w:rsid w:val="001F264D"/>
    <w:rsid w:val="00213819"/>
    <w:rsid w:val="00216990"/>
    <w:rsid w:val="002328F2"/>
    <w:rsid w:val="00236053"/>
    <w:rsid w:val="002374F7"/>
    <w:rsid w:val="002428B6"/>
    <w:rsid w:val="00245391"/>
    <w:rsid w:val="00245898"/>
    <w:rsid w:val="0026102F"/>
    <w:rsid w:val="002650CA"/>
    <w:rsid w:val="002669F9"/>
    <w:rsid w:val="00266E60"/>
    <w:rsid w:val="0027097F"/>
    <w:rsid w:val="00273A34"/>
    <w:rsid w:val="00276074"/>
    <w:rsid w:val="00281F7B"/>
    <w:rsid w:val="00282734"/>
    <w:rsid w:val="00282963"/>
    <w:rsid w:val="00293A68"/>
    <w:rsid w:val="0029537C"/>
    <w:rsid w:val="00297B0B"/>
    <w:rsid w:val="002A05AA"/>
    <w:rsid w:val="002A490D"/>
    <w:rsid w:val="002B6CE8"/>
    <w:rsid w:val="002C0CD1"/>
    <w:rsid w:val="002C5444"/>
    <w:rsid w:val="002C6615"/>
    <w:rsid w:val="002E679B"/>
    <w:rsid w:val="00313178"/>
    <w:rsid w:val="00314211"/>
    <w:rsid w:val="00315140"/>
    <w:rsid w:val="003168D0"/>
    <w:rsid w:val="00316DAE"/>
    <w:rsid w:val="00330224"/>
    <w:rsid w:val="00331148"/>
    <w:rsid w:val="00332C42"/>
    <w:rsid w:val="00335C5D"/>
    <w:rsid w:val="00343C53"/>
    <w:rsid w:val="00346165"/>
    <w:rsid w:val="003470FA"/>
    <w:rsid w:val="00356DD2"/>
    <w:rsid w:val="00371F10"/>
    <w:rsid w:val="003A009D"/>
    <w:rsid w:val="003B4C19"/>
    <w:rsid w:val="003B556F"/>
    <w:rsid w:val="003C1AC1"/>
    <w:rsid w:val="003C5E81"/>
    <w:rsid w:val="003E10DE"/>
    <w:rsid w:val="003E1B57"/>
    <w:rsid w:val="003F3774"/>
    <w:rsid w:val="003F6086"/>
    <w:rsid w:val="004027ED"/>
    <w:rsid w:val="00406C86"/>
    <w:rsid w:val="004073F9"/>
    <w:rsid w:val="00424BF6"/>
    <w:rsid w:val="0042610C"/>
    <w:rsid w:val="004265D2"/>
    <w:rsid w:val="004307F2"/>
    <w:rsid w:val="00432EE7"/>
    <w:rsid w:val="00434559"/>
    <w:rsid w:val="00436B8E"/>
    <w:rsid w:val="00446272"/>
    <w:rsid w:val="004559A1"/>
    <w:rsid w:val="00460603"/>
    <w:rsid w:val="00461AB8"/>
    <w:rsid w:val="00463573"/>
    <w:rsid w:val="004851CD"/>
    <w:rsid w:val="004962E1"/>
    <w:rsid w:val="004A3812"/>
    <w:rsid w:val="004B0000"/>
    <w:rsid w:val="004B3A4C"/>
    <w:rsid w:val="004C1D62"/>
    <w:rsid w:val="004D46BF"/>
    <w:rsid w:val="004D6D40"/>
    <w:rsid w:val="004E2286"/>
    <w:rsid w:val="004E2B5E"/>
    <w:rsid w:val="004E596D"/>
    <w:rsid w:val="004F7ABA"/>
    <w:rsid w:val="00501A10"/>
    <w:rsid w:val="00502D76"/>
    <w:rsid w:val="005072EB"/>
    <w:rsid w:val="00507DD5"/>
    <w:rsid w:val="00510171"/>
    <w:rsid w:val="00512DB5"/>
    <w:rsid w:val="00530126"/>
    <w:rsid w:val="0053204A"/>
    <w:rsid w:val="005359E8"/>
    <w:rsid w:val="00555D90"/>
    <w:rsid w:val="005858B1"/>
    <w:rsid w:val="00586276"/>
    <w:rsid w:val="00586644"/>
    <w:rsid w:val="005868B4"/>
    <w:rsid w:val="00587923"/>
    <w:rsid w:val="00593712"/>
    <w:rsid w:val="00595463"/>
    <w:rsid w:val="0059643E"/>
    <w:rsid w:val="005A5913"/>
    <w:rsid w:val="005A7199"/>
    <w:rsid w:val="005A7DB7"/>
    <w:rsid w:val="005A7EC3"/>
    <w:rsid w:val="005B1429"/>
    <w:rsid w:val="005D13FE"/>
    <w:rsid w:val="005D26E0"/>
    <w:rsid w:val="005E1D8B"/>
    <w:rsid w:val="005E605E"/>
    <w:rsid w:val="005F39CA"/>
    <w:rsid w:val="005F5189"/>
    <w:rsid w:val="00601E52"/>
    <w:rsid w:val="0062275B"/>
    <w:rsid w:val="00624450"/>
    <w:rsid w:val="00624FB4"/>
    <w:rsid w:val="006269AA"/>
    <w:rsid w:val="0063098C"/>
    <w:rsid w:val="00634D90"/>
    <w:rsid w:val="00637B3E"/>
    <w:rsid w:val="00647770"/>
    <w:rsid w:val="006513BE"/>
    <w:rsid w:val="00672B55"/>
    <w:rsid w:val="00675A68"/>
    <w:rsid w:val="006814F8"/>
    <w:rsid w:val="00686AD7"/>
    <w:rsid w:val="00687AF6"/>
    <w:rsid w:val="0069157A"/>
    <w:rsid w:val="0069394C"/>
    <w:rsid w:val="006A5F2B"/>
    <w:rsid w:val="006C56C9"/>
    <w:rsid w:val="006D2FD2"/>
    <w:rsid w:val="006D7AF1"/>
    <w:rsid w:val="006E146C"/>
    <w:rsid w:val="006E2E57"/>
    <w:rsid w:val="006E4290"/>
    <w:rsid w:val="006E4E37"/>
    <w:rsid w:val="006F3D19"/>
    <w:rsid w:val="007151AF"/>
    <w:rsid w:val="00723891"/>
    <w:rsid w:val="007241D9"/>
    <w:rsid w:val="0072576C"/>
    <w:rsid w:val="00726286"/>
    <w:rsid w:val="0072630F"/>
    <w:rsid w:val="007279BA"/>
    <w:rsid w:val="0073469A"/>
    <w:rsid w:val="0073563A"/>
    <w:rsid w:val="0073624B"/>
    <w:rsid w:val="00742643"/>
    <w:rsid w:val="00742827"/>
    <w:rsid w:val="00743AFA"/>
    <w:rsid w:val="00746BB6"/>
    <w:rsid w:val="00750B12"/>
    <w:rsid w:val="00767970"/>
    <w:rsid w:val="007703CE"/>
    <w:rsid w:val="007750D3"/>
    <w:rsid w:val="00780517"/>
    <w:rsid w:val="007810BB"/>
    <w:rsid w:val="00781F39"/>
    <w:rsid w:val="00786FB8"/>
    <w:rsid w:val="007874A3"/>
    <w:rsid w:val="0079671E"/>
    <w:rsid w:val="007A4C92"/>
    <w:rsid w:val="007B0261"/>
    <w:rsid w:val="007B5833"/>
    <w:rsid w:val="007C33F2"/>
    <w:rsid w:val="007C46CA"/>
    <w:rsid w:val="007C6457"/>
    <w:rsid w:val="007D5ACD"/>
    <w:rsid w:val="007D6769"/>
    <w:rsid w:val="007E1F0A"/>
    <w:rsid w:val="007E58D6"/>
    <w:rsid w:val="007F0083"/>
    <w:rsid w:val="007F2B88"/>
    <w:rsid w:val="007F4759"/>
    <w:rsid w:val="007F5BC0"/>
    <w:rsid w:val="00800259"/>
    <w:rsid w:val="00811B48"/>
    <w:rsid w:val="00817FE2"/>
    <w:rsid w:val="0082214B"/>
    <w:rsid w:val="00822E75"/>
    <w:rsid w:val="00835825"/>
    <w:rsid w:val="00837100"/>
    <w:rsid w:val="008379FA"/>
    <w:rsid w:val="00843E74"/>
    <w:rsid w:val="008449F6"/>
    <w:rsid w:val="00846552"/>
    <w:rsid w:val="00846A79"/>
    <w:rsid w:val="00853774"/>
    <w:rsid w:val="00854427"/>
    <w:rsid w:val="00856418"/>
    <w:rsid w:val="0086546D"/>
    <w:rsid w:val="00865B22"/>
    <w:rsid w:val="0086654B"/>
    <w:rsid w:val="0086761B"/>
    <w:rsid w:val="00876016"/>
    <w:rsid w:val="00880F45"/>
    <w:rsid w:val="00884B6A"/>
    <w:rsid w:val="00885010"/>
    <w:rsid w:val="008905E2"/>
    <w:rsid w:val="008A28A1"/>
    <w:rsid w:val="008A316E"/>
    <w:rsid w:val="008A5712"/>
    <w:rsid w:val="008A57AE"/>
    <w:rsid w:val="008B24CF"/>
    <w:rsid w:val="008B747B"/>
    <w:rsid w:val="008C0D16"/>
    <w:rsid w:val="008D710A"/>
    <w:rsid w:val="008F4D9C"/>
    <w:rsid w:val="00900E88"/>
    <w:rsid w:val="00905DB3"/>
    <w:rsid w:val="00912A01"/>
    <w:rsid w:val="009175EA"/>
    <w:rsid w:val="009177D9"/>
    <w:rsid w:val="009346A3"/>
    <w:rsid w:val="00935AEA"/>
    <w:rsid w:val="00935B44"/>
    <w:rsid w:val="00942966"/>
    <w:rsid w:val="00952CAA"/>
    <w:rsid w:val="009541BA"/>
    <w:rsid w:val="00961E72"/>
    <w:rsid w:val="00963A01"/>
    <w:rsid w:val="00966207"/>
    <w:rsid w:val="00966F6A"/>
    <w:rsid w:val="00971123"/>
    <w:rsid w:val="009734C7"/>
    <w:rsid w:val="00976C13"/>
    <w:rsid w:val="009853AA"/>
    <w:rsid w:val="009853E1"/>
    <w:rsid w:val="009B2170"/>
    <w:rsid w:val="009B469B"/>
    <w:rsid w:val="009B5649"/>
    <w:rsid w:val="009B67ED"/>
    <w:rsid w:val="009C4A1D"/>
    <w:rsid w:val="009C5E6E"/>
    <w:rsid w:val="009D2E5B"/>
    <w:rsid w:val="009D3ACC"/>
    <w:rsid w:val="009D6B78"/>
    <w:rsid w:val="009E13A8"/>
    <w:rsid w:val="009E4CD7"/>
    <w:rsid w:val="009F47A4"/>
    <w:rsid w:val="009F5BA2"/>
    <w:rsid w:val="009F6682"/>
    <w:rsid w:val="00A02BBB"/>
    <w:rsid w:val="00A1585D"/>
    <w:rsid w:val="00A16539"/>
    <w:rsid w:val="00A21218"/>
    <w:rsid w:val="00A22FAF"/>
    <w:rsid w:val="00A2301D"/>
    <w:rsid w:val="00A26F2D"/>
    <w:rsid w:val="00A27813"/>
    <w:rsid w:val="00A27A70"/>
    <w:rsid w:val="00A37BD0"/>
    <w:rsid w:val="00A42765"/>
    <w:rsid w:val="00A465FF"/>
    <w:rsid w:val="00A51944"/>
    <w:rsid w:val="00A5320F"/>
    <w:rsid w:val="00A724D4"/>
    <w:rsid w:val="00A72E82"/>
    <w:rsid w:val="00A74E27"/>
    <w:rsid w:val="00A81D8E"/>
    <w:rsid w:val="00A844E2"/>
    <w:rsid w:val="00A85851"/>
    <w:rsid w:val="00A874FD"/>
    <w:rsid w:val="00AA4633"/>
    <w:rsid w:val="00AB1D55"/>
    <w:rsid w:val="00AB4EC9"/>
    <w:rsid w:val="00AB5B94"/>
    <w:rsid w:val="00AB7D86"/>
    <w:rsid w:val="00AC5361"/>
    <w:rsid w:val="00AC5BFE"/>
    <w:rsid w:val="00AC66A6"/>
    <w:rsid w:val="00AD5F75"/>
    <w:rsid w:val="00AE0B44"/>
    <w:rsid w:val="00AE3E18"/>
    <w:rsid w:val="00AF10C3"/>
    <w:rsid w:val="00AF6032"/>
    <w:rsid w:val="00B00734"/>
    <w:rsid w:val="00B216FC"/>
    <w:rsid w:val="00B25408"/>
    <w:rsid w:val="00B267AD"/>
    <w:rsid w:val="00B30AF1"/>
    <w:rsid w:val="00B45AD7"/>
    <w:rsid w:val="00B46B50"/>
    <w:rsid w:val="00B46C5C"/>
    <w:rsid w:val="00B52C01"/>
    <w:rsid w:val="00B5687B"/>
    <w:rsid w:val="00B60BCE"/>
    <w:rsid w:val="00B668B8"/>
    <w:rsid w:val="00B7148B"/>
    <w:rsid w:val="00B75BD0"/>
    <w:rsid w:val="00B82DFF"/>
    <w:rsid w:val="00B86C4D"/>
    <w:rsid w:val="00B9056C"/>
    <w:rsid w:val="00B920DA"/>
    <w:rsid w:val="00B95A08"/>
    <w:rsid w:val="00B96CA0"/>
    <w:rsid w:val="00BB270B"/>
    <w:rsid w:val="00BC09E4"/>
    <w:rsid w:val="00BC24B6"/>
    <w:rsid w:val="00BC528F"/>
    <w:rsid w:val="00BD103B"/>
    <w:rsid w:val="00BE00BA"/>
    <w:rsid w:val="00BE66DF"/>
    <w:rsid w:val="00BF24AB"/>
    <w:rsid w:val="00BF34F8"/>
    <w:rsid w:val="00C00FA2"/>
    <w:rsid w:val="00C04DB2"/>
    <w:rsid w:val="00C05583"/>
    <w:rsid w:val="00C17A6E"/>
    <w:rsid w:val="00C21887"/>
    <w:rsid w:val="00C34766"/>
    <w:rsid w:val="00C35E5E"/>
    <w:rsid w:val="00C3707A"/>
    <w:rsid w:val="00C416DF"/>
    <w:rsid w:val="00C50D7C"/>
    <w:rsid w:val="00C52396"/>
    <w:rsid w:val="00C54EE4"/>
    <w:rsid w:val="00C6547D"/>
    <w:rsid w:val="00C701CC"/>
    <w:rsid w:val="00C714F3"/>
    <w:rsid w:val="00C73186"/>
    <w:rsid w:val="00C764DE"/>
    <w:rsid w:val="00C82385"/>
    <w:rsid w:val="00C92346"/>
    <w:rsid w:val="00C978B0"/>
    <w:rsid w:val="00CA1145"/>
    <w:rsid w:val="00CA542C"/>
    <w:rsid w:val="00CB438D"/>
    <w:rsid w:val="00CC2D2B"/>
    <w:rsid w:val="00CC4BF6"/>
    <w:rsid w:val="00CC652C"/>
    <w:rsid w:val="00CD06AD"/>
    <w:rsid w:val="00CD2FEE"/>
    <w:rsid w:val="00CD69B0"/>
    <w:rsid w:val="00CE4FC5"/>
    <w:rsid w:val="00CE5AF6"/>
    <w:rsid w:val="00CE74FE"/>
    <w:rsid w:val="00CF03FA"/>
    <w:rsid w:val="00D03358"/>
    <w:rsid w:val="00D072FF"/>
    <w:rsid w:val="00D12215"/>
    <w:rsid w:val="00D1417A"/>
    <w:rsid w:val="00D22026"/>
    <w:rsid w:val="00D22875"/>
    <w:rsid w:val="00D355E8"/>
    <w:rsid w:val="00D369E1"/>
    <w:rsid w:val="00D535EC"/>
    <w:rsid w:val="00D64F05"/>
    <w:rsid w:val="00D72178"/>
    <w:rsid w:val="00D72F9C"/>
    <w:rsid w:val="00D92F8C"/>
    <w:rsid w:val="00D94579"/>
    <w:rsid w:val="00DA4394"/>
    <w:rsid w:val="00DA5F4A"/>
    <w:rsid w:val="00DB1F2E"/>
    <w:rsid w:val="00DB4E5F"/>
    <w:rsid w:val="00DC3F9B"/>
    <w:rsid w:val="00DC741A"/>
    <w:rsid w:val="00DD6CB0"/>
    <w:rsid w:val="00DE3203"/>
    <w:rsid w:val="00DF1AC1"/>
    <w:rsid w:val="00DF422E"/>
    <w:rsid w:val="00DF789D"/>
    <w:rsid w:val="00E011D9"/>
    <w:rsid w:val="00E11B9A"/>
    <w:rsid w:val="00E13CC2"/>
    <w:rsid w:val="00E15258"/>
    <w:rsid w:val="00E3184B"/>
    <w:rsid w:val="00E4006E"/>
    <w:rsid w:val="00E43871"/>
    <w:rsid w:val="00E4706A"/>
    <w:rsid w:val="00E5737B"/>
    <w:rsid w:val="00E60C33"/>
    <w:rsid w:val="00E75125"/>
    <w:rsid w:val="00E76658"/>
    <w:rsid w:val="00E77E13"/>
    <w:rsid w:val="00E8139C"/>
    <w:rsid w:val="00E830B4"/>
    <w:rsid w:val="00E85778"/>
    <w:rsid w:val="00E914D7"/>
    <w:rsid w:val="00E92D19"/>
    <w:rsid w:val="00E94C22"/>
    <w:rsid w:val="00E96C23"/>
    <w:rsid w:val="00EB4287"/>
    <w:rsid w:val="00EC67EF"/>
    <w:rsid w:val="00EC7B0B"/>
    <w:rsid w:val="00ED2683"/>
    <w:rsid w:val="00ED27B3"/>
    <w:rsid w:val="00ED3A07"/>
    <w:rsid w:val="00ED487D"/>
    <w:rsid w:val="00ED54F5"/>
    <w:rsid w:val="00EE5663"/>
    <w:rsid w:val="00EE793F"/>
    <w:rsid w:val="00EF2AFB"/>
    <w:rsid w:val="00F05E86"/>
    <w:rsid w:val="00F16942"/>
    <w:rsid w:val="00F21289"/>
    <w:rsid w:val="00F26BDA"/>
    <w:rsid w:val="00F2751B"/>
    <w:rsid w:val="00F310A8"/>
    <w:rsid w:val="00F34B47"/>
    <w:rsid w:val="00F40E5A"/>
    <w:rsid w:val="00F50164"/>
    <w:rsid w:val="00F50819"/>
    <w:rsid w:val="00F56BB0"/>
    <w:rsid w:val="00F61ECB"/>
    <w:rsid w:val="00F63684"/>
    <w:rsid w:val="00F700D9"/>
    <w:rsid w:val="00F77559"/>
    <w:rsid w:val="00F83F04"/>
    <w:rsid w:val="00F9250E"/>
    <w:rsid w:val="00F96D51"/>
    <w:rsid w:val="00FA04B6"/>
    <w:rsid w:val="00FA5263"/>
    <w:rsid w:val="00FB48F8"/>
    <w:rsid w:val="00FB61D2"/>
    <w:rsid w:val="00FB6916"/>
    <w:rsid w:val="00FD2BED"/>
    <w:rsid w:val="00FE1023"/>
    <w:rsid w:val="00FE68D0"/>
    <w:rsid w:val="00FF2EA2"/>
    <w:rsid w:val="00FF63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FD04CAD0-6161-461E-9555-A53757E63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uiPriority w:val="34"/>
    <w:qFormat/>
    <w:rsid w:val="00315140"/>
    <w:pPr>
      <w:ind w:left="720"/>
      <w:contextualSpacing/>
    </w:pPr>
  </w:style>
  <w:style w:type="paragraph" w:customStyle="1" w:styleId="Default">
    <w:name w:val="Default"/>
    <w:rsid w:val="00CA542C"/>
    <w:pPr>
      <w:autoSpaceDE w:val="0"/>
      <w:autoSpaceDN w:val="0"/>
      <w:adjustRightInd w:val="0"/>
    </w:pPr>
    <w:rPr>
      <w:color w:val="000000"/>
      <w:sz w:val="24"/>
      <w:szCs w:val="24"/>
    </w:rPr>
  </w:style>
  <w:style w:type="character" w:styleId="Grietas">
    <w:name w:val="Strong"/>
    <w:basedOn w:val="Numatytasispastraiposriftas"/>
    <w:uiPriority w:val="22"/>
    <w:qFormat/>
    <w:rsid w:val="0042610C"/>
    <w:rPr>
      <w:b/>
      <w:bCs/>
    </w:rPr>
  </w:style>
  <w:style w:type="character" w:styleId="Komentaronuoroda">
    <w:name w:val="annotation reference"/>
    <w:basedOn w:val="Numatytasispastraiposriftas"/>
    <w:uiPriority w:val="99"/>
    <w:semiHidden/>
    <w:unhideWhenUsed/>
    <w:rsid w:val="00C00FA2"/>
    <w:rPr>
      <w:sz w:val="16"/>
      <w:szCs w:val="16"/>
    </w:rPr>
  </w:style>
  <w:style w:type="paragraph" w:styleId="Komentarotekstas">
    <w:name w:val="annotation text"/>
    <w:basedOn w:val="prastasis"/>
    <w:link w:val="KomentarotekstasDiagrama"/>
    <w:uiPriority w:val="99"/>
    <w:semiHidden/>
    <w:unhideWhenUsed/>
    <w:rsid w:val="00C00FA2"/>
    <w:rPr>
      <w:sz w:val="20"/>
    </w:rPr>
  </w:style>
  <w:style w:type="character" w:customStyle="1" w:styleId="KomentarotekstasDiagrama">
    <w:name w:val="Komentaro tekstas Diagrama"/>
    <w:basedOn w:val="Numatytasispastraiposriftas"/>
    <w:link w:val="Komentarotekstas"/>
    <w:uiPriority w:val="99"/>
    <w:semiHidden/>
    <w:rsid w:val="00C00FA2"/>
    <w:rPr>
      <w:lang w:eastAsia="en-US"/>
    </w:rPr>
  </w:style>
  <w:style w:type="paragraph" w:styleId="Komentarotema">
    <w:name w:val="annotation subject"/>
    <w:basedOn w:val="Komentarotekstas"/>
    <w:next w:val="Komentarotekstas"/>
    <w:link w:val="KomentarotemaDiagrama"/>
    <w:uiPriority w:val="99"/>
    <w:semiHidden/>
    <w:unhideWhenUsed/>
    <w:rsid w:val="00C00FA2"/>
    <w:rPr>
      <w:b/>
      <w:bCs/>
    </w:rPr>
  </w:style>
  <w:style w:type="character" w:customStyle="1" w:styleId="KomentarotemaDiagrama">
    <w:name w:val="Komentaro tema Diagrama"/>
    <w:basedOn w:val="KomentarotekstasDiagrama"/>
    <w:link w:val="Komentarotema"/>
    <w:uiPriority w:val="99"/>
    <w:semiHidden/>
    <w:rsid w:val="00C00FA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916088161">
      <w:bodyDiv w:val="1"/>
      <w:marLeft w:val="0"/>
      <w:marRight w:val="0"/>
      <w:marTop w:val="0"/>
      <w:marBottom w:val="0"/>
      <w:divBdr>
        <w:top w:val="none" w:sz="0" w:space="0" w:color="auto"/>
        <w:left w:val="none" w:sz="0" w:space="0" w:color="auto"/>
        <w:bottom w:val="none" w:sz="0" w:space="0" w:color="auto"/>
        <w:right w:val="none" w:sz="0" w:space="0" w:color="auto"/>
      </w:divBdr>
      <w:divsChild>
        <w:div w:id="88350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pasakarnis\Desktop\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D09E3-F200-44F2-99CD-69221C839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Rastas_lt_jb.dotx</Template>
  <TotalTime>1</TotalTime>
  <Pages>5</Pages>
  <Words>2368</Words>
  <Characters>16378</Characters>
  <Application>Microsoft Office Word</Application>
  <DocSecurity>0</DocSecurity>
  <Lines>136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Pasakarnis Virginijus</dc:creator>
  <cp:lastModifiedBy>Pasakarnis Virginijus</cp:lastModifiedBy>
  <cp:revision>2</cp:revision>
  <cp:lastPrinted>2018-05-22T05:28:00Z</cp:lastPrinted>
  <dcterms:created xsi:type="dcterms:W3CDTF">2018-05-23T09:44:00Z</dcterms:created>
  <dcterms:modified xsi:type="dcterms:W3CDTF">2018-05-23T09:44:00Z</dcterms:modified>
</cp:coreProperties>
</file>