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b9108749d304730837fd0e7f1493ab5"/>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b/>
              <w:caps/>
              <w:szCs w:val="24"/>
              <w:lang w:eastAsia="lt-LT"/>
            </w:rPr>
          </w:pPr>
          <w:r>
            <w:rPr>
              <w:b/>
              <w:caps/>
              <w:szCs w:val="24"/>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 xml:space="preserve">DĖL NACIONALINIAM SAUGUMUI UŽTIKRINTI SVARBIOS ĮMONĖS SAUGUMO PLANO REIKALAVIMŲ IR RENGIMO TVARKOS APRAŠO PATVIRTINIMO </w:t>
          </w:r>
        </w:p>
        <w:p>
          <w:pPr>
            <w:jc w:val="center"/>
            <w:rPr>
              <w:lang w:eastAsia="lt-LT"/>
            </w:rPr>
          </w:pPr>
        </w:p>
        <w:p>
          <w:pPr>
            <w:jc w:val="center"/>
            <w:rPr>
              <w:lang w:eastAsia="lt-LT"/>
            </w:rPr>
          </w:pPr>
          <w:r>
            <w:rPr>
              <w:lang w:eastAsia="lt-LT"/>
            </w:rPr>
            <w:t xml:space="preserve">Nr. </w:t>
          </w:r>
        </w:p>
        <w:p>
          <w:pPr>
            <w:jc w:val="center"/>
            <w:rPr>
              <w:lang w:eastAsia="lt-LT"/>
            </w:rPr>
          </w:pPr>
          <w:r>
            <w:rPr>
              <w:lang w:eastAsia="lt-LT"/>
            </w:rPr>
            <w:t>Vilnius</w:t>
          </w:r>
        </w:p>
        <w:p>
          <w:pPr>
            <w:spacing w:line="276" w:lineRule="auto"/>
            <w:ind w:firstLine="567"/>
            <w:jc w:val="both"/>
            <w:rPr>
              <w:color w:val="000000"/>
              <w:szCs w:val="24"/>
              <w:lang w:eastAsia="lt-LT"/>
            </w:rPr>
          </w:pPr>
        </w:p>
        <w:sdt>
          <w:sdtPr>
            <w:alias w:val="preambule"/>
            <w:tag w:val="part_11fa2188f8914b95ab5478af9d94d3be"/>
            <w:lock w:val="sdtLocked"/>
            <w:richText/>
          </w:sdtPr>
          <w:sdtContent>
            <w:p>
              <w:pPr>
                <w:spacing w:line="276" w:lineRule="auto"/>
                <w:ind w:firstLine="720"/>
                <w:jc w:val="both"/>
                <w:rPr>
                  <w:color w:val="000000"/>
                  <w:szCs w:val="24"/>
                  <w:lang w:eastAsia="lt-LT"/>
                </w:rPr>
              </w:pPr>
              <w:r>
                <w:rPr>
                  <w:color w:val="000000"/>
                  <w:szCs w:val="24"/>
                  <w:lang w:eastAsia="lt-LT"/>
                </w:rPr>
                <w:t>Vadovaudamasi Lietuvos Respublikos nacionaliniam saugumui užtikrinti svarbių objektų apsaugos įstatymo 15 straipsnio 2 dalimi, Lietuvos Respublikos Vyriausybė</w:t>
              </w:r>
              <w:r>
                <w:rPr>
                  <w:color w:val="000000"/>
                  <w:spacing w:val="100"/>
                  <w:szCs w:val="24"/>
                  <w:lang w:eastAsia="lt-LT"/>
                </w:rPr>
                <w:t> nutari</w:t>
              </w:r>
              <w:r>
                <w:rPr>
                  <w:color w:val="000000"/>
                  <w:szCs w:val="24"/>
                  <w:lang w:eastAsia="lt-LT"/>
                </w:rPr>
                <w:t>a:</w:t>
              </w:r>
            </w:p>
          </w:sdtContent>
        </w:sdt>
        <w:sdt>
          <w:sdtPr>
            <w:alias w:val="1 p."/>
            <w:tag w:val="part_c5f0fe0421614ff191fbf17a51674186"/>
            <w:lock w:val="sdtLocked"/>
            <w:richText/>
          </w:sdtPr>
          <w:sdtContent>
            <w:p>
              <w:pPr>
                <w:shd w:val="clear" w:color="auto" w:fill="FFFFFF"/>
                <w:spacing w:line="276" w:lineRule="auto"/>
                <w:ind w:firstLine="709"/>
                <w:jc w:val="both"/>
                <w:rPr>
                  <w:color w:val="000000"/>
                  <w:szCs w:val="24"/>
                  <w:lang w:eastAsia="lt-LT"/>
                </w:rPr>
              </w:pPr>
              <w:sdt>
                <w:sdtPr>
                  <w:alias w:val="Numeris"/>
                  <w:tag w:val="nr_c5f0fe0421614ff191fbf17a51674186"/>
                  <w:lock w:val="sdtLocked"/>
                  <w:richText/>
                </w:sdtPr>
                <w:sdtContent>
                  <w:r>
                    <w:rPr>
                      <w:color w:val="000000"/>
                      <w:szCs w:val="24"/>
                      <w:lang w:eastAsia="lt-LT"/>
                    </w:rPr>
                    <w:t>1</w:t>
                  </w:r>
                </w:sdtContent>
              </w:sdt>
              <w:r>
                <w:rPr>
                  <w:color w:val="000000"/>
                  <w:szCs w:val="24"/>
                  <w:lang w:eastAsia="lt-LT"/>
                </w:rPr>
                <w:t>. Patvirtinti Nacionaliniam saugumui užtikrinti svarbios įmonės saugumo plano reikalavimų ir rengimo tvarkos aprašą (pridedama).</w:t>
              </w:r>
            </w:p>
          </w:sdtContent>
        </w:sdt>
        <w:sdt>
          <w:sdtPr>
            <w:alias w:val="2 p."/>
            <w:tag w:val="part_5ed5917fa2724313827645dba0c54d6c"/>
            <w:lock w:val="sdtLocked"/>
            <w:richText/>
          </w:sdtPr>
          <w:sdtContent>
            <w:p>
              <w:pPr>
                <w:shd w:val="clear" w:color="auto" w:fill="FFFFFF"/>
                <w:spacing w:line="276" w:lineRule="auto"/>
                <w:ind w:firstLine="709"/>
                <w:jc w:val="both"/>
                <w:rPr>
                  <w:color w:val="000000"/>
                  <w:szCs w:val="24"/>
                  <w:lang w:eastAsia="lt-LT"/>
                </w:rPr>
              </w:pPr>
              <w:sdt>
                <w:sdtPr>
                  <w:alias w:val="Numeris"/>
                  <w:tag w:val="nr_5ed5917fa2724313827645dba0c54d6c"/>
                  <w:lock w:val="sdtLocked"/>
                  <w:richText/>
                </w:sdtPr>
                <w:sdtContent>
                  <w:r>
                    <w:rPr>
                      <w:color w:val="000000"/>
                      <w:szCs w:val="24"/>
                      <w:lang w:eastAsia="lt-LT"/>
                    </w:rPr>
                    <w:t>2</w:t>
                  </w:r>
                </w:sdtContent>
              </w:sdt>
              <w:r>
                <w:rPr>
                  <w:color w:val="000000"/>
                  <w:szCs w:val="24"/>
                  <w:lang w:eastAsia="lt-LT"/>
                </w:rPr>
                <w:t xml:space="preserve">. Pavesti ministrams užtikrinti, kad jų valdymo sritims priskirtos nacionaliniam saugumui užtikrinti svarbios įmonės per 2 mėnesius nuo Nacionaliniam saugumui užtikrinti svarbių objektų apsaugos įstatymo 18 straipsnio 1 dalyje nurodytų nacionaliniam saugumui užtikrinti svarbių įmonių, nacionaliniam saugumui užtikrinti svarbių įrenginių ir turto fizinės ir veiklos apsaugos ir (arba) kibernetinio saugumo reikalavimų nustatymo pateiktų Lietuvos Respublikos Vyriausybei tvirtinti nacionaliniam saugumui užtikrinti svarbių įmonių saugumo planus. </w:t>
              </w:r>
            </w:p>
          </w:sdtContent>
        </w:sdt>
        <w:sdt>
          <w:sdtPr>
            <w:alias w:val="3 p."/>
            <w:tag w:val="part_7b990370cfcf44a0a43c99733dfd34a7"/>
            <w:lock w:val="sdtLocked"/>
            <w:richText/>
          </w:sdtPr>
          <w:sdtContent>
            <w:p>
              <w:pPr>
                <w:shd w:val="clear" w:color="auto" w:fill="FFFFFF"/>
                <w:spacing w:line="276" w:lineRule="auto"/>
                <w:ind w:firstLine="709"/>
                <w:jc w:val="both"/>
                <w:rPr>
                  <w:color w:val="000000"/>
                  <w:szCs w:val="24"/>
                  <w:lang w:eastAsia="lt-LT"/>
                </w:rPr>
              </w:pPr>
              <w:sdt>
                <w:sdtPr>
                  <w:alias w:val="Numeris"/>
                  <w:tag w:val="nr_7b990370cfcf44a0a43c99733dfd34a7"/>
                  <w:lock w:val="sdtLocked"/>
                  <w:richText/>
                </w:sdtPr>
                <w:sdtContent>
                  <w:r>
                    <w:rPr>
                      <w:color w:val="000000"/>
                      <w:szCs w:val="24"/>
                      <w:lang w:eastAsia="lt-LT"/>
                    </w:rPr>
                    <w:t>3</w:t>
                  </w:r>
                </w:sdtContent>
              </w:sdt>
              <w:r>
                <w:rPr>
                  <w:color w:val="000000"/>
                  <w:szCs w:val="24"/>
                  <w:lang w:eastAsia="lt-LT"/>
                </w:rPr>
                <w:t>. Nustatyti, kad Vyriausybės nutarimą, kuriuo tvirtinami atitinkamo ministro valdymo sritims priskirtų nacionaliniam saugumui užtikrinti svarbių įmonių saugumo planai, pasirašo atitinkamos valdymo srities ministras.</w:t>
              </w:r>
            </w:p>
          </w:sdtContent>
        </w:sdt>
        <w:sdt>
          <w:sdtPr>
            <w:alias w:val="4 p."/>
            <w:tag w:val="part_cc75ac9f249c47c3b8348dea39433376"/>
            <w:lock w:val="sdtLocked"/>
            <w:richText/>
          </w:sdtPr>
          <w:sdtContent>
            <w:p>
              <w:pPr>
                <w:shd w:val="clear" w:color="auto" w:fill="FFFFFF"/>
                <w:tabs>
                  <w:tab w:val="left" w:pos="1134"/>
                </w:tabs>
                <w:spacing w:line="276" w:lineRule="auto"/>
                <w:ind w:firstLine="709"/>
                <w:jc w:val="both"/>
                <w:rPr>
                  <w:color w:val="000000"/>
                  <w:szCs w:val="24"/>
                  <w:lang w:eastAsia="lt-LT"/>
                </w:rPr>
              </w:pPr>
              <w:sdt>
                <w:sdtPr>
                  <w:alias w:val="Numeris"/>
                  <w:tag w:val="nr_cc75ac9f249c47c3b8348dea39433376"/>
                  <w:lock w:val="sdtLocked"/>
                  <w:richText/>
                </w:sdtPr>
                <w:sdtContent>
                  <w:r>
                    <w:rPr>
                      <w:color w:val="000000"/>
                      <w:szCs w:val="24"/>
                      <w:lang w:eastAsia="lt-LT"/>
                    </w:rPr>
                    <w:t>4</w:t>
                  </w:r>
                </w:sdtContent>
              </w:sdt>
              <w:r>
                <w:rPr>
                  <w:color w:val="000000"/>
                  <w:szCs w:val="24"/>
                  <w:lang w:eastAsia="lt-LT"/>
                </w:rPr>
                <w:t>. Rekomenduoti Lietuvos Respublikos valstybės saugumo departamentui dalyvauti derinant nacionaliniam saugumui užtikrinti svarbių įmonių saugumo planus.</w:t>
              </w:r>
            </w:p>
            <w:p>
              <w:pPr>
                <w:jc w:val="both"/>
                <w:rPr>
                  <w:lang w:eastAsia="lt-LT"/>
                </w:rPr>
              </w:pPr>
            </w:p>
            <w:p>
              <w:pPr>
                <w:jc w:val="both"/>
                <w:rPr>
                  <w:lang w:eastAsia="lt-LT"/>
                </w:rPr>
              </w:pPr>
            </w:p>
            <w:p>
              <w:pPr>
                <w:jc w:val="both"/>
                <w:rPr>
                  <w:lang w:eastAsia="lt-LT"/>
                </w:rPr>
              </w:pPr>
            </w:p>
          </w:sdtContent>
        </w:sdt>
        <w:sdt>
          <w:sdtPr>
            <w:alias w:val="signatura"/>
            <w:tag w:val="part_ddadac2fd92e491bb463663d08646f23"/>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val="fr-BE"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Vidaus reikalų ministras</w:t>
                <w:tab/>
              </w:r>
            </w:p>
            <w:p>
              <w:pPr>
                <w:tabs>
                  <w:tab w:val="center" w:pos="-7800"/>
                  <w:tab w:val="left" w:pos="6237"/>
                  <w:tab w:val="right" w:pos="8306"/>
                </w:tabs>
                <w:rPr>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8624649">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3893934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8d9a45e953434a3297e1bb6717fb9c4d" PartId="6b9108749d304730837fd0e7f1493ab5">
    <Part Type="preambule" DocPartId="d8bccdaf379e4f768ffda98d1d425467" PartId="11fa2188f8914b95ab5478af9d94d3be"/>
    <Part Type="punktas" Nr="1" Abbr="1 p." DocPartId="33fdfa192fe14c9f8516886b9dfa04fd" PartId="c5f0fe0421614ff191fbf17a51674186"/>
    <Part Type="punktas" Nr="2" Abbr="2 p." DocPartId="39e2eb67ee5f4c559fc8bb22f0de9bdf" PartId="5ed5917fa2724313827645dba0c54d6c"/>
    <Part Type="punktas" Nr="3" Abbr="3 p." DocPartId="5d368634072042f4a4cfb68438966e91" PartId="7b990370cfcf44a0a43c99733dfd34a7"/>
    <Part Type="punktas" Nr="4" Abbr="4 p." DocPartId="5deffaa14c474275ada9defea5345d2f" PartId="cc75ac9f249c47c3b8348dea39433376"/>
    <Part Type="signatura" DocPartId="70a903b811ca449787b37a5d704816dd" PartId="ddadac2fd92e491bb463663d08646f23"/>
  </Part>
</Parts>
</file>

<file path=customXml/itemProps1.xml><?xml version="1.0" encoding="utf-8"?>
<ds:datastoreItem xmlns:ds="http://schemas.openxmlformats.org/officeDocument/2006/customXml" ds:itemID="{62A78332-1D23-41D4-A343-44B6EE840F0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1297</Characters>
  <Application>Microsoft Office Word</Application>
  <DocSecurity>4</DocSecurity>
  <Lines>34</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2018-07-04T06:01:00Z</dcterms:created>
  <dc:creator>lrvk</dc:creator>
  <cp:lastModifiedBy>Asseco</cp:lastModifiedBy>
  <cp:lastPrinted>2017-06-01T05:28:00Z</cp:lastPrinted>
  <dcterms:modified xsi:type="dcterms:W3CDTF">2018-07-04T06:01:00Z</dcterms:modified>
  <cp:revision>2</cp:revision>
</cp:coreProperties>
</file>