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7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0"/>
        <w:gridCol w:w="3787"/>
        <w:tblGridChange w:id="0">
          <w:tblGrid>
            <w:gridCol w:w="5670"/>
            <w:gridCol w:w="3787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Lietuvos Respublikos vidaus reikalų ministerijai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El. p. bendrasisd@vrm.lt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2020-05- 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Nr. 4-01-3512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Į 2020-05-07 Nr. 1D-2307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18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Dėl PILIETYBĖS ĮSTATYMO 2, 7, 15, 18, 19, 21, 23, 24, 26, 27, 29, 33, 37, 38, 39, 40, 41, 41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42, 43 ir 45 straipsnių pakeitimo įstatymo projekto DERINIMO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283"/>
          <w:tab w:val="left" w:pos="1985"/>
          <w:tab w:val="left" w:pos="2977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            Specialiųjų tyrimų tarnyba gavo pateiktą derinti Lietuvos Respublikos pilietybės įstatymo Nr. XI-1196 2, 7, 15, 18, 19, 21, 23, 24, 26, 27, 29, 33, 37, 38, 39, 40, 41, 41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42, 43 ir 45 straipsnių </w:t>
      </w:r>
      <w:r w:rsidDel="00000000" w:rsidR="00000000" w:rsidRPr="00000000">
        <w:rPr>
          <w:color w:val="000000"/>
          <w:rtl w:val="0"/>
        </w:rPr>
        <w:t xml:space="preserve">pakeitimo </w:t>
      </w:r>
      <w:r w:rsidDel="00000000" w:rsidR="00000000" w:rsidRPr="00000000">
        <w:rPr>
          <w:rtl w:val="0"/>
        </w:rPr>
        <w:t xml:space="preserve">įstatymo projektą Nr. 20-6597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(toliau – Projektas). </w:t>
      </w:r>
    </w:p>
    <w:p w:rsidR="00000000" w:rsidDel="00000000" w:rsidP="00000000" w:rsidRDefault="00000000" w:rsidRPr="00000000" w14:paraId="0000000D">
      <w:pPr>
        <w:spacing w:line="276" w:lineRule="auto"/>
        <w:ind w:firstLine="851"/>
        <w:jc w:val="both"/>
        <w:rPr/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Projekto aiškinamajame rašte ir Projekto rengėjo lydraštyje nurodyta, kad Projektas parengtas, atsižvelgiant į Specialiųjų tyrimų tarnybos 2019 m. gruodžio 19 d. antikorupcinio vertinimo išvadą dėl pilietybės atkūrimo proceso. Pažymime, kad Projekte numatomas teisinis reguliavimas įgyvendins tik antikorupcinio vertinimo išvados</w:t>
      </w:r>
      <w:r w:rsidDel="00000000" w:rsidR="00000000" w:rsidRPr="00000000">
        <w:rPr>
          <w:color w:val="000000"/>
          <w:vertAlign w:val="superscript"/>
        </w:rPr>
        <w:footnoteReference w:customMarkFollows="0" w:id="1"/>
      </w:r>
      <w:r w:rsidDel="00000000" w:rsidR="00000000" w:rsidRPr="00000000">
        <w:rPr>
          <w:color w:val="000000"/>
          <w:rtl w:val="0"/>
        </w:rPr>
        <w:t xml:space="preserve"> 6.2 punkte pateiktą pastabą ir pasiūlymą.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firstLine="851"/>
        <w:jc w:val="both"/>
        <w:rPr/>
      </w:pPr>
      <w:r w:rsidDel="00000000" w:rsidR="00000000" w:rsidRPr="00000000">
        <w:rPr>
          <w:rtl w:val="0"/>
        </w:rPr>
        <w:t xml:space="preserve">Susipažinę su Projektu pastabų ir pasiūlymų neturime. 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pos="9071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pos="9071"/>
        </w:tabs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Direktoriaus pavaduotojas                                                                                Egidijus Radzevičius</w:t>
      </w:r>
    </w:p>
    <w:p w:rsidR="00000000" w:rsidDel="00000000" w:rsidP="00000000" w:rsidRDefault="00000000" w:rsidRPr="00000000" w14:paraId="00000012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09"/>
        </w:tabs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09"/>
        </w:tabs>
        <w:jc w:val="both"/>
        <w:rPr/>
      </w:pPr>
      <w:r w:rsidDel="00000000" w:rsidR="00000000" w:rsidRPr="00000000">
        <w:rPr>
          <w:rtl w:val="0"/>
        </w:rPr>
        <w:t xml:space="preserve">Olga Meškienė, tel. 8 706 63 347, el. p. </w:t>
      </w:r>
      <w:hyperlink r:id="rId7">
        <w:r w:rsidDel="00000000" w:rsidR="00000000" w:rsidRPr="00000000">
          <w:rPr>
            <w:color w:val="000000"/>
            <w:u w:val="none"/>
            <w:rtl w:val="0"/>
          </w:rPr>
          <w:t xml:space="preserve">olga.meskiene@stt.lt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7" w:w="11905"/>
      <w:pgMar w:bottom="2127" w:top="831" w:left="1701" w:right="737" w:header="1123" w:footer="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306"/>
        <w:tab w:val="left" w:pos="8080"/>
        <w:tab w:val="right" w:pos="935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1080000" cy="81331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0000" cy="8133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Prieiga internete: https://e-seimas.lrs.lt/portal/legalAct/lt/TAP/71f47111905011eaa51db668f0092944?positionInSearchResults=0&amp;searchModelUUID=b954d3bf-0898-48ff-8779-8684a8f287a6.</w:t>
      </w:r>
    </w:p>
  </w:footnote>
  <w:footnote w:id="1"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Prieiga internete: https://e-seimas.lrs.lt/portal/legalAct/lt/TAK/20660541222611eab86ff95170e24944?positionInSearchResults=0&amp;searchModelUUID=387fae73-daef-49c4-864e-181df5623219.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right" w:pos="8306"/>
      </w:tabs>
      <w:jc w:val="center"/>
      <w:rPr>
        <w:sz w:val="28"/>
        <w:szCs w:val="28"/>
      </w:rPr>
    </w:pPr>
    <w:r w:rsidDel="00000000" w:rsidR="00000000" w:rsidRPr="00000000">
      <w:rPr>
        <w:sz w:val="28"/>
        <w:szCs w:val="28"/>
      </w:rPr>
      <w:drawing>
        <wp:inline distB="0" distT="0" distL="0" distR="0">
          <wp:extent cx="563880" cy="556260"/>
          <wp:effectExtent b="0" l="0" r="0" t="0"/>
          <wp:docPr descr="image001" id="1" name="image1.png"/>
          <a:graphic>
            <a:graphicData uri="http://schemas.openxmlformats.org/drawingml/2006/picture">
              <pic:pic>
                <pic:nvPicPr>
                  <pic:cNvPr descr="image00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3880" cy="5562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right" w:pos="8306"/>
      </w:tabs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LIETUVOS RESPUBLIKOS SPECIALIŲJŲ TYRIMŲ TARNYBA</w:t>
    </w:r>
  </w:p>
  <w:p w:rsidR="00000000" w:rsidDel="00000000" w:rsidP="00000000" w:rsidRDefault="00000000" w:rsidRPr="00000000" w14:paraId="00000020">
    <w:pPr>
      <w:jc w:val="center"/>
      <w:rPr>
        <w:b w:val="1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bottom w:color="000000" w:space="1" w:sz="4" w:val="single"/>
      </w:pBd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Biudžetinė įstaiga, A. Jakšto g. 6, LT-01105 Vilnius, </w:t>
    </w:r>
  </w:p>
  <w:p w:rsidR="00000000" w:rsidDel="00000000" w:rsidP="00000000" w:rsidRDefault="00000000" w:rsidRPr="00000000" w14:paraId="00000022">
    <w:pPr>
      <w:pBdr>
        <w:bottom w:color="000000" w:space="1" w:sz="4" w:val="single"/>
      </w:pBd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tel. 8 706 63 335, el. p. dokumentai@stt.lt</w:t>
    </w:r>
  </w:p>
  <w:p w:rsidR="00000000" w:rsidDel="00000000" w:rsidP="00000000" w:rsidRDefault="00000000" w:rsidRPr="00000000" w14:paraId="00000023">
    <w:pPr>
      <w:pBdr>
        <w:bottom w:color="000000" w:space="1" w:sz="4" w:val="single"/>
      </w:pBd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Duomenys kaupiami ir saugomi Juridinių asmenų registre, kodas 188659948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-568"/>
        <w:tab w:val="right" w:pos="-113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19" w:lineRule="auto"/>
      <w:jc w:val="center"/>
    </w:pPr>
    <w:rPr/>
  </w:style>
  <w:style w:type="paragraph" w:styleId="Subtitle">
    <w:name w:val="Subtitle"/>
    <w:basedOn w:val="Normal"/>
    <w:next w:val="Normal"/>
    <w:pPr>
      <w:keepNext w:val="1"/>
      <w:spacing w:after="119" w:lineRule="auto"/>
      <w:jc w:val="center"/>
    </w:pPr>
    <w:rPr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
<Relationships xmlns="http://schemas.openxmlformats.org/package/2006/relationships">
   <Relationship Id="rId1" Target="theme/theme1.xml"
                 Type="http://schemas.openxmlformats.org/officeDocument/2006/relationships/theme"/>
   <Relationship Id="rId10" Target="footer1.xml"
                 Type="http://schemas.openxmlformats.org/officeDocument/2006/relationships/footer"/>
   <Relationship Id="rId2" Target="settings.xml"
                 Type="http://schemas.openxmlformats.org/officeDocument/2006/relationships/settings"/>
   <Relationship Id="rId3" Target="fontTable.xml"
                 Type="http://schemas.openxmlformats.org/officeDocument/2006/relationships/fontTable"/>
   <Relationship Id="rId4" Target="footnotes.xml"
                 Type="http://schemas.openxmlformats.org/officeDocument/2006/relationships/footnotes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mailto:olga.meskiene@stt.lt" TargetMode="External"
                 Type="http://schemas.openxmlformats.org/officeDocument/2006/relationships/hyperlink"/>
   <Relationship Id="rId8" Target="header2.xml"
                 Type="http://schemas.openxmlformats.org/officeDocument/2006/relationships/header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/>
</file>