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9" w:type="dxa"/>
        <w:jc w:val="center"/>
        <w:tblLayout w:type="fixed"/>
        <w:tblCellMar>
          <w:left w:w="0" w:type="dxa"/>
          <w:right w:w="0" w:type="dxa"/>
        </w:tblCellMar>
        <w:tblLook w:val="0000" w:firstRow="0" w:lastRow="0" w:firstColumn="0" w:lastColumn="0" w:noHBand="0" w:noVBand="0"/>
      </w:tblPr>
      <w:tblGrid>
        <w:gridCol w:w="4729"/>
        <w:gridCol w:w="170"/>
        <w:gridCol w:w="1454"/>
        <w:gridCol w:w="3446"/>
      </w:tblGrid>
      <w:tr w:rsidR="00F37CA3" w:rsidRPr="001515F6" w:rsidTr="00FD5279">
        <w:trPr>
          <w:jc w:val="center"/>
        </w:trPr>
        <w:tc>
          <w:tcPr>
            <w:tcW w:w="4729" w:type="dxa"/>
            <w:vMerge w:val="restart"/>
          </w:tcPr>
          <w:p w:rsidR="00DE1915" w:rsidRPr="001515F6" w:rsidRDefault="00DE1915" w:rsidP="00DE1915">
            <w:pPr>
              <w:rPr>
                <w:rFonts w:ascii="Trebuchet MS" w:hAnsi="Trebuchet MS"/>
                <w:sz w:val="22"/>
                <w:szCs w:val="22"/>
              </w:rPr>
            </w:pPr>
            <w:bookmarkStart w:id="0" w:name="_GoBack"/>
            <w:bookmarkEnd w:id="0"/>
            <w:r w:rsidRPr="001515F6">
              <w:rPr>
                <w:rFonts w:ascii="Trebuchet MS" w:hAnsi="Trebuchet MS"/>
                <w:sz w:val="22"/>
                <w:szCs w:val="22"/>
              </w:rPr>
              <w:t>Lietuvos Respublikos finansų ministerijai</w:t>
            </w:r>
          </w:p>
          <w:p w:rsidR="00E8455A" w:rsidRPr="001515F6" w:rsidRDefault="00DE1915" w:rsidP="00DE1915">
            <w:pPr>
              <w:ind w:left="709" w:hanging="709"/>
              <w:rPr>
                <w:rFonts w:ascii="Trebuchet MS" w:hAnsi="Trebuchet MS"/>
                <w:sz w:val="22"/>
                <w:szCs w:val="22"/>
              </w:rPr>
            </w:pPr>
            <w:r w:rsidRPr="001515F6">
              <w:rPr>
                <w:rFonts w:ascii="Trebuchet MS" w:hAnsi="Trebuchet MS"/>
                <w:sz w:val="22"/>
                <w:szCs w:val="22"/>
              </w:rPr>
              <w:t>Lukiškių g. 2, 01512 Vilnius</w:t>
            </w:r>
          </w:p>
          <w:p w:rsidR="00DE1915" w:rsidRPr="001515F6" w:rsidRDefault="00DE1915" w:rsidP="00DE1915">
            <w:pPr>
              <w:ind w:left="709" w:hanging="709"/>
              <w:rPr>
                <w:rFonts w:ascii="Trebuchet MS" w:hAnsi="Trebuchet MS"/>
                <w:sz w:val="22"/>
                <w:szCs w:val="22"/>
              </w:rPr>
            </w:pPr>
            <w:r w:rsidRPr="001515F6">
              <w:rPr>
                <w:rFonts w:ascii="Trebuchet MS" w:hAnsi="Trebuchet MS"/>
                <w:sz w:val="22"/>
                <w:szCs w:val="22"/>
              </w:rPr>
              <w:t xml:space="preserve">Teikiama per </w:t>
            </w:r>
            <w:proofErr w:type="spellStart"/>
            <w:r w:rsidRPr="001515F6">
              <w:rPr>
                <w:rFonts w:ascii="Trebuchet MS" w:hAnsi="Trebuchet MS"/>
                <w:sz w:val="22"/>
                <w:szCs w:val="22"/>
              </w:rPr>
              <w:t>e.pristatymą</w:t>
            </w:r>
            <w:proofErr w:type="spellEnd"/>
          </w:p>
          <w:p w:rsidR="00226638" w:rsidRDefault="00226638" w:rsidP="00702F9F">
            <w:pPr>
              <w:ind w:hanging="3"/>
              <w:rPr>
                <w:rFonts w:ascii="Trebuchet MS" w:hAnsi="Trebuchet MS"/>
                <w:sz w:val="22"/>
                <w:szCs w:val="22"/>
              </w:rPr>
            </w:pPr>
          </w:p>
          <w:p w:rsidR="005D2787" w:rsidRPr="001515F6" w:rsidRDefault="005D2787" w:rsidP="00702F9F">
            <w:pPr>
              <w:ind w:hanging="3"/>
              <w:rPr>
                <w:rFonts w:ascii="Trebuchet MS" w:hAnsi="Trebuchet MS"/>
                <w:sz w:val="22"/>
                <w:szCs w:val="22"/>
              </w:rPr>
            </w:pPr>
          </w:p>
        </w:tc>
        <w:tc>
          <w:tcPr>
            <w:tcW w:w="1624" w:type="dxa"/>
            <w:gridSpan w:val="2"/>
          </w:tcPr>
          <w:p w:rsidR="00897D5C" w:rsidRPr="001515F6" w:rsidRDefault="002F65AA" w:rsidP="0069029C">
            <w:pPr>
              <w:rPr>
                <w:rFonts w:ascii="Trebuchet MS" w:hAnsi="Trebuchet MS"/>
                <w:sz w:val="22"/>
                <w:szCs w:val="22"/>
              </w:rPr>
            </w:pPr>
            <w:r w:rsidRPr="001515F6">
              <w:rPr>
                <w:rFonts w:ascii="Trebuchet MS" w:hAnsi="Trebuchet MS"/>
                <w:sz w:val="22"/>
                <w:szCs w:val="22"/>
              </w:rPr>
              <w:t xml:space="preserve"> </w:t>
            </w:r>
            <w:r w:rsidR="00290612" w:rsidRPr="001515F6">
              <w:rPr>
                <w:rFonts w:ascii="Trebuchet MS" w:hAnsi="Trebuchet MS"/>
                <w:sz w:val="22"/>
                <w:szCs w:val="22"/>
              </w:rPr>
              <w:t xml:space="preserve"> </w:t>
            </w:r>
            <w:r w:rsidR="00906C13" w:rsidRPr="001515F6">
              <w:rPr>
                <w:rFonts w:ascii="Trebuchet MS" w:hAnsi="Trebuchet MS"/>
                <w:sz w:val="22"/>
                <w:szCs w:val="22"/>
              </w:rPr>
              <w:t xml:space="preserve"> </w:t>
            </w:r>
            <w:r w:rsidR="00DE1915" w:rsidRPr="001515F6">
              <w:rPr>
                <w:rFonts w:ascii="Trebuchet MS" w:hAnsi="Trebuchet MS"/>
                <w:sz w:val="22"/>
                <w:szCs w:val="22"/>
              </w:rPr>
              <w:t>2020-04</w:t>
            </w:r>
            <w:r w:rsidR="00702F9F" w:rsidRPr="001515F6">
              <w:rPr>
                <w:rFonts w:ascii="Trebuchet MS" w:hAnsi="Trebuchet MS"/>
                <w:sz w:val="22"/>
                <w:szCs w:val="22"/>
              </w:rPr>
              <w:t>-</w:t>
            </w:r>
          </w:p>
        </w:tc>
        <w:tc>
          <w:tcPr>
            <w:tcW w:w="3446" w:type="dxa"/>
          </w:tcPr>
          <w:p w:rsidR="00897D5C" w:rsidRPr="008E709D" w:rsidRDefault="00897D5C" w:rsidP="00702F9F">
            <w:pPr>
              <w:rPr>
                <w:rFonts w:ascii="Trebuchet MS" w:hAnsi="Trebuchet MS"/>
                <w:sz w:val="22"/>
                <w:szCs w:val="22"/>
              </w:rPr>
            </w:pPr>
            <w:r w:rsidRPr="008E709D">
              <w:rPr>
                <w:rFonts w:ascii="Trebuchet MS" w:hAnsi="Trebuchet MS"/>
                <w:sz w:val="22"/>
                <w:szCs w:val="22"/>
              </w:rPr>
              <w:t xml:space="preserve">Nr. </w:t>
            </w:r>
            <w:r w:rsidR="00702F9F" w:rsidRPr="008E709D">
              <w:rPr>
                <w:rFonts w:ascii="Trebuchet MS" w:hAnsi="Trebuchet MS"/>
                <w:sz w:val="22"/>
                <w:szCs w:val="22"/>
              </w:rPr>
              <w:t>(23.3</w:t>
            </w:r>
            <w:r w:rsidR="00054138" w:rsidRPr="008E709D">
              <w:rPr>
                <w:rFonts w:ascii="Trebuchet MS" w:hAnsi="Trebuchet MS"/>
                <w:sz w:val="22"/>
                <w:szCs w:val="22"/>
              </w:rPr>
              <w:t>-08</w:t>
            </w:r>
            <w:r w:rsidR="00473584" w:rsidRPr="008E709D">
              <w:rPr>
                <w:rFonts w:ascii="Trebuchet MS" w:hAnsi="Trebuchet MS"/>
                <w:sz w:val="22"/>
                <w:szCs w:val="22"/>
              </w:rPr>
              <w:t>E</w:t>
            </w:r>
            <w:r w:rsidR="00054138" w:rsidRPr="008E709D">
              <w:rPr>
                <w:rFonts w:ascii="Trebuchet MS" w:hAnsi="Trebuchet MS"/>
                <w:sz w:val="22"/>
                <w:szCs w:val="22"/>
              </w:rPr>
              <w:t>)</w:t>
            </w:r>
            <w:r w:rsidR="00D17508" w:rsidRPr="008E709D">
              <w:rPr>
                <w:rFonts w:ascii="Trebuchet MS" w:hAnsi="Trebuchet MS"/>
                <w:sz w:val="22"/>
                <w:szCs w:val="22"/>
              </w:rPr>
              <w:t xml:space="preserve"> </w:t>
            </w:r>
            <w:r w:rsidR="00F703DF" w:rsidRPr="008E709D">
              <w:rPr>
                <w:rFonts w:ascii="Trebuchet MS" w:hAnsi="Trebuchet MS"/>
                <w:sz w:val="22"/>
                <w:szCs w:val="22"/>
              </w:rPr>
              <w:t>RNA-</w:t>
            </w:r>
          </w:p>
        </w:tc>
      </w:tr>
      <w:tr w:rsidR="00B51870" w:rsidRPr="001515F6" w:rsidTr="00FD5279">
        <w:trPr>
          <w:jc w:val="center"/>
        </w:trPr>
        <w:tc>
          <w:tcPr>
            <w:tcW w:w="4729" w:type="dxa"/>
            <w:vMerge/>
          </w:tcPr>
          <w:p w:rsidR="00B51870" w:rsidRPr="001515F6" w:rsidRDefault="00B51870">
            <w:pPr>
              <w:rPr>
                <w:rFonts w:ascii="Trebuchet MS" w:hAnsi="Trebuchet MS"/>
                <w:sz w:val="22"/>
                <w:szCs w:val="22"/>
              </w:rPr>
            </w:pPr>
          </w:p>
        </w:tc>
        <w:tc>
          <w:tcPr>
            <w:tcW w:w="170" w:type="dxa"/>
          </w:tcPr>
          <w:p w:rsidR="00B51870" w:rsidRPr="001515F6" w:rsidRDefault="00B51870">
            <w:pPr>
              <w:rPr>
                <w:rFonts w:ascii="Trebuchet MS" w:hAnsi="Trebuchet MS"/>
                <w:sz w:val="22"/>
                <w:szCs w:val="22"/>
              </w:rPr>
            </w:pPr>
            <w:r w:rsidRPr="001515F6">
              <w:rPr>
                <w:rFonts w:ascii="Trebuchet MS" w:hAnsi="Trebuchet MS"/>
                <w:sz w:val="22"/>
                <w:szCs w:val="22"/>
              </w:rPr>
              <w:t>Į</w:t>
            </w:r>
          </w:p>
        </w:tc>
        <w:tc>
          <w:tcPr>
            <w:tcW w:w="1454" w:type="dxa"/>
          </w:tcPr>
          <w:p w:rsidR="00B51870" w:rsidRPr="001515F6" w:rsidRDefault="00A107B6" w:rsidP="00CD331B">
            <w:pPr>
              <w:rPr>
                <w:rFonts w:ascii="Trebuchet MS" w:hAnsi="Trebuchet MS"/>
                <w:sz w:val="22"/>
                <w:szCs w:val="22"/>
              </w:rPr>
            </w:pPr>
            <w:r>
              <w:rPr>
                <w:rFonts w:ascii="Trebuchet MS" w:hAnsi="Trebuchet MS"/>
                <w:sz w:val="22"/>
                <w:szCs w:val="22"/>
              </w:rPr>
              <w:t xml:space="preserve"> </w:t>
            </w:r>
            <w:r w:rsidR="00DE1915" w:rsidRPr="001515F6">
              <w:rPr>
                <w:rFonts w:ascii="Trebuchet MS" w:hAnsi="Trebuchet MS"/>
                <w:sz w:val="22"/>
                <w:szCs w:val="22"/>
              </w:rPr>
              <w:t>2020-04-03</w:t>
            </w:r>
          </w:p>
        </w:tc>
        <w:tc>
          <w:tcPr>
            <w:tcW w:w="3446" w:type="dxa"/>
          </w:tcPr>
          <w:p w:rsidR="00B51870" w:rsidRPr="008E709D" w:rsidRDefault="00B51870" w:rsidP="00DE1915">
            <w:pPr>
              <w:rPr>
                <w:rFonts w:ascii="Trebuchet MS" w:hAnsi="Trebuchet MS"/>
                <w:sz w:val="22"/>
                <w:szCs w:val="22"/>
              </w:rPr>
            </w:pPr>
            <w:r w:rsidRPr="008E709D">
              <w:rPr>
                <w:rFonts w:ascii="Trebuchet MS" w:hAnsi="Trebuchet MS"/>
                <w:sz w:val="22"/>
                <w:szCs w:val="22"/>
              </w:rPr>
              <w:t>Nr.</w:t>
            </w:r>
            <w:r w:rsidR="004B645B" w:rsidRPr="008E709D">
              <w:rPr>
                <w:rFonts w:ascii="Trebuchet MS" w:hAnsi="Trebuchet MS"/>
                <w:sz w:val="22"/>
                <w:szCs w:val="22"/>
              </w:rPr>
              <w:t xml:space="preserve"> </w:t>
            </w:r>
            <w:r w:rsidR="008E709D" w:rsidRPr="008E709D">
              <w:rPr>
                <w:rFonts w:ascii="Trebuchet MS" w:hAnsi="Trebuchet MS" w:cs="Arial"/>
                <w:sz w:val="22"/>
                <w:szCs w:val="22"/>
              </w:rPr>
              <w:t>((6.2E-02)-5K-2005649)-6K-2002005</w:t>
            </w:r>
          </w:p>
        </w:tc>
      </w:tr>
      <w:tr w:rsidR="00B51870" w:rsidRPr="001515F6" w:rsidTr="00FD5279">
        <w:trPr>
          <w:trHeight w:val="489"/>
          <w:jc w:val="center"/>
        </w:trPr>
        <w:tc>
          <w:tcPr>
            <w:tcW w:w="9799" w:type="dxa"/>
            <w:gridSpan w:val="4"/>
          </w:tcPr>
          <w:p w:rsidR="00CD331B" w:rsidRDefault="00573EE5" w:rsidP="0047312E">
            <w:pPr>
              <w:rPr>
                <w:rFonts w:ascii="Trebuchet MS" w:hAnsi="Trebuchet MS"/>
                <w:b/>
                <w:sz w:val="22"/>
                <w:szCs w:val="22"/>
              </w:rPr>
            </w:pPr>
            <w:r w:rsidRPr="001515F6">
              <w:rPr>
                <w:rFonts w:ascii="Trebuchet MS" w:hAnsi="Trebuchet MS"/>
                <w:b/>
                <w:sz w:val="22"/>
                <w:szCs w:val="22"/>
              </w:rPr>
              <w:t>DĖL IŠVADŲ IR PASIŪLYMŲ PATEIKIMO</w:t>
            </w:r>
          </w:p>
          <w:p w:rsidR="005D2787" w:rsidRPr="001515F6" w:rsidRDefault="005D2787" w:rsidP="0047312E">
            <w:pPr>
              <w:rPr>
                <w:rFonts w:ascii="Trebuchet MS" w:hAnsi="Trebuchet MS"/>
                <w:b/>
                <w:sz w:val="22"/>
                <w:szCs w:val="22"/>
              </w:rPr>
            </w:pPr>
          </w:p>
        </w:tc>
      </w:tr>
      <w:tr w:rsidR="005D2787" w:rsidRPr="001515F6" w:rsidTr="00FD5279">
        <w:trPr>
          <w:trHeight w:val="489"/>
          <w:jc w:val="center"/>
        </w:trPr>
        <w:tc>
          <w:tcPr>
            <w:tcW w:w="9799" w:type="dxa"/>
            <w:gridSpan w:val="4"/>
          </w:tcPr>
          <w:p w:rsidR="005D2787" w:rsidRPr="001515F6" w:rsidRDefault="005D2787" w:rsidP="0047312E">
            <w:pPr>
              <w:rPr>
                <w:rFonts w:ascii="Trebuchet MS" w:hAnsi="Trebuchet MS"/>
                <w:b/>
                <w:sz w:val="22"/>
                <w:szCs w:val="22"/>
              </w:rPr>
            </w:pPr>
          </w:p>
        </w:tc>
      </w:tr>
    </w:tbl>
    <w:p w:rsidR="00F95F04" w:rsidRPr="001515F6" w:rsidRDefault="00F95F04" w:rsidP="005D2787">
      <w:pPr>
        <w:tabs>
          <w:tab w:val="left" w:pos="993"/>
        </w:tabs>
        <w:spacing w:after="240"/>
        <w:ind w:firstLine="720"/>
        <w:jc w:val="both"/>
        <w:rPr>
          <w:rFonts w:ascii="Trebuchet MS" w:hAnsi="Trebuchet MS"/>
          <w:sz w:val="22"/>
          <w:szCs w:val="22"/>
        </w:rPr>
      </w:pPr>
      <w:r w:rsidRPr="001515F6">
        <w:rPr>
          <w:rFonts w:ascii="Trebuchet MS" w:hAnsi="Trebuchet MS"/>
          <w:sz w:val="22"/>
          <w:szCs w:val="22"/>
        </w:rPr>
        <w:t xml:space="preserve">Valstybinė mokesčių inspekcija prie Lietuvos Respublikos finansų ministerijos (toliau — VMI prie FM) susipažino su Lietuvos Respublikos finansų ministerijos 2020 m. balandžio </w:t>
      </w:r>
      <w:r w:rsidRPr="008E709D">
        <w:rPr>
          <w:rFonts w:ascii="Trebuchet MS" w:hAnsi="Trebuchet MS"/>
          <w:sz w:val="22"/>
          <w:szCs w:val="22"/>
        </w:rPr>
        <w:t xml:space="preserve">3 d. raštu Nr. </w:t>
      </w:r>
      <w:r w:rsidR="008E709D" w:rsidRPr="008E709D">
        <w:rPr>
          <w:rFonts w:ascii="Trebuchet MS" w:hAnsi="Trebuchet MS" w:cs="Arial"/>
          <w:sz w:val="22"/>
          <w:szCs w:val="22"/>
        </w:rPr>
        <w:t xml:space="preserve">((6.2E-02)-5K-2005649)-6K-2002005 </w:t>
      </w:r>
      <w:r w:rsidRPr="008E709D">
        <w:rPr>
          <w:rFonts w:ascii="Trebuchet MS" w:hAnsi="Trebuchet MS"/>
          <w:sz w:val="22"/>
          <w:szCs w:val="22"/>
        </w:rPr>
        <w:t xml:space="preserve">pateiktu </w:t>
      </w:r>
      <w:r w:rsidRPr="008E709D">
        <w:rPr>
          <w:rFonts w:ascii="Trebuchet MS" w:hAnsi="Trebuchet MS"/>
          <w:sz w:val="22"/>
          <w:szCs w:val="22"/>
          <w:lang w:eastAsia="lt-LT"/>
        </w:rPr>
        <w:t xml:space="preserve">Lietuvos Respublikos naujojo </w:t>
      </w:r>
      <w:proofErr w:type="spellStart"/>
      <w:r w:rsidRPr="008E709D">
        <w:rPr>
          <w:rFonts w:ascii="Trebuchet MS" w:hAnsi="Trebuchet MS"/>
          <w:sz w:val="22"/>
          <w:szCs w:val="22"/>
          <w:lang w:eastAsia="lt-LT"/>
        </w:rPr>
        <w:t>koronaviruso</w:t>
      </w:r>
      <w:proofErr w:type="spellEnd"/>
      <w:r w:rsidRPr="008E709D">
        <w:rPr>
          <w:rFonts w:ascii="Trebuchet MS" w:hAnsi="Trebuchet MS"/>
          <w:sz w:val="22"/>
          <w:szCs w:val="22"/>
          <w:lang w:eastAsia="lt-LT"/>
        </w:rPr>
        <w:t xml:space="preserve"> (COVID-19) sukeltų pasekmių poveikio Lietuvos Respublikos juridinių asmenų nemokumo įstatymo</w:t>
      </w:r>
      <w:r w:rsidRPr="001515F6">
        <w:rPr>
          <w:rFonts w:ascii="Trebuchet MS" w:hAnsi="Trebuchet MS"/>
          <w:sz w:val="22"/>
          <w:szCs w:val="22"/>
          <w:lang w:eastAsia="lt-LT"/>
        </w:rPr>
        <w:t xml:space="preserve"> taikymui įstatymo projektu (toliau –Įstatymo projektas) </w:t>
      </w:r>
      <w:r w:rsidRPr="001515F6">
        <w:rPr>
          <w:rFonts w:ascii="Trebuchet MS" w:hAnsi="Trebuchet MS"/>
          <w:sz w:val="22"/>
          <w:szCs w:val="22"/>
        </w:rPr>
        <w:t>ir ypatingos skubos tvarka teikia pastabas:</w:t>
      </w:r>
    </w:p>
    <w:p w:rsidR="007F1740" w:rsidRDefault="005F008E" w:rsidP="005D2787">
      <w:pPr>
        <w:spacing w:after="240"/>
        <w:ind w:firstLine="720"/>
        <w:jc w:val="both"/>
        <w:rPr>
          <w:rFonts w:ascii="Trebuchet MS" w:hAnsi="Trebuchet MS"/>
          <w:spacing w:val="6"/>
          <w:sz w:val="22"/>
          <w:szCs w:val="22"/>
        </w:rPr>
      </w:pPr>
      <w:r w:rsidRPr="006165CE">
        <w:rPr>
          <w:rFonts w:ascii="Trebuchet MS" w:hAnsi="Trebuchet MS"/>
          <w:sz w:val="22"/>
          <w:szCs w:val="22"/>
        </w:rPr>
        <w:t>Įstatymo projektu sudaroma galimybė j</w:t>
      </w:r>
      <w:r w:rsidRPr="006165CE">
        <w:rPr>
          <w:rFonts w:ascii="Trebuchet MS" w:hAnsi="Trebuchet MS"/>
          <w:bCs/>
          <w:sz w:val="22"/>
          <w:szCs w:val="22"/>
          <w:lang w:eastAsia="lt-LT"/>
        </w:rPr>
        <w:t xml:space="preserve">uridinio asmens vadovui, nesudarius susitarimo dėl pagalbos juridinio asmens finansiniams sunkumams įveikti Lietuvos Respublikos juridinių asmenų nemokumo įstatymo (toliau — JANĮ) 8 straipsnio nustatyta tvarka, privaloma tvarka, už kurios nesilaikymą iki Įstatymo projekto patvirtinimo kiltų </w:t>
      </w:r>
      <w:r w:rsidR="00F04FE0" w:rsidRPr="006165CE">
        <w:rPr>
          <w:rFonts w:ascii="Trebuchet MS" w:hAnsi="Trebuchet MS"/>
          <w:bCs/>
          <w:sz w:val="22"/>
          <w:szCs w:val="22"/>
          <w:lang w:eastAsia="lt-LT"/>
        </w:rPr>
        <w:t xml:space="preserve">civilinė </w:t>
      </w:r>
      <w:r w:rsidRPr="006165CE">
        <w:rPr>
          <w:rFonts w:ascii="Trebuchet MS" w:hAnsi="Trebuchet MS"/>
          <w:bCs/>
          <w:sz w:val="22"/>
          <w:szCs w:val="22"/>
          <w:lang w:eastAsia="lt-LT"/>
        </w:rPr>
        <w:t xml:space="preserve">atsakomybė, </w:t>
      </w:r>
      <w:r w:rsidR="002B4591" w:rsidRPr="006165CE">
        <w:rPr>
          <w:rFonts w:ascii="Trebuchet MS" w:hAnsi="Trebuchet MS"/>
          <w:bCs/>
          <w:sz w:val="22"/>
          <w:szCs w:val="22"/>
          <w:lang w:eastAsia="lt-LT"/>
        </w:rPr>
        <w:t>nesi</w:t>
      </w:r>
      <w:r w:rsidR="00513170" w:rsidRPr="006165CE">
        <w:rPr>
          <w:rFonts w:ascii="Trebuchet MS" w:hAnsi="Trebuchet MS"/>
          <w:spacing w:val="6"/>
          <w:sz w:val="22"/>
          <w:szCs w:val="22"/>
        </w:rPr>
        <w:t>kreipti</w:t>
      </w:r>
      <w:r w:rsidRPr="006165CE">
        <w:rPr>
          <w:rFonts w:ascii="Trebuchet MS" w:hAnsi="Trebuchet MS"/>
          <w:spacing w:val="6"/>
          <w:sz w:val="22"/>
          <w:szCs w:val="22"/>
        </w:rPr>
        <w:t xml:space="preserve"> į teismą dėl restruktūrizavimo ar bankroto bylos iškėlimo arba inicijuoti bankroto procesą ne teismo tvarka</w:t>
      </w:r>
      <w:r w:rsidR="00513170" w:rsidRPr="006165CE">
        <w:rPr>
          <w:rFonts w:ascii="Trebuchet MS" w:hAnsi="Trebuchet MS"/>
          <w:spacing w:val="6"/>
          <w:sz w:val="22"/>
          <w:szCs w:val="22"/>
        </w:rPr>
        <w:t xml:space="preserve"> iki 2020 m. rugsėjo </w:t>
      </w:r>
      <w:r w:rsidR="00CA4283" w:rsidRPr="006165CE">
        <w:rPr>
          <w:rFonts w:ascii="Trebuchet MS" w:hAnsi="Trebuchet MS"/>
          <w:spacing w:val="6"/>
          <w:sz w:val="22"/>
          <w:szCs w:val="22"/>
        </w:rPr>
        <w:t>1 d</w:t>
      </w:r>
      <w:r w:rsidRPr="006165CE">
        <w:rPr>
          <w:rFonts w:ascii="Trebuchet MS" w:hAnsi="Trebuchet MS"/>
          <w:spacing w:val="6"/>
          <w:sz w:val="22"/>
          <w:szCs w:val="22"/>
        </w:rPr>
        <w:t>.</w:t>
      </w:r>
      <w:r w:rsidR="00F02577" w:rsidRPr="006165CE">
        <w:rPr>
          <w:rFonts w:ascii="Trebuchet MS" w:hAnsi="Trebuchet MS"/>
          <w:spacing w:val="6"/>
          <w:sz w:val="22"/>
          <w:szCs w:val="22"/>
        </w:rPr>
        <w:t xml:space="preserve"> Tačiau nei Įstatymo projekte, nei Įstatymo projekto aiš</w:t>
      </w:r>
      <w:r w:rsidR="00F04FE0" w:rsidRPr="006165CE">
        <w:rPr>
          <w:rFonts w:ascii="Trebuchet MS" w:hAnsi="Trebuchet MS"/>
          <w:spacing w:val="6"/>
          <w:sz w:val="22"/>
          <w:szCs w:val="22"/>
        </w:rPr>
        <w:t>kinamajame rašte nėra akcentuotas</w:t>
      </w:r>
      <w:r w:rsidR="00F02577" w:rsidRPr="006165CE">
        <w:rPr>
          <w:rFonts w:ascii="Trebuchet MS" w:hAnsi="Trebuchet MS"/>
          <w:spacing w:val="6"/>
          <w:sz w:val="22"/>
          <w:szCs w:val="22"/>
        </w:rPr>
        <w:t xml:space="preserve"> </w:t>
      </w:r>
      <w:r w:rsidR="00CB5D75" w:rsidRPr="006165CE">
        <w:rPr>
          <w:rFonts w:ascii="Trebuchet MS" w:hAnsi="Trebuchet MS"/>
          <w:spacing w:val="6"/>
          <w:sz w:val="22"/>
          <w:szCs w:val="22"/>
        </w:rPr>
        <w:t xml:space="preserve">imperatyvus </w:t>
      </w:r>
      <w:r w:rsidR="00F02577" w:rsidRPr="006165CE">
        <w:rPr>
          <w:rFonts w:ascii="Trebuchet MS" w:hAnsi="Trebuchet MS"/>
          <w:spacing w:val="6"/>
          <w:sz w:val="22"/>
          <w:szCs w:val="22"/>
        </w:rPr>
        <w:t xml:space="preserve">tolimesnių juridinio asmens vadovo veiksmų </w:t>
      </w:r>
      <w:r w:rsidR="00F04FE0" w:rsidRPr="006165CE">
        <w:rPr>
          <w:rFonts w:ascii="Trebuchet MS" w:hAnsi="Trebuchet MS"/>
          <w:spacing w:val="6"/>
          <w:sz w:val="22"/>
          <w:szCs w:val="22"/>
        </w:rPr>
        <w:t>sąžiningumas, veikimo ribos</w:t>
      </w:r>
      <w:r w:rsidR="00F04FE0">
        <w:rPr>
          <w:rFonts w:ascii="Trebuchet MS" w:hAnsi="Trebuchet MS"/>
          <w:spacing w:val="6"/>
          <w:sz w:val="22"/>
          <w:szCs w:val="22"/>
        </w:rPr>
        <w:t>.</w:t>
      </w:r>
    </w:p>
    <w:p w:rsidR="00AD594A" w:rsidRDefault="00AD594A" w:rsidP="005D2787">
      <w:pPr>
        <w:spacing w:after="240"/>
        <w:ind w:firstLine="720"/>
        <w:jc w:val="both"/>
        <w:rPr>
          <w:rFonts w:ascii="Trebuchet MS" w:hAnsi="Trebuchet MS"/>
          <w:color w:val="000000"/>
          <w:sz w:val="22"/>
          <w:szCs w:val="22"/>
          <w:lang w:eastAsia="lt-LT"/>
        </w:rPr>
      </w:pPr>
      <w:r>
        <w:rPr>
          <w:rFonts w:ascii="Trebuchet MS" w:hAnsi="Trebuchet MS"/>
          <w:color w:val="000000"/>
          <w:sz w:val="22"/>
          <w:szCs w:val="22"/>
        </w:rPr>
        <w:t>Pažymėtina, kad nuo to momento, kai įmonės tampa nemokia, įmonės vadovybei atsiranda papildoma pareiga — apsaugoti kreditorių interesus (tarp jų ir kitų verslo subjektų). Be kitų pareigų (teisingumo, sąžiningumo, rūpestingumo, lojalumo, nesant interesų konflikto) nuo nemokumo momento juridinio asmens vadovas privalo veikti nekenkdamas kreditorių interesams. Kreditorių interesų apsauga reiškia, kad tolimesnėje savo veikloje (bandant atstatyti mokumą) įmonė jokiu būdu negali prisiimti „normalios“ verslo rizikos. Ji gali prisiimti tik minimalią arba tokią verslo riziką, kokia neatidėliotina, tačiau nepažeidžiant verslo sprendimų taisyklės</w:t>
      </w:r>
      <w:r>
        <w:rPr>
          <w:rStyle w:val="Puslapioinaosnuoroda"/>
          <w:rFonts w:ascii="Trebuchet MS" w:hAnsi="Trebuchet MS"/>
          <w:color w:val="000000"/>
          <w:sz w:val="22"/>
          <w:szCs w:val="22"/>
        </w:rPr>
        <w:footnoteReference w:id="1"/>
      </w:r>
      <w:r>
        <w:rPr>
          <w:rFonts w:ascii="Trebuchet MS" w:hAnsi="Trebuchet MS"/>
          <w:color w:val="000000"/>
          <w:sz w:val="22"/>
          <w:szCs w:val="22"/>
        </w:rPr>
        <w:t xml:space="preserve">. Dėl COVID-19 siūlomos taikyti lankstesnės priemonės gali sukelti ir neigiamų padarinių </w:t>
      </w:r>
      <w:r>
        <w:rPr>
          <w:rFonts w:ascii="Trebuchet MS" w:hAnsi="Trebuchet MS"/>
          <w:color w:val="000000"/>
          <w:sz w:val="22"/>
          <w:szCs w:val="22"/>
          <w:u w:val="single"/>
        </w:rPr>
        <w:t>kitiems rinkos dalyviams – veikiant pernelyg rizikingai, finansinius nuostolius galiausiai pajaus tokio verslo subjekto partneriai (domino efekto rizika)</w:t>
      </w:r>
      <w:r>
        <w:rPr>
          <w:rFonts w:ascii="Trebuchet MS" w:hAnsi="Trebuchet MS"/>
          <w:color w:val="000000"/>
          <w:sz w:val="22"/>
          <w:szCs w:val="22"/>
          <w:lang w:val="en-US"/>
        </w:rPr>
        <w:t>.</w:t>
      </w:r>
    </w:p>
    <w:p w:rsidR="00AD594A" w:rsidRDefault="00AD594A" w:rsidP="005D2787">
      <w:pPr>
        <w:spacing w:after="240"/>
        <w:ind w:firstLine="720"/>
        <w:jc w:val="both"/>
        <w:rPr>
          <w:rFonts w:ascii="Trebuchet MS" w:hAnsi="Trebuchet MS"/>
          <w:color w:val="000000"/>
          <w:sz w:val="22"/>
          <w:szCs w:val="22"/>
        </w:rPr>
      </w:pPr>
      <w:r>
        <w:rPr>
          <w:rFonts w:ascii="Trebuchet MS" w:hAnsi="Trebuchet MS"/>
          <w:color w:val="000000"/>
          <w:sz w:val="22"/>
          <w:szCs w:val="22"/>
        </w:rPr>
        <w:t>Be to, pareigos kreiptis į teismą suspendavimas numatytas konkrečiu, fiksuotu terminu. Taikomo karantino termino pabaigos prognozės kol kas yra labai miglotos. Atsižvelgiant į tai, siekiant išvengti Įstatymo projekto pakeitimo poreikio ateityje, tikslinga, laikotarpį nustatyti tam tikru laikotarpiu po šalyje paskelbtos ekstremalios padėties atšaukimo.</w:t>
      </w:r>
    </w:p>
    <w:p w:rsidR="006772D0" w:rsidRPr="00A107B6" w:rsidRDefault="006772D0" w:rsidP="005D2787">
      <w:pPr>
        <w:spacing w:after="240"/>
        <w:ind w:firstLine="720"/>
        <w:jc w:val="both"/>
        <w:rPr>
          <w:rFonts w:ascii="Trebuchet MS" w:hAnsi="Trebuchet MS" w:cstheme="minorHAnsi"/>
          <w:i/>
          <w:sz w:val="22"/>
          <w:szCs w:val="22"/>
        </w:rPr>
      </w:pPr>
      <w:r w:rsidRPr="00A107B6">
        <w:rPr>
          <w:rFonts w:ascii="Trebuchet MS" w:hAnsi="Trebuchet MS" w:cstheme="minorHAnsi"/>
          <w:i/>
          <w:sz w:val="22"/>
          <w:szCs w:val="22"/>
        </w:rPr>
        <w:t>Dėl kontaktinio asmens</w:t>
      </w:r>
    </w:p>
    <w:p w:rsidR="006772D0" w:rsidRDefault="006772D0" w:rsidP="005D2787">
      <w:pPr>
        <w:spacing w:after="240"/>
        <w:ind w:firstLine="720"/>
        <w:jc w:val="both"/>
        <w:rPr>
          <w:rFonts w:ascii="Trebuchet MS" w:hAnsi="Trebuchet MS"/>
          <w:sz w:val="22"/>
          <w:szCs w:val="22"/>
          <w:lang w:eastAsia="lt-LT"/>
        </w:rPr>
      </w:pPr>
      <w:r w:rsidRPr="00CB5D75">
        <w:rPr>
          <w:rFonts w:ascii="Trebuchet MS" w:hAnsi="Trebuchet MS" w:cstheme="minorHAnsi"/>
          <w:sz w:val="22"/>
          <w:szCs w:val="22"/>
        </w:rPr>
        <w:t>Atsižvelgdami į Jūsų prašymą, informuojame, kad kontaktinis asmuo, kuris yra įgaliotas aptarti ir priimti sprendimus dėl pateiktų pastabų Įstatymo projektui yra Valstybinės mokesčių inspekcijos prie finansų ministerijos Nepriemokų administravimo departamento Bankroto ir restruktūrizavimo skyriaus vedėjas Jonas Čebelis (el.</w:t>
      </w:r>
      <w:r w:rsidR="00CB5D75">
        <w:rPr>
          <w:rFonts w:ascii="Trebuchet MS" w:hAnsi="Trebuchet MS" w:cstheme="minorHAnsi"/>
          <w:sz w:val="22"/>
          <w:szCs w:val="22"/>
        </w:rPr>
        <w:t xml:space="preserve"> </w:t>
      </w:r>
      <w:r w:rsidRPr="00CB5D75">
        <w:rPr>
          <w:rFonts w:ascii="Trebuchet MS" w:hAnsi="Trebuchet MS" w:cstheme="minorHAnsi"/>
          <w:sz w:val="22"/>
          <w:szCs w:val="22"/>
        </w:rPr>
        <w:t xml:space="preserve">paštas </w:t>
      </w:r>
      <w:hyperlink r:id="rId9" w:history="1">
        <w:r w:rsidRPr="00CB5D75">
          <w:rPr>
            <w:rStyle w:val="Hipersaitas"/>
            <w:rFonts w:ascii="Trebuchet MS" w:hAnsi="Trebuchet MS" w:cstheme="minorHAnsi"/>
            <w:color w:val="auto"/>
            <w:sz w:val="22"/>
            <w:szCs w:val="22"/>
          </w:rPr>
          <w:t>jonas.cebelis@vmi.lt</w:t>
        </w:r>
      </w:hyperlink>
      <w:r w:rsidR="00CB5D75">
        <w:rPr>
          <w:rFonts w:ascii="Trebuchet MS" w:hAnsi="Trebuchet MS" w:cstheme="minorHAnsi"/>
          <w:sz w:val="22"/>
          <w:szCs w:val="22"/>
        </w:rPr>
        <w:t>;</w:t>
      </w:r>
      <w:r w:rsidRPr="00CB5D75">
        <w:rPr>
          <w:rFonts w:ascii="Trebuchet MS" w:hAnsi="Trebuchet MS" w:cstheme="minorHAnsi"/>
          <w:sz w:val="22"/>
          <w:szCs w:val="22"/>
        </w:rPr>
        <w:t xml:space="preserve"> </w:t>
      </w:r>
      <w:r w:rsidR="00A4733E" w:rsidRPr="00CB5D75">
        <w:rPr>
          <w:rFonts w:ascii="Trebuchet MS" w:hAnsi="Trebuchet MS" w:cstheme="minorHAnsi"/>
          <w:sz w:val="22"/>
          <w:szCs w:val="22"/>
        </w:rPr>
        <w:t>telefono numeris  (8-5)</w:t>
      </w:r>
      <w:r w:rsidR="00A4733E" w:rsidRPr="00CB5D75">
        <w:rPr>
          <w:rFonts w:ascii="Trebuchet MS" w:hAnsi="Trebuchet MS"/>
          <w:sz w:val="22"/>
          <w:szCs w:val="22"/>
          <w:lang w:eastAsia="lt-LT"/>
        </w:rPr>
        <w:t xml:space="preserve"> 2687 982).</w:t>
      </w:r>
    </w:p>
    <w:p w:rsidR="005D2787" w:rsidRDefault="005D2787" w:rsidP="005D2787">
      <w:pPr>
        <w:ind w:firstLine="720"/>
        <w:jc w:val="both"/>
        <w:rPr>
          <w:rFonts w:ascii="Trebuchet MS" w:hAnsi="Trebuchet MS"/>
          <w:sz w:val="22"/>
          <w:szCs w:val="22"/>
          <w:lang w:eastAsia="lt-LT"/>
        </w:rPr>
      </w:pPr>
    </w:p>
    <w:p w:rsidR="005D2787" w:rsidRDefault="005D2787" w:rsidP="005D2787">
      <w:pPr>
        <w:ind w:firstLine="720"/>
        <w:jc w:val="both"/>
        <w:rPr>
          <w:rFonts w:ascii="Trebuchet MS" w:hAnsi="Trebuchet MS"/>
          <w:sz w:val="22"/>
          <w:szCs w:val="22"/>
          <w:lang w:eastAsia="lt-LT"/>
        </w:rPr>
      </w:pPr>
    </w:p>
    <w:p w:rsidR="005D2787" w:rsidRDefault="005D2787" w:rsidP="005D2787">
      <w:pPr>
        <w:ind w:firstLine="720"/>
        <w:jc w:val="both"/>
        <w:rPr>
          <w:rFonts w:ascii="Trebuchet MS" w:hAnsi="Trebuchet MS"/>
          <w:sz w:val="22"/>
          <w:szCs w:val="22"/>
          <w:lang w:eastAsia="lt-LT"/>
        </w:rPr>
      </w:pPr>
    </w:p>
    <w:p w:rsidR="005D2787" w:rsidRDefault="005D2787" w:rsidP="005D2787">
      <w:pPr>
        <w:ind w:firstLine="720"/>
        <w:jc w:val="both"/>
        <w:rPr>
          <w:rFonts w:ascii="Trebuchet MS" w:hAnsi="Trebuchet MS"/>
          <w:sz w:val="22"/>
          <w:szCs w:val="22"/>
          <w:lang w:eastAsia="lt-LT"/>
        </w:rPr>
      </w:pPr>
    </w:p>
    <w:p w:rsidR="005D2787" w:rsidRDefault="005D2787" w:rsidP="005D2787">
      <w:pPr>
        <w:ind w:firstLine="720"/>
        <w:jc w:val="both"/>
        <w:rPr>
          <w:rFonts w:ascii="Trebuchet MS" w:hAnsi="Trebuchet MS"/>
          <w:sz w:val="22"/>
          <w:szCs w:val="22"/>
          <w:lang w:eastAsia="lt-LT"/>
        </w:rPr>
      </w:pPr>
    </w:p>
    <w:p w:rsidR="005D2787" w:rsidRDefault="005D2787" w:rsidP="005D2787">
      <w:pPr>
        <w:ind w:firstLine="720"/>
        <w:jc w:val="both"/>
        <w:rPr>
          <w:rFonts w:ascii="Trebuchet MS" w:hAnsi="Trebuchet MS"/>
          <w:sz w:val="22"/>
          <w:szCs w:val="22"/>
          <w:lang w:eastAsia="lt-LT"/>
        </w:rPr>
      </w:pPr>
    </w:p>
    <w:p w:rsidR="005D2787" w:rsidRDefault="005D2787" w:rsidP="005D2787">
      <w:pPr>
        <w:ind w:firstLine="720"/>
        <w:jc w:val="both"/>
        <w:rPr>
          <w:rFonts w:ascii="Trebuchet MS" w:hAnsi="Trebuchet MS"/>
          <w:sz w:val="22"/>
          <w:szCs w:val="22"/>
          <w:lang w:eastAsia="lt-LT"/>
        </w:rPr>
      </w:pPr>
    </w:p>
    <w:p w:rsidR="005D2787" w:rsidRDefault="005D2787" w:rsidP="005D2787">
      <w:pPr>
        <w:ind w:firstLine="720"/>
        <w:jc w:val="both"/>
        <w:rPr>
          <w:rFonts w:ascii="Trebuchet MS" w:hAnsi="Trebuchet MS"/>
          <w:sz w:val="22"/>
          <w:szCs w:val="22"/>
          <w:lang w:eastAsia="lt-LT"/>
        </w:rPr>
      </w:pPr>
    </w:p>
    <w:p w:rsidR="005D2787" w:rsidRDefault="005D2787" w:rsidP="005D2787">
      <w:pPr>
        <w:ind w:firstLine="720"/>
        <w:jc w:val="both"/>
        <w:rPr>
          <w:rFonts w:ascii="Trebuchet MS" w:hAnsi="Trebuchet MS"/>
          <w:sz w:val="22"/>
          <w:szCs w:val="22"/>
          <w:lang w:eastAsia="lt-LT"/>
        </w:rPr>
      </w:pPr>
    </w:p>
    <w:p w:rsidR="005D2787" w:rsidRDefault="005D2787" w:rsidP="005D2787">
      <w:pPr>
        <w:ind w:firstLine="720"/>
        <w:jc w:val="both"/>
        <w:rPr>
          <w:rFonts w:ascii="Trebuchet MS" w:hAnsi="Trebuchet MS"/>
          <w:sz w:val="22"/>
          <w:szCs w:val="22"/>
          <w:lang w:eastAsia="lt-LT"/>
        </w:rPr>
      </w:pPr>
    </w:p>
    <w:p w:rsidR="005D2787" w:rsidRPr="00CB5D75" w:rsidRDefault="005D2787" w:rsidP="005D2787">
      <w:pPr>
        <w:ind w:firstLine="720"/>
        <w:jc w:val="both"/>
        <w:rPr>
          <w:rFonts w:ascii="Trebuchet MS" w:hAnsi="Trebuchet MS" w:cstheme="minorHAnsi"/>
          <w:sz w:val="22"/>
          <w:szCs w:val="22"/>
        </w:rPr>
      </w:pPr>
    </w:p>
    <w:tbl>
      <w:tblPr>
        <w:tblW w:w="9490" w:type="dxa"/>
        <w:tblInd w:w="8" w:type="dxa"/>
        <w:tblLayout w:type="fixed"/>
        <w:tblCellMar>
          <w:left w:w="0" w:type="dxa"/>
          <w:right w:w="0" w:type="dxa"/>
        </w:tblCellMar>
        <w:tblLook w:val="0000" w:firstRow="0" w:lastRow="0" w:firstColumn="0" w:lastColumn="0" w:noHBand="0" w:noVBand="0"/>
      </w:tblPr>
      <w:tblGrid>
        <w:gridCol w:w="3402"/>
        <w:gridCol w:w="2694"/>
        <w:gridCol w:w="3394"/>
      </w:tblGrid>
      <w:tr w:rsidR="005E50AA" w:rsidRPr="00D22634" w:rsidTr="009A4328">
        <w:tc>
          <w:tcPr>
            <w:tcW w:w="3402" w:type="dxa"/>
            <w:vAlign w:val="bottom"/>
          </w:tcPr>
          <w:p w:rsidR="005E50AA" w:rsidRPr="00D22634" w:rsidRDefault="005E50AA" w:rsidP="009A4328">
            <w:pPr>
              <w:tabs>
                <w:tab w:val="left" w:pos="4820"/>
                <w:tab w:val="left" w:pos="7229"/>
              </w:tabs>
              <w:rPr>
                <w:rFonts w:ascii="Trebuchet MS" w:hAnsi="Trebuchet MS"/>
                <w:color w:val="000000"/>
                <w:sz w:val="22"/>
                <w:szCs w:val="22"/>
              </w:rPr>
            </w:pPr>
            <w:r>
              <w:rPr>
                <w:rFonts w:ascii="Trebuchet MS" w:hAnsi="Trebuchet MS"/>
                <w:color w:val="000000"/>
                <w:sz w:val="22"/>
                <w:szCs w:val="22"/>
              </w:rPr>
              <w:t>Viršininkė</w:t>
            </w:r>
          </w:p>
        </w:tc>
        <w:tc>
          <w:tcPr>
            <w:tcW w:w="2694" w:type="dxa"/>
            <w:vAlign w:val="bottom"/>
          </w:tcPr>
          <w:p w:rsidR="005E50AA" w:rsidRPr="00D22634" w:rsidRDefault="005E50AA" w:rsidP="009A4328">
            <w:pPr>
              <w:tabs>
                <w:tab w:val="left" w:pos="4820"/>
                <w:tab w:val="left" w:pos="7229"/>
              </w:tabs>
              <w:jc w:val="center"/>
              <w:rPr>
                <w:rFonts w:ascii="Trebuchet MS" w:hAnsi="Trebuchet MS"/>
                <w:color w:val="000000"/>
                <w:sz w:val="22"/>
                <w:szCs w:val="22"/>
              </w:rPr>
            </w:pPr>
          </w:p>
        </w:tc>
        <w:tc>
          <w:tcPr>
            <w:tcW w:w="3394" w:type="dxa"/>
            <w:vAlign w:val="bottom"/>
          </w:tcPr>
          <w:p w:rsidR="005E50AA" w:rsidRPr="00D22634" w:rsidRDefault="005E50AA" w:rsidP="009A4328">
            <w:pPr>
              <w:tabs>
                <w:tab w:val="left" w:pos="4820"/>
                <w:tab w:val="left" w:pos="7229"/>
              </w:tabs>
              <w:jc w:val="right"/>
              <w:rPr>
                <w:rFonts w:ascii="Trebuchet MS" w:hAnsi="Trebuchet MS"/>
                <w:color w:val="000000"/>
                <w:sz w:val="22"/>
                <w:szCs w:val="22"/>
              </w:rPr>
            </w:pPr>
            <w:r>
              <w:rPr>
                <w:rFonts w:ascii="Trebuchet MS" w:hAnsi="Trebuchet MS"/>
                <w:color w:val="000000"/>
                <w:sz w:val="22"/>
                <w:szCs w:val="22"/>
              </w:rPr>
              <w:t xml:space="preserve">Edita </w:t>
            </w:r>
            <w:proofErr w:type="spellStart"/>
            <w:r>
              <w:rPr>
                <w:rFonts w:ascii="Trebuchet MS" w:hAnsi="Trebuchet MS"/>
                <w:color w:val="000000"/>
                <w:sz w:val="22"/>
                <w:szCs w:val="22"/>
              </w:rPr>
              <w:t>Janušienė</w:t>
            </w:r>
            <w:proofErr w:type="spellEnd"/>
          </w:p>
        </w:tc>
      </w:tr>
    </w:tbl>
    <w:p w:rsidR="005A4D49" w:rsidRDefault="005A4D49"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5D2787" w:rsidRDefault="005D2787" w:rsidP="00422B32">
      <w:pPr>
        <w:keepNext/>
        <w:jc w:val="right"/>
        <w:rPr>
          <w:rFonts w:ascii="Trebuchet MS" w:hAnsi="Trebuchet MS"/>
          <w:sz w:val="22"/>
          <w:szCs w:val="22"/>
        </w:rPr>
      </w:pPr>
    </w:p>
    <w:p w:rsidR="00DA2DFF" w:rsidRDefault="00DA2DFF" w:rsidP="00422B32">
      <w:pPr>
        <w:rPr>
          <w:rFonts w:ascii="Trebuchet MS" w:hAnsi="Trebuchet MS"/>
          <w:sz w:val="22"/>
          <w:szCs w:val="22"/>
        </w:rPr>
      </w:pPr>
    </w:p>
    <w:p w:rsidR="00422B32" w:rsidRDefault="00422B32" w:rsidP="00422B32">
      <w:pPr>
        <w:rPr>
          <w:rStyle w:val="Hipersaitas"/>
          <w:rFonts w:ascii="Trebuchet MS" w:hAnsi="Trebuchet MS"/>
          <w:sz w:val="22"/>
          <w:szCs w:val="22"/>
        </w:rPr>
      </w:pPr>
      <w:r w:rsidRPr="00312330">
        <w:rPr>
          <w:rFonts w:ascii="Trebuchet MS" w:hAnsi="Trebuchet MS"/>
          <w:sz w:val="22"/>
          <w:szCs w:val="22"/>
        </w:rPr>
        <w:t xml:space="preserve">Nomeda Garbauskienė, tel. (8 37) 405 345, el. p. </w:t>
      </w:r>
      <w:hyperlink r:id="rId10" w:history="1">
        <w:r w:rsidR="00CA0E66" w:rsidRPr="00806A7B">
          <w:rPr>
            <w:rStyle w:val="Hipersaitas"/>
            <w:rFonts w:ascii="Trebuchet MS" w:hAnsi="Trebuchet MS"/>
            <w:sz w:val="22"/>
            <w:szCs w:val="22"/>
          </w:rPr>
          <w:t>nomeda.garbauskiene@vmi.lt</w:t>
        </w:r>
      </w:hyperlink>
    </w:p>
    <w:p w:rsidR="005D2787" w:rsidRPr="005D2787" w:rsidRDefault="005D2787" w:rsidP="00BF0A41">
      <w:pPr>
        <w:jc w:val="right"/>
        <w:rPr>
          <w:rFonts w:ascii="Trebuchet MS" w:hAnsi="Trebuchet MS"/>
          <w:sz w:val="18"/>
          <w:szCs w:val="18"/>
        </w:rPr>
      </w:pPr>
      <w:r w:rsidRPr="005D2787">
        <w:rPr>
          <w:rFonts w:ascii="Trebuchet MS" w:hAnsi="Trebuchet MS"/>
          <w:sz w:val="18"/>
          <w:szCs w:val="18"/>
        </w:rPr>
        <w:t>G-4730</w:t>
      </w:r>
    </w:p>
    <w:p w:rsidR="006820D8" w:rsidRPr="005D2787" w:rsidRDefault="00BF0A41" w:rsidP="00BF0A41">
      <w:pPr>
        <w:jc w:val="right"/>
        <w:rPr>
          <w:rFonts w:ascii="Trebuchet MS" w:hAnsi="Trebuchet MS"/>
          <w:sz w:val="18"/>
          <w:szCs w:val="18"/>
        </w:rPr>
      </w:pPr>
      <w:r w:rsidRPr="005D2787">
        <w:rPr>
          <w:rFonts w:ascii="Trebuchet MS" w:hAnsi="Trebuchet MS"/>
          <w:sz w:val="18"/>
          <w:szCs w:val="18"/>
        </w:rPr>
        <w:t>DODVS laikinasis Nr.</w:t>
      </w:r>
      <w:r w:rsidRPr="005D2787">
        <w:rPr>
          <w:rFonts w:ascii="Trebuchet MS" w:hAnsi="Trebuchet MS" w:cs="Arial"/>
          <w:sz w:val="18"/>
          <w:szCs w:val="18"/>
        </w:rPr>
        <w:t xml:space="preserve"> </w:t>
      </w:r>
      <w:r w:rsidR="00684A29" w:rsidRPr="005D2787">
        <w:rPr>
          <w:rFonts w:ascii="Trebuchet MS" w:hAnsi="Trebuchet MS"/>
          <w:sz w:val="18"/>
          <w:szCs w:val="18"/>
          <w:lang w:eastAsia="lt-LT"/>
        </w:rPr>
        <w:t>64085622</w:t>
      </w:r>
    </w:p>
    <w:sectPr w:rsidR="006820D8" w:rsidRPr="005D2787" w:rsidSect="002A4564">
      <w:headerReference w:type="even" r:id="rId11"/>
      <w:headerReference w:type="default" r:id="rId12"/>
      <w:footerReference w:type="default" r:id="rId13"/>
      <w:headerReference w:type="first" r:id="rId14"/>
      <w:footerReference w:type="first" r:id="rId15"/>
      <w:pgSz w:w="11906" w:h="16838" w:code="9"/>
      <w:pgMar w:top="1134" w:right="567" w:bottom="1134" w:left="1701" w:header="53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109" w:rsidRDefault="00F40109">
      <w:r>
        <w:separator/>
      </w:r>
    </w:p>
  </w:endnote>
  <w:endnote w:type="continuationSeparator" w:id="0">
    <w:p w:rsidR="00F40109" w:rsidRDefault="00F4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678" w:rsidRDefault="00D12678" w:rsidP="00D12678">
    <w:pPr>
      <w:pStyle w:val="Porat"/>
      <w:rPr>
        <w:lang w:val="lt-LT"/>
      </w:rPr>
    </w:pPr>
    <w:r>
      <w:rPr>
        <w:rFonts w:ascii="Trebuchet MS" w:hAnsi="Trebuchet MS"/>
        <w:noProof/>
        <w:sz w:val="16"/>
        <w:szCs w:val="18"/>
        <w:lang w:val="lt-LT" w:eastAsia="lt-LT"/>
      </w:rPr>
      <w:drawing>
        <wp:inline distT="0" distB="0" distL="0" distR="0" wp14:anchorId="23DC9554" wp14:editId="60598BF5">
          <wp:extent cx="6004560" cy="91440"/>
          <wp:effectExtent l="0" t="0" r="0" b="3810"/>
          <wp:docPr id="4" name="Paveikslėlis 4"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4560" cy="91440"/>
                  </a:xfrm>
                  <a:prstGeom prst="rect">
                    <a:avLst/>
                  </a:prstGeom>
                  <a:noFill/>
                  <a:ln>
                    <a:noFill/>
                  </a:ln>
                </pic:spPr>
              </pic:pic>
            </a:graphicData>
          </a:graphic>
        </wp:inline>
      </w:drawing>
    </w:r>
  </w:p>
  <w:p w:rsidR="00A478DF" w:rsidRDefault="00A478DF">
    <w:pPr>
      <w:pStyle w:val="Porat"/>
      <w:rPr>
        <w:lang w:val="lt-LT"/>
      </w:rPr>
    </w:pPr>
  </w:p>
  <w:p w:rsidR="00A478DF" w:rsidRDefault="00A478DF">
    <w:pPr>
      <w:pStyle w:val="Porat"/>
      <w:rPr>
        <w:lang w:val="lt-LT"/>
      </w:rPr>
    </w:pPr>
  </w:p>
  <w:p w:rsidR="00A478DF" w:rsidRDefault="00A478DF">
    <w:pPr>
      <w:pStyle w:val="Porat"/>
      <w:rPr>
        <w:lang w:val="lt-LT"/>
      </w:rPr>
    </w:pPr>
  </w:p>
  <w:p w:rsidR="00A478DF" w:rsidRPr="003470D0" w:rsidRDefault="00A478DF">
    <w:pPr>
      <w:pStyle w:val="Porat"/>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57" w:tblpY="1"/>
      <w:tblOverlap w:val="never"/>
      <w:tblW w:w="9296" w:type="dxa"/>
      <w:tblBorders>
        <w:top w:val="single" w:sz="4" w:space="0" w:color="auto"/>
      </w:tblBorders>
      <w:tblLook w:val="01E0" w:firstRow="1" w:lastRow="1" w:firstColumn="1" w:lastColumn="1" w:noHBand="0" w:noVBand="0"/>
    </w:tblPr>
    <w:tblGrid>
      <w:gridCol w:w="2189"/>
      <w:gridCol w:w="2166"/>
      <w:gridCol w:w="2167"/>
      <w:gridCol w:w="2774"/>
    </w:tblGrid>
    <w:tr w:rsidR="00937F03" w:rsidRPr="00323351" w:rsidTr="005965D4">
      <w:tc>
        <w:tcPr>
          <w:tcW w:w="2189" w:type="dxa"/>
          <w:vAlign w:val="center"/>
        </w:tcPr>
        <w:p w:rsidR="00937F03" w:rsidRPr="00CF40D8" w:rsidRDefault="00937F03" w:rsidP="00937F03">
          <w:pPr>
            <w:ind w:left="-227"/>
            <w:rPr>
              <w:sz w:val="20"/>
              <w:szCs w:val="20"/>
            </w:rPr>
          </w:pPr>
          <w:r w:rsidRPr="001F6B60">
            <w:rPr>
              <w:noProof/>
              <w:lang w:eastAsia="lt-LT"/>
            </w:rPr>
            <w:drawing>
              <wp:inline distT="0" distB="0" distL="0" distR="0" wp14:anchorId="06AD2EC9" wp14:editId="3CE88653">
                <wp:extent cx="1336040" cy="699770"/>
                <wp:effectExtent l="0" t="0" r="0" b="508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699770"/>
                        </a:xfrm>
                        <a:prstGeom prst="rect">
                          <a:avLst/>
                        </a:prstGeom>
                        <a:noFill/>
                        <a:ln>
                          <a:noFill/>
                        </a:ln>
                      </pic:spPr>
                    </pic:pic>
                  </a:graphicData>
                </a:graphic>
              </wp:inline>
            </w:drawing>
          </w:r>
        </w:p>
      </w:tc>
      <w:tc>
        <w:tcPr>
          <w:tcW w:w="2166" w:type="dxa"/>
        </w:tcPr>
        <w:p w:rsidR="00937F03" w:rsidRDefault="00937F03" w:rsidP="00937F03">
          <w:pPr>
            <w:rPr>
              <w:rFonts w:ascii="Trebuchet MS" w:hAnsi="Trebuchet MS"/>
              <w:sz w:val="16"/>
              <w:szCs w:val="16"/>
            </w:rPr>
          </w:pPr>
        </w:p>
        <w:p w:rsidR="00937F03" w:rsidRDefault="00937F03" w:rsidP="00937F03">
          <w:pPr>
            <w:rPr>
              <w:rFonts w:ascii="Trebuchet MS" w:hAnsi="Trebuchet MS"/>
              <w:sz w:val="16"/>
              <w:szCs w:val="16"/>
            </w:rPr>
          </w:pPr>
        </w:p>
        <w:p w:rsidR="00937F03" w:rsidRPr="00323351" w:rsidRDefault="00937F03" w:rsidP="00937F03">
          <w:pPr>
            <w:rPr>
              <w:rFonts w:ascii="Trebuchet MS" w:hAnsi="Trebuchet MS"/>
              <w:sz w:val="16"/>
              <w:szCs w:val="16"/>
            </w:rPr>
          </w:pPr>
          <w:r>
            <w:rPr>
              <w:rFonts w:ascii="Trebuchet MS" w:hAnsi="Trebuchet MS"/>
              <w:sz w:val="16"/>
              <w:szCs w:val="16"/>
            </w:rPr>
            <w:t>B</w:t>
          </w:r>
          <w:r w:rsidRPr="00323351">
            <w:rPr>
              <w:rFonts w:ascii="Trebuchet MS" w:hAnsi="Trebuchet MS"/>
              <w:sz w:val="16"/>
              <w:szCs w:val="16"/>
            </w:rPr>
            <w:t>iudžetinė įstaiga,</w:t>
          </w:r>
        </w:p>
        <w:p w:rsidR="00937F03" w:rsidRPr="00323351" w:rsidRDefault="00937F03" w:rsidP="00937F03">
          <w:pPr>
            <w:rPr>
              <w:rFonts w:ascii="Trebuchet MS" w:hAnsi="Trebuchet MS"/>
              <w:sz w:val="16"/>
              <w:szCs w:val="16"/>
            </w:rPr>
          </w:pPr>
          <w:r w:rsidRPr="00323351">
            <w:rPr>
              <w:rFonts w:ascii="Trebuchet MS" w:hAnsi="Trebuchet MS"/>
              <w:sz w:val="16"/>
              <w:szCs w:val="16"/>
            </w:rPr>
            <w:t>Vasario 16-osios g. 1</w:t>
          </w:r>
          <w:r>
            <w:rPr>
              <w:rFonts w:ascii="Trebuchet MS" w:hAnsi="Trebuchet MS"/>
              <w:sz w:val="16"/>
              <w:szCs w:val="16"/>
            </w:rPr>
            <w:t>4</w:t>
          </w:r>
          <w:r w:rsidRPr="00323351">
            <w:rPr>
              <w:rFonts w:ascii="Trebuchet MS" w:hAnsi="Trebuchet MS"/>
              <w:sz w:val="16"/>
              <w:szCs w:val="16"/>
            </w:rPr>
            <w:t>,</w:t>
          </w:r>
        </w:p>
        <w:p w:rsidR="00937F03" w:rsidRPr="00323351" w:rsidRDefault="00937F03" w:rsidP="00937F03">
          <w:pPr>
            <w:rPr>
              <w:rFonts w:ascii="Trebuchet MS" w:hAnsi="Trebuchet MS"/>
              <w:sz w:val="16"/>
              <w:szCs w:val="16"/>
            </w:rPr>
          </w:pPr>
          <w:r>
            <w:rPr>
              <w:rFonts w:ascii="Trebuchet MS" w:hAnsi="Trebuchet MS"/>
              <w:sz w:val="16"/>
              <w:szCs w:val="16"/>
            </w:rPr>
            <w:t>LT-</w:t>
          </w:r>
          <w:r w:rsidRPr="00323351">
            <w:rPr>
              <w:rFonts w:ascii="Trebuchet MS" w:hAnsi="Trebuchet MS"/>
              <w:sz w:val="16"/>
              <w:szCs w:val="16"/>
            </w:rPr>
            <w:t>01514 Vilnius</w:t>
          </w:r>
        </w:p>
      </w:tc>
      <w:tc>
        <w:tcPr>
          <w:tcW w:w="2167" w:type="dxa"/>
        </w:tcPr>
        <w:p w:rsidR="00937F03" w:rsidRDefault="00937F03" w:rsidP="00937F03">
          <w:pPr>
            <w:rPr>
              <w:rFonts w:ascii="Trebuchet MS" w:hAnsi="Trebuchet MS"/>
              <w:sz w:val="16"/>
              <w:szCs w:val="16"/>
            </w:rPr>
          </w:pPr>
        </w:p>
        <w:p w:rsidR="00937F03" w:rsidRDefault="00937F03" w:rsidP="00937F03">
          <w:pPr>
            <w:rPr>
              <w:rFonts w:ascii="Trebuchet MS" w:hAnsi="Trebuchet MS"/>
              <w:sz w:val="16"/>
              <w:szCs w:val="16"/>
            </w:rPr>
          </w:pPr>
        </w:p>
        <w:p w:rsidR="00937F03" w:rsidRPr="00323351" w:rsidRDefault="00937F03" w:rsidP="00937F03">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w:t>
          </w:r>
          <w:r w:rsidRPr="001276CA">
            <w:rPr>
              <w:rFonts w:ascii="Trebuchet MS" w:hAnsi="Trebuchet MS"/>
              <w:sz w:val="16"/>
              <w:szCs w:val="16"/>
            </w:rPr>
            <w:t xml:space="preserve">(8 5) </w:t>
          </w:r>
          <w:r w:rsidRPr="001276CA">
            <w:rPr>
              <w:rFonts w:ascii="Trebuchet MS" w:hAnsi="Trebuchet MS"/>
              <w:color w:val="000000"/>
              <w:sz w:val="16"/>
              <w:szCs w:val="16"/>
            </w:rPr>
            <w:t>2668 200</w:t>
          </w:r>
          <w:r>
            <w:rPr>
              <w:rFonts w:ascii="Verdana" w:hAnsi="Verdana"/>
              <w:color w:val="000000"/>
              <w:sz w:val="17"/>
              <w:szCs w:val="17"/>
            </w:rPr>
            <w:t>,</w:t>
          </w:r>
        </w:p>
        <w:p w:rsidR="00937F03" w:rsidRPr="00323351" w:rsidRDefault="00937F03" w:rsidP="00937F03">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aks. (8 5) 212 56 04,</w:t>
          </w:r>
        </w:p>
        <w:p w:rsidR="00937F03" w:rsidRPr="00323351" w:rsidRDefault="00937F03" w:rsidP="00937F03">
          <w:pPr>
            <w:rPr>
              <w:rFonts w:ascii="Trebuchet MS" w:hAnsi="Trebuchet MS"/>
              <w:sz w:val="16"/>
              <w:szCs w:val="16"/>
            </w:rPr>
          </w:pPr>
          <w:r w:rsidRPr="00323351">
            <w:rPr>
              <w:rFonts w:ascii="Trebuchet MS" w:hAnsi="Trebuchet MS"/>
              <w:sz w:val="16"/>
              <w:szCs w:val="16"/>
            </w:rPr>
            <w:t xml:space="preserve">El. p. </w:t>
          </w:r>
          <w:hyperlink r:id="rId2" w:history="1">
            <w:r w:rsidRPr="00B376F8">
              <w:rPr>
                <w:rStyle w:val="Hipersaitas"/>
                <w:rFonts w:ascii="Trebuchet MS" w:hAnsi="Trebuchet MS"/>
                <w:sz w:val="16"/>
                <w:szCs w:val="16"/>
              </w:rPr>
              <w:t>vmi@vmi.lt</w:t>
            </w:r>
          </w:hyperlink>
          <w:r>
            <w:rPr>
              <w:rFonts w:ascii="Trebuchet MS" w:hAnsi="Trebuchet MS"/>
              <w:sz w:val="16"/>
              <w:szCs w:val="16"/>
            </w:rPr>
            <w:t>,</w:t>
          </w:r>
        </w:p>
        <w:p w:rsidR="00937F03" w:rsidRPr="00950743" w:rsidRDefault="00937F03" w:rsidP="00937F03">
          <w:pPr>
            <w:rPr>
              <w:rFonts w:ascii="Trebuchet MS" w:hAnsi="Trebuchet MS"/>
              <w:sz w:val="16"/>
              <w:szCs w:val="16"/>
            </w:rPr>
          </w:pPr>
          <w:r>
            <w:rPr>
              <w:rFonts w:ascii="Trebuchet MS" w:hAnsi="Trebuchet MS"/>
              <w:sz w:val="16"/>
              <w:szCs w:val="16"/>
            </w:rPr>
            <w:t>www.vmi.lt</w:t>
          </w:r>
        </w:p>
      </w:tc>
      <w:tc>
        <w:tcPr>
          <w:tcW w:w="2774" w:type="dxa"/>
        </w:tcPr>
        <w:p w:rsidR="00937F03" w:rsidRDefault="00937F03" w:rsidP="00937F03">
          <w:pPr>
            <w:rPr>
              <w:rFonts w:ascii="Trebuchet MS" w:hAnsi="Trebuchet MS"/>
              <w:sz w:val="16"/>
              <w:szCs w:val="16"/>
            </w:rPr>
          </w:pPr>
        </w:p>
        <w:p w:rsidR="00937F03" w:rsidRDefault="00937F03" w:rsidP="00937F03">
          <w:pPr>
            <w:rPr>
              <w:rFonts w:ascii="Trebuchet MS" w:hAnsi="Trebuchet MS"/>
              <w:sz w:val="16"/>
              <w:szCs w:val="16"/>
            </w:rPr>
          </w:pPr>
        </w:p>
        <w:p w:rsidR="00937F03" w:rsidRDefault="00937F03" w:rsidP="00937F03">
          <w:pPr>
            <w:rPr>
              <w:rFonts w:ascii="Trebuchet MS" w:hAnsi="Trebuchet MS"/>
              <w:sz w:val="16"/>
              <w:szCs w:val="16"/>
            </w:rPr>
          </w:pPr>
          <w:r w:rsidRPr="00323351">
            <w:rPr>
              <w:rFonts w:ascii="Trebuchet MS" w:hAnsi="Trebuchet MS"/>
              <w:sz w:val="16"/>
              <w:szCs w:val="16"/>
            </w:rPr>
            <w:t>Duomenys kaupiami ir saugomi Juridinių asmenų registre,</w:t>
          </w:r>
        </w:p>
        <w:p w:rsidR="00937F03" w:rsidRPr="00323351" w:rsidRDefault="00937F03" w:rsidP="00937F03">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188659752</w:t>
          </w:r>
        </w:p>
      </w:tc>
    </w:tr>
  </w:tbl>
  <w:p w:rsidR="00FD5279" w:rsidRDefault="00FD5279">
    <w:pPr>
      <w:pStyle w:val="Porat"/>
    </w:pPr>
  </w:p>
  <w:p w:rsidR="00842AE1" w:rsidRDefault="00842AE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109" w:rsidRDefault="00F40109">
      <w:r>
        <w:separator/>
      </w:r>
    </w:p>
  </w:footnote>
  <w:footnote w:type="continuationSeparator" w:id="0">
    <w:p w:rsidR="00F40109" w:rsidRDefault="00F40109">
      <w:r>
        <w:continuationSeparator/>
      </w:r>
    </w:p>
  </w:footnote>
  <w:footnote w:id="1">
    <w:p w:rsidR="00AD594A" w:rsidRPr="00AD594A" w:rsidRDefault="00AD594A" w:rsidP="00AD594A">
      <w:pPr>
        <w:pStyle w:val="Puslapioinaostekstas"/>
        <w:jc w:val="both"/>
        <w:rPr>
          <w:sz w:val="18"/>
        </w:rPr>
      </w:pPr>
      <w:r>
        <w:rPr>
          <w:rStyle w:val="Puslapioinaosnuoroda"/>
        </w:rPr>
        <w:footnoteRef/>
      </w:r>
      <w:r>
        <w:t xml:space="preserve"> </w:t>
      </w:r>
      <w:r w:rsidRPr="00AD594A">
        <w:rPr>
          <w:rFonts w:ascii="Trebuchet MS" w:hAnsi="Trebuchet MS"/>
          <w:sz w:val="18"/>
        </w:rPr>
        <w:t xml:space="preserve">Verslo sprendimų taisyklė — verslo sprendimas buvo priimtas nepažeidžiant </w:t>
      </w:r>
      <w:proofErr w:type="spellStart"/>
      <w:r w:rsidRPr="00AD594A">
        <w:rPr>
          <w:rFonts w:ascii="Trebuchet MS" w:hAnsi="Trebuchet MS"/>
          <w:sz w:val="18"/>
        </w:rPr>
        <w:t>fiduciarinių</w:t>
      </w:r>
      <w:proofErr w:type="spellEnd"/>
      <w:r w:rsidRPr="00AD594A">
        <w:rPr>
          <w:rFonts w:ascii="Trebuchet MS" w:hAnsi="Trebuchet MS"/>
          <w:sz w:val="18"/>
        </w:rPr>
        <w:t xml:space="preserve"> pareigų – teisėtai, sąžiningai, ištyrus reikšmingą informaciją ir akivaizdžiai neviršijus protingos komercinės rizikos (Lietuvos Aukščiausiojo teismo 2018m. vasario 7 d. nutartis c. b. Nr. 3K-3-4-313/2018).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DF" w:rsidRDefault="00A478DF"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478DF" w:rsidRDefault="00A478D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DF" w:rsidRDefault="00A478DF"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F6C82">
      <w:rPr>
        <w:rStyle w:val="Puslapionumeris"/>
        <w:noProof/>
      </w:rPr>
      <w:t>2</w:t>
    </w:r>
    <w:r>
      <w:rPr>
        <w:rStyle w:val="Puslapionumeris"/>
      </w:rPr>
      <w:fldChar w:fldCharType="end"/>
    </w:r>
  </w:p>
  <w:p w:rsidR="00A478DF" w:rsidRDefault="00A478DF">
    <w:pPr>
      <w:pStyle w:val="Antrats"/>
    </w:pPr>
  </w:p>
  <w:p w:rsidR="00A478DF" w:rsidRDefault="00A478D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DF" w:rsidRDefault="00A10965">
    <w:pPr>
      <w:pStyle w:val="Antrats"/>
      <w:jc w:val="center"/>
      <w:rPr>
        <w:lang w:val="lt-LT"/>
      </w:rPr>
    </w:pPr>
    <w:r>
      <w:rPr>
        <w:noProof/>
        <w:color w:val="000000"/>
        <w:lang w:val="lt-LT" w:eastAsia="lt-LT"/>
      </w:rPr>
      <w:drawing>
        <wp:inline distT="0" distB="0" distL="0" distR="0">
          <wp:extent cx="541020" cy="5562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rsidR="00E01788" w:rsidRPr="005E70D8" w:rsidRDefault="00E01788" w:rsidP="00E01788">
    <w:pPr>
      <w:jc w:val="center"/>
      <w:rPr>
        <w:rFonts w:ascii="Trebuchet MS" w:hAnsi="Trebuchet MS"/>
        <w:b/>
      </w:rPr>
    </w:pPr>
    <w:r w:rsidRPr="005E70D8">
      <w:rPr>
        <w:rFonts w:ascii="Trebuchet MS" w:hAnsi="Trebuchet MS"/>
        <w:b/>
      </w:rPr>
      <w:t>VALSTYBINĖ MOKESČIŲ INSPEKCIJA</w:t>
    </w:r>
  </w:p>
  <w:p w:rsidR="00E01788" w:rsidRPr="005E70D8" w:rsidRDefault="00E01788" w:rsidP="00E01788">
    <w:pPr>
      <w:pStyle w:val="Antrat1"/>
      <w:rPr>
        <w:rFonts w:ascii="Trebuchet MS" w:hAnsi="Trebuchet MS"/>
      </w:rPr>
    </w:pPr>
    <w:r w:rsidRPr="005E70D8">
      <w:rPr>
        <w:rFonts w:ascii="Trebuchet MS" w:hAnsi="Trebuchet MS"/>
      </w:rPr>
      <w:t>PRIE LIETUVOS RESPUBLIKOS FINANSŲ MINISTERIJOS</w:t>
    </w:r>
  </w:p>
  <w:p w:rsidR="00A478DF" w:rsidRDefault="00A478DF" w:rsidP="00E0027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3351"/>
    <w:multiLevelType w:val="hybridMultilevel"/>
    <w:tmpl w:val="5DE8EC76"/>
    <w:lvl w:ilvl="0" w:tplc="91DE90E0">
      <w:start w:val="2019"/>
      <w:numFmt w:val="bullet"/>
      <w:lvlText w:val="-"/>
      <w:lvlJc w:val="left"/>
      <w:pPr>
        <w:ind w:left="1656" w:hanging="360"/>
      </w:pPr>
      <w:rPr>
        <w:rFonts w:ascii="Arial" w:eastAsiaTheme="minorHAnsi" w:hAnsi="Arial" w:cs="Arial" w:hint="default"/>
        <w:sz w:val="20"/>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nsid w:val="0E366808"/>
    <w:multiLevelType w:val="hybridMultilevel"/>
    <w:tmpl w:val="7C2C0738"/>
    <w:lvl w:ilvl="0" w:tplc="DF2646EE">
      <w:start w:val="2017"/>
      <w:numFmt w:val="bullet"/>
      <w:lvlText w:val="-"/>
      <w:lvlJc w:val="left"/>
      <w:pPr>
        <w:ind w:left="1080" w:hanging="360"/>
      </w:pPr>
      <w:rPr>
        <w:rFonts w:ascii="Trebuchet MS" w:eastAsia="Times New Roman" w:hAnsi="Trebuchet MS"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15CD1B59"/>
    <w:multiLevelType w:val="hybridMultilevel"/>
    <w:tmpl w:val="41D87306"/>
    <w:lvl w:ilvl="0" w:tplc="0E1C8F48">
      <w:start w:val="2019"/>
      <w:numFmt w:val="bullet"/>
      <w:lvlText w:val="-"/>
      <w:lvlJc w:val="left"/>
      <w:pPr>
        <w:ind w:left="1080" w:hanging="360"/>
      </w:pPr>
      <w:rPr>
        <w:rFonts w:ascii="Trebuchet MS" w:eastAsia="Times New Roman" w:hAnsi="Trebuchet MS"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578128C3"/>
    <w:multiLevelType w:val="hybridMultilevel"/>
    <w:tmpl w:val="66347802"/>
    <w:lvl w:ilvl="0" w:tplc="4C828810">
      <w:start w:val="2019"/>
      <w:numFmt w:val="bullet"/>
      <w:lvlText w:val="-"/>
      <w:lvlJc w:val="left"/>
      <w:pPr>
        <w:ind w:left="1080" w:hanging="360"/>
      </w:pPr>
      <w:rPr>
        <w:rFonts w:ascii="Trebuchet MS" w:eastAsia="Times New Roman" w:hAnsi="Trebuchet M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5AA817FD"/>
    <w:multiLevelType w:val="hybridMultilevel"/>
    <w:tmpl w:val="D1E86FE2"/>
    <w:lvl w:ilvl="0" w:tplc="A8BCD700">
      <w:start w:val="2014"/>
      <w:numFmt w:val="bullet"/>
      <w:lvlText w:val="-"/>
      <w:lvlJc w:val="left"/>
      <w:pPr>
        <w:ind w:left="927" w:hanging="360"/>
      </w:pPr>
      <w:rPr>
        <w:rFonts w:ascii="Trebuchet MS" w:eastAsia="Times New Roman" w:hAnsi="Trebuchet M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nsid w:val="5BBE538E"/>
    <w:multiLevelType w:val="hybridMultilevel"/>
    <w:tmpl w:val="A67EBF94"/>
    <w:lvl w:ilvl="0" w:tplc="DAD4B216">
      <w:start w:val="2015"/>
      <w:numFmt w:val="bullet"/>
      <w:lvlText w:val="-"/>
      <w:lvlJc w:val="left"/>
      <w:pPr>
        <w:ind w:left="927" w:hanging="360"/>
      </w:pPr>
      <w:rPr>
        <w:rFonts w:ascii="Trebuchet MS" w:eastAsia="Times New Roman" w:hAnsi="Trebuchet MS"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nsid w:val="5D3F0650"/>
    <w:multiLevelType w:val="hybridMultilevel"/>
    <w:tmpl w:val="7430B358"/>
    <w:lvl w:ilvl="0" w:tplc="E13A2C9A">
      <w:start w:val="2018"/>
      <w:numFmt w:val="bullet"/>
      <w:lvlText w:val="-"/>
      <w:lvlJc w:val="left"/>
      <w:pPr>
        <w:ind w:left="927" w:hanging="360"/>
      </w:pPr>
      <w:rPr>
        <w:rFonts w:ascii="Trebuchet MS" w:eastAsia="Times New Roman" w:hAnsi="Trebuchet MS"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nsid w:val="613D2D1D"/>
    <w:multiLevelType w:val="hybridMultilevel"/>
    <w:tmpl w:val="DD34BAEA"/>
    <w:lvl w:ilvl="0" w:tplc="41164E14">
      <w:start w:val="1"/>
      <w:numFmt w:val="decimal"/>
      <w:lvlText w:val="%1."/>
      <w:lvlJc w:val="left"/>
      <w:pPr>
        <w:tabs>
          <w:tab w:val="num" w:pos="1097"/>
        </w:tabs>
        <w:ind w:left="0" w:firstLine="73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4CB15DC"/>
    <w:multiLevelType w:val="hybridMultilevel"/>
    <w:tmpl w:val="2B1407CC"/>
    <w:lvl w:ilvl="0" w:tplc="ED5C8C9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EA17052"/>
    <w:multiLevelType w:val="hybridMultilevel"/>
    <w:tmpl w:val="4C98D7CA"/>
    <w:lvl w:ilvl="0" w:tplc="D5FCE2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7"/>
  </w:num>
  <w:num w:numId="2">
    <w:abstractNumId w:val="4"/>
  </w:num>
  <w:num w:numId="3">
    <w:abstractNumId w:val="5"/>
  </w:num>
  <w:num w:numId="4">
    <w:abstractNumId w:val="1"/>
  </w:num>
  <w:num w:numId="5">
    <w:abstractNumId w:val="6"/>
  </w:num>
  <w:num w:numId="6">
    <w:abstractNumId w:val="0"/>
  </w:num>
  <w:num w:numId="7">
    <w:abstractNumId w:val="9"/>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5C"/>
    <w:rsid w:val="000003D5"/>
    <w:rsid w:val="000059E9"/>
    <w:rsid w:val="000059FB"/>
    <w:rsid w:val="00026AE5"/>
    <w:rsid w:val="000428A0"/>
    <w:rsid w:val="00043388"/>
    <w:rsid w:val="00046D81"/>
    <w:rsid w:val="00054138"/>
    <w:rsid w:val="00054FB9"/>
    <w:rsid w:val="00057482"/>
    <w:rsid w:val="000622D4"/>
    <w:rsid w:val="000633A9"/>
    <w:rsid w:val="00065CD1"/>
    <w:rsid w:val="000669DD"/>
    <w:rsid w:val="000672D2"/>
    <w:rsid w:val="000733C4"/>
    <w:rsid w:val="00073BBC"/>
    <w:rsid w:val="00076A66"/>
    <w:rsid w:val="00077629"/>
    <w:rsid w:val="000817AF"/>
    <w:rsid w:val="00086ECD"/>
    <w:rsid w:val="00087F52"/>
    <w:rsid w:val="00092029"/>
    <w:rsid w:val="000932FE"/>
    <w:rsid w:val="00093E85"/>
    <w:rsid w:val="00094577"/>
    <w:rsid w:val="0009574F"/>
    <w:rsid w:val="00096890"/>
    <w:rsid w:val="000A187B"/>
    <w:rsid w:val="000A20BD"/>
    <w:rsid w:val="000A298E"/>
    <w:rsid w:val="000A3300"/>
    <w:rsid w:val="000A677E"/>
    <w:rsid w:val="000B1507"/>
    <w:rsid w:val="000B321D"/>
    <w:rsid w:val="000B7ADB"/>
    <w:rsid w:val="000B7FDC"/>
    <w:rsid w:val="000C066B"/>
    <w:rsid w:val="000C0DCD"/>
    <w:rsid w:val="000C22E9"/>
    <w:rsid w:val="000C33C4"/>
    <w:rsid w:val="000C4F62"/>
    <w:rsid w:val="000C5616"/>
    <w:rsid w:val="000D3F91"/>
    <w:rsid w:val="000D4D5E"/>
    <w:rsid w:val="000D4FDF"/>
    <w:rsid w:val="000D656E"/>
    <w:rsid w:val="000E0778"/>
    <w:rsid w:val="000E094E"/>
    <w:rsid w:val="000E17A0"/>
    <w:rsid w:val="000E291C"/>
    <w:rsid w:val="000E2925"/>
    <w:rsid w:val="000E2CC5"/>
    <w:rsid w:val="000E310D"/>
    <w:rsid w:val="000E5019"/>
    <w:rsid w:val="000E7008"/>
    <w:rsid w:val="001020C3"/>
    <w:rsid w:val="00104DF2"/>
    <w:rsid w:val="00106848"/>
    <w:rsid w:val="00111D31"/>
    <w:rsid w:val="00122A8D"/>
    <w:rsid w:val="001257D0"/>
    <w:rsid w:val="00126DD7"/>
    <w:rsid w:val="001275EE"/>
    <w:rsid w:val="00131844"/>
    <w:rsid w:val="00131AD9"/>
    <w:rsid w:val="001342A5"/>
    <w:rsid w:val="00136133"/>
    <w:rsid w:val="00137DD9"/>
    <w:rsid w:val="001427CF"/>
    <w:rsid w:val="00143655"/>
    <w:rsid w:val="001515F6"/>
    <w:rsid w:val="0015372C"/>
    <w:rsid w:val="0015494D"/>
    <w:rsid w:val="0016080E"/>
    <w:rsid w:val="00161998"/>
    <w:rsid w:val="00162E84"/>
    <w:rsid w:val="00163F7A"/>
    <w:rsid w:val="00171863"/>
    <w:rsid w:val="001758B5"/>
    <w:rsid w:val="00176762"/>
    <w:rsid w:val="00180383"/>
    <w:rsid w:val="00182A49"/>
    <w:rsid w:val="00183912"/>
    <w:rsid w:val="00184DA5"/>
    <w:rsid w:val="00197757"/>
    <w:rsid w:val="001A4CD6"/>
    <w:rsid w:val="001B11AC"/>
    <w:rsid w:val="001B51CB"/>
    <w:rsid w:val="001B7274"/>
    <w:rsid w:val="001C3CEB"/>
    <w:rsid w:val="001D10DE"/>
    <w:rsid w:val="001D15FD"/>
    <w:rsid w:val="001D56E5"/>
    <w:rsid w:val="001E3D49"/>
    <w:rsid w:val="001E476E"/>
    <w:rsid w:val="001E7D31"/>
    <w:rsid w:val="001F0B32"/>
    <w:rsid w:val="001F1F2C"/>
    <w:rsid w:val="001F44CE"/>
    <w:rsid w:val="00202DDA"/>
    <w:rsid w:val="00205C63"/>
    <w:rsid w:val="0020795F"/>
    <w:rsid w:val="00212A98"/>
    <w:rsid w:val="00212C83"/>
    <w:rsid w:val="00215AFD"/>
    <w:rsid w:val="00217219"/>
    <w:rsid w:val="00222C86"/>
    <w:rsid w:val="002232A7"/>
    <w:rsid w:val="00224E2A"/>
    <w:rsid w:val="00226638"/>
    <w:rsid w:val="002302FC"/>
    <w:rsid w:val="002323B4"/>
    <w:rsid w:val="0023344D"/>
    <w:rsid w:val="00244E76"/>
    <w:rsid w:val="00247C8B"/>
    <w:rsid w:val="00254995"/>
    <w:rsid w:val="00257AE2"/>
    <w:rsid w:val="002718B2"/>
    <w:rsid w:val="00280323"/>
    <w:rsid w:val="00281B84"/>
    <w:rsid w:val="002826E5"/>
    <w:rsid w:val="00282A51"/>
    <w:rsid w:val="00282E22"/>
    <w:rsid w:val="0028441B"/>
    <w:rsid w:val="00287EA7"/>
    <w:rsid w:val="00290612"/>
    <w:rsid w:val="00294A03"/>
    <w:rsid w:val="00294B47"/>
    <w:rsid w:val="00295337"/>
    <w:rsid w:val="002A0032"/>
    <w:rsid w:val="002A4564"/>
    <w:rsid w:val="002A5A73"/>
    <w:rsid w:val="002A704B"/>
    <w:rsid w:val="002A7985"/>
    <w:rsid w:val="002B3160"/>
    <w:rsid w:val="002B4591"/>
    <w:rsid w:val="002B51FC"/>
    <w:rsid w:val="002C0E64"/>
    <w:rsid w:val="002C28EB"/>
    <w:rsid w:val="002C59BF"/>
    <w:rsid w:val="002D07DB"/>
    <w:rsid w:val="002D3403"/>
    <w:rsid w:val="002D34DC"/>
    <w:rsid w:val="002D52FC"/>
    <w:rsid w:val="002E2FAC"/>
    <w:rsid w:val="002E340C"/>
    <w:rsid w:val="002E3779"/>
    <w:rsid w:val="002E4661"/>
    <w:rsid w:val="002E4CB6"/>
    <w:rsid w:val="002E5C25"/>
    <w:rsid w:val="002E71A5"/>
    <w:rsid w:val="002E7784"/>
    <w:rsid w:val="002F0B6B"/>
    <w:rsid w:val="002F1941"/>
    <w:rsid w:val="002F3355"/>
    <w:rsid w:val="002F3715"/>
    <w:rsid w:val="002F4CD2"/>
    <w:rsid w:val="002F65AA"/>
    <w:rsid w:val="002F710C"/>
    <w:rsid w:val="0030136C"/>
    <w:rsid w:val="003108A6"/>
    <w:rsid w:val="00312330"/>
    <w:rsid w:val="0031298F"/>
    <w:rsid w:val="0031561A"/>
    <w:rsid w:val="003177FA"/>
    <w:rsid w:val="00321CFD"/>
    <w:rsid w:val="00322B42"/>
    <w:rsid w:val="00323351"/>
    <w:rsid w:val="00325DFC"/>
    <w:rsid w:val="003309BB"/>
    <w:rsid w:val="00331B5A"/>
    <w:rsid w:val="00335D51"/>
    <w:rsid w:val="00335F87"/>
    <w:rsid w:val="00342D9C"/>
    <w:rsid w:val="00343478"/>
    <w:rsid w:val="0034594F"/>
    <w:rsid w:val="003470D0"/>
    <w:rsid w:val="003511DD"/>
    <w:rsid w:val="00351AE8"/>
    <w:rsid w:val="00352BF3"/>
    <w:rsid w:val="003574BB"/>
    <w:rsid w:val="003604BC"/>
    <w:rsid w:val="00363E57"/>
    <w:rsid w:val="00367B06"/>
    <w:rsid w:val="0037017F"/>
    <w:rsid w:val="00370E7D"/>
    <w:rsid w:val="00372721"/>
    <w:rsid w:val="00372841"/>
    <w:rsid w:val="003779D6"/>
    <w:rsid w:val="00380433"/>
    <w:rsid w:val="00386E49"/>
    <w:rsid w:val="003927E1"/>
    <w:rsid w:val="00394D77"/>
    <w:rsid w:val="00395EBC"/>
    <w:rsid w:val="0039607B"/>
    <w:rsid w:val="003A166F"/>
    <w:rsid w:val="003A2D26"/>
    <w:rsid w:val="003A42AE"/>
    <w:rsid w:val="003B4135"/>
    <w:rsid w:val="003B6924"/>
    <w:rsid w:val="003C1D7E"/>
    <w:rsid w:val="003C2141"/>
    <w:rsid w:val="003D1F05"/>
    <w:rsid w:val="003D7594"/>
    <w:rsid w:val="003E333C"/>
    <w:rsid w:val="003E3425"/>
    <w:rsid w:val="003E5066"/>
    <w:rsid w:val="003E5460"/>
    <w:rsid w:val="003E5735"/>
    <w:rsid w:val="003E5DED"/>
    <w:rsid w:val="003F157C"/>
    <w:rsid w:val="003F2296"/>
    <w:rsid w:val="00403264"/>
    <w:rsid w:val="00404680"/>
    <w:rsid w:val="00404DDC"/>
    <w:rsid w:val="00406EEE"/>
    <w:rsid w:val="00411434"/>
    <w:rsid w:val="0041435D"/>
    <w:rsid w:val="00414CF3"/>
    <w:rsid w:val="0042098C"/>
    <w:rsid w:val="00420E58"/>
    <w:rsid w:val="00422B32"/>
    <w:rsid w:val="00427A1A"/>
    <w:rsid w:val="004300CD"/>
    <w:rsid w:val="00434478"/>
    <w:rsid w:val="0043577A"/>
    <w:rsid w:val="0043658C"/>
    <w:rsid w:val="00437200"/>
    <w:rsid w:val="004431EF"/>
    <w:rsid w:val="0044433B"/>
    <w:rsid w:val="00444861"/>
    <w:rsid w:val="00455B20"/>
    <w:rsid w:val="00461CAA"/>
    <w:rsid w:val="00463191"/>
    <w:rsid w:val="00463F60"/>
    <w:rsid w:val="00465601"/>
    <w:rsid w:val="004660A0"/>
    <w:rsid w:val="00467189"/>
    <w:rsid w:val="004710F0"/>
    <w:rsid w:val="00471A6B"/>
    <w:rsid w:val="0047312E"/>
    <w:rsid w:val="00473584"/>
    <w:rsid w:val="00475999"/>
    <w:rsid w:val="00477004"/>
    <w:rsid w:val="00480471"/>
    <w:rsid w:val="00481421"/>
    <w:rsid w:val="00483809"/>
    <w:rsid w:val="00487F3C"/>
    <w:rsid w:val="00494195"/>
    <w:rsid w:val="00494C78"/>
    <w:rsid w:val="00495CE6"/>
    <w:rsid w:val="004963F7"/>
    <w:rsid w:val="0049673E"/>
    <w:rsid w:val="004A3205"/>
    <w:rsid w:val="004A543B"/>
    <w:rsid w:val="004A7765"/>
    <w:rsid w:val="004B1AA0"/>
    <w:rsid w:val="004B645B"/>
    <w:rsid w:val="004C0C84"/>
    <w:rsid w:val="004C2228"/>
    <w:rsid w:val="004C6988"/>
    <w:rsid w:val="004D03DF"/>
    <w:rsid w:val="004D471E"/>
    <w:rsid w:val="004E0708"/>
    <w:rsid w:val="004E3FB1"/>
    <w:rsid w:val="004E754D"/>
    <w:rsid w:val="004F12DB"/>
    <w:rsid w:val="004F2247"/>
    <w:rsid w:val="004F2FA7"/>
    <w:rsid w:val="004F6C82"/>
    <w:rsid w:val="00502B1C"/>
    <w:rsid w:val="00504519"/>
    <w:rsid w:val="005120BE"/>
    <w:rsid w:val="00513170"/>
    <w:rsid w:val="00514F1A"/>
    <w:rsid w:val="005152A7"/>
    <w:rsid w:val="00520CBD"/>
    <w:rsid w:val="005228C8"/>
    <w:rsid w:val="005234A4"/>
    <w:rsid w:val="00524CC0"/>
    <w:rsid w:val="00527038"/>
    <w:rsid w:val="005317C2"/>
    <w:rsid w:val="005343D0"/>
    <w:rsid w:val="00534B7F"/>
    <w:rsid w:val="00540D32"/>
    <w:rsid w:val="005428AF"/>
    <w:rsid w:val="00553037"/>
    <w:rsid w:val="0055757A"/>
    <w:rsid w:val="00565BD6"/>
    <w:rsid w:val="00572D39"/>
    <w:rsid w:val="00573EE5"/>
    <w:rsid w:val="0057418F"/>
    <w:rsid w:val="005766DD"/>
    <w:rsid w:val="00583CD7"/>
    <w:rsid w:val="005872C4"/>
    <w:rsid w:val="00594EC3"/>
    <w:rsid w:val="005A2471"/>
    <w:rsid w:val="005A2DC1"/>
    <w:rsid w:val="005A40FB"/>
    <w:rsid w:val="005A453B"/>
    <w:rsid w:val="005A4D49"/>
    <w:rsid w:val="005A528E"/>
    <w:rsid w:val="005A670E"/>
    <w:rsid w:val="005B26F5"/>
    <w:rsid w:val="005B7AEF"/>
    <w:rsid w:val="005C10EE"/>
    <w:rsid w:val="005C3357"/>
    <w:rsid w:val="005D0560"/>
    <w:rsid w:val="005D2787"/>
    <w:rsid w:val="005D4D3C"/>
    <w:rsid w:val="005D758B"/>
    <w:rsid w:val="005E173F"/>
    <w:rsid w:val="005E2D68"/>
    <w:rsid w:val="005E50AA"/>
    <w:rsid w:val="005E70D8"/>
    <w:rsid w:val="005F008E"/>
    <w:rsid w:val="005F0308"/>
    <w:rsid w:val="005F6036"/>
    <w:rsid w:val="00601EAE"/>
    <w:rsid w:val="006038C6"/>
    <w:rsid w:val="00604F58"/>
    <w:rsid w:val="00605D4A"/>
    <w:rsid w:val="00606755"/>
    <w:rsid w:val="00606AE7"/>
    <w:rsid w:val="006165CE"/>
    <w:rsid w:val="00620253"/>
    <w:rsid w:val="00622CC7"/>
    <w:rsid w:val="006239CA"/>
    <w:rsid w:val="0062631B"/>
    <w:rsid w:val="00626C2D"/>
    <w:rsid w:val="00636A49"/>
    <w:rsid w:val="00640109"/>
    <w:rsid w:val="00641454"/>
    <w:rsid w:val="00641D05"/>
    <w:rsid w:val="00642052"/>
    <w:rsid w:val="006431D9"/>
    <w:rsid w:val="00646002"/>
    <w:rsid w:val="0064769F"/>
    <w:rsid w:val="00652462"/>
    <w:rsid w:val="006546D4"/>
    <w:rsid w:val="00654B8D"/>
    <w:rsid w:val="0066011B"/>
    <w:rsid w:val="006605BE"/>
    <w:rsid w:val="00661E6D"/>
    <w:rsid w:val="006656D1"/>
    <w:rsid w:val="00665E08"/>
    <w:rsid w:val="006664ED"/>
    <w:rsid w:val="00667376"/>
    <w:rsid w:val="006772D0"/>
    <w:rsid w:val="00680058"/>
    <w:rsid w:val="00680B61"/>
    <w:rsid w:val="006820D8"/>
    <w:rsid w:val="00684A29"/>
    <w:rsid w:val="006863E3"/>
    <w:rsid w:val="0069029C"/>
    <w:rsid w:val="00690783"/>
    <w:rsid w:val="00692280"/>
    <w:rsid w:val="006A3FE1"/>
    <w:rsid w:val="006A412E"/>
    <w:rsid w:val="006A6A3B"/>
    <w:rsid w:val="006A7D37"/>
    <w:rsid w:val="006C332A"/>
    <w:rsid w:val="006C3D47"/>
    <w:rsid w:val="006C71E2"/>
    <w:rsid w:val="006D3066"/>
    <w:rsid w:val="006D5B6D"/>
    <w:rsid w:val="006D6229"/>
    <w:rsid w:val="006D7322"/>
    <w:rsid w:val="006D73D2"/>
    <w:rsid w:val="006E303C"/>
    <w:rsid w:val="006E46B4"/>
    <w:rsid w:val="006E62A4"/>
    <w:rsid w:val="006F09A8"/>
    <w:rsid w:val="006F6296"/>
    <w:rsid w:val="006F7FCD"/>
    <w:rsid w:val="00701963"/>
    <w:rsid w:val="00702F9F"/>
    <w:rsid w:val="00703425"/>
    <w:rsid w:val="0070408B"/>
    <w:rsid w:val="00720109"/>
    <w:rsid w:val="00720737"/>
    <w:rsid w:val="00720975"/>
    <w:rsid w:val="0072099A"/>
    <w:rsid w:val="00723FD0"/>
    <w:rsid w:val="0072519B"/>
    <w:rsid w:val="007330D3"/>
    <w:rsid w:val="00733DE2"/>
    <w:rsid w:val="007357F7"/>
    <w:rsid w:val="00735F22"/>
    <w:rsid w:val="0074026B"/>
    <w:rsid w:val="007431CE"/>
    <w:rsid w:val="00743702"/>
    <w:rsid w:val="00745796"/>
    <w:rsid w:val="00747EC9"/>
    <w:rsid w:val="007523BE"/>
    <w:rsid w:val="00755350"/>
    <w:rsid w:val="00755992"/>
    <w:rsid w:val="007607B5"/>
    <w:rsid w:val="00763154"/>
    <w:rsid w:val="007706D4"/>
    <w:rsid w:val="0077078C"/>
    <w:rsid w:val="0078449F"/>
    <w:rsid w:val="00784D31"/>
    <w:rsid w:val="00785DD5"/>
    <w:rsid w:val="00787BF5"/>
    <w:rsid w:val="00787FD1"/>
    <w:rsid w:val="00795C3E"/>
    <w:rsid w:val="00796579"/>
    <w:rsid w:val="00797021"/>
    <w:rsid w:val="007A0AB6"/>
    <w:rsid w:val="007A1450"/>
    <w:rsid w:val="007A33A8"/>
    <w:rsid w:val="007A39E7"/>
    <w:rsid w:val="007B01B3"/>
    <w:rsid w:val="007B1335"/>
    <w:rsid w:val="007B2613"/>
    <w:rsid w:val="007C3CD0"/>
    <w:rsid w:val="007C579E"/>
    <w:rsid w:val="007D134B"/>
    <w:rsid w:val="007D2A7B"/>
    <w:rsid w:val="007E0A37"/>
    <w:rsid w:val="007E58AE"/>
    <w:rsid w:val="007F1740"/>
    <w:rsid w:val="007F527A"/>
    <w:rsid w:val="007F7399"/>
    <w:rsid w:val="00800942"/>
    <w:rsid w:val="00803335"/>
    <w:rsid w:val="00811D6D"/>
    <w:rsid w:val="00814008"/>
    <w:rsid w:val="008241BC"/>
    <w:rsid w:val="00827529"/>
    <w:rsid w:val="0083188E"/>
    <w:rsid w:val="00835DDA"/>
    <w:rsid w:val="00836066"/>
    <w:rsid w:val="008429AE"/>
    <w:rsid w:val="00842AE1"/>
    <w:rsid w:val="00851AE6"/>
    <w:rsid w:val="00853579"/>
    <w:rsid w:val="00856A6B"/>
    <w:rsid w:val="00861B89"/>
    <w:rsid w:val="00862682"/>
    <w:rsid w:val="0086624D"/>
    <w:rsid w:val="00867C80"/>
    <w:rsid w:val="0087197B"/>
    <w:rsid w:val="00871B02"/>
    <w:rsid w:val="00871FF1"/>
    <w:rsid w:val="00875880"/>
    <w:rsid w:val="008806B4"/>
    <w:rsid w:val="008834DF"/>
    <w:rsid w:val="00890B5D"/>
    <w:rsid w:val="00891698"/>
    <w:rsid w:val="00893D21"/>
    <w:rsid w:val="008954C0"/>
    <w:rsid w:val="00895984"/>
    <w:rsid w:val="00897D5C"/>
    <w:rsid w:val="008A5B68"/>
    <w:rsid w:val="008A6118"/>
    <w:rsid w:val="008B0B53"/>
    <w:rsid w:val="008B0BA1"/>
    <w:rsid w:val="008B28F0"/>
    <w:rsid w:val="008B5689"/>
    <w:rsid w:val="008B57BF"/>
    <w:rsid w:val="008B79A3"/>
    <w:rsid w:val="008D24A1"/>
    <w:rsid w:val="008D58D9"/>
    <w:rsid w:val="008D6ED5"/>
    <w:rsid w:val="008E4B97"/>
    <w:rsid w:val="008E709D"/>
    <w:rsid w:val="008E7B00"/>
    <w:rsid w:val="008F1658"/>
    <w:rsid w:val="008F30B4"/>
    <w:rsid w:val="008F4204"/>
    <w:rsid w:val="008F5929"/>
    <w:rsid w:val="008F5E60"/>
    <w:rsid w:val="008F6530"/>
    <w:rsid w:val="009022DB"/>
    <w:rsid w:val="00903484"/>
    <w:rsid w:val="00906C13"/>
    <w:rsid w:val="00910BE4"/>
    <w:rsid w:val="0091132A"/>
    <w:rsid w:val="00915DCC"/>
    <w:rsid w:val="00916BC2"/>
    <w:rsid w:val="00917743"/>
    <w:rsid w:val="0092118B"/>
    <w:rsid w:val="0092703D"/>
    <w:rsid w:val="00930FAD"/>
    <w:rsid w:val="00937F03"/>
    <w:rsid w:val="00941B41"/>
    <w:rsid w:val="00943FA6"/>
    <w:rsid w:val="00950743"/>
    <w:rsid w:val="00954C4E"/>
    <w:rsid w:val="00956A01"/>
    <w:rsid w:val="0097086E"/>
    <w:rsid w:val="00972221"/>
    <w:rsid w:val="0097311A"/>
    <w:rsid w:val="00973AFB"/>
    <w:rsid w:val="00974D45"/>
    <w:rsid w:val="00975718"/>
    <w:rsid w:val="009774B0"/>
    <w:rsid w:val="00977A0E"/>
    <w:rsid w:val="00985145"/>
    <w:rsid w:val="009873A3"/>
    <w:rsid w:val="009931BC"/>
    <w:rsid w:val="00993DC6"/>
    <w:rsid w:val="00995A95"/>
    <w:rsid w:val="009B33DC"/>
    <w:rsid w:val="009C610E"/>
    <w:rsid w:val="009D16FB"/>
    <w:rsid w:val="009D3D1E"/>
    <w:rsid w:val="009D42F0"/>
    <w:rsid w:val="009E2517"/>
    <w:rsid w:val="009E7B5C"/>
    <w:rsid w:val="009F0CD9"/>
    <w:rsid w:val="009F2F39"/>
    <w:rsid w:val="009F5694"/>
    <w:rsid w:val="009F6449"/>
    <w:rsid w:val="00A00D6E"/>
    <w:rsid w:val="00A01952"/>
    <w:rsid w:val="00A02110"/>
    <w:rsid w:val="00A0304C"/>
    <w:rsid w:val="00A0375E"/>
    <w:rsid w:val="00A0409D"/>
    <w:rsid w:val="00A04FE7"/>
    <w:rsid w:val="00A05839"/>
    <w:rsid w:val="00A072CD"/>
    <w:rsid w:val="00A0762A"/>
    <w:rsid w:val="00A07EA2"/>
    <w:rsid w:val="00A107B6"/>
    <w:rsid w:val="00A10965"/>
    <w:rsid w:val="00A12870"/>
    <w:rsid w:val="00A13999"/>
    <w:rsid w:val="00A21076"/>
    <w:rsid w:val="00A21115"/>
    <w:rsid w:val="00A217DE"/>
    <w:rsid w:val="00A21D69"/>
    <w:rsid w:val="00A23EDD"/>
    <w:rsid w:val="00A32F61"/>
    <w:rsid w:val="00A33DB9"/>
    <w:rsid w:val="00A43A25"/>
    <w:rsid w:val="00A449F5"/>
    <w:rsid w:val="00A45303"/>
    <w:rsid w:val="00A469FA"/>
    <w:rsid w:val="00A4733E"/>
    <w:rsid w:val="00A478DF"/>
    <w:rsid w:val="00A47E0E"/>
    <w:rsid w:val="00A5311A"/>
    <w:rsid w:val="00A54AE3"/>
    <w:rsid w:val="00A553DE"/>
    <w:rsid w:val="00A5593D"/>
    <w:rsid w:val="00A55BFA"/>
    <w:rsid w:val="00A57607"/>
    <w:rsid w:val="00A6221D"/>
    <w:rsid w:val="00A659CA"/>
    <w:rsid w:val="00A71BF0"/>
    <w:rsid w:val="00A743CF"/>
    <w:rsid w:val="00A76EB3"/>
    <w:rsid w:val="00A843C3"/>
    <w:rsid w:val="00A85174"/>
    <w:rsid w:val="00A85D9E"/>
    <w:rsid w:val="00A866E3"/>
    <w:rsid w:val="00A875E2"/>
    <w:rsid w:val="00A925C2"/>
    <w:rsid w:val="00AA035E"/>
    <w:rsid w:val="00AA0624"/>
    <w:rsid w:val="00AA0E00"/>
    <w:rsid w:val="00AA2BD9"/>
    <w:rsid w:val="00AB2224"/>
    <w:rsid w:val="00AB35C6"/>
    <w:rsid w:val="00AB38CF"/>
    <w:rsid w:val="00AB6E6D"/>
    <w:rsid w:val="00AB7340"/>
    <w:rsid w:val="00AC58B0"/>
    <w:rsid w:val="00AD0D98"/>
    <w:rsid w:val="00AD1FB9"/>
    <w:rsid w:val="00AD594A"/>
    <w:rsid w:val="00AD5CD8"/>
    <w:rsid w:val="00AD6D8E"/>
    <w:rsid w:val="00AD70BA"/>
    <w:rsid w:val="00AE43B6"/>
    <w:rsid w:val="00AE6F16"/>
    <w:rsid w:val="00AF0251"/>
    <w:rsid w:val="00AF18B4"/>
    <w:rsid w:val="00AF5316"/>
    <w:rsid w:val="00AF5393"/>
    <w:rsid w:val="00AF5444"/>
    <w:rsid w:val="00AF67AF"/>
    <w:rsid w:val="00B03B2B"/>
    <w:rsid w:val="00B06B76"/>
    <w:rsid w:val="00B07E57"/>
    <w:rsid w:val="00B36ACC"/>
    <w:rsid w:val="00B41B56"/>
    <w:rsid w:val="00B43256"/>
    <w:rsid w:val="00B47630"/>
    <w:rsid w:val="00B51870"/>
    <w:rsid w:val="00B51DFB"/>
    <w:rsid w:val="00B5464A"/>
    <w:rsid w:val="00B54E02"/>
    <w:rsid w:val="00B61808"/>
    <w:rsid w:val="00B62787"/>
    <w:rsid w:val="00B66697"/>
    <w:rsid w:val="00B730FE"/>
    <w:rsid w:val="00B7591B"/>
    <w:rsid w:val="00B774F0"/>
    <w:rsid w:val="00B81EC9"/>
    <w:rsid w:val="00B8506A"/>
    <w:rsid w:val="00B850C8"/>
    <w:rsid w:val="00B86C12"/>
    <w:rsid w:val="00B902E4"/>
    <w:rsid w:val="00B92E88"/>
    <w:rsid w:val="00B94D28"/>
    <w:rsid w:val="00B9562D"/>
    <w:rsid w:val="00B95E95"/>
    <w:rsid w:val="00BA25FF"/>
    <w:rsid w:val="00BB2B36"/>
    <w:rsid w:val="00BB5FD4"/>
    <w:rsid w:val="00BB79EC"/>
    <w:rsid w:val="00BC107A"/>
    <w:rsid w:val="00BC2460"/>
    <w:rsid w:val="00BC72EC"/>
    <w:rsid w:val="00BD2650"/>
    <w:rsid w:val="00BE3486"/>
    <w:rsid w:val="00BE3819"/>
    <w:rsid w:val="00BF0A41"/>
    <w:rsid w:val="00BF5EE2"/>
    <w:rsid w:val="00C074D6"/>
    <w:rsid w:val="00C10E75"/>
    <w:rsid w:val="00C1210D"/>
    <w:rsid w:val="00C13EC1"/>
    <w:rsid w:val="00C17968"/>
    <w:rsid w:val="00C17CC1"/>
    <w:rsid w:val="00C21739"/>
    <w:rsid w:val="00C27E7B"/>
    <w:rsid w:val="00C31619"/>
    <w:rsid w:val="00C31BCC"/>
    <w:rsid w:val="00C31D28"/>
    <w:rsid w:val="00C335E2"/>
    <w:rsid w:val="00C33A09"/>
    <w:rsid w:val="00C33FD4"/>
    <w:rsid w:val="00C35707"/>
    <w:rsid w:val="00C36806"/>
    <w:rsid w:val="00C4033B"/>
    <w:rsid w:val="00C427A4"/>
    <w:rsid w:val="00C4365A"/>
    <w:rsid w:val="00C4516D"/>
    <w:rsid w:val="00C458CB"/>
    <w:rsid w:val="00C460BD"/>
    <w:rsid w:val="00C462C2"/>
    <w:rsid w:val="00C466D4"/>
    <w:rsid w:val="00C54DD6"/>
    <w:rsid w:val="00C55E66"/>
    <w:rsid w:val="00C60A92"/>
    <w:rsid w:val="00C64D79"/>
    <w:rsid w:val="00C65944"/>
    <w:rsid w:val="00C711A0"/>
    <w:rsid w:val="00C76199"/>
    <w:rsid w:val="00C766D5"/>
    <w:rsid w:val="00C76DB9"/>
    <w:rsid w:val="00C855A5"/>
    <w:rsid w:val="00C927CD"/>
    <w:rsid w:val="00C94C04"/>
    <w:rsid w:val="00C971D8"/>
    <w:rsid w:val="00CA0E66"/>
    <w:rsid w:val="00CA4283"/>
    <w:rsid w:val="00CA7A82"/>
    <w:rsid w:val="00CB019F"/>
    <w:rsid w:val="00CB1FCD"/>
    <w:rsid w:val="00CB2F86"/>
    <w:rsid w:val="00CB5D75"/>
    <w:rsid w:val="00CC084D"/>
    <w:rsid w:val="00CC114F"/>
    <w:rsid w:val="00CC19B3"/>
    <w:rsid w:val="00CC4A0A"/>
    <w:rsid w:val="00CC6047"/>
    <w:rsid w:val="00CD0FD6"/>
    <w:rsid w:val="00CD331B"/>
    <w:rsid w:val="00CD6D50"/>
    <w:rsid w:val="00CE1720"/>
    <w:rsid w:val="00CE5597"/>
    <w:rsid w:val="00CE5928"/>
    <w:rsid w:val="00CE5F5F"/>
    <w:rsid w:val="00CE6277"/>
    <w:rsid w:val="00CF264D"/>
    <w:rsid w:val="00CF40D8"/>
    <w:rsid w:val="00CF6028"/>
    <w:rsid w:val="00CF72E5"/>
    <w:rsid w:val="00D02097"/>
    <w:rsid w:val="00D070C2"/>
    <w:rsid w:val="00D078EE"/>
    <w:rsid w:val="00D12678"/>
    <w:rsid w:val="00D17508"/>
    <w:rsid w:val="00D21E00"/>
    <w:rsid w:val="00D249FA"/>
    <w:rsid w:val="00D300A4"/>
    <w:rsid w:val="00D313B8"/>
    <w:rsid w:val="00D3268A"/>
    <w:rsid w:val="00D33742"/>
    <w:rsid w:val="00D42F0E"/>
    <w:rsid w:val="00D439BB"/>
    <w:rsid w:val="00D45DA1"/>
    <w:rsid w:val="00D4612A"/>
    <w:rsid w:val="00D50FBD"/>
    <w:rsid w:val="00D5184C"/>
    <w:rsid w:val="00D534B8"/>
    <w:rsid w:val="00D53B5E"/>
    <w:rsid w:val="00D56666"/>
    <w:rsid w:val="00D569DE"/>
    <w:rsid w:val="00D66BB2"/>
    <w:rsid w:val="00D70B6D"/>
    <w:rsid w:val="00D71EFE"/>
    <w:rsid w:val="00D729D1"/>
    <w:rsid w:val="00D7558D"/>
    <w:rsid w:val="00D82B59"/>
    <w:rsid w:val="00D849ED"/>
    <w:rsid w:val="00D84DE5"/>
    <w:rsid w:val="00D9036F"/>
    <w:rsid w:val="00D95BDF"/>
    <w:rsid w:val="00D96AC1"/>
    <w:rsid w:val="00DA0759"/>
    <w:rsid w:val="00DA2DFF"/>
    <w:rsid w:val="00DD1551"/>
    <w:rsid w:val="00DE1915"/>
    <w:rsid w:val="00DE192C"/>
    <w:rsid w:val="00DE6263"/>
    <w:rsid w:val="00DF3C71"/>
    <w:rsid w:val="00DF4D00"/>
    <w:rsid w:val="00DF51DE"/>
    <w:rsid w:val="00DF5979"/>
    <w:rsid w:val="00E0027A"/>
    <w:rsid w:val="00E0162D"/>
    <w:rsid w:val="00E01788"/>
    <w:rsid w:val="00E10854"/>
    <w:rsid w:val="00E1125C"/>
    <w:rsid w:val="00E114F5"/>
    <w:rsid w:val="00E2071C"/>
    <w:rsid w:val="00E229C1"/>
    <w:rsid w:val="00E23C69"/>
    <w:rsid w:val="00E2445A"/>
    <w:rsid w:val="00E249B0"/>
    <w:rsid w:val="00E3180B"/>
    <w:rsid w:val="00E3276B"/>
    <w:rsid w:val="00E340D9"/>
    <w:rsid w:val="00E35305"/>
    <w:rsid w:val="00E35786"/>
    <w:rsid w:val="00E4087F"/>
    <w:rsid w:val="00E425B7"/>
    <w:rsid w:val="00E42E37"/>
    <w:rsid w:val="00E44BC7"/>
    <w:rsid w:val="00E45477"/>
    <w:rsid w:val="00E46192"/>
    <w:rsid w:val="00E47070"/>
    <w:rsid w:val="00E50034"/>
    <w:rsid w:val="00E514BC"/>
    <w:rsid w:val="00E53526"/>
    <w:rsid w:val="00E541BB"/>
    <w:rsid w:val="00E54D51"/>
    <w:rsid w:val="00E577F7"/>
    <w:rsid w:val="00E61B0D"/>
    <w:rsid w:val="00E63A48"/>
    <w:rsid w:val="00E640D3"/>
    <w:rsid w:val="00E65A8E"/>
    <w:rsid w:val="00E72A5F"/>
    <w:rsid w:val="00E776C2"/>
    <w:rsid w:val="00E81679"/>
    <w:rsid w:val="00E8455A"/>
    <w:rsid w:val="00E914FC"/>
    <w:rsid w:val="00E91A3C"/>
    <w:rsid w:val="00E92E1C"/>
    <w:rsid w:val="00E9506F"/>
    <w:rsid w:val="00E96E75"/>
    <w:rsid w:val="00EA1633"/>
    <w:rsid w:val="00EA2B25"/>
    <w:rsid w:val="00EA3A35"/>
    <w:rsid w:val="00EA5F36"/>
    <w:rsid w:val="00EA7462"/>
    <w:rsid w:val="00EB65B5"/>
    <w:rsid w:val="00EC7C44"/>
    <w:rsid w:val="00ED09E7"/>
    <w:rsid w:val="00ED4AA4"/>
    <w:rsid w:val="00EE20F4"/>
    <w:rsid w:val="00EF04DD"/>
    <w:rsid w:val="00EF24D1"/>
    <w:rsid w:val="00EF3629"/>
    <w:rsid w:val="00EF5650"/>
    <w:rsid w:val="00EF7F5B"/>
    <w:rsid w:val="00F01871"/>
    <w:rsid w:val="00F02577"/>
    <w:rsid w:val="00F0295D"/>
    <w:rsid w:val="00F03197"/>
    <w:rsid w:val="00F042C7"/>
    <w:rsid w:val="00F04FE0"/>
    <w:rsid w:val="00F1202C"/>
    <w:rsid w:val="00F134EE"/>
    <w:rsid w:val="00F15524"/>
    <w:rsid w:val="00F25644"/>
    <w:rsid w:val="00F3021C"/>
    <w:rsid w:val="00F30A62"/>
    <w:rsid w:val="00F37CA3"/>
    <w:rsid w:val="00F40109"/>
    <w:rsid w:val="00F416E9"/>
    <w:rsid w:val="00F47831"/>
    <w:rsid w:val="00F54D7A"/>
    <w:rsid w:val="00F57AFA"/>
    <w:rsid w:val="00F61153"/>
    <w:rsid w:val="00F616BD"/>
    <w:rsid w:val="00F61965"/>
    <w:rsid w:val="00F620AC"/>
    <w:rsid w:val="00F63A5B"/>
    <w:rsid w:val="00F703DF"/>
    <w:rsid w:val="00F711C5"/>
    <w:rsid w:val="00F711F4"/>
    <w:rsid w:val="00F7145F"/>
    <w:rsid w:val="00F718D9"/>
    <w:rsid w:val="00F72F73"/>
    <w:rsid w:val="00F73B02"/>
    <w:rsid w:val="00F7408E"/>
    <w:rsid w:val="00F76180"/>
    <w:rsid w:val="00F82437"/>
    <w:rsid w:val="00F908B0"/>
    <w:rsid w:val="00F9400B"/>
    <w:rsid w:val="00F94605"/>
    <w:rsid w:val="00F95F04"/>
    <w:rsid w:val="00F96D8B"/>
    <w:rsid w:val="00FA0C35"/>
    <w:rsid w:val="00FA2889"/>
    <w:rsid w:val="00FB612C"/>
    <w:rsid w:val="00FC0E71"/>
    <w:rsid w:val="00FC266F"/>
    <w:rsid w:val="00FC35E1"/>
    <w:rsid w:val="00FC3844"/>
    <w:rsid w:val="00FC423C"/>
    <w:rsid w:val="00FC667E"/>
    <w:rsid w:val="00FC7C98"/>
    <w:rsid w:val="00FD0324"/>
    <w:rsid w:val="00FD51C2"/>
    <w:rsid w:val="00FD5279"/>
    <w:rsid w:val="00FD616F"/>
    <w:rsid w:val="00FD6EAF"/>
    <w:rsid w:val="00FE03B8"/>
    <w:rsid w:val="00FE2989"/>
    <w:rsid w:val="00FF0757"/>
    <w:rsid w:val="00FF7E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7C44"/>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3">
    <w:name w:val="heading 3"/>
    <w:basedOn w:val="prastasis"/>
    <w:next w:val="prastasis"/>
    <w:qFormat/>
    <w:rsid w:val="008D58D9"/>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B1AA0"/>
    <w:pPr>
      <w:keepNext/>
      <w:keepLines/>
      <w:spacing w:before="4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qFormat/>
    <w:rsid w:val="008D58D9"/>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sz w:val="20"/>
      <w:szCs w:val="20"/>
      <w:lang w:val="en-GB"/>
    </w:rPr>
  </w:style>
  <w:style w:type="paragraph" w:styleId="Porat">
    <w:name w:val="footer"/>
    <w:basedOn w:val="prastasis"/>
    <w:pPr>
      <w:tabs>
        <w:tab w:val="center" w:pos="4153"/>
        <w:tab w:val="right" w:pos="8306"/>
      </w:tabs>
    </w:pPr>
    <w:rPr>
      <w:lang w:val="en-GB"/>
    </w:rPr>
  </w:style>
  <w:style w:type="paragraph" w:styleId="Pagrindinistekstas">
    <w:name w:val="Body Text"/>
    <w:basedOn w:val="prastasis"/>
    <w:link w:val="PagrindinistekstasDiagrama"/>
    <w:pPr>
      <w:jc w:val="both"/>
    </w:pPr>
  </w:style>
  <w:style w:type="paragraph" w:styleId="Pagrindiniotekstotrauka2">
    <w:name w:val="Body Text Indent 2"/>
    <w:basedOn w:val="prastasis"/>
    <w:pPr>
      <w:ind w:firstLine="720"/>
    </w:pPr>
    <w:rPr>
      <w:b/>
      <w:bCs/>
      <w:color w:val="000000"/>
    </w:rPr>
  </w:style>
  <w:style w:type="paragraph" w:styleId="Pagrindiniotekstotrauka">
    <w:name w:val="Body Text Indent"/>
    <w:basedOn w:val="prastasis"/>
    <w:link w:val="PagrindiniotekstotraukaDiagrama"/>
    <w:pPr>
      <w:ind w:firstLine="720"/>
      <w:jc w:val="both"/>
    </w:pPr>
  </w:style>
  <w:style w:type="character" w:styleId="Hipersaitas">
    <w:name w:val="Hyperlink"/>
    <w:basedOn w:val="Numatytasispastraiposriftas"/>
    <w:rPr>
      <w:color w:val="0000FF"/>
      <w:u w:val="single"/>
    </w:rPr>
  </w:style>
  <w:style w:type="table" w:styleId="Lentelstinklelis">
    <w:name w:val="Table Grid"/>
    <w:basedOn w:val="prastojilentel"/>
    <w:rsid w:val="00E0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F65AA"/>
  </w:style>
  <w:style w:type="paragraph" w:styleId="Debesliotekstas">
    <w:name w:val="Balloon Text"/>
    <w:basedOn w:val="prastasis"/>
    <w:link w:val="DebesliotekstasDiagrama"/>
    <w:semiHidden/>
    <w:rsid w:val="002F65AA"/>
    <w:rPr>
      <w:rFonts w:ascii="Tahoma" w:hAnsi="Tahoma" w:cs="Tahoma"/>
      <w:sz w:val="16"/>
      <w:szCs w:val="16"/>
    </w:rPr>
  </w:style>
  <w:style w:type="character" w:styleId="Komentaronuoroda">
    <w:name w:val="annotation reference"/>
    <w:basedOn w:val="Numatytasispastraiposriftas"/>
    <w:semiHidden/>
    <w:rsid w:val="00AB7340"/>
    <w:rPr>
      <w:sz w:val="16"/>
      <w:szCs w:val="16"/>
    </w:rPr>
  </w:style>
  <w:style w:type="paragraph" w:styleId="Komentarotekstas">
    <w:name w:val="annotation text"/>
    <w:basedOn w:val="prastasis"/>
    <w:semiHidden/>
    <w:rsid w:val="00AB7340"/>
    <w:rPr>
      <w:sz w:val="20"/>
      <w:szCs w:val="20"/>
    </w:rPr>
  </w:style>
  <w:style w:type="paragraph" w:styleId="Komentarotema">
    <w:name w:val="annotation subject"/>
    <w:basedOn w:val="Komentarotekstas"/>
    <w:next w:val="Komentarotekstas"/>
    <w:semiHidden/>
    <w:rsid w:val="00AB7340"/>
    <w:rPr>
      <w:b/>
      <w:bCs/>
    </w:rPr>
  </w:style>
  <w:style w:type="paragraph" w:styleId="Dokumentostruktra">
    <w:name w:val="Document Map"/>
    <w:basedOn w:val="prastasis"/>
    <w:semiHidden/>
    <w:rsid w:val="00917743"/>
    <w:pPr>
      <w:shd w:val="clear" w:color="auto" w:fill="000080"/>
    </w:pPr>
    <w:rPr>
      <w:rFonts w:ascii="Tahoma" w:hAnsi="Tahoma" w:cs="Tahoma"/>
      <w:sz w:val="20"/>
      <w:szCs w:val="20"/>
    </w:rPr>
  </w:style>
  <w:style w:type="paragraph" w:styleId="Sraopastraipa">
    <w:name w:val="List Paragraph"/>
    <w:basedOn w:val="prastasis"/>
    <w:uiPriority w:val="34"/>
    <w:qFormat/>
    <w:rsid w:val="00312330"/>
    <w:pPr>
      <w:ind w:left="720"/>
      <w:contextualSpacing/>
    </w:pPr>
  </w:style>
  <w:style w:type="paragraph" w:styleId="prastasistinklapis">
    <w:name w:val="Normal (Web)"/>
    <w:basedOn w:val="prastasis"/>
    <w:uiPriority w:val="99"/>
    <w:unhideWhenUsed/>
    <w:rsid w:val="00E46192"/>
    <w:pPr>
      <w:spacing w:before="45" w:after="45" w:line="255" w:lineRule="atLeast"/>
      <w:jc w:val="both"/>
    </w:pPr>
    <w:rPr>
      <w:color w:val="2E2E2E"/>
      <w:sz w:val="21"/>
      <w:szCs w:val="21"/>
      <w:lang w:eastAsia="lt-LT"/>
    </w:rPr>
  </w:style>
  <w:style w:type="paragraph" w:styleId="Puslapioinaostekstas">
    <w:name w:val="footnote text"/>
    <w:basedOn w:val="prastasis"/>
    <w:link w:val="PuslapioinaostekstasDiagrama"/>
    <w:semiHidden/>
    <w:unhideWhenUsed/>
    <w:rsid w:val="00755350"/>
    <w:rPr>
      <w:sz w:val="20"/>
      <w:szCs w:val="20"/>
    </w:rPr>
  </w:style>
  <w:style w:type="character" w:customStyle="1" w:styleId="PuslapioinaostekstasDiagrama">
    <w:name w:val="Puslapio išnašos tekstas Diagrama"/>
    <w:basedOn w:val="Numatytasispastraiposriftas"/>
    <w:link w:val="Puslapioinaostekstas"/>
    <w:semiHidden/>
    <w:rsid w:val="00755350"/>
    <w:rPr>
      <w:lang w:eastAsia="en-US"/>
    </w:rPr>
  </w:style>
  <w:style w:type="character" w:styleId="Puslapioinaosnuoroda">
    <w:name w:val="footnote reference"/>
    <w:basedOn w:val="Numatytasispastraiposriftas"/>
    <w:semiHidden/>
    <w:unhideWhenUsed/>
    <w:rsid w:val="00755350"/>
    <w:rPr>
      <w:vertAlign w:val="superscript"/>
    </w:rPr>
  </w:style>
  <w:style w:type="character" w:customStyle="1" w:styleId="PagrindinistekstasDiagrama">
    <w:name w:val="Pagrindinis tekstas Diagrama"/>
    <w:link w:val="Pagrindinistekstas"/>
    <w:rsid w:val="00EA3A35"/>
    <w:rPr>
      <w:sz w:val="24"/>
      <w:szCs w:val="24"/>
      <w:lang w:eastAsia="en-US"/>
    </w:rPr>
  </w:style>
  <w:style w:type="character" w:customStyle="1" w:styleId="st1">
    <w:name w:val="st1"/>
    <w:basedOn w:val="Numatytasispastraiposriftas"/>
    <w:rsid w:val="0030136C"/>
  </w:style>
  <w:style w:type="character" w:customStyle="1" w:styleId="DebesliotekstasDiagrama">
    <w:name w:val="Debesėlio tekstas Diagrama"/>
    <w:basedOn w:val="Numatytasispastraiposriftas"/>
    <w:link w:val="Debesliotekstas"/>
    <w:semiHidden/>
    <w:rsid w:val="00C55E66"/>
    <w:rPr>
      <w:rFonts w:ascii="Tahoma" w:hAnsi="Tahoma" w:cs="Tahoma"/>
      <w:sz w:val="16"/>
      <w:szCs w:val="16"/>
      <w:lang w:eastAsia="en-US"/>
    </w:rPr>
  </w:style>
  <w:style w:type="paragraph" w:customStyle="1" w:styleId="Default">
    <w:name w:val="Default"/>
    <w:rsid w:val="00BB79EC"/>
    <w:pPr>
      <w:autoSpaceDE w:val="0"/>
      <w:autoSpaceDN w:val="0"/>
      <w:adjustRightInd w:val="0"/>
    </w:pPr>
    <w:rPr>
      <w:rFonts w:ascii="Arial" w:hAnsi="Arial" w:cs="Arial"/>
      <w:color w:val="000000"/>
      <w:sz w:val="24"/>
      <w:szCs w:val="24"/>
    </w:rPr>
  </w:style>
  <w:style w:type="character" w:customStyle="1" w:styleId="x210">
    <w:name w:val="x210"/>
    <w:basedOn w:val="Numatytasispastraiposriftas"/>
    <w:rsid w:val="00540D32"/>
    <w:rPr>
      <w:rFonts w:ascii="Tahoma" w:hAnsi="Tahoma" w:cs="Tahoma" w:hint="default"/>
      <w:b/>
      <w:bCs/>
      <w:color w:val="3C3C3C"/>
      <w:sz w:val="20"/>
      <w:szCs w:val="20"/>
    </w:rPr>
  </w:style>
  <w:style w:type="character" w:customStyle="1" w:styleId="x2b1">
    <w:name w:val="x2b1"/>
    <w:basedOn w:val="Numatytasispastraiposriftas"/>
    <w:rsid w:val="00FC266F"/>
    <w:rPr>
      <w:rFonts w:ascii="Tahoma" w:hAnsi="Tahoma" w:cs="Tahoma" w:hint="default"/>
      <w:b/>
      <w:bCs/>
      <w:strike w:val="0"/>
      <w:dstrike w:val="0"/>
      <w:color w:val="3C3C3C"/>
      <w:sz w:val="20"/>
      <w:szCs w:val="20"/>
      <w:u w:val="none"/>
      <w:effect w:val="none"/>
      <w:bdr w:val="none" w:sz="0" w:space="0" w:color="auto" w:frame="1"/>
      <w:shd w:val="clear" w:color="auto" w:fill="CFE0F1"/>
    </w:rPr>
  </w:style>
  <w:style w:type="character" w:customStyle="1" w:styleId="x2b2">
    <w:name w:val="x2b2"/>
    <w:basedOn w:val="Numatytasispastraiposriftas"/>
    <w:rsid w:val="00FC266F"/>
    <w:rPr>
      <w:rFonts w:ascii="Tahoma" w:hAnsi="Tahoma" w:cs="Tahoma" w:hint="default"/>
      <w:b/>
      <w:bCs/>
      <w:strike w:val="0"/>
      <w:dstrike w:val="0"/>
      <w:color w:val="3C3C3C"/>
      <w:sz w:val="20"/>
      <w:szCs w:val="20"/>
      <w:u w:val="none"/>
      <w:effect w:val="none"/>
      <w:bdr w:val="none" w:sz="0" w:space="0" w:color="auto" w:frame="1"/>
      <w:shd w:val="clear" w:color="auto" w:fill="CFE0F1"/>
    </w:rPr>
  </w:style>
  <w:style w:type="character" w:customStyle="1" w:styleId="Antrat4Diagrama">
    <w:name w:val="Antraštė 4 Diagrama"/>
    <w:basedOn w:val="Numatytasispastraiposriftas"/>
    <w:link w:val="Antrat4"/>
    <w:semiHidden/>
    <w:rsid w:val="004B1AA0"/>
    <w:rPr>
      <w:rFonts w:asciiTheme="majorHAnsi" w:eastAsiaTheme="majorEastAsia" w:hAnsiTheme="majorHAnsi" w:cstheme="majorBidi"/>
      <w:i/>
      <w:iCs/>
      <w:color w:val="365F91" w:themeColor="accent1" w:themeShade="BF"/>
      <w:sz w:val="24"/>
      <w:szCs w:val="24"/>
      <w:lang w:eastAsia="en-US"/>
    </w:rPr>
  </w:style>
  <w:style w:type="paragraph" w:customStyle="1" w:styleId="tajtip">
    <w:name w:val="tajtip"/>
    <w:basedOn w:val="prastasis"/>
    <w:rsid w:val="00043388"/>
    <w:pPr>
      <w:spacing w:before="100" w:beforeAutospacing="1" w:after="100" w:afterAutospacing="1"/>
    </w:pPr>
    <w:rPr>
      <w:lang w:eastAsia="lt-LT"/>
    </w:rPr>
  </w:style>
  <w:style w:type="paragraph" w:styleId="Pagrindiniotekstotrauka3">
    <w:name w:val="Body Text Indent 3"/>
    <w:basedOn w:val="prastasis"/>
    <w:link w:val="Pagrindiniotekstotrauka3Diagrama"/>
    <w:rsid w:val="00856A6B"/>
    <w:pPr>
      <w:spacing w:after="120"/>
      <w:ind w:left="283"/>
    </w:pPr>
    <w:rPr>
      <w:sz w:val="16"/>
      <w:szCs w:val="16"/>
      <w:lang w:val="en-GB"/>
    </w:rPr>
  </w:style>
  <w:style w:type="character" w:customStyle="1" w:styleId="Pagrindiniotekstotrauka3Diagrama">
    <w:name w:val="Pagrindinio teksto įtrauka 3 Diagrama"/>
    <w:basedOn w:val="Numatytasispastraiposriftas"/>
    <w:link w:val="Pagrindiniotekstotrauka3"/>
    <w:rsid w:val="00856A6B"/>
    <w:rPr>
      <w:sz w:val="16"/>
      <w:szCs w:val="16"/>
      <w:lang w:val="en-GB" w:eastAsia="en-US"/>
    </w:rPr>
  </w:style>
  <w:style w:type="character" w:customStyle="1" w:styleId="PagrindiniotekstotraukaDiagrama">
    <w:name w:val="Pagrindinio teksto įtrauka Diagrama"/>
    <w:link w:val="Pagrindiniotekstotrauka"/>
    <w:rsid w:val="00EE20F4"/>
    <w:rPr>
      <w:sz w:val="24"/>
      <w:szCs w:val="24"/>
      <w:lang w:eastAsia="en-US"/>
    </w:rPr>
  </w:style>
  <w:style w:type="paragraph" w:styleId="Paprastasistekstas">
    <w:name w:val="Plain Text"/>
    <w:basedOn w:val="prastasis"/>
    <w:link w:val="PaprastasistekstasDiagrama"/>
    <w:uiPriority w:val="99"/>
    <w:unhideWhenUsed/>
    <w:rsid w:val="0086624D"/>
    <w:pPr>
      <w:contextualSpacing/>
    </w:pPr>
    <w:rPr>
      <w:rFonts w:ascii="Courier New" w:eastAsiaTheme="minorHAnsi" w:hAnsi="Courier New" w:cs="Courier New"/>
      <w:sz w:val="18"/>
      <w:szCs w:val="18"/>
    </w:rPr>
  </w:style>
  <w:style w:type="character" w:customStyle="1" w:styleId="PaprastasistekstasDiagrama">
    <w:name w:val="Paprastasis tekstas Diagrama"/>
    <w:basedOn w:val="Numatytasispastraiposriftas"/>
    <w:link w:val="Paprastasistekstas"/>
    <w:uiPriority w:val="99"/>
    <w:rsid w:val="0086624D"/>
    <w:rPr>
      <w:rFonts w:ascii="Courier New" w:eastAsiaTheme="minorHAnsi" w:hAnsi="Courier New" w:cs="Courier New"/>
      <w:sz w:val="18"/>
      <w:szCs w:val="18"/>
      <w:lang w:eastAsia="en-US"/>
    </w:rPr>
  </w:style>
  <w:style w:type="character" w:customStyle="1" w:styleId="AntratsDiagrama">
    <w:name w:val="Antraštės Diagrama"/>
    <w:basedOn w:val="Numatytasispastraiposriftas"/>
    <w:link w:val="Antrats"/>
    <w:uiPriority w:val="99"/>
    <w:rsid w:val="00C64D79"/>
    <w:rPr>
      <w:lang w:val="en-GB" w:eastAsia="en-US"/>
    </w:rPr>
  </w:style>
  <w:style w:type="character" w:customStyle="1" w:styleId="bkg-highlight-blue">
    <w:name w:val="bkg-highlight-blue"/>
    <w:basedOn w:val="Numatytasispastraiposriftas"/>
    <w:rsid w:val="00B774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7C44"/>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3">
    <w:name w:val="heading 3"/>
    <w:basedOn w:val="prastasis"/>
    <w:next w:val="prastasis"/>
    <w:qFormat/>
    <w:rsid w:val="008D58D9"/>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B1AA0"/>
    <w:pPr>
      <w:keepNext/>
      <w:keepLines/>
      <w:spacing w:before="4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qFormat/>
    <w:rsid w:val="008D58D9"/>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sz w:val="20"/>
      <w:szCs w:val="20"/>
      <w:lang w:val="en-GB"/>
    </w:rPr>
  </w:style>
  <w:style w:type="paragraph" w:styleId="Porat">
    <w:name w:val="footer"/>
    <w:basedOn w:val="prastasis"/>
    <w:pPr>
      <w:tabs>
        <w:tab w:val="center" w:pos="4153"/>
        <w:tab w:val="right" w:pos="8306"/>
      </w:tabs>
    </w:pPr>
    <w:rPr>
      <w:lang w:val="en-GB"/>
    </w:rPr>
  </w:style>
  <w:style w:type="paragraph" w:styleId="Pagrindinistekstas">
    <w:name w:val="Body Text"/>
    <w:basedOn w:val="prastasis"/>
    <w:link w:val="PagrindinistekstasDiagrama"/>
    <w:pPr>
      <w:jc w:val="both"/>
    </w:pPr>
  </w:style>
  <w:style w:type="paragraph" w:styleId="Pagrindiniotekstotrauka2">
    <w:name w:val="Body Text Indent 2"/>
    <w:basedOn w:val="prastasis"/>
    <w:pPr>
      <w:ind w:firstLine="720"/>
    </w:pPr>
    <w:rPr>
      <w:b/>
      <w:bCs/>
      <w:color w:val="000000"/>
    </w:rPr>
  </w:style>
  <w:style w:type="paragraph" w:styleId="Pagrindiniotekstotrauka">
    <w:name w:val="Body Text Indent"/>
    <w:basedOn w:val="prastasis"/>
    <w:link w:val="PagrindiniotekstotraukaDiagrama"/>
    <w:pPr>
      <w:ind w:firstLine="720"/>
      <w:jc w:val="both"/>
    </w:pPr>
  </w:style>
  <w:style w:type="character" w:styleId="Hipersaitas">
    <w:name w:val="Hyperlink"/>
    <w:basedOn w:val="Numatytasispastraiposriftas"/>
    <w:rPr>
      <w:color w:val="0000FF"/>
      <w:u w:val="single"/>
    </w:rPr>
  </w:style>
  <w:style w:type="table" w:styleId="Lentelstinklelis">
    <w:name w:val="Table Grid"/>
    <w:basedOn w:val="prastojilentel"/>
    <w:rsid w:val="00E0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F65AA"/>
  </w:style>
  <w:style w:type="paragraph" w:styleId="Debesliotekstas">
    <w:name w:val="Balloon Text"/>
    <w:basedOn w:val="prastasis"/>
    <w:link w:val="DebesliotekstasDiagrama"/>
    <w:semiHidden/>
    <w:rsid w:val="002F65AA"/>
    <w:rPr>
      <w:rFonts w:ascii="Tahoma" w:hAnsi="Tahoma" w:cs="Tahoma"/>
      <w:sz w:val="16"/>
      <w:szCs w:val="16"/>
    </w:rPr>
  </w:style>
  <w:style w:type="character" w:styleId="Komentaronuoroda">
    <w:name w:val="annotation reference"/>
    <w:basedOn w:val="Numatytasispastraiposriftas"/>
    <w:semiHidden/>
    <w:rsid w:val="00AB7340"/>
    <w:rPr>
      <w:sz w:val="16"/>
      <w:szCs w:val="16"/>
    </w:rPr>
  </w:style>
  <w:style w:type="paragraph" w:styleId="Komentarotekstas">
    <w:name w:val="annotation text"/>
    <w:basedOn w:val="prastasis"/>
    <w:semiHidden/>
    <w:rsid w:val="00AB7340"/>
    <w:rPr>
      <w:sz w:val="20"/>
      <w:szCs w:val="20"/>
    </w:rPr>
  </w:style>
  <w:style w:type="paragraph" w:styleId="Komentarotema">
    <w:name w:val="annotation subject"/>
    <w:basedOn w:val="Komentarotekstas"/>
    <w:next w:val="Komentarotekstas"/>
    <w:semiHidden/>
    <w:rsid w:val="00AB7340"/>
    <w:rPr>
      <w:b/>
      <w:bCs/>
    </w:rPr>
  </w:style>
  <w:style w:type="paragraph" w:styleId="Dokumentostruktra">
    <w:name w:val="Document Map"/>
    <w:basedOn w:val="prastasis"/>
    <w:semiHidden/>
    <w:rsid w:val="00917743"/>
    <w:pPr>
      <w:shd w:val="clear" w:color="auto" w:fill="000080"/>
    </w:pPr>
    <w:rPr>
      <w:rFonts w:ascii="Tahoma" w:hAnsi="Tahoma" w:cs="Tahoma"/>
      <w:sz w:val="20"/>
      <w:szCs w:val="20"/>
    </w:rPr>
  </w:style>
  <w:style w:type="paragraph" w:styleId="Sraopastraipa">
    <w:name w:val="List Paragraph"/>
    <w:basedOn w:val="prastasis"/>
    <w:uiPriority w:val="34"/>
    <w:qFormat/>
    <w:rsid w:val="00312330"/>
    <w:pPr>
      <w:ind w:left="720"/>
      <w:contextualSpacing/>
    </w:pPr>
  </w:style>
  <w:style w:type="paragraph" w:styleId="prastasistinklapis">
    <w:name w:val="Normal (Web)"/>
    <w:basedOn w:val="prastasis"/>
    <w:uiPriority w:val="99"/>
    <w:unhideWhenUsed/>
    <w:rsid w:val="00E46192"/>
    <w:pPr>
      <w:spacing w:before="45" w:after="45" w:line="255" w:lineRule="atLeast"/>
      <w:jc w:val="both"/>
    </w:pPr>
    <w:rPr>
      <w:color w:val="2E2E2E"/>
      <w:sz w:val="21"/>
      <w:szCs w:val="21"/>
      <w:lang w:eastAsia="lt-LT"/>
    </w:rPr>
  </w:style>
  <w:style w:type="paragraph" w:styleId="Puslapioinaostekstas">
    <w:name w:val="footnote text"/>
    <w:basedOn w:val="prastasis"/>
    <w:link w:val="PuslapioinaostekstasDiagrama"/>
    <w:semiHidden/>
    <w:unhideWhenUsed/>
    <w:rsid w:val="00755350"/>
    <w:rPr>
      <w:sz w:val="20"/>
      <w:szCs w:val="20"/>
    </w:rPr>
  </w:style>
  <w:style w:type="character" w:customStyle="1" w:styleId="PuslapioinaostekstasDiagrama">
    <w:name w:val="Puslapio išnašos tekstas Diagrama"/>
    <w:basedOn w:val="Numatytasispastraiposriftas"/>
    <w:link w:val="Puslapioinaostekstas"/>
    <w:semiHidden/>
    <w:rsid w:val="00755350"/>
    <w:rPr>
      <w:lang w:eastAsia="en-US"/>
    </w:rPr>
  </w:style>
  <w:style w:type="character" w:styleId="Puslapioinaosnuoroda">
    <w:name w:val="footnote reference"/>
    <w:basedOn w:val="Numatytasispastraiposriftas"/>
    <w:semiHidden/>
    <w:unhideWhenUsed/>
    <w:rsid w:val="00755350"/>
    <w:rPr>
      <w:vertAlign w:val="superscript"/>
    </w:rPr>
  </w:style>
  <w:style w:type="character" w:customStyle="1" w:styleId="PagrindinistekstasDiagrama">
    <w:name w:val="Pagrindinis tekstas Diagrama"/>
    <w:link w:val="Pagrindinistekstas"/>
    <w:rsid w:val="00EA3A35"/>
    <w:rPr>
      <w:sz w:val="24"/>
      <w:szCs w:val="24"/>
      <w:lang w:eastAsia="en-US"/>
    </w:rPr>
  </w:style>
  <w:style w:type="character" w:customStyle="1" w:styleId="st1">
    <w:name w:val="st1"/>
    <w:basedOn w:val="Numatytasispastraiposriftas"/>
    <w:rsid w:val="0030136C"/>
  </w:style>
  <w:style w:type="character" w:customStyle="1" w:styleId="DebesliotekstasDiagrama">
    <w:name w:val="Debesėlio tekstas Diagrama"/>
    <w:basedOn w:val="Numatytasispastraiposriftas"/>
    <w:link w:val="Debesliotekstas"/>
    <w:semiHidden/>
    <w:rsid w:val="00C55E66"/>
    <w:rPr>
      <w:rFonts w:ascii="Tahoma" w:hAnsi="Tahoma" w:cs="Tahoma"/>
      <w:sz w:val="16"/>
      <w:szCs w:val="16"/>
      <w:lang w:eastAsia="en-US"/>
    </w:rPr>
  </w:style>
  <w:style w:type="paragraph" w:customStyle="1" w:styleId="Default">
    <w:name w:val="Default"/>
    <w:rsid w:val="00BB79EC"/>
    <w:pPr>
      <w:autoSpaceDE w:val="0"/>
      <w:autoSpaceDN w:val="0"/>
      <w:adjustRightInd w:val="0"/>
    </w:pPr>
    <w:rPr>
      <w:rFonts w:ascii="Arial" w:hAnsi="Arial" w:cs="Arial"/>
      <w:color w:val="000000"/>
      <w:sz w:val="24"/>
      <w:szCs w:val="24"/>
    </w:rPr>
  </w:style>
  <w:style w:type="character" w:customStyle="1" w:styleId="x210">
    <w:name w:val="x210"/>
    <w:basedOn w:val="Numatytasispastraiposriftas"/>
    <w:rsid w:val="00540D32"/>
    <w:rPr>
      <w:rFonts w:ascii="Tahoma" w:hAnsi="Tahoma" w:cs="Tahoma" w:hint="default"/>
      <w:b/>
      <w:bCs/>
      <w:color w:val="3C3C3C"/>
      <w:sz w:val="20"/>
      <w:szCs w:val="20"/>
    </w:rPr>
  </w:style>
  <w:style w:type="character" w:customStyle="1" w:styleId="x2b1">
    <w:name w:val="x2b1"/>
    <w:basedOn w:val="Numatytasispastraiposriftas"/>
    <w:rsid w:val="00FC266F"/>
    <w:rPr>
      <w:rFonts w:ascii="Tahoma" w:hAnsi="Tahoma" w:cs="Tahoma" w:hint="default"/>
      <w:b/>
      <w:bCs/>
      <w:strike w:val="0"/>
      <w:dstrike w:val="0"/>
      <w:color w:val="3C3C3C"/>
      <w:sz w:val="20"/>
      <w:szCs w:val="20"/>
      <w:u w:val="none"/>
      <w:effect w:val="none"/>
      <w:bdr w:val="none" w:sz="0" w:space="0" w:color="auto" w:frame="1"/>
      <w:shd w:val="clear" w:color="auto" w:fill="CFE0F1"/>
    </w:rPr>
  </w:style>
  <w:style w:type="character" w:customStyle="1" w:styleId="x2b2">
    <w:name w:val="x2b2"/>
    <w:basedOn w:val="Numatytasispastraiposriftas"/>
    <w:rsid w:val="00FC266F"/>
    <w:rPr>
      <w:rFonts w:ascii="Tahoma" w:hAnsi="Tahoma" w:cs="Tahoma" w:hint="default"/>
      <w:b/>
      <w:bCs/>
      <w:strike w:val="0"/>
      <w:dstrike w:val="0"/>
      <w:color w:val="3C3C3C"/>
      <w:sz w:val="20"/>
      <w:szCs w:val="20"/>
      <w:u w:val="none"/>
      <w:effect w:val="none"/>
      <w:bdr w:val="none" w:sz="0" w:space="0" w:color="auto" w:frame="1"/>
      <w:shd w:val="clear" w:color="auto" w:fill="CFE0F1"/>
    </w:rPr>
  </w:style>
  <w:style w:type="character" w:customStyle="1" w:styleId="Antrat4Diagrama">
    <w:name w:val="Antraštė 4 Diagrama"/>
    <w:basedOn w:val="Numatytasispastraiposriftas"/>
    <w:link w:val="Antrat4"/>
    <w:semiHidden/>
    <w:rsid w:val="004B1AA0"/>
    <w:rPr>
      <w:rFonts w:asciiTheme="majorHAnsi" w:eastAsiaTheme="majorEastAsia" w:hAnsiTheme="majorHAnsi" w:cstheme="majorBidi"/>
      <w:i/>
      <w:iCs/>
      <w:color w:val="365F91" w:themeColor="accent1" w:themeShade="BF"/>
      <w:sz w:val="24"/>
      <w:szCs w:val="24"/>
      <w:lang w:eastAsia="en-US"/>
    </w:rPr>
  </w:style>
  <w:style w:type="paragraph" w:customStyle="1" w:styleId="tajtip">
    <w:name w:val="tajtip"/>
    <w:basedOn w:val="prastasis"/>
    <w:rsid w:val="00043388"/>
    <w:pPr>
      <w:spacing w:before="100" w:beforeAutospacing="1" w:after="100" w:afterAutospacing="1"/>
    </w:pPr>
    <w:rPr>
      <w:lang w:eastAsia="lt-LT"/>
    </w:rPr>
  </w:style>
  <w:style w:type="paragraph" w:styleId="Pagrindiniotekstotrauka3">
    <w:name w:val="Body Text Indent 3"/>
    <w:basedOn w:val="prastasis"/>
    <w:link w:val="Pagrindiniotekstotrauka3Diagrama"/>
    <w:rsid w:val="00856A6B"/>
    <w:pPr>
      <w:spacing w:after="120"/>
      <w:ind w:left="283"/>
    </w:pPr>
    <w:rPr>
      <w:sz w:val="16"/>
      <w:szCs w:val="16"/>
      <w:lang w:val="en-GB"/>
    </w:rPr>
  </w:style>
  <w:style w:type="character" w:customStyle="1" w:styleId="Pagrindiniotekstotrauka3Diagrama">
    <w:name w:val="Pagrindinio teksto įtrauka 3 Diagrama"/>
    <w:basedOn w:val="Numatytasispastraiposriftas"/>
    <w:link w:val="Pagrindiniotekstotrauka3"/>
    <w:rsid w:val="00856A6B"/>
    <w:rPr>
      <w:sz w:val="16"/>
      <w:szCs w:val="16"/>
      <w:lang w:val="en-GB" w:eastAsia="en-US"/>
    </w:rPr>
  </w:style>
  <w:style w:type="character" w:customStyle="1" w:styleId="PagrindiniotekstotraukaDiagrama">
    <w:name w:val="Pagrindinio teksto įtrauka Diagrama"/>
    <w:link w:val="Pagrindiniotekstotrauka"/>
    <w:rsid w:val="00EE20F4"/>
    <w:rPr>
      <w:sz w:val="24"/>
      <w:szCs w:val="24"/>
      <w:lang w:eastAsia="en-US"/>
    </w:rPr>
  </w:style>
  <w:style w:type="paragraph" w:styleId="Paprastasistekstas">
    <w:name w:val="Plain Text"/>
    <w:basedOn w:val="prastasis"/>
    <w:link w:val="PaprastasistekstasDiagrama"/>
    <w:uiPriority w:val="99"/>
    <w:unhideWhenUsed/>
    <w:rsid w:val="0086624D"/>
    <w:pPr>
      <w:contextualSpacing/>
    </w:pPr>
    <w:rPr>
      <w:rFonts w:ascii="Courier New" w:eastAsiaTheme="minorHAnsi" w:hAnsi="Courier New" w:cs="Courier New"/>
      <w:sz w:val="18"/>
      <w:szCs w:val="18"/>
    </w:rPr>
  </w:style>
  <w:style w:type="character" w:customStyle="1" w:styleId="PaprastasistekstasDiagrama">
    <w:name w:val="Paprastasis tekstas Diagrama"/>
    <w:basedOn w:val="Numatytasispastraiposriftas"/>
    <w:link w:val="Paprastasistekstas"/>
    <w:uiPriority w:val="99"/>
    <w:rsid w:val="0086624D"/>
    <w:rPr>
      <w:rFonts w:ascii="Courier New" w:eastAsiaTheme="minorHAnsi" w:hAnsi="Courier New" w:cs="Courier New"/>
      <w:sz w:val="18"/>
      <w:szCs w:val="18"/>
      <w:lang w:eastAsia="en-US"/>
    </w:rPr>
  </w:style>
  <w:style w:type="character" w:customStyle="1" w:styleId="AntratsDiagrama">
    <w:name w:val="Antraštės Diagrama"/>
    <w:basedOn w:val="Numatytasispastraiposriftas"/>
    <w:link w:val="Antrats"/>
    <w:uiPriority w:val="99"/>
    <w:rsid w:val="00C64D79"/>
    <w:rPr>
      <w:lang w:val="en-GB" w:eastAsia="en-US"/>
    </w:rPr>
  </w:style>
  <w:style w:type="character" w:customStyle="1" w:styleId="bkg-highlight-blue">
    <w:name w:val="bkg-highlight-blue"/>
    <w:basedOn w:val="Numatytasispastraiposriftas"/>
    <w:rsid w:val="00B77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5708">
      <w:bodyDiv w:val="1"/>
      <w:marLeft w:val="0"/>
      <w:marRight w:val="0"/>
      <w:marTop w:val="0"/>
      <w:marBottom w:val="0"/>
      <w:divBdr>
        <w:top w:val="none" w:sz="0" w:space="0" w:color="auto"/>
        <w:left w:val="none" w:sz="0" w:space="0" w:color="auto"/>
        <w:bottom w:val="none" w:sz="0" w:space="0" w:color="auto"/>
        <w:right w:val="none" w:sz="0" w:space="0" w:color="auto"/>
      </w:divBdr>
    </w:div>
    <w:div w:id="416169199">
      <w:bodyDiv w:val="1"/>
      <w:marLeft w:val="0"/>
      <w:marRight w:val="0"/>
      <w:marTop w:val="0"/>
      <w:marBottom w:val="0"/>
      <w:divBdr>
        <w:top w:val="none" w:sz="0" w:space="0" w:color="auto"/>
        <w:left w:val="none" w:sz="0" w:space="0" w:color="auto"/>
        <w:bottom w:val="none" w:sz="0" w:space="0" w:color="auto"/>
        <w:right w:val="none" w:sz="0" w:space="0" w:color="auto"/>
      </w:divBdr>
      <w:divsChild>
        <w:div w:id="1419869344">
          <w:marLeft w:val="0"/>
          <w:marRight w:val="0"/>
          <w:marTop w:val="0"/>
          <w:marBottom w:val="0"/>
          <w:divBdr>
            <w:top w:val="none" w:sz="0" w:space="0" w:color="auto"/>
            <w:left w:val="none" w:sz="0" w:space="0" w:color="auto"/>
            <w:bottom w:val="none" w:sz="0" w:space="0" w:color="auto"/>
            <w:right w:val="none" w:sz="0" w:space="0" w:color="auto"/>
          </w:divBdr>
          <w:divsChild>
            <w:div w:id="586161026">
              <w:marLeft w:val="0"/>
              <w:marRight w:val="0"/>
              <w:marTop w:val="0"/>
              <w:marBottom w:val="0"/>
              <w:divBdr>
                <w:top w:val="none" w:sz="0" w:space="0" w:color="auto"/>
                <w:left w:val="none" w:sz="0" w:space="0" w:color="auto"/>
                <w:bottom w:val="none" w:sz="0" w:space="0" w:color="auto"/>
                <w:right w:val="none" w:sz="0" w:space="0" w:color="auto"/>
              </w:divBdr>
              <w:divsChild>
                <w:div w:id="1168130261">
                  <w:marLeft w:val="0"/>
                  <w:marRight w:val="0"/>
                  <w:marTop w:val="0"/>
                  <w:marBottom w:val="0"/>
                  <w:divBdr>
                    <w:top w:val="none" w:sz="0" w:space="0" w:color="auto"/>
                    <w:left w:val="none" w:sz="0" w:space="0" w:color="auto"/>
                    <w:bottom w:val="none" w:sz="0" w:space="0" w:color="auto"/>
                    <w:right w:val="none" w:sz="0" w:space="0" w:color="auto"/>
                  </w:divBdr>
                  <w:divsChild>
                    <w:div w:id="79449218">
                      <w:marLeft w:val="0"/>
                      <w:marRight w:val="0"/>
                      <w:marTop w:val="0"/>
                      <w:marBottom w:val="0"/>
                      <w:divBdr>
                        <w:top w:val="none" w:sz="0" w:space="0" w:color="auto"/>
                        <w:left w:val="none" w:sz="0" w:space="0" w:color="auto"/>
                        <w:bottom w:val="none" w:sz="0" w:space="0" w:color="auto"/>
                        <w:right w:val="none" w:sz="0" w:space="0" w:color="auto"/>
                      </w:divBdr>
                      <w:divsChild>
                        <w:div w:id="540947296">
                          <w:marLeft w:val="0"/>
                          <w:marRight w:val="0"/>
                          <w:marTop w:val="0"/>
                          <w:marBottom w:val="0"/>
                          <w:divBdr>
                            <w:top w:val="none" w:sz="0" w:space="0" w:color="auto"/>
                            <w:left w:val="none" w:sz="0" w:space="0" w:color="auto"/>
                            <w:bottom w:val="none" w:sz="0" w:space="0" w:color="auto"/>
                            <w:right w:val="none" w:sz="0" w:space="0" w:color="auto"/>
                          </w:divBdr>
                          <w:divsChild>
                            <w:div w:id="1475440869">
                              <w:marLeft w:val="0"/>
                              <w:marRight w:val="0"/>
                              <w:marTop w:val="0"/>
                              <w:marBottom w:val="0"/>
                              <w:divBdr>
                                <w:top w:val="none" w:sz="0" w:space="0" w:color="auto"/>
                                <w:left w:val="none" w:sz="0" w:space="0" w:color="auto"/>
                                <w:bottom w:val="none" w:sz="0" w:space="0" w:color="auto"/>
                                <w:right w:val="none" w:sz="0" w:space="0" w:color="auto"/>
                              </w:divBdr>
                              <w:divsChild>
                                <w:div w:id="1714109922">
                                  <w:marLeft w:val="0"/>
                                  <w:marRight w:val="0"/>
                                  <w:marTop w:val="0"/>
                                  <w:marBottom w:val="0"/>
                                  <w:divBdr>
                                    <w:top w:val="none" w:sz="0" w:space="0" w:color="auto"/>
                                    <w:left w:val="none" w:sz="0" w:space="0" w:color="auto"/>
                                    <w:bottom w:val="none" w:sz="0" w:space="0" w:color="auto"/>
                                    <w:right w:val="none" w:sz="0" w:space="0" w:color="auto"/>
                                  </w:divBdr>
                                  <w:divsChild>
                                    <w:div w:id="7367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380510">
      <w:bodyDiv w:val="1"/>
      <w:marLeft w:val="0"/>
      <w:marRight w:val="0"/>
      <w:marTop w:val="0"/>
      <w:marBottom w:val="0"/>
      <w:divBdr>
        <w:top w:val="none" w:sz="0" w:space="0" w:color="auto"/>
        <w:left w:val="none" w:sz="0" w:space="0" w:color="auto"/>
        <w:bottom w:val="none" w:sz="0" w:space="0" w:color="auto"/>
        <w:right w:val="none" w:sz="0" w:space="0" w:color="auto"/>
      </w:divBdr>
    </w:div>
    <w:div w:id="878473980">
      <w:bodyDiv w:val="1"/>
      <w:marLeft w:val="0"/>
      <w:marRight w:val="0"/>
      <w:marTop w:val="0"/>
      <w:marBottom w:val="0"/>
      <w:divBdr>
        <w:top w:val="none" w:sz="0" w:space="0" w:color="auto"/>
        <w:left w:val="none" w:sz="0" w:space="0" w:color="auto"/>
        <w:bottom w:val="none" w:sz="0" w:space="0" w:color="auto"/>
        <w:right w:val="none" w:sz="0" w:space="0" w:color="auto"/>
      </w:divBdr>
      <w:divsChild>
        <w:div w:id="1665357094">
          <w:marLeft w:val="0"/>
          <w:marRight w:val="0"/>
          <w:marTop w:val="0"/>
          <w:marBottom w:val="0"/>
          <w:divBdr>
            <w:top w:val="none" w:sz="0" w:space="0" w:color="auto"/>
            <w:left w:val="none" w:sz="0" w:space="0" w:color="auto"/>
            <w:bottom w:val="none" w:sz="0" w:space="0" w:color="auto"/>
            <w:right w:val="none" w:sz="0" w:space="0" w:color="auto"/>
          </w:divBdr>
          <w:divsChild>
            <w:div w:id="168524571">
              <w:marLeft w:val="0"/>
              <w:marRight w:val="0"/>
              <w:marTop w:val="0"/>
              <w:marBottom w:val="0"/>
              <w:divBdr>
                <w:top w:val="none" w:sz="0" w:space="0" w:color="auto"/>
                <w:left w:val="none" w:sz="0" w:space="0" w:color="auto"/>
                <w:bottom w:val="none" w:sz="0" w:space="0" w:color="auto"/>
                <w:right w:val="none" w:sz="0" w:space="0" w:color="auto"/>
              </w:divBdr>
              <w:divsChild>
                <w:div w:id="1808283562">
                  <w:marLeft w:val="0"/>
                  <w:marRight w:val="0"/>
                  <w:marTop w:val="0"/>
                  <w:marBottom w:val="0"/>
                  <w:divBdr>
                    <w:top w:val="none" w:sz="0" w:space="0" w:color="auto"/>
                    <w:left w:val="none" w:sz="0" w:space="0" w:color="auto"/>
                    <w:bottom w:val="none" w:sz="0" w:space="0" w:color="auto"/>
                    <w:right w:val="none" w:sz="0" w:space="0" w:color="auto"/>
                  </w:divBdr>
                  <w:divsChild>
                    <w:div w:id="94399081">
                      <w:marLeft w:val="0"/>
                      <w:marRight w:val="0"/>
                      <w:marTop w:val="0"/>
                      <w:marBottom w:val="0"/>
                      <w:divBdr>
                        <w:top w:val="none" w:sz="0" w:space="0" w:color="auto"/>
                        <w:left w:val="none" w:sz="0" w:space="0" w:color="auto"/>
                        <w:bottom w:val="none" w:sz="0" w:space="0" w:color="auto"/>
                        <w:right w:val="none" w:sz="0" w:space="0" w:color="auto"/>
                      </w:divBdr>
                      <w:divsChild>
                        <w:div w:id="951404793">
                          <w:marLeft w:val="0"/>
                          <w:marRight w:val="0"/>
                          <w:marTop w:val="0"/>
                          <w:marBottom w:val="0"/>
                          <w:divBdr>
                            <w:top w:val="none" w:sz="0" w:space="0" w:color="auto"/>
                            <w:left w:val="none" w:sz="0" w:space="0" w:color="auto"/>
                            <w:bottom w:val="none" w:sz="0" w:space="0" w:color="auto"/>
                            <w:right w:val="none" w:sz="0" w:space="0" w:color="auto"/>
                          </w:divBdr>
                          <w:divsChild>
                            <w:div w:id="334696514">
                              <w:marLeft w:val="0"/>
                              <w:marRight w:val="0"/>
                              <w:marTop w:val="0"/>
                              <w:marBottom w:val="0"/>
                              <w:divBdr>
                                <w:top w:val="none" w:sz="0" w:space="0" w:color="auto"/>
                                <w:left w:val="none" w:sz="0" w:space="0" w:color="auto"/>
                                <w:bottom w:val="none" w:sz="0" w:space="0" w:color="auto"/>
                                <w:right w:val="none" w:sz="0" w:space="0" w:color="auto"/>
                              </w:divBdr>
                              <w:divsChild>
                                <w:div w:id="56129024">
                                  <w:marLeft w:val="0"/>
                                  <w:marRight w:val="0"/>
                                  <w:marTop w:val="0"/>
                                  <w:marBottom w:val="60"/>
                                  <w:divBdr>
                                    <w:top w:val="none" w:sz="0" w:space="0" w:color="auto"/>
                                    <w:left w:val="none" w:sz="0" w:space="0" w:color="auto"/>
                                    <w:bottom w:val="none" w:sz="0" w:space="0" w:color="auto"/>
                                    <w:right w:val="none" w:sz="0" w:space="0" w:color="auto"/>
                                  </w:divBdr>
                                  <w:divsChild>
                                    <w:div w:id="1095978416">
                                      <w:marLeft w:val="0"/>
                                      <w:marRight w:val="0"/>
                                      <w:marTop w:val="0"/>
                                      <w:marBottom w:val="0"/>
                                      <w:divBdr>
                                        <w:top w:val="none" w:sz="0" w:space="0" w:color="auto"/>
                                        <w:left w:val="none" w:sz="0" w:space="0" w:color="auto"/>
                                        <w:bottom w:val="none" w:sz="0" w:space="0" w:color="auto"/>
                                        <w:right w:val="none" w:sz="0" w:space="0" w:color="auto"/>
                                      </w:divBdr>
                                      <w:divsChild>
                                        <w:div w:id="129579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842964">
      <w:bodyDiv w:val="1"/>
      <w:marLeft w:val="0"/>
      <w:marRight w:val="0"/>
      <w:marTop w:val="0"/>
      <w:marBottom w:val="0"/>
      <w:divBdr>
        <w:top w:val="none" w:sz="0" w:space="0" w:color="auto"/>
        <w:left w:val="none" w:sz="0" w:space="0" w:color="auto"/>
        <w:bottom w:val="none" w:sz="0" w:space="0" w:color="auto"/>
        <w:right w:val="none" w:sz="0" w:space="0" w:color="auto"/>
      </w:divBdr>
    </w:div>
    <w:div w:id="1104307459">
      <w:bodyDiv w:val="1"/>
      <w:marLeft w:val="0"/>
      <w:marRight w:val="0"/>
      <w:marTop w:val="0"/>
      <w:marBottom w:val="0"/>
      <w:divBdr>
        <w:top w:val="none" w:sz="0" w:space="0" w:color="auto"/>
        <w:left w:val="none" w:sz="0" w:space="0" w:color="auto"/>
        <w:bottom w:val="none" w:sz="0" w:space="0" w:color="auto"/>
        <w:right w:val="none" w:sz="0" w:space="0" w:color="auto"/>
      </w:divBdr>
      <w:divsChild>
        <w:div w:id="398020493">
          <w:marLeft w:val="0"/>
          <w:marRight w:val="0"/>
          <w:marTop w:val="0"/>
          <w:marBottom w:val="0"/>
          <w:divBdr>
            <w:top w:val="none" w:sz="0" w:space="0" w:color="auto"/>
            <w:left w:val="none" w:sz="0" w:space="0" w:color="auto"/>
            <w:bottom w:val="none" w:sz="0" w:space="0" w:color="auto"/>
            <w:right w:val="none" w:sz="0" w:space="0" w:color="auto"/>
          </w:divBdr>
          <w:divsChild>
            <w:div w:id="11244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3465">
      <w:bodyDiv w:val="1"/>
      <w:marLeft w:val="0"/>
      <w:marRight w:val="0"/>
      <w:marTop w:val="0"/>
      <w:marBottom w:val="0"/>
      <w:divBdr>
        <w:top w:val="none" w:sz="0" w:space="0" w:color="auto"/>
        <w:left w:val="none" w:sz="0" w:space="0" w:color="auto"/>
        <w:bottom w:val="none" w:sz="0" w:space="0" w:color="auto"/>
        <w:right w:val="none" w:sz="0" w:space="0" w:color="auto"/>
      </w:divBdr>
      <w:divsChild>
        <w:div w:id="384913672">
          <w:marLeft w:val="0"/>
          <w:marRight w:val="0"/>
          <w:marTop w:val="0"/>
          <w:marBottom w:val="0"/>
          <w:divBdr>
            <w:top w:val="none" w:sz="0" w:space="0" w:color="auto"/>
            <w:left w:val="none" w:sz="0" w:space="0" w:color="auto"/>
            <w:bottom w:val="none" w:sz="0" w:space="0" w:color="auto"/>
            <w:right w:val="none" w:sz="0" w:space="0" w:color="auto"/>
          </w:divBdr>
          <w:divsChild>
            <w:div w:id="1005521447">
              <w:marLeft w:val="0"/>
              <w:marRight w:val="0"/>
              <w:marTop w:val="0"/>
              <w:marBottom w:val="0"/>
              <w:divBdr>
                <w:top w:val="none" w:sz="0" w:space="0" w:color="auto"/>
                <w:left w:val="none" w:sz="0" w:space="0" w:color="auto"/>
                <w:bottom w:val="none" w:sz="0" w:space="0" w:color="auto"/>
                <w:right w:val="none" w:sz="0" w:space="0" w:color="auto"/>
              </w:divBdr>
              <w:divsChild>
                <w:div w:id="1851525071">
                  <w:marLeft w:val="0"/>
                  <w:marRight w:val="0"/>
                  <w:marTop w:val="0"/>
                  <w:marBottom w:val="0"/>
                  <w:divBdr>
                    <w:top w:val="none" w:sz="0" w:space="0" w:color="auto"/>
                    <w:left w:val="none" w:sz="0" w:space="0" w:color="auto"/>
                    <w:bottom w:val="none" w:sz="0" w:space="0" w:color="auto"/>
                    <w:right w:val="none" w:sz="0" w:space="0" w:color="auto"/>
                  </w:divBdr>
                  <w:divsChild>
                    <w:div w:id="1481263782">
                      <w:marLeft w:val="0"/>
                      <w:marRight w:val="0"/>
                      <w:marTop w:val="0"/>
                      <w:marBottom w:val="0"/>
                      <w:divBdr>
                        <w:top w:val="none" w:sz="0" w:space="0" w:color="auto"/>
                        <w:left w:val="none" w:sz="0" w:space="0" w:color="auto"/>
                        <w:bottom w:val="none" w:sz="0" w:space="0" w:color="auto"/>
                        <w:right w:val="none" w:sz="0" w:space="0" w:color="auto"/>
                      </w:divBdr>
                      <w:divsChild>
                        <w:div w:id="232080605">
                          <w:marLeft w:val="0"/>
                          <w:marRight w:val="0"/>
                          <w:marTop w:val="0"/>
                          <w:marBottom w:val="0"/>
                          <w:divBdr>
                            <w:top w:val="none" w:sz="0" w:space="0" w:color="auto"/>
                            <w:left w:val="none" w:sz="0" w:space="0" w:color="auto"/>
                            <w:bottom w:val="none" w:sz="0" w:space="0" w:color="auto"/>
                            <w:right w:val="none" w:sz="0" w:space="0" w:color="auto"/>
                          </w:divBdr>
                          <w:divsChild>
                            <w:div w:id="870609528">
                              <w:marLeft w:val="0"/>
                              <w:marRight w:val="0"/>
                              <w:marTop w:val="0"/>
                              <w:marBottom w:val="0"/>
                              <w:divBdr>
                                <w:top w:val="none" w:sz="0" w:space="0" w:color="auto"/>
                                <w:left w:val="none" w:sz="0" w:space="0" w:color="auto"/>
                                <w:bottom w:val="none" w:sz="0" w:space="0" w:color="auto"/>
                                <w:right w:val="none" w:sz="0" w:space="0" w:color="auto"/>
                              </w:divBdr>
                              <w:divsChild>
                                <w:div w:id="1238397316">
                                  <w:marLeft w:val="0"/>
                                  <w:marRight w:val="0"/>
                                  <w:marTop w:val="0"/>
                                  <w:marBottom w:val="0"/>
                                  <w:divBdr>
                                    <w:top w:val="none" w:sz="0" w:space="0" w:color="auto"/>
                                    <w:left w:val="none" w:sz="0" w:space="0" w:color="auto"/>
                                    <w:bottom w:val="none" w:sz="0" w:space="0" w:color="auto"/>
                                    <w:right w:val="none" w:sz="0" w:space="0" w:color="auto"/>
                                  </w:divBdr>
                                  <w:divsChild>
                                    <w:div w:id="15933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011321">
      <w:bodyDiv w:val="1"/>
      <w:marLeft w:val="0"/>
      <w:marRight w:val="0"/>
      <w:marTop w:val="0"/>
      <w:marBottom w:val="0"/>
      <w:divBdr>
        <w:top w:val="none" w:sz="0" w:space="0" w:color="auto"/>
        <w:left w:val="none" w:sz="0" w:space="0" w:color="auto"/>
        <w:bottom w:val="none" w:sz="0" w:space="0" w:color="auto"/>
        <w:right w:val="none" w:sz="0" w:space="0" w:color="auto"/>
      </w:divBdr>
    </w:div>
    <w:div w:id="1349675553">
      <w:bodyDiv w:val="1"/>
      <w:marLeft w:val="0"/>
      <w:marRight w:val="0"/>
      <w:marTop w:val="0"/>
      <w:marBottom w:val="0"/>
      <w:divBdr>
        <w:top w:val="none" w:sz="0" w:space="0" w:color="auto"/>
        <w:left w:val="none" w:sz="0" w:space="0" w:color="auto"/>
        <w:bottom w:val="none" w:sz="0" w:space="0" w:color="auto"/>
        <w:right w:val="none" w:sz="0" w:space="0" w:color="auto"/>
      </w:divBdr>
      <w:divsChild>
        <w:div w:id="642394306">
          <w:marLeft w:val="0"/>
          <w:marRight w:val="0"/>
          <w:marTop w:val="0"/>
          <w:marBottom w:val="0"/>
          <w:divBdr>
            <w:top w:val="none" w:sz="0" w:space="0" w:color="auto"/>
            <w:left w:val="none" w:sz="0" w:space="0" w:color="auto"/>
            <w:bottom w:val="none" w:sz="0" w:space="0" w:color="auto"/>
            <w:right w:val="none" w:sz="0" w:space="0" w:color="auto"/>
          </w:divBdr>
          <w:divsChild>
            <w:div w:id="7267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462">
      <w:bodyDiv w:val="1"/>
      <w:marLeft w:val="0"/>
      <w:marRight w:val="0"/>
      <w:marTop w:val="0"/>
      <w:marBottom w:val="0"/>
      <w:divBdr>
        <w:top w:val="none" w:sz="0" w:space="0" w:color="auto"/>
        <w:left w:val="none" w:sz="0" w:space="0" w:color="auto"/>
        <w:bottom w:val="none" w:sz="0" w:space="0" w:color="auto"/>
        <w:right w:val="none" w:sz="0" w:space="0" w:color="auto"/>
      </w:divBdr>
    </w:div>
    <w:div w:id="1580090164">
      <w:bodyDiv w:val="1"/>
      <w:marLeft w:val="0"/>
      <w:marRight w:val="0"/>
      <w:marTop w:val="0"/>
      <w:marBottom w:val="0"/>
      <w:divBdr>
        <w:top w:val="none" w:sz="0" w:space="0" w:color="auto"/>
        <w:left w:val="none" w:sz="0" w:space="0" w:color="auto"/>
        <w:bottom w:val="none" w:sz="0" w:space="0" w:color="auto"/>
        <w:right w:val="none" w:sz="0" w:space="0" w:color="auto"/>
      </w:divBdr>
      <w:divsChild>
        <w:div w:id="1598904958">
          <w:marLeft w:val="0"/>
          <w:marRight w:val="0"/>
          <w:marTop w:val="0"/>
          <w:marBottom w:val="0"/>
          <w:divBdr>
            <w:top w:val="none" w:sz="0" w:space="0" w:color="auto"/>
            <w:left w:val="none" w:sz="0" w:space="0" w:color="auto"/>
            <w:bottom w:val="none" w:sz="0" w:space="0" w:color="auto"/>
            <w:right w:val="none" w:sz="0" w:space="0" w:color="auto"/>
          </w:divBdr>
          <w:divsChild>
            <w:div w:id="3937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omeda.garbauskiene@vmi.lt" TargetMode="External"/><Relationship Id="rId4" Type="http://schemas.microsoft.com/office/2007/relationships/stylesWithEffects" Target="stylesWithEffects.xml"/><Relationship Id="rId9" Type="http://schemas.openxmlformats.org/officeDocument/2006/relationships/hyperlink" Target="mailto:jonas.cebelis@vmi.l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vmi@vmi.lt"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137DC-A727-4DBC-B970-05D76268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2922</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Adresatas</vt:lpstr>
    </vt:vector>
  </TitlesOfParts>
  <Company>vmi</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L.Zukiene</dc:creator>
  <cp:lastModifiedBy>Ingrida Muckutė</cp:lastModifiedBy>
  <cp:revision>2</cp:revision>
  <cp:lastPrinted>2018-09-21T06:41:00Z</cp:lastPrinted>
  <dcterms:created xsi:type="dcterms:W3CDTF">2020-04-06T12:38:00Z</dcterms:created>
  <dcterms:modified xsi:type="dcterms:W3CDTF">2020-04-06T12:38:00Z</dcterms:modified>
</cp:coreProperties>
</file>