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6AD93" w14:textId="77777777" w:rsidR="00751417" w:rsidRDefault="00751417" w:rsidP="00751417">
      <w:pPr>
        <w:ind w:left="7371"/>
        <w:rPr>
          <w:b/>
        </w:rPr>
      </w:pPr>
      <w:r>
        <w:rPr>
          <w:b/>
        </w:rPr>
        <w:t>Projekto</w:t>
      </w:r>
    </w:p>
    <w:p w14:paraId="170D91B5" w14:textId="77777777" w:rsidR="00751417" w:rsidRDefault="00751417" w:rsidP="00751417">
      <w:pPr>
        <w:ind w:left="7371"/>
        <w:rPr>
          <w:b/>
        </w:rPr>
      </w:pPr>
      <w:r>
        <w:rPr>
          <w:b/>
        </w:rPr>
        <w:t xml:space="preserve">lyginamasis variantas </w:t>
      </w:r>
    </w:p>
    <w:p w14:paraId="7E9B9428" w14:textId="77777777" w:rsidR="00751417" w:rsidRDefault="00751417" w:rsidP="00751417">
      <w:pPr>
        <w:ind w:left="6075" w:firstLine="1273"/>
        <w:rPr>
          <w:b/>
          <w:szCs w:val="22"/>
        </w:rPr>
      </w:pPr>
    </w:p>
    <w:p w14:paraId="4735583D" w14:textId="77777777" w:rsidR="00933305" w:rsidRDefault="00933305" w:rsidP="00751417">
      <w:pPr>
        <w:ind w:left="6075" w:firstLine="1273"/>
        <w:rPr>
          <w:b/>
          <w:szCs w:val="22"/>
        </w:rPr>
      </w:pPr>
    </w:p>
    <w:p w14:paraId="318FC6B5" w14:textId="77777777" w:rsidR="00751417" w:rsidRDefault="00751417" w:rsidP="00751417">
      <w:pPr>
        <w:jc w:val="center"/>
        <w:rPr>
          <w:b/>
          <w:caps/>
          <w:szCs w:val="22"/>
        </w:rPr>
      </w:pPr>
      <w:r>
        <w:rPr>
          <w:b/>
          <w:caps/>
          <w:szCs w:val="22"/>
        </w:rPr>
        <w:t xml:space="preserve">Lietuvos Respublikos </w:t>
      </w:r>
    </w:p>
    <w:p w14:paraId="5A432362" w14:textId="0EB3FD0B" w:rsidR="00D2449B" w:rsidRDefault="00751417" w:rsidP="00751417">
      <w:pPr>
        <w:jc w:val="center"/>
        <w:rPr>
          <w:b/>
          <w:caps/>
          <w:szCs w:val="22"/>
        </w:rPr>
      </w:pPr>
      <w:r>
        <w:rPr>
          <w:b/>
          <w:caps/>
          <w:szCs w:val="22"/>
        </w:rPr>
        <w:t xml:space="preserve">baudžiamojo proceso kodekso </w:t>
      </w:r>
      <w:r w:rsidR="00090FE1">
        <w:rPr>
          <w:b/>
          <w:caps/>
          <w:szCs w:val="22"/>
        </w:rPr>
        <w:t xml:space="preserve">50, </w:t>
      </w:r>
      <w:r w:rsidRPr="005420C8">
        <w:rPr>
          <w:b/>
          <w:caps/>
          <w:szCs w:val="22"/>
        </w:rPr>
        <w:t>51</w:t>
      </w:r>
      <w:r w:rsidR="00100E0A">
        <w:rPr>
          <w:b/>
          <w:caps/>
          <w:szCs w:val="22"/>
        </w:rPr>
        <w:t>,</w:t>
      </w:r>
      <w:r w:rsidR="00BE0F6E">
        <w:rPr>
          <w:b/>
          <w:caps/>
          <w:szCs w:val="22"/>
        </w:rPr>
        <w:t xml:space="preserve"> 52</w:t>
      </w:r>
      <w:r w:rsidR="00F77072">
        <w:rPr>
          <w:b/>
          <w:caps/>
          <w:szCs w:val="22"/>
        </w:rPr>
        <w:t>,</w:t>
      </w:r>
      <w:r w:rsidR="00100E0A">
        <w:rPr>
          <w:b/>
          <w:caps/>
          <w:szCs w:val="22"/>
        </w:rPr>
        <w:t xml:space="preserve"> </w:t>
      </w:r>
      <w:r w:rsidR="00C53F91">
        <w:rPr>
          <w:b/>
          <w:caps/>
          <w:szCs w:val="22"/>
        </w:rPr>
        <w:t>106</w:t>
      </w:r>
      <w:r w:rsidR="001D48CE">
        <w:rPr>
          <w:b/>
          <w:caps/>
          <w:szCs w:val="22"/>
        </w:rPr>
        <w:t xml:space="preserve"> IR</w:t>
      </w:r>
      <w:r w:rsidR="00C53F91">
        <w:rPr>
          <w:b/>
          <w:caps/>
          <w:szCs w:val="22"/>
        </w:rPr>
        <w:t xml:space="preserve"> </w:t>
      </w:r>
      <w:r w:rsidR="00100E0A">
        <w:rPr>
          <w:b/>
          <w:caps/>
          <w:szCs w:val="22"/>
        </w:rPr>
        <w:t>322</w:t>
      </w:r>
      <w:r w:rsidRPr="005420C8">
        <w:rPr>
          <w:b/>
          <w:caps/>
          <w:szCs w:val="22"/>
        </w:rPr>
        <w:t xml:space="preserve"> </w:t>
      </w:r>
      <w:r>
        <w:rPr>
          <w:b/>
          <w:caps/>
          <w:szCs w:val="22"/>
        </w:rPr>
        <w:t>STRAIPSNIų pakeitimo</w:t>
      </w:r>
    </w:p>
    <w:p w14:paraId="2D512AB1" w14:textId="2AEC9B15" w:rsidR="00751417" w:rsidRDefault="00751417" w:rsidP="00751417">
      <w:pPr>
        <w:jc w:val="center"/>
        <w:rPr>
          <w:b/>
          <w:caps/>
          <w:szCs w:val="22"/>
        </w:rPr>
      </w:pPr>
      <w:r>
        <w:rPr>
          <w:b/>
          <w:caps/>
          <w:szCs w:val="22"/>
        </w:rPr>
        <w:t>įstatymas</w:t>
      </w:r>
    </w:p>
    <w:p w14:paraId="1DDF842C" w14:textId="77777777" w:rsidR="00751417" w:rsidRDefault="00751417" w:rsidP="00751417">
      <w:pPr>
        <w:jc w:val="center"/>
        <w:rPr>
          <w:szCs w:val="22"/>
        </w:rPr>
      </w:pPr>
    </w:p>
    <w:p w14:paraId="22DE447B" w14:textId="4AA8FDF3" w:rsidR="00751417" w:rsidRDefault="006C7C98" w:rsidP="00751417">
      <w:pPr>
        <w:jc w:val="center"/>
        <w:rPr>
          <w:szCs w:val="22"/>
        </w:rPr>
      </w:pPr>
      <w:r>
        <w:rPr>
          <w:szCs w:val="22"/>
        </w:rPr>
        <w:t xml:space="preserve">2020 </w:t>
      </w:r>
      <w:r w:rsidR="00751417">
        <w:rPr>
          <w:szCs w:val="22"/>
        </w:rPr>
        <w:t xml:space="preserve">m. </w:t>
      </w:r>
      <w:r w:rsidR="00751417">
        <w:rPr>
          <w:szCs w:val="22"/>
        </w:rPr>
        <w:tab/>
      </w:r>
      <w:r w:rsidR="00751417">
        <w:rPr>
          <w:szCs w:val="22"/>
        </w:rPr>
        <w:tab/>
        <w:t>d. Nr.</w:t>
      </w:r>
    </w:p>
    <w:p w14:paraId="43F5FAE0" w14:textId="77777777" w:rsidR="00751417" w:rsidRDefault="00751417" w:rsidP="00751417">
      <w:pPr>
        <w:jc w:val="center"/>
        <w:rPr>
          <w:szCs w:val="22"/>
        </w:rPr>
      </w:pPr>
      <w:r>
        <w:rPr>
          <w:szCs w:val="22"/>
        </w:rPr>
        <w:t>Vilnius</w:t>
      </w:r>
    </w:p>
    <w:p w14:paraId="4EA63532" w14:textId="77777777" w:rsidR="00751417" w:rsidRDefault="00751417" w:rsidP="00751417">
      <w:pPr>
        <w:tabs>
          <w:tab w:val="left" w:pos="1560"/>
        </w:tabs>
        <w:jc w:val="both"/>
        <w:rPr>
          <w:b/>
          <w:szCs w:val="22"/>
        </w:rPr>
      </w:pPr>
      <w:bookmarkStart w:id="0" w:name="_GoBack"/>
      <w:bookmarkEnd w:id="0"/>
    </w:p>
    <w:p w14:paraId="2D98959B" w14:textId="49B6223F" w:rsidR="00090FE1" w:rsidRPr="00C64974" w:rsidRDefault="00751417" w:rsidP="00751417">
      <w:pPr>
        <w:ind w:firstLine="851"/>
        <w:jc w:val="both"/>
        <w:rPr>
          <w:b/>
          <w:szCs w:val="24"/>
        </w:rPr>
      </w:pPr>
      <w:r w:rsidRPr="00C64974">
        <w:rPr>
          <w:b/>
          <w:szCs w:val="24"/>
        </w:rPr>
        <w:t xml:space="preserve">1 straipsnis. </w:t>
      </w:r>
      <w:r w:rsidR="00090FE1" w:rsidRPr="00C64974">
        <w:rPr>
          <w:b/>
          <w:szCs w:val="24"/>
        </w:rPr>
        <w:t xml:space="preserve">50 </w:t>
      </w:r>
      <w:r w:rsidR="00C64974" w:rsidRPr="00C64974">
        <w:rPr>
          <w:b/>
          <w:szCs w:val="24"/>
        </w:rPr>
        <w:t>straipsnio pakeitimas</w:t>
      </w:r>
    </w:p>
    <w:p w14:paraId="20FAEE1A" w14:textId="704A4C49" w:rsidR="00090FE1" w:rsidRPr="00C64974" w:rsidRDefault="008A7B4B" w:rsidP="00751417">
      <w:pPr>
        <w:ind w:firstLine="851"/>
        <w:jc w:val="both"/>
        <w:rPr>
          <w:szCs w:val="24"/>
        </w:rPr>
      </w:pPr>
      <w:r>
        <w:rPr>
          <w:szCs w:val="24"/>
        </w:rPr>
        <w:t xml:space="preserve">1. </w:t>
      </w:r>
      <w:r w:rsidR="00090FE1" w:rsidRPr="00C64974">
        <w:rPr>
          <w:szCs w:val="24"/>
        </w:rPr>
        <w:t>Papildyti 50 straipsnį</w:t>
      </w:r>
      <w:r>
        <w:rPr>
          <w:szCs w:val="24"/>
        </w:rPr>
        <w:t xml:space="preserve"> nauja 4</w:t>
      </w:r>
      <w:r w:rsidR="00090FE1" w:rsidRPr="00C64974">
        <w:rPr>
          <w:szCs w:val="24"/>
        </w:rPr>
        <w:t xml:space="preserve"> dalimi:</w:t>
      </w:r>
    </w:p>
    <w:p w14:paraId="12331E5D" w14:textId="3987D51D" w:rsidR="00C64974" w:rsidRDefault="006501C5" w:rsidP="00751417">
      <w:pPr>
        <w:ind w:firstLine="851"/>
        <w:jc w:val="both"/>
        <w:rPr>
          <w:color w:val="000000"/>
          <w:szCs w:val="24"/>
        </w:rPr>
      </w:pPr>
      <w:r w:rsidRPr="00C64974">
        <w:rPr>
          <w:szCs w:val="24"/>
        </w:rPr>
        <w:t>„</w:t>
      </w:r>
      <w:r w:rsidR="008A7B4B">
        <w:rPr>
          <w:b/>
          <w:szCs w:val="24"/>
        </w:rPr>
        <w:t>4</w:t>
      </w:r>
      <w:r w:rsidR="00090FE1" w:rsidRPr="00C64974">
        <w:rPr>
          <w:b/>
          <w:szCs w:val="24"/>
        </w:rPr>
        <w:t xml:space="preserve">. </w:t>
      </w:r>
      <w:r w:rsidRPr="00C64974">
        <w:rPr>
          <w:b/>
          <w:color w:val="000000"/>
          <w:szCs w:val="24"/>
        </w:rPr>
        <w:t xml:space="preserve">Tais atvejais, kai </w:t>
      </w:r>
      <w:r w:rsidRPr="00C64974">
        <w:rPr>
          <w:b/>
          <w:szCs w:val="24"/>
        </w:rPr>
        <w:t>asmuo yra laikinai sulaikytas šio Kodekso 140 straipsnyje nustatyta tvarka ir</w:t>
      </w:r>
      <w:r w:rsidR="00C64974" w:rsidRPr="00C64974">
        <w:rPr>
          <w:b/>
          <w:szCs w:val="24"/>
        </w:rPr>
        <w:t xml:space="preserve"> jis</w:t>
      </w:r>
      <w:r w:rsidRPr="00C64974">
        <w:rPr>
          <w:b/>
          <w:szCs w:val="24"/>
        </w:rPr>
        <w:t xml:space="preserve"> </w:t>
      </w:r>
      <w:r w:rsidR="008A7B4B">
        <w:rPr>
          <w:b/>
          <w:szCs w:val="24"/>
        </w:rPr>
        <w:t xml:space="preserve">nepasinaudojo </w:t>
      </w:r>
      <w:r w:rsidR="00C64974" w:rsidRPr="00C64974">
        <w:rPr>
          <w:b/>
          <w:szCs w:val="24"/>
        </w:rPr>
        <w:t xml:space="preserve">šio straipsnio 2 dalyje nurodyta teise </w:t>
      </w:r>
      <w:r w:rsidR="00C64974" w:rsidRPr="00C64974">
        <w:rPr>
          <w:b/>
          <w:color w:val="000000"/>
          <w:szCs w:val="24"/>
        </w:rPr>
        <w:t>pasirinkti ir pasikviesti gynėją</w:t>
      </w:r>
      <w:r w:rsidR="00C64974" w:rsidRPr="00C64974">
        <w:rPr>
          <w:b/>
          <w:szCs w:val="24"/>
        </w:rPr>
        <w:t xml:space="preserve">, </w:t>
      </w:r>
      <w:r w:rsidR="00C64974" w:rsidRPr="00C64974">
        <w:rPr>
          <w:b/>
          <w:color w:val="000000"/>
          <w:szCs w:val="24"/>
        </w:rPr>
        <w:t>ikiteisminio tyrimo pareigūnas</w:t>
      </w:r>
      <w:r w:rsidR="009E616E">
        <w:rPr>
          <w:b/>
          <w:color w:val="000000"/>
          <w:szCs w:val="24"/>
        </w:rPr>
        <w:t xml:space="preserve"> arba</w:t>
      </w:r>
      <w:r w:rsidR="00C64974" w:rsidRPr="00C64974">
        <w:rPr>
          <w:b/>
          <w:color w:val="000000"/>
          <w:szCs w:val="24"/>
        </w:rPr>
        <w:t xml:space="preserve"> prokuroras </w:t>
      </w:r>
      <w:r w:rsidRPr="00C64974">
        <w:rPr>
          <w:b/>
          <w:color w:val="000000"/>
          <w:szCs w:val="24"/>
        </w:rPr>
        <w:t>privalo paskirti gynėją</w:t>
      </w:r>
      <w:r w:rsidR="00AD483B">
        <w:rPr>
          <w:b/>
          <w:color w:val="000000"/>
          <w:szCs w:val="24"/>
        </w:rPr>
        <w:t xml:space="preserve">, </w:t>
      </w:r>
      <w:r w:rsidR="00AD483B" w:rsidRPr="007D7EB2">
        <w:rPr>
          <w:b/>
          <w:color w:val="000000"/>
          <w:szCs w:val="24"/>
        </w:rPr>
        <w:t xml:space="preserve">jeigu </w:t>
      </w:r>
      <w:r w:rsidR="009E616E" w:rsidRPr="007D7EB2">
        <w:rPr>
          <w:b/>
          <w:color w:val="000000"/>
          <w:szCs w:val="24"/>
        </w:rPr>
        <w:t>sulaikytasis</w:t>
      </w:r>
      <w:r w:rsidR="00AD483B" w:rsidRPr="007D7EB2">
        <w:rPr>
          <w:b/>
          <w:color w:val="000000"/>
          <w:szCs w:val="24"/>
        </w:rPr>
        <w:t xml:space="preserve"> prašo užtikrinti gynėjo dalyvavimą</w:t>
      </w:r>
      <w:r w:rsidRPr="00AD483B">
        <w:rPr>
          <w:b/>
          <w:color w:val="000000"/>
          <w:szCs w:val="24"/>
        </w:rPr>
        <w:t xml:space="preserve">. </w:t>
      </w:r>
      <w:r w:rsidR="00C64974" w:rsidRPr="00AD483B">
        <w:rPr>
          <w:b/>
          <w:color w:val="000000"/>
          <w:szCs w:val="24"/>
        </w:rPr>
        <w:t>Pagal šią dalį gynėjas yra paskiriamas neatsižvelgiant į ginamojo norus turėti konkretų advokatą. Gynėjas parenkamas ir paskiriamas šio Kodekso 51 straipsnio 3 dalyje nustatyta tvarka.</w:t>
      </w:r>
      <w:r w:rsidR="00C64974" w:rsidRPr="00C64974">
        <w:rPr>
          <w:color w:val="000000"/>
          <w:szCs w:val="24"/>
        </w:rPr>
        <w:t>“</w:t>
      </w:r>
    </w:p>
    <w:p w14:paraId="3E127CA3" w14:textId="3D0B88BC" w:rsidR="008A7B4B" w:rsidRPr="00BE0F6E" w:rsidRDefault="008A7B4B" w:rsidP="008A7B4B">
      <w:pPr>
        <w:pStyle w:val="HTMLiankstoformatuotas"/>
        <w:ind w:firstLine="840"/>
        <w:jc w:val="both"/>
        <w:rPr>
          <w:rFonts w:ascii="Times New Roman" w:hAnsi="Times New Roman"/>
          <w:sz w:val="24"/>
          <w:szCs w:val="24"/>
        </w:rPr>
      </w:pPr>
      <w:r w:rsidRPr="008A7B4B">
        <w:rPr>
          <w:rFonts w:ascii="Times New Roman" w:hAnsi="Times New Roman"/>
          <w:color w:val="000000"/>
          <w:sz w:val="24"/>
          <w:szCs w:val="24"/>
        </w:rPr>
        <w:t xml:space="preserve">2. </w:t>
      </w:r>
      <w:r w:rsidRPr="008A7B4B">
        <w:rPr>
          <w:rFonts w:ascii="Times New Roman" w:hAnsi="Times New Roman"/>
          <w:sz w:val="24"/>
          <w:szCs w:val="24"/>
        </w:rPr>
        <w:t>Buvusi</w:t>
      </w:r>
      <w:r>
        <w:rPr>
          <w:rFonts w:ascii="Times New Roman" w:hAnsi="Times New Roman"/>
          <w:sz w:val="24"/>
          <w:szCs w:val="24"/>
        </w:rPr>
        <w:t>ą</w:t>
      </w:r>
      <w:r w:rsidRPr="008A7B4B">
        <w:rPr>
          <w:rFonts w:ascii="Times New Roman" w:hAnsi="Times New Roman"/>
          <w:sz w:val="24"/>
          <w:szCs w:val="24"/>
        </w:rPr>
        <w:t xml:space="preserve"> </w:t>
      </w:r>
      <w:r w:rsidR="00BE0F6E">
        <w:rPr>
          <w:rFonts w:ascii="Times New Roman" w:hAnsi="Times New Roman"/>
          <w:sz w:val="24"/>
          <w:szCs w:val="24"/>
        </w:rPr>
        <w:t>50</w:t>
      </w:r>
      <w:r w:rsidRPr="008A7B4B">
        <w:rPr>
          <w:rFonts w:ascii="Times New Roman" w:hAnsi="Times New Roman"/>
          <w:sz w:val="24"/>
          <w:szCs w:val="24"/>
        </w:rPr>
        <w:t xml:space="preserve"> straipsnio </w:t>
      </w:r>
      <w:r w:rsidR="00BE0F6E">
        <w:rPr>
          <w:rFonts w:ascii="Times New Roman" w:hAnsi="Times New Roman"/>
          <w:sz w:val="24"/>
          <w:szCs w:val="24"/>
        </w:rPr>
        <w:t>4 dalį</w:t>
      </w:r>
      <w:r w:rsidRPr="008A7B4B">
        <w:rPr>
          <w:rFonts w:ascii="Times New Roman" w:hAnsi="Times New Roman"/>
          <w:sz w:val="24"/>
          <w:szCs w:val="24"/>
        </w:rPr>
        <w:t xml:space="preserve"> </w:t>
      </w:r>
      <w:r w:rsidRPr="00BE0F6E">
        <w:rPr>
          <w:rFonts w:ascii="Times New Roman" w:hAnsi="Times New Roman"/>
          <w:sz w:val="24"/>
          <w:szCs w:val="24"/>
        </w:rPr>
        <w:t xml:space="preserve">laikyti </w:t>
      </w:r>
      <w:r w:rsidR="00BE0F6E">
        <w:rPr>
          <w:rFonts w:ascii="Times New Roman" w:hAnsi="Times New Roman"/>
          <w:sz w:val="24"/>
          <w:szCs w:val="24"/>
        </w:rPr>
        <w:t>5</w:t>
      </w:r>
      <w:r w:rsidRPr="00BE0F6E">
        <w:rPr>
          <w:rFonts w:ascii="Times New Roman" w:hAnsi="Times New Roman"/>
          <w:sz w:val="24"/>
          <w:szCs w:val="24"/>
        </w:rPr>
        <w:t xml:space="preserve"> </w:t>
      </w:r>
      <w:r w:rsidR="00BE0F6E">
        <w:rPr>
          <w:rFonts w:ascii="Times New Roman" w:hAnsi="Times New Roman"/>
          <w:sz w:val="24"/>
          <w:szCs w:val="24"/>
        </w:rPr>
        <w:t>dalimi</w:t>
      </w:r>
      <w:r w:rsidRPr="00BE0F6E">
        <w:rPr>
          <w:rFonts w:ascii="Times New Roman" w:hAnsi="Times New Roman"/>
          <w:sz w:val="24"/>
          <w:szCs w:val="24"/>
        </w:rPr>
        <w:t>.</w:t>
      </w:r>
    </w:p>
    <w:p w14:paraId="4FC33215" w14:textId="77777777" w:rsidR="00C64974" w:rsidRPr="00C64974" w:rsidRDefault="00C64974" w:rsidP="00BE0F6E">
      <w:pPr>
        <w:jc w:val="both"/>
        <w:rPr>
          <w:b/>
          <w:color w:val="000000"/>
          <w:szCs w:val="24"/>
        </w:rPr>
      </w:pPr>
    </w:p>
    <w:p w14:paraId="5953A67D" w14:textId="7B1996E9" w:rsidR="00751417" w:rsidRPr="007D7EB2" w:rsidRDefault="00C64974" w:rsidP="007D7EB2">
      <w:pPr>
        <w:ind w:firstLine="851"/>
        <w:jc w:val="both"/>
        <w:rPr>
          <w:b/>
          <w:szCs w:val="24"/>
        </w:rPr>
      </w:pPr>
      <w:r w:rsidRPr="007D7EB2">
        <w:rPr>
          <w:b/>
          <w:color w:val="000000"/>
          <w:szCs w:val="24"/>
        </w:rPr>
        <w:t>2 straipsnis.</w:t>
      </w:r>
      <w:r w:rsidRPr="007D7EB2">
        <w:rPr>
          <w:color w:val="000000"/>
          <w:szCs w:val="24"/>
        </w:rPr>
        <w:t xml:space="preserve"> </w:t>
      </w:r>
      <w:r w:rsidR="00751417" w:rsidRPr="007D7EB2">
        <w:rPr>
          <w:b/>
          <w:szCs w:val="24"/>
        </w:rPr>
        <w:t>51 straipsnio pakeitimas</w:t>
      </w:r>
    </w:p>
    <w:p w14:paraId="04335796" w14:textId="36BAAD36" w:rsidR="007D7EB2" w:rsidRPr="007D7EB2" w:rsidRDefault="007D7EB2" w:rsidP="007D7EB2">
      <w:pPr>
        <w:ind w:right="-1" w:firstLine="851"/>
        <w:jc w:val="both"/>
        <w:rPr>
          <w:color w:val="000000"/>
          <w:szCs w:val="24"/>
        </w:rPr>
      </w:pPr>
      <w:r w:rsidRPr="007D7EB2">
        <w:rPr>
          <w:color w:val="000000"/>
          <w:szCs w:val="24"/>
        </w:rPr>
        <w:t>Pakeisti 51 straipsnį ir jį išdėstyti taip:</w:t>
      </w:r>
    </w:p>
    <w:p w14:paraId="40B3D9AD" w14:textId="0AE35E35" w:rsidR="007D7EB2" w:rsidRPr="007D7EB2" w:rsidRDefault="007D7EB2" w:rsidP="007D7EB2">
      <w:pPr>
        <w:ind w:left="2410" w:hanging="1559"/>
        <w:jc w:val="both"/>
        <w:rPr>
          <w:szCs w:val="24"/>
        </w:rPr>
      </w:pPr>
      <w:r w:rsidRPr="007D7EB2">
        <w:rPr>
          <w:szCs w:val="24"/>
        </w:rPr>
        <w:t xml:space="preserve">„51 straipsnis. </w:t>
      </w:r>
      <w:r w:rsidRPr="007D7EB2">
        <w:rPr>
          <w:bCs/>
          <w:color w:val="000000"/>
          <w:szCs w:val="24"/>
        </w:rPr>
        <w:t>Būtinas gynėjo dalyvavimas</w:t>
      </w:r>
    </w:p>
    <w:p w14:paraId="729467A7" w14:textId="77777777" w:rsidR="007D7EB2" w:rsidRPr="007D7EB2" w:rsidRDefault="007D7EB2" w:rsidP="007D7EB2">
      <w:pPr>
        <w:pStyle w:val="tip"/>
        <w:spacing w:after="0"/>
        <w:ind w:firstLine="851"/>
        <w:jc w:val="both"/>
        <w:rPr>
          <w:color w:val="000000"/>
        </w:rPr>
      </w:pPr>
      <w:r w:rsidRPr="007D7EB2">
        <w:rPr>
          <w:color w:val="000000"/>
        </w:rPr>
        <w:t>1. Gynėjo dalyvavimas būtinas:</w:t>
      </w:r>
    </w:p>
    <w:p w14:paraId="425963EF" w14:textId="77777777" w:rsidR="007D7EB2" w:rsidRPr="007D7EB2" w:rsidRDefault="007D7EB2" w:rsidP="007D7EB2">
      <w:pPr>
        <w:pStyle w:val="tip"/>
        <w:spacing w:after="0"/>
        <w:ind w:firstLine="851"/>
        <w:jc w:val="both"/>
        <w:rPr>
          <w:color w:val="000000"/>
        </w:rPr>
      </w:pPr>
      <w:r w:rsidRPr="007D7EB2">
        <w:rPr>
          <w:color w:val="000000"/>
        </w:rPr>
        <w:t>1) nagrinėjant bylas dėl veikų, kuriomis įtariamas ar kaltinamas nepilnametis;</w:t>
      </w:r>
    </w:p>
    <w:p w14:paraId="7A5BA1CF" w14:textId="77777777" w:rsidR="007D7EB2" w:rsidRPr="007D7EB2" w:rsidRDefault="007D7EB2" w:rsidP="007D7EB2">
      <w:pPr>
        <w:pStyle w:val="tip"/>
        <w:spacing w:after="0"/>
        <w:ind w:firstLine="851"/>
        <w:jc w:val="both"/>
        <w:rPr>
          <w:color w:val="000000"/>
        </w:rPr>
      </w:pPr>
      <w:r w:rsidRPr="007D7EB2">
        <w:rPr>
          <w:color w:val="000000"/>
        </w:rPr>
        <w:t>2) nagrinėjant neregių, kurčių, nebylių ir kitų asmenų, dėl fizinių ar psichinių trūkumų negalinčių pasinaudoti savo teise į gynybą, bylas;</w:t>
      </w:r>
    </w:p>
    <w:p w14:paraId="285B882C" w14:textId="4908773C" w:rsidR="007D7EB2" w:rsidRPr="007D7EB2" w:rsidRDefault="007D7EB2" w:rsidP="007D7EB2">
      <w:pPr>
        <w:pStyle w:val="tip"/>
        <w:spacing w:after="0"/>
        <w:ind w:firstLine="851"/>
        <w:jc w:val="both"/>
        <w:rPr>
          <w:color w:val="000000"/>
        </w:rPr>
      </w:pPr>
      <w:r w:rsidRPr="007D7EB2">
        <w:rPr>
          <w:color w:val="000000"/>
        </w:rPr>
        <w:t xml:space="preserve">3) nagrinėjant nemokančių proceso kalbos </w:t>
      </w:r>
      <w:r w:rsidRPr="007D7EB2">
        <w:rPr>
          <w:strike/>
          <w:color w:val="000000"/>
        </w:rPr>
        <w:t>asmenų</w:t>
      </w:r>
      <w:r w:rsidRPr="007D7EB2">
        <w:rPr>
          <w:color w:val="000000"/>
        </w:rPr>
        <w:t xml:space="preserve"> </w:t>
      </w:r>
      <w:r w:rsidRPr="007D7EB2">
        <w:rPr>
          <w:b/>
          <w:color w:val="000000"/>
        </w:rPr>
        <w:t>užsienio valstybių piliečių ar asmenų be pilietybės</w:t>
      </w:r>
      <w:r w:rsidRPr="007D7EB2">
        <w:rPr>
          <w:color w:val="000000"/>
        </w:rPr>
        <w:t xml:space="preserve"> bylas;</w:t>
      </w:r>
    </w:p>
    <w:p w14:paraId="5A83D121" w14:textId="77777777" w:rsidR="007D7EB2" w:rsidRPr="007D7EB2" w:rsidRDefault="007D7EB2" w:rsidP="007D7EB2">
      <w:pPr>
        <w:pStyle w:val="tip"/>
        <w:spacing w:after="0"/>
        <w:ind w:firstLine="851"/>
        <w:jc w:val="both"/>
        <w:rPr>
          <w:color w:val="000000"/>
        </w:rPr>
      </w:pPr>
      <w:r w:rsidRPr="007D7EB2">
        <w:rPr>
          <w:color w:val="000000"/>
        </w:rPr>
        <w:t>4) kai yra įtariamųjų ar kaltinamųjų gynybos interesų prieštaravimų, jeigu bent vienas iš jų turi gynėją;</w:t>
      </w:r>
    </w:p>
    <w:p w14:paraId="0DFAD454" w14:textId="77777777" w:rsidR="007D7EB2" w:rsidRPr="007D7EB2" w:rsidRDefault="007D7EB2" w:rsidP="007D7EB2">
      <w:pPr>
        <w:pStyle w:val="tip"/>
        <w:spacing w:after="0"/>
        <w:ind w:firstLine="851"/>
        <w:jc w:val="both"/>
        <w:rPr>
          <w:color w:val="000000"/>
        </w:rPr>
      </w:pPr>
      <w:r w:rsidRPr="007D7EB2">
        <w:rPr>
          <w:color w:val="000000"/>
        </w:rPr>
        <w:t>5) nagrinėjant bylas dėl nusikaltimų, už kuriuos gali būti skiriamas laisvės atėmimas iki gyvos galvos;</w:t>
      </w:r>
    </w:p>
    <w:p w14:paraId="6AB05F39" w14:textId="77777777" w:rsidR="007D7EB2" w:rsidRPr="007D7EB2" w:rsidRDefault="007D7EB2" w:rsidP="007D7EB2">
      <w:pPr>
        <w:pStyle w:val="tip"/>
        <w:spacing w:after="0"/>
        <w:ind w:firstLine="851"/>
        <w:jc w:val="both"/>
        <w:rPr>
          <w:color w:val="000000"/>
        </w:rPr>
      </w:pPr>
      <w:r w:rsidRPr="007D7EB2">
        <w:rPr>
          <w:color w:val="000000"/>
        </w:rPr>
        <w:t>6) šio Kodekso XXXII skyriuje nustatyta tvarka nagrinėjant bylą kaltinamajam nedalyvaujant;</w:t>
      </w:r>
    </w:p>
    <w:p w14:paraId="0B41FD34" w14:textId="77777777" w:rsidR="007D7EB2" w:rsidRPr="007D7EB2" w:rsidRDefault="007D7EB2" w:rsidP="007D7EB2">
      <w:pPr>
        <w:pStyle w:val="tip"/>
        <w:spacing w:after="0"/>
        <w:ind w:firstLine="851"/>
        <w:jc w:val="both"/>
        <w:rPr>
          <w:color w:val="000000"/>
        </w:rPr>
      </w:pPr>
      <w:r w:rsidRPr="007D7EB2">
        <w:rPr>
          <w:color w:val="000000"/>
        </w:rPr>
        <w:t>7) sprendžiant suėmimo skyrimo įtariamajam ar kaltinamajam klausimą, taip pat tiriant ir nagrinėjant bylas, kai įtariamasis ar kaltinamasis yra suimtas;</w:t>
      </w:r>
    </w:p>
    <w:p w14:paraId="34907D5C" w14:textId="77777777" w:rsidR="007D7EB2" w:rsidRPr="007D7EB2" w:rsidRDefault="007D7EB2" w:rsidP="007D7EB2">
      <w:pPr>
        <w:pStyle w:val="tip"/>
        <w:spacing w:after="0"/>
        <w:ind w:firstLine="851"/>
        <w:jc w:val="both"/>
        <w:rPr>
          <w:color w:val="000000"/>
        </w:rPr>
      </w:pPr>
      <w:r w:rsidRPr="007D7EB2">
        <w:rPr>
          <w:color w:val="000000"/>
        </w:rPr>
        <w:t>8) kai sprendžiama dėl asmens išdavimo (ekstradicijos) arba perdavimo Tarptautiniam baudžiamajam teismui ar pagal Europos arešto orderį;</w:t>
      </w:r>
    </w:p>
    <w:p w14:paraId="2625F1F7" w14:textId="77777777" w:rsidR="007D7EB2" w:rsidRPr="007D7EB2" w:rsidRDefault="007D7EB2" w:rsidP="007D7EB2">
      <w:pPr>
        <w:pStyle w:val="tip"/>
        <w:spacing w:after="0"/>
        <w:ind w:firstLine="851"/>
        <w:jc w:val="both"/>
        <w:rPr>
          <w:color w:val="000000"/>
        </w:rPr>
      </w:pPr>
      <w:r w:rsidRPr="007D7EB2">
        <w:rPr>
          <w:color w:val="000000"/>
        </w:rPr>
        <w:t>9) nagrinėjant bylą teisme pagreitinto proceso tvarka;</w:t>
      </w:r>
    </w:p>
    <w:p w14:paraId="33EAC6DF" w14:textId="28382493" w:rsidR="007D7EB2" w:rsidRPr="007D7EB2" w:rsidRDefault="007D7EB2" w:rsidP="007D7EB2">
      <w:pPr>
        <w:pStyle w:val="tip"/>
        <w:spacing w:after="0"/>
        <w:ind w:firstLine="851"/>
        <w:jc w:val="both"/>
        <w:rPr>
          <w:strike/>
          <w:color w:val="000000"/>
        </w:rPr>
      </w:pPr>
      <w:r w:rsidRPr="007D7EB2">
        <w:rPr>
          <w:strike/>
          <w:color w:val="000000"/>
        </w:rPr>
        <w:t>10) kai asmuo yra laikinai sulaikytas šio Kodekso 140 straipsnyje nustatyta tvarka;</w:t>
      </w:r>
    </w:p>
    <w:p w14:paraId="50DC34A6" w14:textId="2543376C" w:rsidR="007D7EB2" w:rsidRPr="007D7EB2" w:rsidRDefault="007D7EB2" w:rsidP="007D7EB2">
      <w:pPr>
        <w:pStyle w:val="tip"/>
        <w:spacing w:after="0"/>
        <w:ind w:firstLine="851"/>
        <w:jc w:val="both"/>
        <w:rPr>
          <w:color w:val="000000"/>
        </w:rPr>
      </w:pPr>
      <w:r w:rsidRPr="00A41867">
        <w:rPr>
          <w:strike/>
          <w:color w:val="000000"/>
        </w:rPr>
        <w:t>11)</w:t>
      </w:r>
      <w:r w:rsidRPr="007D7EB2">
        <w:rPr>
          <w:color w:val="000000"/>
        </w:rPr>
        <w:t xml:space="preserve"> </w:t>
      </w:r>
      <w:r w:rsidR="00A41867" w:rsidRPr="00A41867">
        <w:rPr>
          <w:b/>
          <w:color w:val="000000"/>
        </w:rPr>
        <w:t>10)</w:t>
      </w:r>
      <w:r w:rsidR="00A41867">
        <w:rPr>
          <w:color w:val="000000"/>
        </w:rPr>
        <w:t xml:space="preserve"> </w:t>
      </w:r>
      <w:r w:rsidRPr="007D7EB2">
        <w:rPr>
          <w:color w:val="000000"/>
        </w:rPr>
        <w:t>kitais šio Kodekso numatytais atvejais.</w:t>
      </w:r>
    </w:p>
    <w:p w14:paraId="5029D571" w14:textId="77777777" w:rsidR="007D7EB2" w:rsidRPr="007D7EB2" w:rsidRDefault="007D7EB2" w:rsidP="007D7EB2">
      <w:pPr>
        <w:pStyle w:val="tip"/>
        <w:spacing w:after="0"/>
        <w:ind w:firstLine="851"/>
        <w:jc w:val="both"/>
        <w:rPr>
          <w:color w:val="000000"/>
        </w:rPr>
      </w:pPr>
      <w:bookmarkStart w:id="1" w:name="pn1_277"/>
      <w:bookmarkEnd w:id="1"/>
      <w:r w:rsidRPr="007D7EB2">
        <w:rPr>
          <w:color w:val="000000"/>
        </w:rPr>
        <w:t>2. Ikiteisminio tyrimo pareigūnas, prokuroras motyvuotu nutarimu ar teismas motyvuota nutartimi turi teisę pripažinti, kad gynėjo dalyvavimas būtinas ir kitais atvejais, jeigu, jų nuomone, be gynėjo pagalbos įtariamojo ar kaltinamojo teisės ir teisėti interesai nebūtų reikiamai ginami.</w:t>
      </w:r>
    </w:p>
    <w:p w14:paraId="0C688447" w14:textId="7A954F53" w:rsidR="007D7EB2" w:rsidRPr="007D7EB2" w:rsidRDefault="007D7EB2" w:rsidP="007D7EB2">
      <w:pPr>
        <w:pStyle w:val="tip"/>
        <w:spacing w:after="0"/>
        <w:ind w:firstLine="851"/>
        <w:jc w:val="both"/>
        <w:rPr>
          <w:color w:val="000000"/>
        </w:rPr>
      </w:pPr>
      <w:bookmarkStart w:id="2" w:name="pn1_280"/>
      <w:bookmarkEnd w:id="2"/>
      <w:r w:rsidRPr="007D7EB2">
        <w:rPr>
          <w:color w:val="000000"/>
        </w:rPr>
        <w:t xml:space="preserve">3. Šiame straipsnyje nurodytais atvejais, taip pat šio Kodekso 50 straipsnio 4 </w:t>
      </w:r>
      <w:r w:rsidRPr="007D7EB2">
        <w:rPr>
          <w:b/>
          <w:color w:val="000000"/>
        </w:rPr>
        <w:t>ir 5</w:t>
      </w:r>
      <w:r>
        <w:rPr>
          <w:color w:val="000000"/>
        </w:rPr>
        <w:t xml:space="preserve"> </w:t>
      </w:r>
      <w:r w:rsidRPr="007D7EB2">
        <w:rPr>
          <w:strike/>
          <w:color w:val="000000"/>
        </w:rPr>
        <w:t>dalyje</w:t>
      </w:r>
      <w:r w:rsidRPr="007D7EB2">
        <w:rPr>
          <w:color w:val="000000"/>
        </w:rPr>
        <w:t xml:space="preserve"> </w:t>
      </w:r>
      <w:r w:rsidRPr="007D7EB2">
        <w:rPr>
          <w:b/>
          <w:color w:val="000000"/>
        </w:rPr>
        <w:t>dalyse</w:t>
      </w:r>
      <w:r>
        <w:rPr>
          <w:color w:val="000000"/>
        </w:rPr>
        <w:t xml:space="preserve"> </w:t>
      </w:r>
      <w:r w:rsidRPr="007D7EB2">
        <w:rPr>
          <w:color w:val="000000"/>
        </w:rPr>
        <w:t xml:space="preserve">nurodytais atvejais, </w:t>
      </w:r>
      <w:r w:rsidR="00EF6370">
        <w:rPr>
          <w:color w:val="000000"/>
        </w:rPr>
        <w:t>jeigu gynėjo nėra pasikvietęs pats įtariamasis, kaltinamasis ar nuteistasis arba jų pavedimu ar sutikimu nėra pakvietę kiti asmenys, ikiteisminio tyrimo pareigūnas, prokuroras ar teismas privalo</w:t>
      </w:r>
      <w:r w:rsidR="00EF6370">
        <w:t xml:space="preserve"> </w:t>
      </w:r>
      <w:r w:rsidR="00EF6370">
        <w:rPr>
          <w:b/>
          <w:color w:val="000000"/>
        </w:rPr>
        <w:t xml:space="preserve">išaiškinti įtariamajam, kaltinamajam ar nuteistajam, kad paskirtos valstybės </w:t>
      </w:r>
      <w:r w:rsidR="00EF6370">
        <w:rPr>
          <w:b/>
          <w:color w:val="000000"/>
        </w:rPr>
        <w:lastRenderedPageBreak/>
        <w:t xml:space="preserve">garantuojamos teisinės pagalbos išlaidos dėl gynėjo būtino dalyvavimo, atsižvelgiant į įtariamojo, kaltinamojo ar nuteistojo turtinę padėtį, išskyrus šio straipsnio 1 dalies 1 ir 2 punktuose nurodytus atvejus, gali būti išieškotos į valstybės biudžetą šio Kodekso nustatyta tvarka, ir </w:t>
      </w:r>
      <w:r w:rsidR="00EF6370">
        <w:rPr>
          <w:color w:val="000000"/>
        </w:rPr>
        <w:t xml:space="preserve">pranešti valstybės garantuojamos teisinės pagalbos teikimą organizuojančiai institucijai ar jos nurodytam koordinatoriui apie tai, kad įtariamajam, kaltinamajam ar nuteistajam būtinas gynėjas, </w:t>
      </w:r>
      <w:r w:rsidR="00EF6370">
        <w:rPr>
          <w:strike/>
          <w:color w:val="000000"/>
        </w:rPr>
        <w:t>ir</w:t>
      </w:r>
      <w:r w:rsidR="00EF6370">
        <w:rPr>
          <w:color w:val="000000"/>
        </w:rPr>
        <w:t xml:space="preserve"> </w:t>
      </w:r>
      <w:r w:rsidR="00EF6370">
        <w:rPr>
          <w:b/>
          <w:color w:val="000000"/>
        </w:rPr>
        <w:t xml:space="preserve">bei </w:t>
      </w:r>
      <w:r w:rsidR="00EF6370">
        <w:rPr>
          <w:color w:val="000000"/>
        </w:rPr>
        <w:t xml:space="preserve">paskirti šios institucijos parinktą gynėją. </w:t>
      </w:r>
      <w:r w:rsidR="00EF6370">
        <w:rPr>
          <w:b/>
          <w:color w:val="000000"/>
        </w:rPr>
        <w:t xml:space="preserve">Valstybės garantuojamos teisinės pagalbos teikimą organizuojanti institucija ar jos nurodytas koordinatorius gynėjo neparenka, jeigu ikiteisminio tyrimo pareigūnas, prokuroras ar teismas nenurodo šio straipsnio 1 dalyje įtvirtinto gynėjo būtino dalyvavimo pagrindo arba </w:t>
      </w:r>
      <w:r w:rsidR="005769C0">
        <w:rPr>
          <w:b/>
          <w:color w:val="000000"/>
        </w:rPr>
        <w:t>ikiteisminio tyrimo pareigūno, prokuroro nutarimas ar teismo nutartis yra nemotyvuoti</w:t>
      </w:r>
      <w:r w:rsidR="00EF6370">
        <w:rPr>
          <w:b/>
          <w:color w:val="000000"/>
        </w:rPr>
        <w:t>.</w:t>
      </w:r>
      <w:r w:rsidR="00EF6370">
        <w:rPr>
          <w:color w:val="000000"/>
        </w:rPr>
        <w:t xml:space="preserve"> Gynėją poilsio ir švenčių dienomis bei valstybės garantuojamos teisinės pagalbos teikimą organizuojančios institucijos ne darbo valandomis ikiteisminio tyrimo pareigūnas, prokuroras ar teismas paskiria remdamasis šios institucijos sudarytais advokatų, teikiančių valstybės garantuojamą teisinę pagalbą baudžiamosiose bylose, budėjimo sąrašais. Įtariamajam, kaltinamajam ar nuteistajam apie paskirtą gynėją pranešama nedelsiant įteikiant ar išsiunčiant nutarties ar nutarimo paskirti gynėją nuorašą</w:t>
      </w:r>
      <w:r w:rsidRPr="007D7EB2">
        <w:rPr>
          <w:color w:val="000000"/>
        </w:rPr>
        <w:t>.</w:t>
      </w:r>
    </w:p>
    <w:p w14:paraId="1A729D1E" w14:textId="30C74DBB" w:rsidR="007D7EB2" w:rsidRPr="007D7EB2" w:rsidRDefault="007D7EB2" w:rsidP="007D7EB2">
      <w:pPr>
        <w:pStyle w:val="tip"/>
        <w:spacing w:after="0"/>
        <w:ind w:firstLine="851"/>
        <w:jc w:val="both"/>
        <w:rPr>
          <w:color w:val="000000"/>
        </w:rPr>
      </w:pPr>
      <w:bookmarkStart w:id="3" w:name="pn1_284"/>
      <w:bookmarkStart w:id="4" w:name="pn1_286"/>
      <w:bookmarkEnd w:id="3"/>
      <w:bookmarkEnd w:id="4"/>
      <w:r w:rsidRPr="007D7EB2">
        <w:rPr>
          <w:color w:val="000000"/>
        </w:rPr>
        <w:t xml:space="preserve">4. Išnykus šio Kodekso 50 straipsnio 4 </w:t>
      </w:r>
      <w:r w:rsidRPr="007D7EB2">
        <w:rPr>
          <w:b/>
          <w:color w:val="000000"/>
        </w:rPr>
        <w:t>ir 5</w:t>
      </w:r>
      <w:r>
        <w:rPr>
          <w:color w:val="000000"/>
        </w:rPr>
        <w:t xml:space="preserve"> </w:t>
      </w:r>
      <w:r w:rsidRPr="007D7EB2">
        <w:rPr>
          <w:strike/>
          <w:color w:val="000000"/>
        </w:rPr>
        <w:t>dalyje</w:t>
      </w:r>
      <w:r w:rsidRPr="007D7EB2">
        <w:rPr>
          <w:color w:val="000000"/>
        </w:rPr>
        <w:t xml:space="preserve"> </w:t>
      </w:r>
      <w:r w:rsidRPr="007D7EB2">
        <w:rPr>
          <w:b/>
          <w:color w:val="000000"/>
        </w:rPr>
        <w:t>dalyse</w:t>
      </w:r>
      <w:r>
        <w:rPr>
          <w:color w:val="000000"/>
        </w:rPr>
        <w:t xml:space="preserve"> </w:t>
      </w:r>
      <w:r w:rsidRPr="007D7EB2">
        <w:rPr>
          <w:color w:val="000000"/>
        </w:rPr>
        <w:t>ir šio straipsnio 1 arba 2 dalyje nurodytoms aplinkybėms, dėl kurių įtariamajam, kaltinamajam ar nuteistajam buvo paskirta valstybės garantuojama teisinė pagalba, ikiteisminio tyrimo pareigūnas, prokuroras nutarimu ar teismas nutartimi nutraukia valstybės garantuojamos teisinės pagalbos teikimą.</w:t>
      </w:r>
      <w:r>
        <w:rPr>
          <w:color w:val="000000"/>
        </w:rPr>
        <w:t>“</w:t>
      </w:r>
    </w:p>
    <w:p w14:paraId="2D3427E5" w14:textId="77777777" w:rsidR="008B724A" w:rsidRDefault="008B724A" w:rsidP="00A52CE3">
      <w:pPr>
        <w:jc w:val="both"/>
        <w:rPr>
          <w:rFonts w:ascii="Arial" w:hAnsi="Arial" w:cs="Arial"/>
          <w:color w:val="000000"/>
          <w:sz w:val="21"/>
          <w:szCs w:val="21"/>
        </w:rPr>
      </w:pPr>
    </w:p>
    <w:p w14:paraId="764DC92C" w14:textId="6D5D6FB9" w:rsidR="00BE0F6E" w:rsidRDefault="006418A3" w:rsidP="00751417">
      <w:pPr>
        <w:ind w:firstLine="851"/>
        <w:jc w:val="both"/>
        <w:rPr>
          <w:b/>
          <w:color w:val="000000"/>
          <w:szCs w:val="24"/>
        </w:rPr>
      </w:pPr>
      <w:r>
        <w:rPr>
          <w:b/>
          <w:color w:val="000000"/>
          <w:szCs w:val="24"/>
        </w:rPr>
        <w:t>3</w:t>
      </w:r>
      <w:r w:rsidRPr="009D3DF7">
        <w:rPr>
          <w:b/>
          <w:color w:val="000000"/>
          <w:szCs w:val="24"/>
        </w:rPr>
        <w:t xml:space="preserve"> </w:t>
      </w:r>
      <w:r w:rsidR="00751417" w:rsidRPr="009D3DF7">
        <w:rPr>
          <w:b/>
          <w:color w:val="000000"/>
          <w:szCs w:val="24"/>
        </w:rPr>
        <w:t xml:space="preserve">straipsnis. </w:t>
      </w:r>
      <w:r w:rsidR="00BE0F6E">
        <w:rPr>
          <w:b/>
          <w:color w:val="000000"/>
          <w:szCs w:val="24"/>
        </w:rPr>
        <w:t>52 straipsnio pakeitimas</w:t>
      </w:r>
    </w:p>
    <w:p w14:paraId="22EAA785" w14:textId="7D3FAAEB" w:rsidR="00BE0F6E" w:rsidRPr="00BE0F6E" w:rsidRDefault="00BE0F6E" w:rsidP="00BE0F6E">
      <w:pPr>
        <w:pStyle w:val="Sraopastraipa"/>
        <w:tabs>
          <w:tab w:val="left" w:pos="1134"/>
        </w:tabs>
        <w:ind w:left="851"/>
        <w:jc w:val="both"/>
        <w:rPr>
          <w:szCs w:val="24"/>
        </w:rPr>
      </w:pPr>
      <w:r w:rsidRPr="00BE0F6E">
        <w:rPr>
          <w:szCs w:val="24"/>
        </w:rPr>
        <w:t>Pakeisti 52 straipsnio 2 dalį ir ją išdėstyti taip:</w:t>
      </w:r>
    </w:p>
    <w:p w14:paraId="209353B0" w14:textId="2D956DD6" w:rsidR="00BE0F6E" w:rsidRDefault="00BE0F6E" w:rsidP="00BE0F6E">
      <w:pPr>
        <w:ind w:firstLine="851"/>
        <w:jc w:val="both"/>
        <w:rPr>
          <w:color w:val="000000"/>
          <w:szCs w:val="24"/>
        </w:rPr>
      </w:pPr>
      <w:r w:rsidRPr="00BE0F6E">
        <w:rPr>
          <w:color w:val="000000"/>
          <w:szCs w:val="24"/>
        </w:rPr>
        <w:t xml:space="preserve"> „2. Ikiteisminio tyrimo pareigūnui, prokurorui ir teismui neprivalomas nepilnamečio arba asmens, kuris dėl fizinių ar psichinių trūkumų negali pats pasinaudoti teise į gynybą, taip pat proceso kalbos nemokančio </w:t>
      </w:r>
      <w:r w:rsidRPr="00BE0F6E">
        <w:rPr>
          <w:strike/>
          <w:color w:val="000000"/>
          <w:szCs w:val="24"/>
        </w:rPr>
        <w:t xml:space="preserve">asmens </w:t>
      </w:r>
      <w:r w:rsidRPr="00BE0F6E">
        <w:rPr>
          <w:b/>
          <w:color w:val="000000"/>
          <w:szCs w:val="24"/>
        </w:rPr>
        <w:t>užsienio valstybės piliečio a</w:t>
      </w:r>
      <w:r>
        <w:rPr>
          <w:b/>
          <w:color w:val="000000"/>
          <w:szCs w:val="24"/>
        </w:rPr>
        <w:t>r asmens</w:t>
      </w:r>
      <w:r w:rsidRPr="00BE0F6E">
        <w:rPr>
          <w:b/>
          <w:color w:val="000000"/>
          <w:szCs w:val="24"/>
        </w:rPr>
        <w:t xml:space="preserve"> be pilietybės</w:t>
      </w:r>
      <w:r w:rsidRPr="00BE0F6E">
        <w:rPr>
          <w:color w:val="000000"/>
          <w:szCs w:val="24"/>
        </w:rPr>
        <w:t xml:space="preserve"> </w:t>
      </w:r>
      <w:r w:rsidRPr="00BE0F6E">
        <w:rPr>
          <w:strike/>
          <w:color w:val="000000"/>
          <w:szCs w:val="24"/>
        </w:rPr>
        <w:t>ar</w:t>
      </w:r>
      <w:r w:rsidRPr="00BE0F6E">
        <w:rPr>
          <w:color w:val="000000"/>
          <w:szCs w:val="24"/>
        </w:rPr>
        <w:t xml:space="preserve"> </w:t>
      </w:r>
      <w:r w:rsidRPr="00BE0F6E">
        <w:rPr>
          <w:b/>
          <w:color w:val="000000"/>
          <w:szCs w:val="24"/>
        </w:rPr>
        <w:t>bei</w:t>
      </w:r>
      <w:r>
        <w:rPr>
          <w:color w:val="000000"/>
          <w:szCs w:val="24"/>
        </w:rPr>
        <w:t xml:space="preserve"> </w:t>
      </w:r>
      <w:r w:rsidRPr="00BE0F6E">
        <w:rPr>
          <w:color w:val="000000"/>
          <w:szCs w:val="24"/>
        </w:rPr>
        <w:t>asmens, įtariamo ar kaltinamo sunkaus ar labai sunkaus nusikaltimo padarymu, kai dėl bylos sudėtingumo ar didelės apimties arba kitais atvejais kyla abejonių dėl šio asmens galimybės pasinaudoti teise į gynybą, pareikštas atsisakymas gynėjo.</w:t>
      </w:r>
      <w:r>
        <w:rPr>
          <w:color w:val="000000"/>
          <w:szCs w:val="24"/>
        </w:rPr>
        <w:t>“</w:t>
      </w:r>
    </w:p>
    <w:p w14:paraId="58A36868" w14:textId="77777777" w:rsidR="00BE0F6E" w:rsidRPr="00BE0F6E" w:rsidRDefault="00BE0F6E" w:rsidP="00BE0F6E">
      <w:pPr>
        <w:ind w:firstLine="851"/>
        <w:jc w:val="both"/>
        <w:rPr>
          <w:b/>
          <w:color w:val="000000"/>
          <w:szCs w:val="24"/>
        </w:rPr>
      </w:pPr>
    </w:p>
    <w:p w14:paraId="44EB4146" w14:textId="0672D0B9" w:rsidR="00C53F91" w:rsidRDefault="00BE0F6E" w:rsidP="00751417">
      <w:pPr>
        <w:ind w:firstLine="851"/>
        <w:jc w:val="both"/>
        <w:rPr>
          <w:b/>
          <w:color w:val="000000"/>
          <w:szCs w:val="24"/>
        </w:rPr>
      </w:pPr>
      <w:r>
        <w:rPr>
          <w:b/>
          <w:color w:val="000000"/>
          <w:szCs w:val="24"/>
        </w:rPr>
        <w:t xml:space="preserve">4 straipsnis. </w:t>
      </w:r>
      <w:r w:rsidR="00C53F91">
        <w:rPr>
          <w:b/>
          <w:color w:val="000000"/>
          <w:szCs w:val="24"/>
        </w:rPr>
        <w:t>106 straipsnio pakeitimas</w:t>
      </w:r>
    </w:p>
    <w:p w14:paraId="5EBA9883" w14:textId="77777777" w:rsidR="001C5722" w:rsidRPr="001C5722" w:rsidRDefault="001C5722" w:rsidP="001C5722">
      <w:pPr>
        <w:shd w:val="clear" w:color="auto" w:fill="FFFFFF"/>
        <w:ind w:firstLine="851"/>
        <w:jc w:val="both"/>
        <w:rPr>
          <w:rFonts w:eastAsia="Calibri"/>
          <w:strike/>
          <w:color w:val="000000"/>
          <w:szCs w:val="24"/>
          <w:lang w:eastAsia="lt-LT"/>
        </w:rPr>
      </w:pPr>
      <w:r w:rsidRPr="001C5722">
        <w:rPr>
          <w:rFonts w:eastAsia="Calibri"/>
          <w:szCs w:val="24"/>
        </w:rPr>
        <w:t>Pakeisti 106 straipsnio 2 dalį ir ją išdėstyti taip:</w:t>
      </w:r>
    </w:p>
    <w:p w14:paraId="41016197" w14:textId="1357594C" w:rsidR="00C53F91" w:rsidRPr="00904818" w:rsidRDefault="001C5722" w:rsidP="00751417">
      <w:pPr>
        <w:ind w:firstLine="851"/>
        <w:jc w:val="both"/>
        <w:rPr>
          <w:b/>
          <w:color w:val="000000"/>
          <w:szCs w:val="24"/>
          <w:highlight w:val="yellow"/>
        </w:rPr>
      </w:pPr>
      <w:r w:rsidRPr="001C5722">
        <w:rPr>
          <w:rFonts w:eastAsia="Calibri"/>
          <w:color w:val="000000"/>
          <w:szCs w:val="24"/>
        </w:rPr>
        <w:t xml:space="preserve">„2. Pripažinęs kaltinamąjį kaltu, teismas, priimdamas nuosprendį, </w:t>
      </w:r>
      <w:r w:rsidRPr="001C5722">
        <w:rPr>
          <w:rFonts w:eastAsia="Calibri"/>
          <w:strike/>
          <w:color w:val="000000"/>
          <w:szCs w:val="24"/>
        </w:rPr>
        <w:t xml:space="preserve">turi teisę nuspręsti </w:t>
      </w:r>
      <w:r w:rsidR="00653CE3" w:rsidRPr="00544AC7">
        <w:rPr>
          <w:rFonts w:eastAsia="Calibri"/>
          <w:b/>
          <w:color w:val="000000"/>
          <w:szCs w:val="24"/>
        </w:rPr>
        <w:t xml:space="preserve">priima sprendimą </w:t>
      </w:r>
      <w:r w:rsidRPr="001C5722">
        <w:rPr>
          <w:rFonts w:eastAsia="Calibri"/>
          <w:color w:val="000000"/>
          <w:szCs w:val="24"/>
        </w:rPr>
        <w:t xml:space="preserve">iš </w:t>
      </w:r>
      <w:r w:rsidRPr="00544AC7">
        <w:rPr>
          <w:rFonts w:eastAsia="Calibri"/>
          <w:color w:val="000000"/>
          <w:szCs w:val="24"/>
        </w:rPr>
        <w:t xml:space="preserve">kaltinamojo išieškoti </w:t>
      </w:r>
      <w:r w:rsidRPr="001C5722">
        <w:rPr>
          <w:rFonts w:eastAsia="Calibri"/>
          <w:b/>
          <w:bCs/>
          <w:color w:val="000000"/>
          <w:szCs w:val="24"/>
        </w:rPr>
        <w:t xml:space="preserve">valstybės garantuojamos teisinės pagalbos išlaidas, susidariusias dėl gynėjo būtino dalyvavimo, atsižvelgdamas į kaltinamojo turtinę padėtį, išskyrus šio Kodekso 51 straipsnio 1 dalies 1 ir 2 punktuose </w:t>
      </w:r>
      <w:r w:rsidR="00B62DD6">
        <w:rPr>
          <w:rFonts w:eastAsia="Calibri"/>
          <w:b/>
          <w:bCs/>
          <w:color w:val="000000"/>
          <w:szCs w:val="24"/>
        </w:rPr>
        <w:t>nurodytus</w:t>
      </w:r>
      <w:r w:rsidRPr="001C5722">
        <w:rPr>
          <w:rFonts w:eastAsia="Calibri"/>
          <w:b/>
          <w:bCs/>
          <w:color w:val="000000"/>
          <w:szCs w:val="24"/>
        </w:rPr>
        <w:t xml:space="preserve"> atvejus. Teismas taip pat turi teisę nuspręsti </w:t>
      </w:r>
      <w:r w:rsidR="00653CE3">
        <w:rPr>
          <w:rFonts w:eastAsia="Calibri"/>
          <w:b/>
          <w:bCs/>
          <w:color w:val="000000"/>
          <w:szCs w:val="24"/>
        </w:rPr>
        <w:t xml:space="preserve">iš kaltinamojo </w:t>
      </w:r>
      <w:r w:rsidRPr="001C5722">
        <w:rPr>
          <w:rFonts w:eastAsia="Calibri"/>
          <w:b/>
          <w:bCs/>
          <w:color w:val="000000"/>
          <w:szCs w:val="24"/>
        </w:rPr>
        <w:t>išieškoti</w:t>
      </w:r>
      <w:r w:rsidRPr="001C5722">
        <w:rPr>
          <w:rFonts w:eastAsia="Calibri"/>
          <w:color w:val="000000"/>
          <w:szCs w:val="24"/>
        </w:rPr>
        <w:t xml:space="preserve"> nukentėjusiojo ir civilinio ieškovo </w:t>
      </w:r>
      <w:r w:rsidRPr="001C5722">
        <w:rPr>
          <w:rFonts w:eastAsia="Calibri"/>
          <w:b/>
          <w:bCs/>
          <w:color w:val="000000"/>
          <w:szCs w:val="24"/>
        </w:rPr>
        <w:t xml:space="preserve">patirtas </w:t>
      </w:r>
      <w:r w:rsidRPr="001C5722">
        <w:rPr>
          <w:rFonts w:eastAsia="Calibri"/>
          <w:strike/>
          <w:color w:val="000000"/>
          <w:szCs w:val="24"/>
        </w:rPr>
        <w:t>turėtas</w:t>
      </w:r>
      <w:r w:rsidRPr="001C5722">
        <w:rPr>
          <w:rFonts w:eastAsia="Calibri"/>
          <w:color w:val="000000"/>
          <w:szCs w:val="24"/>
        </w:rPr>
        <w:t xml:space="preserve"> išlaidas advokato, kuris dalyvavo byloje kaip nukentėjusiojo ar civilinio ieškovo</w:t>
      </w:r>
      <w:r>
        <w:rPr>
          <w:rFonts w:eastAsia="Calibri"/>
          <w:color w:val="000000"/>
          <w:szCs w:val="24"/>
        </w:rPr>
        <w:t xml:space="preserve"> atstovas, paslaugoms apmokėti. </w:t>
      </w:r>
      <w:r w:rsidRPr="001C5722">
        <w:rPr>
          <w:strike/>
          <w:szCs w:val="24"/>
        </w:rPr>
        <w:t>Teismas, atsižvelgdamas į nuteistojo turtinę padėtį, gali šių išlaidų kaltinamajam nepriteisti ar jų dydį sumažinti.</w:t>
      </w:r>
      <w:r w:rsidRPr="001C5722">
        <w:rPr>
          <w:szCs w:val="24"/>
        </w:rPr>
        <w:t>“</w:t>
      </w:r>
    </w:p>
    <w:p w14:paraId="5C408DC5" w14:textId="77777777" w:rsidR="001C5722" w:rsidRDefault="001C5722" w:rsidP="00751417">
      <w:pPr>
        <w:ind w:firstLine="851"/>
        <w:jc w:val="both"/>
        <w:rPr>
          <w:b/>
          <w:color w:val="000000"/>
          <w:szCs w:val="24"/>
          <w:highlight w:val="yellow"/>
        </w:rPr>
      </w:pPr>
    </w:p>
    <w:p w14:paraId="6D09BA04" w14:textId="3493F8EE" w:rsidR="00751417" w:rsidRPr="001C5722" w:rsidRDefault="00BE0F6E" w:rsidP="00751417">
      <w:pPr>
        <w:ind w:firstLine="851"/>
        <w:jc w:val="both"/>
        <w:rPr>
          <w:b/>
          <w:color w:val="000000"/>
          <w:szCs w:val="24"/>
        </w:rPr>
      </w:pPr>
      <w:r>
        <w:rPr>
          <w:b/>
          <w:color w:val="000000"/>
          <w:szCs w:val="24"/>
        </w:rPr>
        <w:t>5</w:t>
      </w:r>
      <w:r w:rsidR="006418A3" w:rsidRPr="001C5722">
        <w:rPr>
          <w:b/>
          <w:color w:val="000000"/>
          <w:szCs w:val="24"/>
        </w:rPr>
        <w:t xml:space="preserve"> </w:t>
      </w:r>
      <w:r w:rsidR="00C53F91" w:rsidRPr="001C5722">
        <w:rPr>
          <w:b/>
          <w:color w:val="000000"/>
          <w:szCs w:val="24"/>
        </w:rPr>
        <w:t xml:space="preserve">straipsnis. </w:t>
      </w:r>
      <w:r w:rsidR="00751417" w:rsidRPr="001C5722">
        <w:rPr>
          <w:b/>
          <w:color w:val="000000"/>
          <w:szCs w:val="24"/>
        </w:rPr>
        <w:t>322 straipsnio pakeitimas</w:t>
      </w:r>
    </w:p>
    <w:p w14:paraId="29321554" w14:textId="77777777" w:rsidR="00751417" w:rsidRPr="001C5722" w:rsidRDefault="00751417" w:rsidP="00751417">
      <w:pPr>
        <w:ind w:firstLine="851"/>
        <w:jc w:val="both"/>
        <w:rPr>
          <w:szCs w:val="24"/>
        </w:rPr>
      </w:pPr>
      <w:r w:rsidRPr="001C5722">
        <w:rPr>
          <w:szCs w:val="24"/>
        </w:rPr>
        <w:t>Pakeisti 322 straipsn</w:t>
      </w:r>
      <w:r w:rsidR="009D3DF7" w:rsidRPr="001C5722">
        <w:rPr>
          <w:szCs w:val="24"/>
        </w:rPr>
        <w:t>į</w:t>
      </w:r>
      <w:r w:rsidRPr="001C5722">
        <w:rPr>
          <w:szCs w:val="24"/>
        </w:rPr>
        <w:t xml:space="preserve"> ir </w:t>
      </w:r>
      <w:r w:rsidR="009D3DF7" w:rsidRPr="001C5722">
        <w:rPr>
          <w:szCs w:val="24"/>
        </w:rPr>
        <w:t>jį</w:t>
      </w:r>
      <w:r w:rsidRPr="001C5722">
        <w:rPr>
          <w:szCs w:val="24"/>
        </w:rPr>
        <w:t xml:space="preserve"> išdėstyti taip:</w:t>
      </w:r>
    </w:p>
    <w:p w14:paraId="01690452" w14:textId="77777777" w:rsidR="009D3DF7" w:rsidRPr="001C5722" w:rsidRDefault="009D3DF7" w:rsidP="002E1DA5">
      <w:pPr>
        <w:ind w:left="2410" w:hanging="1559"/>
        <w:jc w:val="both"/>
        <w:rPr>
          <w:color w:val="000000"/>
          <w:szCs w:val="24"/>
        </w:rPr>
      </w:pPr>
      <w:r w:rsidRPr="001C5722">
        <w:rPr>
          <w:szCs w:val="24"/>
        </w:rPr>
        <w:t xml:space="preserve">„322 straipsnis. </w:t>
      </w:r>
      <w:r w:rsidRPr="001C5722">
        <w:rPr>
          <w:bCs/>
          <w:color w:val="000000"/>
          <w:szCs w:val="24"/>
        </w:rPr>
        <w:t>Asmenys, dalyvaujantys nagrinėjant bylą apeliacinės instancijos teismo posėdyje</w:t>
      </w:r>
    </w:p>
    <w:p w14:paraId="342EC488" w14:textId="3A20117D" w:rsidR="001C5722" w:rsidRPr="001C5722" w:rsidRDefault="001C5722" w:rsidP="001C5722">
      <w:pPr>
        <w:ind w:firstLine="851"/>
        <w:jc w:val="both"/>
        <w:rPr>
          <w:color w:val="000000"/>
          <w:szCs w:val="24"/>
        </w:rPr>
      </w:pPr>
      <w:r w:rsidRPr="001C5722">
        <w:rPr>
          <w:color w:val="000000"/>
          <w:szCs w:val="24"/>
        </w:rPr>
        <w:t xml:space="preserve">1. Nagrinėjant bylą apeliacine tvarka, teismo posėdyje dalyvauja </w:t>
      </w:r>
      <w:r w:rsidRPr="00B36919">
        <w:rPr>
          <w:strike/>
          <w:color w:val="000000"/>
          <w:szCs w:val="24"/>
        </w:rPr>
        <w:t xml:space="preserve">prokuroras ir </w:t>
      </w:r>
      <w:r w:rsidRPr="001C5722">
        <w:rPr>
          <w:color w:val="000000"/>
          <w:szCs w:val="24"/>
        </w:rPr>
        <w:t>gynėjas</w:t>
      </w:r>
      <w:r w:rsidRPr="001C5722">
        <w:rPr>
          <w:b/>
          <w:bCs/>
          <w:color w:val="000000"/>
          <w:szCs w:val="24"/>
        </w:rPr>
        <w:t>, kai apeliacinis skundas paduotas nuteistojo, išteisintojo, asmens, kuriam byla nutraukta, ar asmens, kuriam paskirtos ar nepaskirtos priverčiamosios medicinos priemonės, padėtį bloginančiais pagrindais</w:t>
      </w:r>
      <w:r w:rsidR="00B36919">
        <w:rPr>
          <w:b/>
          <w:bCs/>
          <w:color w:val="000000"/>
          <w:szCs w:val="24"/>
        </w:rPr>
        <w:t>, ir prokuroras</w:t>
      </w:r>
      <w:r w:rsidRPr="001C5722">
        <w:rPr>
          <w:color w:val="000000"/>
          <w:szCs w:val="24"/>
        </w:rPr>
        <w:t>.</w:t>
      </w:r>
    </w:p>
    <w:p w14:paraId="492C6359" w14:textId="7A5BCDF0" w:rsidR="009D3DF7" w:rsidRPr="001C5722" w:rsidRDefault="001C5722" w:rsidP="001C5722">
      <w:pPr>
        <w:ind w:firstLine="851"/>
        <w:jc w:val="both"/>
        <w:rPr>
          <w:color w:val="000000"/>
          <w:szCs w:val="24"/>
        </w:rPr>
      </w:pPr>
      <w:r w:rsidRPr="001C5722">
        <w:rPr>
          <w:color w:val="000000"/>
          <w:szCs w:val="24"/>
        </w:rPr>
        <w:t xml:space="preserve">2. </w:t>
      </w:r>
      <w:r w:rsidRPr="001C5722">
        <w:rPr>
          <w:strike/>
          <w:color w:val="000000"/>
          <w:szCs w:val="24"/>
        </w:rPr>
        <w:t>Šiame posėdyje</w:t>
      </w:r>
      <w:r w:rsidRPr="001C5722">
        <w:rPr>
          <w:color w:val="000000"/>
          <w:szCs w:val="24"/>
        </w:rPr>
        <w:t xml:space="preserve"> </w:t>
      </w:r>
      <w:proofErr w:type="spellStart"/>
      <w:r w:rsidRPr="001C5722">
        <w:rPr>
          <w:b/>
          <w:bCs/>
          <w:color w:val="000000"/>
          <w:szCs w:val="24"/>
        </w:rPr>
        <w:t>Posėdyje</w:t>
      </w:r>
      <w:proofErr w:type="spellEnd"/>
      <w:r w:rsidRPr="001C5722">
        <w:rPr>
          <w:color w:val="000000"/>
          <w:szCs w:val="24"/>
        </w:rPr>
        <w:t xml:space="preserve"> turi teisę dalyvauti nuteistasis, išteisintasis, </w:t>
      </w:r>
      <w:r w:rsidRPr="001C5722">
        <w:rPr>
          <w:b/>
          <w:bCs/>
          <w:color w:val="000000"/>
          <w:szCs w:val="24"/>
        </w:rPr>
        <w:t>asmuo, kuriam byla nutraukta,</w:t>
      </w:r>
      <w:r w:rsidRPr="001C5722">
        <w:rPr>
          <w:color w:val="000000"/>
          <w:szCs w:val="24"/>
        </w:rPr>
        <w:t xml:space="preserve">  asmuo, kuriam paskirtos ar nepaskirtos priverčiamosios medicinos priemonės, jų atstovai pagal įstatymą, </w:t>
      </w:r>
      <w:r w:rsidRPr="001C5722">
        <w:rPr>
          <w:b/>
          <w:bCs/>
          <w:color w:val="000000"/>
          <w:szCs w:val="24"/>
        </w:rPr>
        <w:t>jų</w:t>
      </w:r>
      <w:r w:rsidRPr="001C5722">
        <w:rPr>
          <w:color w:val="000000"/>
          <w:szCs w:val="24"/>
        </w:rPr>
        <w:t xml:space="preserve"> </w:t>
      </w:r>
      <w:r w:rsidRPr="001C5722">
        <w:rPr>
          <w:b/>
          <w:bCs/>
          <w:color w:val="000000"/>
          <w:szCs w:val="24"/>
        </w:rPr>
        <w:t>gynėjai</w:t>
      </w:r>
      <w:r w:rsidRPr="001C5722">
        <w:rPr>
          <w:color w:val="000000"/>
          <w:szCs w:val="24"/>
        </w:rPr>
        <w:t>, nukentėjusysis, civilinis ieškovas, civilinis atsakovas ir jų atstovai. Šių asmenų, jeigu jiems buvo laiku pranešta apie bylos nagrinėjimo laiką, neatvykimas nekliudo nagrinėti bylą.</w:t>
      </w:r>
      <w:r w:rsidR="009D3DF7" w:rsidRPr="001C5722">
        <w:rPr>
          <w:color w:val="000000"/>
          <w:szCs w:val="24"/>
        </w:rPr>
        <w:t>“</w:t>
      </w:r>
    </w:p>
    <w:p w14:paraId="57900129" w14:textId="77777777" w:rsidR="00BA4DBC" w:rsidRPr="00100E0A" w:rsidRDefault="00BA4DBC" w:rsidP="00751417">
      <w:pPr>
        <w:ind w:right="-1" w:firstLine="851"/>
        <w:jc w:val="both"/>
        <w:rPr>
          <w:color w:val="000000"/>
          <w:szCs w:val="24"/>
        </w:rPr>
      </w:pPr>
    </w:p>
    <w:p w14:paraId="4A89622D" w14:textId="3B12249D" w:rsidR="00751417" w:rsidRPr="00B03381" w:rsidRDefault="00BE0F6E" w:rsidP="00751417">
      <w:pPr>
        <w:ind w:right="-1" w:firstLine="851"/>
        <w:jc w:val="both"/>
        <w:rPr>
          <w:b/>
          <w:bCs/>
          <w:color w:val="000000"/>
          <w:szCs w:val="24"/>
          <w:lang w:eastAsia="lt-LT"/>
        </w:rPr>
      </w:pPr>
      <w:r>
        <w:rPr>
          <w:b/>
          <w:color w:val="000000"/>
          <w:szCs w:val="24"/>
        </w:rPr>
        <w:t>6</w:t>
      </w:r>
      <w:r w:rsidR="006418A3">
        <w:rPr>
          <w:b/>
          <w:color w:val="000000"/>
          <w:szCs w:val="24"/>
        </w:rPr>
        <w:t xml:space="preserve"> </w:t>
      </w:r>
      <w:r w:rsidR="00100E0A">
        <w:rPr>
          <w:b/>
          <w:color w:val="000000"/>
          <w:szCs w:val="24"/>
        </w:rPr>
        <w:t xml:space="preserve">straipsnis. </w:t>
      </w:r>
      <w:r w:rsidR="00751417" w:rsidRPr="0047336A">
        <w:rPr>
          <w:b/>
          <w:color w:val="000000"/>
          <w:szCs w:val="24"/>
        </w:rPr>
        <w:t xml:space="preserve">Įstatymo </w:t>
      </w:r>
      <w:r w:rsidR="00751417">
        <w:rPr>
          <w:b/>
          <w:bCs/>
          <w:color w:val="000000"/>
          <w:szCs w:val="24"/>
          <w:lang w:eastAsia="lt-LT"/>
        </w:rPr>
        <w:t xml:space="preserve">įsigaliojimas ir </w:t>
      </w:r>
      <w:r w:rsidR="00BA4DBC">
        <w:rPr>
          <w:b/>
          <w:bCs/>
          <w:color w:val="000000"/>
          <w:szCs w:val="24"/>
          <w:lang w:eastAsia="lt-LT"/>
        </w:rPr>
        <w:t>taikymas</w:t>
      </w:r>
    </w:p>
    <w:p w14:paraId="138841DA" w14:textId="3893A2F0" w:rsidR="00751417" w:rsidRDefault="00751417" w:rsidP="00751417">
      <w:pPr>
        <w:tabs>
          <w:tab w:val="left" w:pos="1560"/>
        </w:tabs>
        <w:ind w:firstLine="851"/>
        <w:jc w:val="both"/>
        <w:rPr>
          <w:szCs w:val="24"/>
        </w:rPr>
      </w:pPr>
      <w:r>
        <w:rPr>
          <w:color w:val="000000"/>
          <w:szCs w:val="24"/>
        </w:rPr>
        <w:t>1</w:t>
      </w:r>
      <w:r w:rsidR="00FF6085">
        <w:rPr>
          <w:color w:val="000000"/>
          <w:szCs w:val="24"/>
        </w:rPr>
        <w:t>.</w:t>
      </w:r>
      <w:r w:rsidR="00FF6085">
        <w:rPr>
          <w:szCs w:val="24"/>
          <w:lang w:eastAsia="lt-LT"/>
        </w:rPr>
        <w:t> </w:t>
      </w:r>
      <w:r w:rsidRPr="0047336A">
        <w:rPr>
          <w:color w:val="000000"/>
          <w:szCs w:val="24"/>
        </w:rPr>
        <w:t xml:space="preserve">Šis įstatymas </w:t>
      </w:r>
      <w:r>
        <w:rPr>
          <w:color w:val="000000"/>
          <w:szCs w:val="24"/>
        </w:rPr>
        <w:t>įsigalioja 2020</w:t>
      </w:r>
      <w:r w:rsidRPr="00FE3837">
        <w:rPr>
          <w:color w:val="000000"/>
          <w:szCs w:val="24"/>
        </w:rPr>
        <w:t xml:space="preserve"> m</w:t>
      </w:r>
      <w:r>
        <w:rPr>
          <w:color w:val="000000"/>
          <w:szCs w:val="24"/>
        </w:rPr>
        <w:t xml:space="preserve">. </w:t>
      </w:r>
      <w:r w:rsidR="00C3776F">
        <w:rPr>
          <w:color w:val="000000"/>
          <w:szCs w:val="24"/>
        </w:rPr>
        <w:t>balandžio</w:t>
      </w:r>
      <w:r w:rsidR="00C3776F" w:rsidRPr="00FE3837">
        <w:rPr>
          <w:color w:val="000000"/>
          <w:szCs w:val="24"/>
        </w:rPr>
        <w:t xml:space="preserve"> </w:t>
      </w:r>
      <w:r w:rsidRPr="00FE3837">
        <w:rPr>
          <w:color w:val="000000"/>
          <w:szCs w:val="24"/>
        </w:rPr>
        <w:t>1 d.</w:t>
      </w:r>
      <w:r w:rsidRPr="0047336A">
        <w:rPr>
          <w:color w:val="000000"/>
          <w:szCs w:val="24"/>
        </w:rPr>
        <w:t xml:space="preserve"> </w:t>
      </w:r>
    </w:p>
    <w:p w14:paraId="221DD7B6" w14:textId="44C2DA5D" w:rsidR="00751417" w:rsidRDefault="00751417" w:rsidP="00C40B1E">
      <w:pPr>
        <w:tabs>
          <w:tab w:val="left" w:pos="1560"/>
        </w:tabs>
        <w:ind w:firstLine="851"/>
        <w:jc w:val="both"/>
        <w:rPr>
          <w:szCs w:val="24"/>
        </w:rPr>
      </w:pPr>
      <w:r>
        <w:rPr>
          <w:szCs w:val="24"/>
        </w:rPr>
        <w:t>2. </w:t>
      </w:r>
      <w:r>
        <w:rPr>
          <w:szCs w:val="24"/>
          <w:lang w:eastAsia="lt-LT"/>
        </w:rPr>
        <w:t xml:space="preserve">Šio įstatymo nuostatos taikomos, kai gynėjo </w:t>
      </w:r>
      <w:r w:rsidR="000E32AE">
        <w:rPr>
          <w:szCs w:val="24"/>
          <w:lang w:eastAsia="lt-LT"/>
        </w:rPr>
        <w:t xml:space="preserve">būtino </w:t>
      </w:r>
      <w:r>
        <w:rPr>
          <w:szCs w:val="24"/>
          <w:lang w:eastAsia="lt-LT"/>
        </w:rPr>
        <w:t>dalyvavimo klausimas sprendžiamas po šio įstatymo įsigaliojimo</w:t>
      </w:r>
      <w:r w:rsidRPr="00E7279B">
        <w:rPr>
          <w:szCs w:val="24"/>
        </w:rPr>
        <w:t>.</w:t>
      </w:r>
    </w:p>
    <w:p w14:paraId="34631B4E" w14:textId="6DDC9C2A" w:rsidR="00D412DD" w:rsidRPr="00D412DD" w:rsidRDefault="00C3776F" w:rsidP="00D412DD">
      <w:pPr>
        <w:tabs>
          <w:tab w:val="left" w:pos="1560"/>
        </w:tabs>
        <w:ind w:firstLine="851"/>
        <w:jc w:val="both"/>
        <w:rPr>
          <w:color w:val="000000"/>
          <w:szCs w:val="24"/>
        </w:rPr>
      </w:pPr>
      <w:r w:rsidRPr="00D412DD">
        <w:rPr>
          <w:szCs w:val="24"/>
        </w:rPr>
        <w:t>3.</w:t>
      </w:r>
      <w:r w:rsidR="00FF6085">
        <w:rPr>
          <w:szCs w:val="24"/>
        </w:rPr>
        <w:t> </w:t>
      </w:r>
      <w:r w:rsidRPr="00D412DD">
        <w:rPr>
          <w:szCs w:val="24"/>
        </w:rPr>
        <w:t xml:space="preserve">Iki šio įstatymo įsigaliojimo pradėtas </w:t>
      </w:r>
      <w:r w:rsidR="00D412DD" w:rsidRPr="00D412DD">
        <w:rPr>
          <w:szCs w:val="24"/>
        </w:rPr>
        <w:t>bylų nagrinėjim</w:t>
      </w:r>
      <w:r w:rsidR="00D412DD">
        <w:rPr>
          <w:szCs w:val="24"/>
        </w:rPr>
        <w:t>o</w:t>
      </w:r>
      <w:r w:rsidR="00D412DD" w:rsidRPr="00D412DD">
        <w:rPr>
          <w:szCs w:val="24"/>
        </w:rPr>
        <w:t xml:space="preserve"> apeliacinės instancijos teisme </w:t>
      </w:r>
      <w:r w:rsidR="00D412DD">
        <w:rPr>
          <w:szCs w:val="24"/>
        </w:rPr>
        <w:t xml:space="preserve">procesas </w:t>
      </w:r>
      <w:r w:rsidR="00D412DD" w:rsidRPr="00D412DD">
        <w:rPr>
          <w:szCs w:val="24"/>
        </w:rPr>
        <w:t xml:space="preserve">vykdomas pagal </w:t>
      </w:r>
      <w:r w:rsidR="00D412DD" w:rsidRPr="00D412DD">
        <w:rPr>
          <w:color w:val="000000"/>
          <w:szCs w:val="24"/>
        </w:rPr>
        <w:t>procesines teisės normas, galiojusias iki šio įstatymo įsigaliojimo.</w:t>
      </w:r>
    </w:p>
    <w:p w14:paraId="6DE93110" w14:textId="77777777" w:rsidR="00751417" w:rsidRPr="0047336A" w:rsidRDefault="00751417" w:rsidP="002E1DA5">
      <w:pPr>
        <w:pStyle w:val="tajtip"/>
        <w:spacing w:before="0" w:beforeAutospacing="0" w:after="0" w:afterAutospacing="0" w:line="320" w:lineRule="atLeast"/>
        <w:jc w:val="both"/>
        <w:rPr>
          <w:color w:val="000000"/>
        </w:rPr>
      </w:pPr>
    </w:p>
    <w:p w14:paraId="260C2BC0" w14:textId="77777777" w:rsidR="00751417" w:rsidRDefault="00751417" w:rsidP="002E1DA5">
      <w:pPr>
        <w:spacing w:line="320" w:lineRule="atLeast"/>
      </w:pPr>
    </w:p>
    <w:p w14:paraId="12662F5D" w14:textId="023FEC6B" w:rsidR="00751417" w:rsidRDefault="00751417" w:rsidP="002E1DA5">
      <w:pPr>
        <w:spacing w:line="320" w:lineRule="atLeast"/>
        <w:ind w:firstLine="851"/>
        <w:jc w:val="both"/>
        <w:rPr>
          <w:i/>
          <w:szCs w:val="22"/>
        </w:rPr>
      </w:pPr>
      <w:r>
        <w:rPr>
          <w:rFonts w:eastAsia="Calibri"/>
          <w:i/>
          <w:szCs w:val="24"/>
        </w:rPr>
        <w:t>Skelbiu šį Lietuvos Respublikos Seimo priimtą įstatymą.</w:t>
      </w:r>
    </w:p>
    <w:p w14:paraId="7533CACA" w14:textId="77777777" w:rsidR="00751417" w:rsidRDefault="00751417" w:rsidP="002E1DA5">
      <w:pPr>
        <w:spacing w:line="320" w:lineRule="atLeast"/>
        <w:jc w:val="both"/>
        <w:rPr>
          <w:i/>
          <w:szCs w:val="22"/>
        </w:rPr>
      </w:pPr>
    </w:p>
    <w:p w14:paraId="5EF79693" w14:textId="77777777" w:rsidR="00BA4DBC" w:rsidRDefault="00BA4DBC" w:rsidP="002E1DA5">
      <w:pPr>
        <w:spacing w:line="320" w:lineRule="atLeast"/>
        <w:jc w:val="both"/>
        <w:rPr>
          <w:i/>
          <w:szCs w:val="22"/>
        </w:rPr>
      </w:pPr>
    </w:p>
    <w:p w14:paraId="5B587485" w14:textId="77777777" w:rsidR="00AE3C25" w:rsidRPr="00751417" w:rsidRDefault="00751417" w:rsidP="002E1DA5">
      <w:pPr>
        <w:spacing w:line="320" w:lineRule="atLeast"/>
        <w:jc w:val="both"/>
        <w:rPr>
          <w:rFonts w:eastAsia="Calibri"/>
          <w:szCs w:val="24"/>
        </w:rPr>
      </w:pPr>
      <w:r>
        <w:rPr>
          <w:rFonts w:eastAsia="Calibri"/>
          <w:szCs w:val="24"/>
        </w:rPr>
        <w:t>Respublikos Prezidentas</w:t>
      </w:r>
    </w:p>
    <w:sectPr w:rsidR="00AE3C25" w:rsidRPr="00751417" w:rsidSect="005957A1">
      <w:headerReference w:type="default" r:id="rId7"/>
      <w:pgSz w:w="11906" w:h="16838"/>
      <w:pgMar w:top="1701"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F07E56" w16cid:durableId="21CAFA87"/>
  <w16cid:commentId w16cid:paraId="2F9720F6" w16cid:durableId="21CAFB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756A3" w14:textId="77777777" w:rsidR="00510C09" w:rsidRDefault="00510C09" w:rsidP="00BA4DBC">
      <w:r>
        <w:separator/>
      </w:r>
    </w:p>
  </w:endnote>
  <w:endnote w:type="continuationSeparator" w:id="0">
    <w:p w14:paraId="5EDA56C5" w14:textId="77777777" w:rsidR="00510C09" w:rsidRDefault="00510C09" w:rsidP="00BA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274A9" w14:textId="77777777" w:rsidR="00510C09" w:rsidRDefault="00510C09" w:rsidP="00BA4DBC">
      <w:r>
        <w:separator/>
      </w:r>
    </w:p>
  </w:footnote>
  <w:footnote w:type="continuationSeparator" w:id="0">
    <w:p w14:paraId="178DD1DA" w14:textId="77777777" w:rsidR="00510C09" w:rsidRDefault="00510C09" w:rsidP="00BA4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565245"/>
      <w:docPartObj>
        <w:docPartGallery w:val="Page Numbers (Top of Page)"/>
        <w:docPartUnique/>
      </w:docPartObj>
    </w:sdtPr>
    <w:sdtEndPr/>
    <w:sdtContent>
      <w:p w14:paraId="4D22371D" w14:textId="77777777" w:rsidR="00BA4DBC" w:rsidRDefault="00BA4DBC">
        <w:pPr>
          <w:pStyle w:val="Antrats"/>
          <w:jc w:val="center"/>
        </w:pPr>
        <w:r>
          <w:fldChar w:fldCharType="begin"/>
        </w:r>
        <w:r>
          <w:instrText>PAGE   \* MERGEFORMAT</w:instrText>
        </w:r>
        <w:r>
          <w:fldChar w:fldCharType="separate"/>
        </w:r>
        <w:r w:rsidR="00933305">
          <w:rPr>
            <w:noProof/>
          </w:rPr>
          <w:t>2</w:t>
        </w:r>
        <w:r>
          <w:fldChar w:fldCharType="end"/>
        </w:r>
      </w:p>
    </w:sdtContent>
  </w:sdt>
  <w:p w14:paraId="34A92356" w14:textId="77777777" w:rsidR="00BA4DBC" w:rsidRDefault="00BA4D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417"/>
    <w:rsid w:val="0006404D"/>
    <w:rsid w:val="00065A0B"/>
    <w:rsid w:val="00090FE1"/>
    <w:rsid w:val="000E32AE"/>
    <w:rsid w:val="00100E0A"/>
    <w:rsid w:val="00124E6A"/>
    <w:rsid w:val="00185777"/>
    <w:rsid w:val="001C5722"/>
    <w:rsid w:val="001D48CE"/>
    <w:rsid w:val="001E5EA6"/>
    <w:rsid w:val="001E7245"/>
    <w:rsid w:val="00217471"/>
    <w:rsid w:val="00235B3A"/>
    <w:rsid w:val="00275FCF"/>
    <w:rsid w:val="002B0AD6"/>
    <w:rsid w:val="002E1DA5"/>
    <w:rsid w:val="002F0DAB"/>
    <w:rsid w:val="003169E7"/>
    <w:rsid w:val="003715D9"/>
    <w:rsid w:val="004A7095"/>
    <w:rsid w:val="00510C09"/>
    <w:rsid w:val="00532404"/>
    <w:rsid w:val="00544AC7"/>
    <w:rsid w:val="005769C0"/>
    <w:rsid w:val="005957A1"/>
    <w:rsid w:val="005C39F9"/>
    <w:rsid w:val="005D3CEB"/>
    <w:rsid w:val="006418A3"/>
    <w:rsid w:val="006501C5"/>
    <w:rsid w:val="00653CE3"/>
    <w:rsid w:val="0068650D"/>
    <w:rsid w:val="006963EF"/>
    <w:rsid w:val="006C4DA6"/>
    <w:rsid w:val="006C7C98"/>
    <w:rsid w:val="007414ED"/>
    <w:rsid w:val="00751417"/>
    <w:rsid w:val="007550C4"/>
    <w:rsid w:val="007778F4"/>
    <w:rsid w:val="007C0C07"/>
    <w:rsid w:val="007D5674"/>
    <w:rsid w:val="007D7EB2"/>
    <w:rsid w:val="00862F78"/>
    <w:rsid w:val="008A7B4B"/>
    <w:rsid w:val="008B724A"/>
    <w:rsid w:val="008E0303"/>
    <w:rsid w:val="00904818"/>
    <w:rsid w:val="00933305"/>
    <w:rsid w:val="0094454B"/>
    <w:rsid w:val="00967DAA"/>
    <w:rsid w:val="009D3DF7"/>
    <w:rsid w:val="009E2CBA"/>
    <w:rsid w:val="009E616E"/>
    <w:rsid w:val="009F4695"/>
    <w:rsid w:val="00A04E8B"/>
    <w:rsid w:val="00A41867"/>
    <w:rsid w:val="00A52CE3"/>
    <w:rsid w:val="00A926F1"/>
    <w:rsid w:val="00A96086"/>
    <w:rsid w:val="00AD483B"/>
    <w:rsid w:val="00AE3C25"/>
    <w:rsid w:val="00B36919"/>
    <w:rsid w:val="00B52D47"/>
    <w:rsid w:val="00B62DD6"/>
    <w:rsid w:val="00BA4DBC"/>
    <w:rsid w:val="00BA5426"/>
    <w:rsid w:val="00BC7375"/>
    <w:rsid w:val="00BE0F6E"/>
    <w:rsid w:val="00C3776F"/>
    <w:rsid w:val="00C40B1E"/>
    <w:rsid w:val="00C46779"/>
    <w:rsid w:val="00C53F91"/>
    <w:rsid w:val="00C64974"/>
    <w:rsid w:val="00C6642C"/>
    <w:rsid w:val="00C82908"/>
    <w:rsid w:val="00CD6A72"/>
    <w:rsid w:val="00CE5AC2"/>
    <w:rsid w:val="00D07ECA"/>
    <w:rsid w:val="00D2449B"/>
    <w:rsid w:val="00D412DD"/>
    <w:rsid w:val="00D460F9"/>
    <w:rsid w:val="00D54D46"/>
    <w:rsid w:val="00D756A8"/>
    <w:rsid w:val="00D879B9"/>
    <w:rsid w:val="00DA28D9"/>
    <w:rsid w:val="00DB5637"/>
    <w:rsid w:val="00DC0B4F"/>
    <w:rsid w:val="00E6532E"/>
    <w:rsid w:val="00E7768D"/>
    <w:rsid w:val="00EF6370"/>
    <w:rsid w:val="00F510FF"/>
    <w:rsid w:val="00F77072"/>
    <w:rsid w:val="00FB7839"/>
    <w:rsid w:val="00FE68C8"/>
    <w:rsid w:val="00FF6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D67C"/>
  <w15:chartTrackingRefBased/>
  <w15:docId w15:val="{476643F5-90D6-4163-BBA8-8E9E6783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141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751417"/>
    <w:pPr>
      <w:spacing w:before="100" w:beforeAutospacing="1" w:after="100" w:afterAutospacing="1"/>
    </w:pPr>
    <w:rPr>
      <w:szCs w:val="24"/>
      <w:lang w:eastAsia="lt-LT"/>
    </w:rPr>
  </w:style>
  <w:style w:type="paragraph" w:styleId="Sraopastraipa">
    <w:name w:val="List Paragraph"/>
    <w:basedOn w:val="prastasis"/>
    <w:uiPriority w:val="34"/>
    <w:qFormat/>
    <w:rsid w:val="00751417"/>
    <w:pPr>
      <w:ind w:left="720"/>
      <w:contextualSpacing/>
    </w:pPr>
  </w:style>
  <w:style w:type="paragraph" w:styleId="Debesliotekstas">
    <w:name w:val="Balloon Text"/>
    <w:basedOn w:val="prastasis"/>
    <w:link w:val="DebesliotekstasDiagrama"/>
    <w:uiPriority w:val="99"/>
    <w:semiHidden/>
    <w:unhideWhenUsed/>
    <w:rsid w:val="00E776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768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A4DBC"/>
    <w:rPr>
      <w:sz w:val="16"/>
      <w:szCs w:val="16"/>
    </w:rPr>
  </w:style>
  <w:style w:type="paragraph" w:styleId="Komentarotekstas">
    <w:name w:val="annotation text"/>
    <w:basedOn w:val="prastasis"/>
    <w:link w:val="KomentarotekstasDiagrama"/>
    <w:uiPriority w:val="99"/>
    <w:semiHidden/>
    <w:unhideWhenUsed/>
    <w:rsid w:val="00BA4DBC"/>
    <w:rPr>
      <w:sz w:val="20"/>
    </w:rPr>
  </w:style>
  <w:style w:type="character" w:customStyle="1" w:styleId="KomentarotekstasDiagrama">
    <w:name w:val="Komentaro tekstas Diagrama"/>
    <w:basedOn w:val="Numatytasispastraiposriftas"/>
    <w:link w:val="Komentarotekstas"/>
    <w:uiPriority w:val="99"/>
    <w:semiHidden/>
    <w:rsid w:val="00BA4D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A4DBC"/>
    <w:rPr>
      <w:b/>
      <w:bCs/>
    </w:rPr>
  </w:style>
  <w:style w:type="character" w:customStyle="1" w:styleId="KomentarotemaDiagrama">
    <w:name w:val="Komentaro tema Diagrama"/>
    <w:basedOn w:val="KomentarotekstasDiagrama"/>
    <w:link w:val="Komentarotema"/>
    <w:uiPriority w:val="99"/>
    <w:semiHidden/>
    <w:rsid w:val="00BA4DBC"/>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BA4DBC"/>
    <w:pPr>
      <w:tabs>
        <w:tab w:val="center" w:pos="4819"/>
        <w:tab w:val="right" w:pos="9638"/>
      </w:tabs>
    </w:pPr>
  </w:style>
  <w:style w:type="character" w:customStyle="1" w:styleId="AntratsDiagrama">
    <w:name w:val="Antraštės Diagrama"/>
    <w:basedOn w:val="Numatytasispastraiposriftas"/>
    <w:link w:val="Antrats"/>
    <w:uiPriority w:val="99"/>
    <w:rsid w:val="00BA4DB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A4DBC"/>
    <w:pPr>
      <w:tabs>
        <w:tab w:val="center" w:pos="4819"/>
        <w:tab w:val="right" w:pos="9638"/>
      </w:tabs>
    </w:pPr>
  </w:style>
  <w:style w:type="character" w:customStyle="1" w:styleId="PoratDiagrama">
    <w:name w:val="Poraštė Diagrama"/>
    <w:basedOn w:val="Numatytasispastraiposriftas"/>
    <w:link w:val="Porat"/>
    <w:uiPriority w:val="99"/>
    <w:rsid w:val="00BA4DB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1"/>
    <w:uiPriority w:val="99"/>
    <w:rsid w:val="008A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customStyle="1" w:styleId="HTMLiankstoformatuotasDiagrama">
    <w:name w:val="HTML iš anksto formatuotas Diagrama"/>
    <w:basedOn w:val="Numatytasispastraiposriftas"/>
    <w:uiPriority w:val="99"/>
    <w:semiHidden/>
    <w:rsid w:val="008A7B4B"/>
    <w:rPr>
      <w:rFonts w:ascii="Consolas" w:eastAsia="Times New Roman" w:hAnsi="Consolas" w:cs="Times New Roman"/>
      <w:sz w:val="20"/>
      <w:szCs w:val="20"/>
    </w:rPr>
  </w:style>
  <w:style w:type="character" w:customStyle="1" w:styleId="HTMLiankstoformatuotasDiagrama1">
    <w:name w:val="HTML iš anksto formatuotas Diagrama1"/>
    <w:link w:val="HTMLiankstoformatuotas"/>
    <w:uiPriority w:val="99"/>
    <w:rsid w:val="008A7B4B"/>
    <w:rPr>
      <w:rFonts w:ascii="Courier New" w:eastAsia="Times New Roman" w:hAnsi="Courier New" w:cs="Times New Roman"/>
      <w:sz w:val="20"/>
      <w:szCs w:val="20"/>
      <w:lang w:eastAsia="lt-LT"/>
    </w:rPr>
  </w:style>
  <w:style w:type="character" w:styleId="Hipersaitas">
    <w:name w:val="Hyperlink"/>
    <w:basedOn w:val="Numatytasispastraiposriftas"/>
    <w:uiPriority w:val="99"/>
    <w:semiHidden/>
    <w:unhideWhenUsed/>
    <w:rsid w:val="007D7EB2"/>
    <w:rPr>
      <w:strike w:val="0"/>
      <w:dstrike w:val="0"/>
      <w:color w:val="6E717F"/>
      <w:u w:val="none"/>
      <w:effect w:val="none"/>
      <w:shd w:val="clear" w:color="auto" w:fill="auto"/>
    </w:rPr>
  </w:style>
  <w:style w:type="paragraph" w:customStyle="1" w:styleId="tip">
    <w:name w:val="tip"/>
    <w:basedOn w:val="prastasis"/>
    <w:rsid w:val="007D7EB2"/>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03048">
      <w:bodyDiv w:val="1"/>
      <w:marLeft w:val="0"/>
      <w:marRight w:val="0"/>
      <w:marTop w:val="0"/>
      <w:marBottom w:val="0"/>
      <w:divBdr>
        <w:top w:val="none" w:sz="0" w:space="0" w:color="auto"/>
        <w:left w:val="none" w:sz="0" w:space="0" w:color="auto"/>
        <w:bottom w:val="none" w:sz="0" w:space="0" w:color="auto"/>
        <w:right w:val="none" w:sz="0" w:space="0" w:color="auto"/>
      </w:divBdr>
    </w:div>
    <w:div w:id="1649167875">
      <w:bodyDiv w:val="1"/>
      <w:marLeft w:val="0"/>
      <w:marRight w:val="0"/>
      <w:marTop w:val="0"/>
      <w:marBottom w:val="0"/>
      <w:divBdr>
        <w:top w:val="none" w:sz="0" w:space="0" w:color="auto"/>
        <w:left w:val="none" w:sz="0" w:space="0" w:color="auto"/>
        <w:bottom w:val="none" w:sz="0" w:space="0" w:color="auto"/>
        <w:right w:val="none" w:sz="0" w:space="0" w:color="auto"/>
      </w:divBdr>
    </w:div>
    <w:div w:id="1833449011">
      <w:bodyDiv w:val="1"/>
      <w:marLeft w:val="0"/>
      <w:marRight w:val="0"/>
      <w:marTop w:val="0"/>
      <w:marBottom w:val="0"/>
      <w:divBdr>
        <w:top w:val="none" w:sz="0" w:space="0" w:color="auto"/>
        <w:left w:val="none" w:sz="0" w:space="0" w:color="auto"/>
        <w:bottom w:val="none" w:sz="0" w:space="0" w:color="auto"/>
        <w:right w:val="none" w:sz="0" w:space="0" w:color="auto"/>
      </w:divBdr>
      <w:divsChild>
        <w:div w:id="1430929182">
          <w:marLeft w:val="0"/>
          <w:marRight w:val="0"/>
          <w:marTop w:val="0"/>
          <w:marBottom w:val="0"/>
          <w:divBdr>
            <w:top w:val="none" w:sz="0" w:space="0" w:color="auto"/>
            <w:left w:val="none" w:sz="0" w:space="0" w:color="auto"/>
            <w:bottom w:val="none" w:sz="0" w:space="0" w:color="auto"/>
            <w:right w:val="none" w:sz="0" w:space="0" w:color="auto"/>
          </w:divBdr>
          <w:divsChild>
            <w:div w:id="1565481095">
              <w:marLeft w:val="0"/>
              <w:marRight w:val="0"/>
              <w:marTop w:val="0"/>
              <w:marBottom w:val="0"/>
              <w:divBdr>
                <w:top w:val="none" w:sz="0" w:space="0" w:color="auto"/>
                <w:left w:val="none" w:sz="0" w:space="0" w:color="auto"/>
                <w:bottom w:val="none" w:sz="0" w:space="0" w:color="auto"/>
                <w:right w:val="none" w:sz="0" w:space="0" w:color="auto"/>
              </w:divBdr>
              <w:divsChild>
                <w:div w:id="2038506991">
                  <w:marLeft w:val="0"/>
                  <w:marRight w:val="0"/>
                  <w:marTop w:val="0"/>
                  <w:marBottom w:val="0"/>
                  <w:divBdr>
                    <w:top w:val="none" w:sz="0" w:space="0" w:color="auto"/>
                    <w:left w:val="none" w:sz="0" w:space="0" w:color="auto"/>
                    <w:bottom w:val="none" w:sz="0" w:space="0" w:color="auto"/>
                    <w:right w:val="none" w:sz="0" w:space="0" w:color="auto"/>
                  </w:divBdr>
                  <w:divsChild>
                    <w:div w:id="1768380515">
                      <w:marLeft w:val="0"/>
                      <w:marRight w:val="0"/>
                      <w:marTop w:val="0"/>
                      <w:marBottom w:val="0"/>
                      <w:divBdr>
                        <w:top w:val="none" w:sz="0" w:space="0" w:color="auto"/>
                        <w:left w:val="none" w:sz="0" w:space="0" w:color="auto"/>
                        <w:bottom w:val="none" w:sz="0" w:space="0" w:color="auto"/>
                        <w:right w:val="none" w:sz="0" w:space="0" w:color="auto"/>
                      </w:divBdr>
                      <w:divsChild>
                        <w:div w:id="18112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3"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5D46F-B5CB-433F-AB34-8A6C671B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4630</Words>
  <Characters>2640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2020-01-16T14:13:00Z</dcterms:created>
  <dc:creator>Vaida Rudėnaitė</dc:creator>
  <cp:lastModifiedBy>Vaida Rudėnaitė</cp:lastModifiedBy>
  <cp:lastPrinted>2019-12-06T12:23:00Z</cp:lastPrinted>
  <dcterms:modified xsi:type="dcterms:W3CDTF">2020-01-21T07:29:00Z</dcterms:modified>
  <cp:revision>11</cp:revision>
</cp:coreProperties>
</file>