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315F9" w14:textId="3694325B" w:rsidR="0087121C" w:rsidRDefault="00E35284" w:rsidP="00E35284">
      <w:pPr>
        <w:shd w:val="clear" w:color="auto" w:fill="FFFFFF"/>
        <w:spacing w:after="0" w:line="240" w:lineRule="auto"/>
        <w:ind w:firstLine="851"/>
        <w:jc w:val="center"/>
        <w:rPr>
          <w:rFonts w:ascii="Times New Roman" w:hAnsi="Times New Roman" w:cs="Times New Roman"/>
          <w:b/>
          <w:sz w:val="24"/>
          <w:szCs w:val="24"/>
        </w:rPr>
      </w:pPr>
      <w:r w:rsidRPr="005149A1">
        <w:rPr>
          <w:rFonts w:ascii="Times New Roman" w:hAnsi="Times New Roman" w:cs="Times New Roman"/>
          <w:b/>
          <w:bCs/>
          <w:caps/>
          <w:color w:val="000000"/>
          <w:sz w:val="24"/>
          <w:szCs w:val="24"/>
        </w:rPr>
        <w:t>LIETUVOS RESPUBLIKOS</w:t>
      </w:r>
      <w:r w:rsidRPr="005149A1">
        <w:rPr>
          <w:rFonts w:ascii="Times New Roman" w:hAnsi="Times New Roman" w:cs="Times New Roman"/>
          <w:sz w:val="24"/>
          <w:szCs w:val="24"/>
        </w:rPr>
        <w:t xml:space="preserve"> </w:t>
      </w:r>
      <w:r w:rsidRPr="005149A1">
        <w:rPr>
          <w:rFonts w:ascii="Times New Roman" w:hAnsi="Times New Roman" w:cs="Times New Roman"/>
          <w:b/>
          <w:bCs/>
          <w:sz w:val="24"/>
          <w:szCs w:val="24"/>
        </w:rPr>
        <w:t>ADMINISTRACINIŲ BYLŲ TEISENOS ĮSTATYMO NR. VIII-1029 23, 24, 25, 33,</w:t>
      </w:r>
      <w:r>
        <w:rPr>
          <w:rFonts w:ascii="Times New Roman" w:hAnsi="Times New Roman" w:cs="Times New Roman"/>
          <w:b/>
          <w:bCs/>
          <w:sz w:val="24"/>
          <w:szCs w:val="24"/>
        </w:rPr>
        <w:t xml:space="preserve"> 52, 67,</w:t>
      </w:r>
      <w:r w:rsidRPr="005149A1">
        <w:rPr>
          <w:rFonts w:ascii="Times New Roman" w:hAnsi="Times New Roman" w:cs="Times New Roman"/>
          <w:b/>
          <w:bCs/>
          <w:sz w:val="24"/>
          <w:szCs w:val="24"/>
        </w:rPr>
        <w:t xml:space="preserve"> 70, 72, 74</w:t>
      </w:r>
      <w:r w:rsidRPr="00F56D17">
        <w:rPr>
          <w:rFonts w:ascii="Times New Roman" w:hAnsi="Times New Roman" w:cs="Times New Roman"/>
          <w:b/>
          <w:bCs/>
          <w:sz w:val="24"/>
          <w:szCs w:val="24"/>
        </w:rPr>
        <w:t xml:space="preserve">, 75, 76, 95, 99, 109, 112, 123, 124, </w:t>
      </w:r>
      <w:r>
        <w:rPr>
          <w:rFonts w:ascii="Times New Roman" w:hAnsi="Times New Roman" w:cs="Times New Roman"/>
          <w:b/>
          <w:bCs/>
          <w:sz w:val="24"/>
          <w:szCs w:val="24"/>
        </w:rPr>
        <w:t xml:space="preserve">126, </w:t>
      </w:r>
      <w:r w:rsidRPr="00F56D17">
        <w:rPr>
          <w:rFonts w:ascii="Times New Roman" w:hAnsi="Times New Roman" w:cs="Times New Roman"/>
          <w:b/>
          <w:bCs/>
          <w:sz w:val="24"/>
          <w:szCs w:val="24"/>
        </w:rPr>
        <w:t>133, 134, 135, 139, 141, 150, 158, 160 IR 161 STRAIPSNIŲ PAKEITIMO</w:t>
      </w:r>
      <w:r w:rsidRPr="00F56D17">
        <w:rPr>
          <w:rFonts w:ascii="Times New Roman" w:hAnsi="Times New Roman" w:cs="Times New Roman"/>
          <w:sz w:val="24"/>
          <w:szCs w:val="24"/>
        </w:rPr>
        <w:t xml:space="preserve"> </w:t>
      </w:r>
      <w:r w:rsidRPr="00F56D17">
        <w:rPr>
          <w:rFonts w:ascii="Times New Roman" w:hAnsi="Times New Roman" w:cs="Times New Roman"/>
          <w:b/>
          <w:bCs/>
          <w:caps/>
          <w:color w:val="000000"/>
          <w:sz w:val="24"/>
          <w:szCs w:val="24"/>
        </w:rPr>
        <w:t>ĮSTATYMO, LIETUVOS RESPUBLIKOS</w:t>
      </w:r>
      <w:r w:rsidRPr="00F56D17">
        <w:rPr>
          <w:rFonts w:ascii="Times New Roman" w:hAnsi="Times New Roman" w:cs="Times New Roman"/>
          <w:sz w:val="24"/>
          <w:szCs w:val="24"/>
        </w:rPr>
        <w:t xml:space="preserve"> </w:t>
      </w:r>
      <w:r w:rsidRPr="00F56D17">
        <w:rPr>
          <w:rFonts w:ascii="Times New Roman" w:hAnsi="Times New Roman" w:cs="Times New Roman"/>
          <w:b/>
          <w:bCs/>
          <w:sz w:val="24"/>
          <w:szCs w:val="24"/>
        </w:rPr>
        <w:t>BAUDŽIAMOJO PROCESO KODEKSO 8</w:t>
      </w:r>
      <w:r w:rsidRPr="00F56D17">
        <w:rPr>
          <w:rFonts w:ascii="Times New Roman" w:hAnsi="Times New Roman" w:cs="Times New Roman"/>
          <w:b/>
          <w:bCs/>
          <w:sz w:val="24"/>
          <w:szCs w:val="24"/>
          <w:vertAlign w:val="superscript"/>
        </w:rPr>
        <w:t>1</w:t>
      </w:r>
      <w:r w:rsidRPr="00F56D17">
        <w:rPr>
          <w:rFonts w:ascii="Times New Roman" w:hAnsi="Times New Roman" w:cs="Times New Roman"/>
          <w:b/>
          <w:bCs/>
          <w:sz w:val="24"/>
          <w:szCs w:val="24"/>
        </w:rPr>
        <w:t>,</w:t>
      </w:r>
      <w:r>
        <w:rPr>
          <w:rFonts w:ascii="Times New Roman" w:hAnsi="Times New Roman" w:cs="Times New Roman"/>
          <w:b/>
          <w:bCs/>
          <w:sz w:val="24"/>
          <w:szCs w:val="24"/>
        </w:rPr>
        <w:t xml:space="preserve"> 51,</w:t>
      </w:r>
      <w:r w:rsidRPr="00F56D17">
        <w:rPr>
          <w:rFonts w:ascii="Times New Roman" w:hAnsi="Times New Roman" w:cs="Times New Roman"/>
          <w:b/>
          <w:bCs/>
          <w:sz w:val="24"/>
          <w:szCs w:val="24"/>
        </w:rPr>
        <w:t xml:space="preserve"> 101, 148,</w:t>
      </w:r>
      <w:r>
        <w:rPr>
          <w:rFonts w:ascii="Times New Roman" w:hAnsi="Times New Roman" w:cs="Times New Roman"/>
          <w:b/>
          <w:bCs/>
          <w:sz w:val="24"/>
          <w:szCs w:val="24"/>
        </w:rPr>
        <w:t xml:space="preserve"> 182,</w:t>
      </w:r>
      <w:r w:rsidRPr="00F56D17">
        <w:rPr>
          <w:rFonts w:ascii="Times New Roman" w:hAnsi="Times New Roman" w:cs="Times New Roman"/>
          <w:b/>
          <w:bCs/>
          <w:sz w:val="24"/>
          <w:szCs w:val="24"/>
        </w:rPr>
        <w:t xml:space="preserve"> 214, 218, 220, 236, 286, </w:t>
      </w:r>
      <w:r w:rsidR="00C21572">
        <w:rPr>
          <w:rFonts w:ascii="Times New Roman" w:hAnsi="Times New Roman" w:cs="Times New Roman"/>
          <w:b/>
          <w:bCs/>
          <w:sz w:val="24"/>
          <w:szCs w:val="24"/>
        </w:rPr>
        <w:t xml:space="preserve">308, </w:t>
      </w:r>
      <w:r w:rsidRPr="00F56D17">
        <w:rPr>
          <w:rFonts w:ascii="Times New Roman" w:hAnsi="Times New Roman" w:cs="Times New Roman"/>
          <w:b/>
          <w:bCs/>
          <w:sz w:val="24"/>
          <w:szCs w:val="24"/>
        </w:rPr>
        <w:t>310, 317, 319,</w:t>
      </w:r>
      <w:r>
        <w:rPr>
          <w:rFonts w:ascii="Times New Roman" w:hAnsi="Times New Roman" w:cs="Times New Roman"/>
          <w:b/>
          <w:bCs/>
          <w:sz w:val="24"/>
          <w:szCs w:val="24"/>
        </w:rPr>
        <w:t xml:space="preserve"> 323,</w:t>
      </w:r>
      <w:r w:rsidRPr="00F56D17">
        <w:rPr>
          <w:rFonts w:ascii="Times New Roman" w:hAnsi="Times New Roman" w:cs="Times New Roman"/>
          <w:b/>
          <w:bCs/>
          <w:sz w:val="24"/>
          <w:szCs w:val="24"/>
        </w:rPr>
        <w:t xml:space="preserve"> 324, 375, 385</w:t>
      </w:r>
      <w:r>
        <w:rPr>
          <w:rFonts w:ascii="Times New Roman" w:hAnsi="Times New Roman" w:cs="Times New Roman"/>
          <w:b/>
          <w:bCs/>
          <w:sz w:val="24"/>
          <w:szCs w:val="24"/>
        </w:rPr>
        <w:t>, 422</w:t>
      </w:r>
      <w:r w:rsidRPr="00F56D17">
        <w:rPr>
          <w:rFonts w:ascii="Times New Roman" w:hAnsi="Times New Roman" w:cs="Times New Roman"/>
          <w:b/>
          <w:bCs/>
          <w:sz w:val="24"/>
          <w:szCs w:val="24"/>
        </w:rPr>
        <w:t xml:space="preserve"> IR </w:t>
      </w:r>
      <w:r>
        <w:rPr>
          <w:rFonts w:ascii="Times New Roman" w:hAnsi="Times New Roman" w:cs="Times New Roman"/>
          <w:b/>
          <w:bCs/>
          <w:sz w:val="24"/>
          <w:szCs w:val="24"/>
        </w:rPr>
        <w:t>430</w:t>
      </w:r>
      <w:r>
        <w:rPr>
          <w:rFonts w:ascii="Times New Roman" w:hAnsi="Times New Roman" w:cs="Times New Roman"/>
          <w:b/>
          <w:bCs/>
          <w:sz w:val="24"/>
          <w:szCs w:val="24"/>
          <w:vertAlign w:val="superscript"/>
        </w:rPr>
        <w:t>1</w:t>
      </w:r>
      <w:r w:rsidRPr="00F56D17">
        <w:rPr>
          <w:rFonts w:ascii="Times New Roman" w:hAnsi="Times New Roman" w:cs="Times New Roman"/>
          <w:b/>
          <w:bCs/>
          <w:sz w:val="24"/>
          <w:szCs w:val="24"/>
        </w:rPr>
        <w:t xml:space="preserve"> STRAIPSNIŲ PAKEITIMO</w:t>
      </w:r>
      <w:r w:rsidRPr="00F56D17">
        <w:rPr>
          <w:rFonts w:ascii="Times New Roman" w:hAnsi="Times New Roman" w:cs="Times New Roman"/>
          <w:sz w:val="24"/>
          <w:szCs w:val="24"/>
        </w:rPr>
        <w:t xml:space="preserve"> </w:t>
      </w:r>
      <w:r w:rsidRPr="00F56D17">
        <w:rPr>
          <w:rFonts w:ascii="Times New Roman" w:hAnsi="Times New Roman" w:cs="Times New Roman"/>
          <w:b/>
          <w:bCs/>
          <w:caps/>
          <w:color w:val="000000"/>
          <w:sz w:val="24"/>
          <w:szCs w:val="24"/>
        </w:rPr>
        <w:t xml:space="preserve">ĮSTATYMO, </w:t>
      </w:r>
      <w:r w:rsidRPr="00F56D17">
        <w:rPr>
          <w:rFonts w:ascii="Times New Roman" w:hAnsi="Times New Roman" w:cs="Times New Roman"/>
          <w:b/>
          <w:bCs/>
          <w:sz w:val="24"/>
          <w:szCs w:val="24"/>
        </w:rPr>
        <w:t xml:space="preserve">LIETUVOS </w:t>
      </w:r>
      <w:r w:rsidRPr="00BA0F39">
        <w:rPr>
          <w:rFonts w:ascii="Times New Roman" w:hAnsi="Times New Roman" w:cs="Times New Roman"/>
          <w:b/>
          <w:bCs/>
          <w:sz w:val="24"/>
          <w:szCs w:val="24"/>
        </w:rPr>
        <w:t xml:space="preserve">RESPUBLIKOS TEISMŲ </w:t>
      </w:r>
      <w:r w:rsidRPr="007E12A4">
        <w:rPr>
          <w:rFonts w:ascii="Times New Roman" w:hAnsi="Times New Roman" w:cs="Times New Roman"/>
          <w:b/>
          <w:bCs/>
          <w:sz w:val="24"/>
          <w:szCs w:val="24"/>
        </w:rPr>
        <w:t>ĮSTATYMO NR. I-480</w:t>
      </w:r>
      <w:r w:rsidRPr="007E12A4">
        <w:rPr>
          <w:rFonts w:ascii="Times New Roman" w:hAnsi="Times New Roman" w:cs="Times New Roman"/>
          <w:sz w:val="24"/>
          <w:szCs w:val="24"/>
        </w:rPr>
        <w:t xml:space="preserve"> </w:t>
      </w:r>
      <w:r w:rsidRPr="007E12A4">
        <w:rPr>
          <w:rFonts w:ascii="Times New Roman" w:hAnsi="Times New Roman" w:cs="Times New Roman"/>
          <w:b/>
          <w:sz w:val="24"/>
          <w:szCs w:val="24"/>
        </w:rPr>
        <w:t>37</w:t>
      </w:r>
      <w:r w:rsidRPr="007E12A4">
        <w:rPr>
          <w:rFonts w:ascii="Times New Roman" w:hAnsi="Times New Roman" w:cs="Times New Roman"/>
          <w:b/>
          <w:sz w:val="24"/>
          <w:szCs w:val="24"/>
          <w:vertAlign w:val="superscript"/>
        </w:rPr>
        <w:t xml:space="preserve">1 </w:t>
      </w:r>
      <w:r w:rsidRPr="007E12A4">
        <w:rPr>
          <w:rFonts w:ascii="Times New Roman" w:hAnsi="Times New Roman" w:cs="Times New Roman"/>
          <w:b/>
          <w:bCs/>
          <w:sz w:val="24"/>
          <w:szCs w:val="24"/>
        </w:rPr>
        <w:t>STRAIPSNIO PAKEITIMO</w:t>
      </w:r>
      <w:r w:rsidRPr="007E12A4">
        <w:rPr>
          <w:rFonts w:ascii="Times New Roman" w:hAnsi="Times New Roman" w:cs="Times New Roman"/>
          <w:sz w:val="24"/>
          <w:szCs w:val="24"/>
        </w:rPr>
        <w:t xml:space="preserve"> </w:t>
      </w:r>
      <w:r w:rsidRPr="007E12A4">
        <w:rPr>
          <w:rFonts w:ascii="Times New Roman" w:hAnsi="Times New Roman" w:cs="Times New Roman"/>
          <w:b/>
          <w:bCs/>
          <w:caps/>
          <w:color w:val="000000"/>
          <w:sz w:val="24"/>
          <w:szCs w:val="24"/>
        </w:rPr>
        <w:t xml:space="preserve">ĮSTATYMO, </w:t>
      </w:r>
      <w:r w:rsidRPr="007E12A4">
        <w:rPr>
          <w:rFonts w:ascii="Times New Roman" w:hAnsi="Times New Roman" w:cs="Times New Roman"/>
          <w:b/>
          <w:bCs/>
          <w:sz w:val="24"/>
          <w:szCs w:val="24"/>
        </w:rPr>
        <w:t>LIETUVOS RESPUBLIKOS IKITEISMINIO ADMINISTRACINIŲ GINČŲ NAGRINĖJIMO TVARKOS ĮSTATYMO NR. VIII-1031 4, 7, 9, 11 IR 18 STRAIPSNIŲ PAKEITIMO</w:t>
      </w:r>
      <w:r w:rsidRPr="007E12A4">
        <w:rPr>
          <w:rFonts w:ascii="Times New Roman" w:hAnsi="Times New Roman" w:cs="Times New Roman"/>
          <w:sz w:val="24"/>
          <w:szCs w:val="24"/>
        </w:rPr>
        <w:t xml:space="preserve"> </w:t>
      </w:r>
      <w:r w:rsidRPr="007E12A4">
        <w:rPr>
          <w:rFonts w:ascii="Times New Roman" w:hAnsi="Times New Roman" w:cs="Times New Roman"/>
          <w:b/>
          <w:bCs/>
          <w:caps/>
          <w:color w:val="000000"/>
          <w:sz w:val="24"/>
          <w:szCs w:val="24"/>
        </w:rPr>
        <w:t>ĮSTATYMO, LIETUVOS RESPUBLIKOS</w:t>
      </w:r>
      <w:r w:rsidRPr="007E12A4">
        <w:rPr>
          <w:rFonts w:ascii="Times New Roman" w:hAnsi="Times New Roman" w:cs="Times New Roman"/>
          <w:sz w:val="24"/>
          <w:szCs w:val="24"/>
        </w:rPr>
        <w:t xml:space="preserve"> </w:t>
      </w:r>
      <w:r w:rsidRPr="007E12A4">
        <w:rPr>
          <w:rFonts w:ascii="Times New Roman" w:hAnsi="Times New Roman" w:cs="Times New Roman"/>
          <w:b/>
          <w:bCs/>
          <w:sz w:val="24"/>
          <w:szCs w:val="24"/>
        </w:rPr>
        <w:t xml:space="preserve">CIVILINIO PROCESO KODEKSO 111, 117, 121, 123, 124, </w:t>
      </w:r>
      <w:r w:rsidRPr="007E12A4">
        <w:rPr>
          <w:rFonts w:ascii="Times New Roman" w:hAnsi="Times New Roman" w:cs="Times New Roman"/>
          <w:b/>
          <w:sz w:val="24"/>
          <w:szCs w:val="24"/>
        </w:rPr>
        <w:t>175</w:t>
      </w:r>
      <w:r w:rsidRPr="007E12A4">
        <w:rPr>
          <w:rFonts w:ascii="Times New Roman" w:hAnsi="Times New Roman" w:cs="Times New Roman"/>
          <w:b/>
          <w:sz w:val="24"/>
          <w:szCs w:val="24"/>
          <w:vertAlign w:val="superscript"/>
        </w:rPr>
        <w:t>1</w:t>
      </w:r>
      <w:r w:rsidRPr="007E12A4">
        <w:rPr>
          <w:rFonts w:ascii="Times New Roman" w:hAnsi="Times New Roman" w:cs="Times New Roman"/>
          <w:b/>
          <w:sz w:val="24"/>
          <w:szCs w:val="24"/>
        </w:rPr>
        <w:t xml:space="preserve">, 604, </w:t>
      </w:r>
      <w:r w:rsidRPr="007A1063">
        <w:rPr>
          <w:rFonts w:ascii="Times New Roman" w:hAnsi="Times New Roman" w:cs="Times New Roman"/>
          <w:b/>
          <w:color w:val="000000" w:themeColor="text1"/>
          <w:sz w:val="24"/>
          <w:szCs w:val="24"/>
        </w:rPr>
        <w:t>605, 624</w:t>
      </w:r>
      <w:r w:rsidRPr="007A1063">
        <w:rPr>
          <w:rFonts w:ascii="Times New Roman" w:hAnsi="Times New Roman" w:cs="Times New Roman"/>
          <w:b/>
          <w:color w:val="000000" w:themeColor="text1"/>
          <w:sz w:val="24"/>
          <w:szCs w:val="24"/>
          <w:vertAlign w:val="superscript"/>
        </w:rPr>
        <w:t>1</w:t>
      </w:r>
      <w:r w:rsidRPr="007A1063">
        <w:rPr>
          <w:rFonts w:ascii="Times New Roman" w:hAnsi="Times New Roman" w:cs="Times New Roman"/>
          <w:b/>
          <w:color w:val="000000" w:themeColor="text1"/>
          <w:sz w:val="24"/>
          <w:szCs w:val="24"/>
        </w:rPr>
        <w:t>, 640, 644, 648, 657</w:t>
      </w:r>
      <w:r w:rsidRPr="007A1063">
        <w:rPr>
          <w:rFonts w:ascii="Times New Roman" w:hAnsi="Times New Roman" w:cs="Times New Roman"/>
          <w:b/>
          <w:color w:val="000000" w:themeColor="text1"/>
          <w:sz w:val="24"/>
          <w:szCs w:val="24"/>
          <w:vertAlign w:val="superscript"/>
        </w:rPr>
        <w:t xml:space="preserve"> </w:t>
      </w:r>
      <w:r w:rsidRPr="007A1063">
        <w:rPr>
          <w:rFonts w:ascii="Times New Roman" w:hAnsi="Times New Roman" w:cs="Times New Roman"/>
          <w:b/>
          <w:bCs/>
          <w:color w:val="000000" w:themeColor="text1"/>
          <w:sz w:val="24"/>
          <w:szCs w:val="24"/>
        </w:rPr>
        <w:t xml:space="preserve">IR </w:t>
      </w:r>
      <w:r w:rsidRPr="007A1063">
        <w:rPr>
          <w:rFonts w:ascii="Times New Roman" w:hAnsi="Times New Roman" w:cs="Times New Roman"/>
          <w:b/>
          <w:color w:val="000000" w:themeColor="text1"/>
          <w:sz w:val="24"/>
          <w:szCs w:val="24"/>
          <w:vertAlign w:val="superscript"/>
        </w:rPr>
        <w:t xml:space="preserve"> </w:t>
      </w:r>
      <w:r w:rsidRPr="007A1063">
        <w:rPr>
          <w:rFonts w:ascii="Times New Roman" w:hAnsi="Times New Roman" w:cs="Times New Roman"/>
          <w:b/>
          <w:color w:val="000000" w:themeColor="text1"/>
          <w:sz w:val="24"/>
          <w:szCs w:val="24"/>
        </w:rPr>
        <w:t>679</w:t>
      </w:r>
      <w:r w:rsidRPr="007A1063">
        <w:rPr>
          <w:rFonts w:ascii="Times New Roman" w:hAnsi="Times New Roman" w:cs="Times New Roman"/>
          <w:b/>
          <w:bCs/>
          <w:color w:val="000000" w:themeColor="text1"/>
          <w:sz w:val="24"/>
          <w:szCs w:val="24"/>
        </w:rPr>
        <w:t xml:space="preserve"> </w:t>
      </w:r>
      <w:r w:rsidRPr="007E12A4">
        <w:rPr>
          <w:rFonts w:ascii="Times New Roman" w:hAnsi="Times New Roman" w:cs="Times New Roman"/>
          <w:b/>
          <w:bCs/>
          <w:sz w:val="24"/>
          <w:szCs w:val="24"/>
        </w:rPr>
        <w:t>STRAIPSNIŲ PAKEITIMO</w:t>
      </w:r>
      <w:r w:rsidRPr="007E12A4">
        <w:rPr>
          <w:rFonts w:ascii="Times New Roman" w:hAnsi="Times New Roman" w:cs="Times New Roman"/>
          <w:sz w:val="24"/>
          <w:szCs w:val="24"/>
        </w:rPr>
        <w:t xml:space="preserve"> </w:t>
      </w:r>
      <w:r w:rsidRPr="007E12A4">
        <w:rPr>
          <w:rFonts w:ascii="Times New Roman" w:hAnsi="Times New Roman" w:cs="Times New Roman"/>
          <w:b/>
          <w:bCs/>
          <w:caps/>
          <w:color w:val="000000"/>
          <w:sz w:val="24"/>
          <w:szCs w:val="24"/>
        </w:rPr>
        <w:t xml:space="preserve">ĮSTATYMO, </w:t>
      </w:r>
      <w:r w:rsidRPr="007E12A4">
        <w:rPr>
          <w:rFonts w:ascii="Times New Roman" w:hAnsi="Times New Roman" w:cs="Times New Roman"/>
          <w:b/>
          <w:bCs/>
          <w:sz w:val="24"/>
          <w:szCs w:val="24"/>
        </w:rPr>
        <w:t xml:space="preserve">LIETUVOS RESPUBLIKOS ADMINISTRACINIŲ NUSIŽENGIMŲ KODEKSO </w:t>
      </w:r>
      <w:bookmarkStart w:id="0" w:name="_Hlk274222"/>
      <w:r w:rsidRPr="007E12A4">
        <w:rPr>
          <w:rFonts w:ascii="Times New Roman" w:hAnsi="Times New Roman" w:cs="Times New Roman"/>
          <w:b/>
          <w:bCs/>
          <w:sz w:val="24"/>
          <w:szCs w:val="24"/>
        </w:rPr>
        <w:t>573, 574, 577, 585, 609, 616, 620, 622, 624, 637</w:t>
      </w:r>
      <w:r w:rsidR="00333FA1">
        <w:rPr>
          <w:rFonts w:ascii="Times New Roman" w:hAnsi="Times New Roman" w:cs="Times New Roman"/>
          <w:b/>
          <w:bCs/>
          <w:sz w:val="24"/>
          <w:szCs w:val="24"/>
        </w:rPr>
        <w:t>, 646</w:t>
      </w:r>
      <w:r w:rsidRPr="007E12A4">
        <w:rPr>
          <w:rFonts w:ascii="Times New Roman" w:hAnsi="Times New Roman" w:cs="Times New Roman"/>
          <w:b/>
          <w:bCs/>
          <w:sz w:val="24"/>
          <w:szCs w:val="24"/>
        </w:rPr>
        <w:t xml:space="preserve"> IR 647 </w:t>
      </w:r>
      <w:bookmarkEnd w:id="0"/>
      <w:r w:rsidRPr="007E12A4">
        <w:rPr>
          <w:rFonts w:ascii="Times New Roman" w:hAnsi="Times New Roman" w:cs="Times New Roman"/>
          <w:b/>
          <w:bCs/>
          <w:sz w:val="24"/>
          <w:szCs w:val="24"/>
        </w:rPr>
        <w:t>STRAIPSNIŲ PAKEITIMO</w:t>
      </w:r>
      <w:r w:rsidRPr="007E12A4">
        <w:rPr>
          <w:rFonts w:ascii="Times New Roman" w:hAnsi="Times New Roman" w:cs="Times New Roman"/>
          <w:sz w:val="24"/>
          <w:szCs w:val="24"/>
        </w:rPr>
        <w:t xml:space="preserve"> </w:t>
      </w:r>
      <w:r w:rsidRPr="007E12A4">
        <w:rPr>
          <w:rFonts w:ascii="Times New Roman" w:hAnsi="Times New Roman" w:cs="Times New Roman"/>
          <w:b/>
          <w:bCs/>
          <w:caps/>
          <w:color w:val="000000"/>
          <w:sz w:val="24"/>
          <w:szCs w:val="24"/>
        </w:rPr>
        <w:t>ĮSTATYMO, LIETUVOS RESPUBLIKOS</w:t>
      </w:r>
      <w:r w:rsidRPr="007E12A4">
        <w:rPr>
          <w:rFonts w:ascii="Times New Roman" w:hAnsi="Times New Roman" w:cs="Times New Roman"/>
          <w:sz w:val="24"/>
          <w:szCs w:val="24"/>
        </w:rPr>
        <w:t xml:space="preserve"> </w:t>
      </w:r>
      <w:r w:rsidRPr="007E12A4">
        <w:rPr>
          <w:rFonts w:ascii="Times New Roman" w:hAnsi="Times New Roman" w:cs="Times New Roman"/>
          <w:b/>
          <w:bCs/>
          <w:sz w:val="24"/>
          <w:szCs w:val="24"/>
        </w:rPr>
        <w:t xml:space="preserve">VIEŠOJO ADMINISTRAVIMO ĮSTATYMO NR. VIII-1234 8, 14, 18, 20, 27, 30, 31, 34, 35 IR </w:t>
      </w:r>
      <w:r w:rsidRPr="007E12A4">
        <w:rPr>
          <w:rFonts w:ascii="Times New Roman" w:hAnsi="Times New Roman" w:cs="Times New Roman"/>
          <w:b/>
          <w:sz w:val="24"/>
          <w:szCs w:val="24"/>
        </w:rPr>
        <w:t>36</w:t>
      </w:r>
      <w:r w:rsidRPr="007E12A4">
        <w:rPr>
          <w:rFonts w:ascii="Times New Roman" w:hAnsi="Times New Roman" w:cs="Times New Roman"/>
          <w:b/>
          <w:sz w:val="24"/>
          <w:szCs w:val="24"/>
          <w:vertAlign w:val="superscript"/>
        </w:rPr>
        <w:t>4</w:t>
      </w:r>
      <w:r w:rsidRPr="001078B9">
        <w:rPr>
          <w:rFonts w:ascii="Times New Roman" w:hAnsi="Times New Roman" w:cs="Times New Roman"/>
          <w:b/>
          <w:bCs/>
          <w:sz w:val="24"/>
          <w:szCs w:val="24"/>
        </w:rPr>
        <w:t xml:space="preserve"> STRAIPSNIŲ PAKEITIMO</w:t>
      </w:r>
      <w:r w:rsidRPr="001078B9">
        <w:rPr>
          <w:rFonts w:ascii="Times New Roman" w:hAnsi="Times New Roman" w:cs="Times New Roman"/>
          <w:sz w:val="24"/>
          <w:szCs w:val="24"/>
        </w:rPr>
        <w:t xml:space="preserve"> </w:t>
      </w:r>
      <w:r w:rsidRPr="001078B9">
        <w:rPr>
          <w:rFonts w:ascii="Times New Roman" w:hAnsi="Times New Roman" w:cs="Times New Roman"/>
          <w:b/>
          <w:bCs/>
          <w:caps/>
          <w:color w:val="000000"/>
          <w:sz w:val="24"/>
          <w:szCs w:val="24"/>
        </w:rPr>
        <w:t xml:space="preserve">ĮSTATYMO, LIETUVOS RESPUBLIKOS </w:t>
      </w:r>
      <w:r w:rsidRPr="001078B9">
        <w:rPr>
          <w:rFonts w:ascii="Times New Roman" w:hAnsi="Times New Roman" w:cs="Times New Roman"/>
          <w:b/>
          <w:bCs/>
          <w:sz w:val="24"/>
          <w:szCs w:val="24"/>
        </w:rPr>
        <w:t xml:space="preserve">GYVENAMOSIOS </w:t>
      </w:r>
      <w:r w:rsidRPr="0048400B">
        <w:rPr>
          <w:rFonts w:ascii="Times New Roman" w:hAnsi="Times New Roman" w:cs="Times New Roman"/>
          <w:b/>
          <w:bCs/>
          <w:sz w:val="24"/>
          <w:szCs w:val="24"/>
        </w:rPr>
        <w:t xml:space="preserve">VIETOS DEKLARAVIMO ĮSTATYMO NR. VIII-840 7 STRAIPSNIO </w:t>
      </w:r>
      <w:r w:rsidRPr="001078B9">
        <w:rPr>
          <w:rFonts w:ascii="Times New Roman" w:hAnsi="Times New Roman" w:cs="Times New Roman"/>
          <w:b/>
          <w:bCs/>
          <w:sz w:val="24"/>
          <w:szCs w:val="24"/>
        </w:rPr>
        <w:t>PAKEITIMO</w:t>
      </w:r>
      <w:r w:rsidRPr="001078B9">
        <w:rPr>
          <w:rFonts w:ascii="Times New Roman" w:hAnsi="Times New Roman" w:cs="Times New Roman"/>
          <w:sz w:val="24"/>
          <w:szCs w:val="24"/>
        </w:rPr>
        <w:t xml:space="preserve"> </w:t>
      </w:r>
      <w:r w:rsidRPr="001078B9">
        <w:rPr>
          <w:rFonts w:ascii="Times New Roman" w:hAnsi="Times New Roman" w:cs="Times New Roman"/>
          <w:b/>
          <w:bCs/>
          <w:caps/>
          <w:color w:val="000000"/>
          <w:sz w:val="24"/>
          <w:szCs w:val="24"/>
        </w:rPr>
        <w:t>ĮSTATYMO, LIETUVOS RESPUBLIKOS</w:t>
      </w:r>
      <w:r w:rsidRPr="001078B9">
        <w:rPr>
          <w:rFonts w:ascii="Times New Roman" w:hAnsi="Times New Roman" w:cs="Times New Roman"/>
          <w:sz w:val="24"/>
          <w:szCs w:val="24"/>
        </w:rPr>
        <w:t xml:space="preserve"> </w:t>
      </w:r>
      <w:r w:rsidRPr="001078B9">
        <w:rPr>
          <w:rFonts w:ascii="Times New Roman" w:hAnsi="Times New Roman" w:cs="Times New Roman"/>
          <w:b/>
          <w:bCs/>
          <w:sz w:val="24"/>
          <w:szCs w:val="24"/>
        </w:rPr>
        <w:t>GYVENTOJŲ REGISTRO ĮSTATYMO NR. I-2237 9 STRAIPSNIO PAKEITIMO</w:t>
      </w:r>
      <w:r w:rsidRPr="001078B9">
        <w:rPr>
          <w:rFonts w:ascii="Times New Roman" w:hAnsi="Times New Roman" w:cs="Times New Roman"/>
          <w:sz w:val="24"/>
          <w:szCs w:val="24"/>
        </w:rPr>
        <w:t xml:space="preserve"> </w:t>
      </w:r>
      <w:r w:rsidRPr="001078B9">
        <w:rPr>
          <w:rFonts w:ascii="Times New Roman" w:hAnsi="Times New Roman" w:cs="Times New Roman"/>
          <w:b/>
          <w:bCs/>
          <w:caps/>
          <w:color w:val="000000"/>
          <w:sz w:val="24"/>
          <w:szCs w:val="24"/>
        </w:rPr>
        <w:t xml:space="preserve">ĮSTATYMO, </w:t>
      </w:r>
      <w:r w:rsidRPr="001078B9">
        <w:rPr>
          <w:rFonts w:ascii="Times New Roman" w:hAnsi="Times New Roman" w:cs="Times New Roman"/>
          <w:b/>
          <w:bCs/>
          <w:sz w:val="24"/>
          <w:szCs w:val="24"/>
        </w:rPr>
        <w:t xml:space="preserve">LIETUVOS RESPUBLIKOS </w:t>
      </w:r>
      <w:r w:rsidRPr="001078B9">
        <w:rPr>
          <w:rFonts w:ascii="Times New Roman" w:hAnsi="Times New Roman" w:cs="Times New Roman"/>
          <w:b/>
          <w:bCs/>
          <w:color w:val="000000"/>
          <w:sz w:val="24"/>
          <w:szCs w:val="24"/>
        </w:rPr>
        <w:t>CIVILINIO KODEKSO 1.73, 2.44, 2.49, 2.66, 6.166, 6.228</w:t>
      </w:r>
      <w:r w:rsidRPr="001078B9">
        <w:rPr>
          <w:rFonts w:ascii="Times New Roman" w:hAnsi="Times New Roman" w:cs="Times New Roman"/>
          <w:b/>
          <w:sz w:val="24"/>
          <w:szCs w:val="24"/>
          <w:vertAlign w:val="superscript"/>
        </w:rPr>
        <w:t>7</w:t>
      </w:r>
      <w:r w:rsidRPr="001078B9">
        <w:rPr>
          <w:rFonts w:ascii="Times New Roman" w:hAnsi="Times New Roman" w:cs="Times New Roman"/>
          <w:b/>
          <w:bCs/>
          <w:color w:val="000000"/>
          <w:sz w:val="24"/>
          <w:szCs w:val="24"/>
        </w:rPr>
        <w:t>, 6.228</w:t>
      </w:r>
      <w:r w:rsidRPr="001078B9">
        <w:rPr>
          <w:rFonts w:ascii="Times New Roman" w:hAnsi="Times New Roman" w:cs="Times New Roman"/>
          <w:b/>
          <w:sz w:val="24"/>
          <w:szCs w:val="24"/>
          <w:vertAlign w:val="superscript"/>
        </w:rPr>
        <w:t>14</w:t>
      </w:r>
      <w:r w:rsidRPr="001078B9">
        <w:rPr>
          <w:rFonts w:ascii="Times New Roman" w:hAnsi="Times New Roman" w:cs="Times New Roman"/>
          <w:b/>
          <w:bCs/>
          <w:color w:val="000000"/>
          <w:sz w:val="24"/>
          <w:szCs w:val="24"/>
        </w:rPr>
        <w:t>, 6.901, 6.991 IR 6.993 STRAIPSNIŲ PAKEITIMO ĮSTATYMO</w:t>
      </w:r>
      <w:r w:rsidR="006D34EE">
        <w:rPr>
          <w:rFonts w:ascii="Times New Roman" w:hAnsi="Times New Roman" w:cs="Times New Roman"/>
          <w:b/>
          <w:bCs/>
          <w:color w:val="000000"/>
          <w:sz w:val="24"/>
          <w:szCs w:val="24"/>
        </w:rPr>
        <w:t>,</w:t>
      </w:r>
      <w:r w:rsidRPr="001078B9">
        <w:rPr>
          <w:rFonts w:ascii="Times New Roman" w:hAnsi="Times New Roman" w:cs="Times New Roman"/>
          <w:b/>
          <w:bCs/>
          <w:color w:val="000000"/>
          <w:sz w:val="24"/>
          <w:szCs w:val="24"/>
        </w:rPr>
        <w:t xml:space="preserve"> </w:t>
      </w:r>
      <w:r w:rsidRPr="001078B9">
        <w:rPr>
          <w:rFonts w:ascii="Times New Roman" w:hAnsi="Times New Roman" w:cs="Times New Roman"/>
          <w:b/>
          <w:bCs/>
          <w:sz w:val="24"/>
          <w:szCs w:val="24"/>
        </w:rPr>
        <w:t>LIETUVOS RESPUBLIKOS PAŠTO ĮSTATYMO NR. VIII-1141 7 IR 10 STRAIPSNIŲ PAKEITIMO</w:t>
      </w:r>
      <w:r w:rsidR="006D34EE">
        <w:rPr>
          <w:rFonts w:ascii="Times New Roman" w:hAnsi="Times New Roman" w:cs="Times New Roman"/>
          <w:b/>
          <w:bCs/>
          <w:sz w:val="24"/>
          <w:szCs w:val="24"/>
        </w:rPr>
        <w:t xml:space="preserve"> ĮSTATYMO</w:t>
      </w:r>
      <w:r>
        <w:rPr>
          <w:rFonts w:ascii="Times New Roman" w:hAnsi="Times New Roman" w:cs="Times New Roman"/>
          <w:b/>
          <w:bCs/>
          <w:sz w:val="24"/>
          <w:szCs w:val="24"/>
        </w:rPr>
        <w:t xml:space="preserve">, </w:t>
      </w:r>
      <w:r w:rsidRPr="00B36DA5">
        <w:rPr>
          <w:rFonts w:ascii="Times New Roman" w:eastAsia="Times New Roman" w:hAnsi="Times New Roman" w:cs="Times New Roman"/>
          <w:b/>
          <w:bCs/>
          <w:sz w:val="24"/>
          <w:szCs w:val="24"/>
        </w:rPr>
        <w:t xml:space="preserve">LIETUVOS RESPUBLIKOS </w:t>
      </w:r>
      <w:r w:rsidRPr="000159F9">
        <w:rPr>
          <w:rFonts w:ascii="Times New Roman" w:eastAsia="Times New Roman" w:hAnsi="Times New Roman" w:cs="Times New Roman"/>
          <w:b/>
          <w:bCs/>
          <w:sz w:val="24"/>
          <w:szCs w:val="24"/>
        </w:rPr>
        <w:t>ADVOKATŪROS</w:t>
      </w:r>
      <w:r w:rsidRPr="006D34E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ĮSTATYMO </w:t>
      </w:r>
      <w:r w:rsidRPr="00B36DA5">
        <w:rPr>
          <w:rFonts w:ascii="Times New Roman" w:eastAsia="Times New Roman" w:hAnsi="Times New Roman" w:cs="Times New Roman"/>
          <w:b/>
          <w:bCs/>
          <w:sz w:val="24"/>
          <w:szCs w:val="24"/>
        </w:rPr>
        <w:t>NR.</w:t>
      </w:r>
      <w:r>
        <w:rPr>
          <w:rFonts w:ascii="Times New Roman" w:eastAsia="Times New Roman" w:hAnsi="Times New Roman" w:cs="Times New Roman"/>
          <w:b/>
          <w:bCs/>
          <w:sz w:val="24"/>
          <w:szCs w:val="24"/>
        </w:rPr>
        <w:t xml:space="preserve"> </w:t>
      </w:r>
      <w:r w:rsidRPr="004645B2">
        <w:rPr>
          <w:rFonts w:ascii="Times New Roman" w:eastAsia="Times New Roman" w:hAnsi="Times New Roman" w:cs="Times New Roman"/>
          <w:b/>
          <w:sz w:val="24"/>
          <w:szCs w:val="24"/>
        </w:rPr>
        <w:t>IX-2066</w:t>
      </w:r>
      <w:r>
        <w:rPr>
          <w:rFonts w:ascii="Times New Roman" w:eastAsia="Times New Roman" w:hAnsi="Times New Roman" w:cs="Times New Roman"/>
          <w:b/>
          <w:sz w:val="24"/>
          <w:szCs w:val="24"/>
        </w:rPr>
        <w:t xml:space="preserve"> PAPILDYMO</w:t>
      </w:r>
      <w:r>
        <w:t xml:space="preserve"> </w:t>
      </w:r>
      <w:r>
        <w:rPr>
          <w:rFonts w:ascii="Times New Roman" w:hAnsi="Times New Roman" w:cs="Times New Roman"/>
          <w:b/>
          <w:sz w:val="24"/>
          <w:szCs w:val="24"/>
        </w:rPr>
        <w:t>44</w:t>
      </w:r>
      <w:r w:rsidRPr="00B1147C">
        <w:rPr>
          <w:rFonts w:ascii="Times New Roman" w:hAnsi="Times New Roman" w:cs="Times New Roman"/>
          <w:b/>
          <w:sz w:val="24"/>
          <w:szCs w:val="24"/>
          <w:vertAlign w:val="superscript"/>
        </w:rPr>
        <w:t xml:space="preserve">1 </w:t>
      </w:r>
      <w:r w:rsidRPr="00B1147C">
        <w:rPr>
          <w:rFonts w:ascii="Times New Roman" w:eastAsia="Times New Roman" w:hAnsi="Times New Roman" w:cs="Times New Roman"/>
          <w:b/>
          <w:bCs/>
          <w:sz w:val="24"/>
          <w:szCs w:val="24"/>
        </w:rPr>
        <w:t>STRAIPSNI</w:t>
      </w:r>
      <w:r>
        <w:rPr>
          <w:rFonts w:ascii="Times New Roman" w:eastAsia="Times New Roman" w:hAnsi="Times New Roman" w:cs="Times New Roman"/>
          <w:b/>
          <w:bCs/>
          <w:sz w:val="24"/>
          <w:szCs w:val="24"/>
        </w:rPr>
        <w:t xml:space="preserve">U ĮSTATYMO, </w:t>
      </w:r>
      <w:r w:rsidRPr="00B36DA5">
        <w:rPr>
          <w:rFonts w:ascii="Times New Roman" w:eastAsia="Times New Roman" w:hAnsi="Times New Roman" w:cs="Times New Roman"/>
          <w:b/>
          <w:bCs/>
          <w:sz w:val="24"/>
          <w:szCs w:val="24"/>
        </w:rPr>
        <w:t xml:space="preserve">LIETUVOS RESPUBLIKOS </w:t>
      </w:r>
      <w:r>
        <w:rPr>
          <w:rFonts w:ascii="Times New Roman" w:eastAsia="Times New Roman" w:hAnsi="Times New Roman" w:cs="Times New Roman"/>
          <w:b/>
          <w:bCs/>
          <w:sz w:val="24"/>
          <w:szCs w:val="24"/>
        </w:rPr>
        <w:t xml:space="preserve">ANTSTOLIŲ ĮSTATYMO </w:t>
      </w:r>
      <w:r w:rsidRPr="00B36DA5">
        <w:rPr>
          <w:rFonts w:ascii="Times New Roman" w:eastAsia="Times New Roman" w:hAnsi="Times New Roman" w:cs="Times New Roman"/>
          <w:b/>
          <w:bCs/>
          <w:sz w:val="24"/>
          <w:szCs w:val="24"/>
        </w:rPr>
        <w:t xml:space="preserve">NR. </w:t>
      </w:r>
      <w:r w:rsidRPr="00B1147C">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X</w:t>
      </w:r>
      <w:r w:rsidRPr="00B1147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876</w:t>
      </w:r>
      <w:r>
        <w:t xml:space="preserve"> </w:t>
      </w:r>
      <w:r>
        <w:rPr>
          <w:rFonts w:ascii="Times New Roman" w:hAnsi="Times New Roman" w:cs="Times New Roman"/>
          <w:b/>
          <w:sz w:val="24"/>
          <w:szCs w:val="24"/>
        </w:rPr>
        <w:t>43</w:t>
      </w:r>
      <w:r w:rsidRPr="00B1147C">
        <w:rPr>
          <w:rFonts w:ascii="Times New Roman" w:hAnsi="Times New Roman" w:cs="Times New Roman"/>
          <w:b/>
          <w:sz w:val="24"/>
          <w:szCs w:val="24"/>
          <w:vertAlign w:val="superscript"/>
        </w:rPr>
        <w:t xml:space="preserve">1 </w:t>
      </w:r>
      <w:r w:rsidRPr="00B1147C">
        <w:rPr>
          <w:rFonts w:ascii="Times New Roman" w:eastAsia="Times New Roman" w:hAnsi="Times New Roman" w:cs="Times New Roman"/>
          <w:b/>
          <w:bCs/>
          <w:sz w:val="24"/>
          <w:szCs w:val="24"/>
        </w:rPr>
        <w:t>STRAIPSNI</w:t>
      </w:r>
      <w:r>
        <w:rPr>
          <w:rFonts w:ascii="Times New Roman" w:eastAsia="Times New Roman" w:hAnsi="Times New Roman" w:cs="Times New Roman"/>
          <w:b/>
          <w:bCs/>
          <w:sz w:val="24"/>
          <w:szCs w:val="24"/>
        </w:rPr>
        <w:t>O</w:t>
      </w:r>
      <w:r w:rsidRPr="001D2D30">
        <w:rPr>
          <w:rFonts w:ascii="Times New Roman" w:eastAsia="Times New Roman" w:hAnsi="Times New Roman" w:cs="Times New Roman"/>
          <w:b/>
          <w:bCs/>
          <w:sz w:val="24"/>
          <w:szCs w:val="24"/>
        </w:rPr>
        <w:t xml:space="preserve"> PAKEITIMO</w:t>
      </w:r>
      <w:r>
        <w:rPr>
          <w:rFonts w:ascii="Times New Roman" w:eastAsia="Times New Roman" w:hAnsi="Times New Roman" w:cs="Times New Roman"/>
          <w:b/>
          <w:bCs/>
          <w:sz w:val="24"/>
          <w:szCs w:val="24"/>
        </w:rPr>
        <w:t xml:space="preserve"> ĮSTATYMO, </w:t>
      </w:r>
      <w:r w:rsidRPr="00B36DA5">
        <w:rPr>
          <w:rFonts w:ascii="Times New Roman" w:eastAsia="Times New Roman" w:hAnsi="Times New Roman" w:cs="Times New Roman"/>
          <w:b/>
          <w:bCs/>
          <w:sz w:val="24"/>
          <w:szCs w:val="24"/>
        </w:rPr>
        <w:t xml:space="preserve">LIETUVOS RESPUBLIKOS </w:t>
      </w:r>
      <w:r>
        <w:rPr>
          <w:rFonts w:ascii="Times New Roman" w:eastAsia="Times New Roman" w:hAnsi="Times New Roman" w:cs="Times New Roman"/>
          <w:b/>
          <w:bCs/>
          <w:sz w:val="24"/>
          <w:szCs w:val="24"/>
        </w:rPr>
        <w:t xml:space="preserve">NOTARIATO ĮSTATYMO </w:t>
      </w:r>
      <w:r w:rsidRPr="00B36DA5">
        <w:rPr>
          <w:rFonts w:ascii="Times New Roman" w:eastAsia="Times New Roman" w:hAnsi="Times New Roman" w:cs="Times New Roman"/>
          <w:b/>
          <w:bCs/>
          <w:sz w:val="24"/>
          <w:szCs w:val="24"/>
        </w:rPr>
        <w:t xml:space="preserve">NR. </w:t>
      </w:r>
      <w:r w:rsidRPr="00B1147C">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2882</w:t>
      </w:r>
      <w:r w:rsidRPr="007E7647">
        <w:rPr>
          <w:rFonts w:ascii="Times New Roman" w:eastAsia="Times New Roman" w:hAnsi="Times New Roman" w:cs="Times New Roman"/>
          <w:b/>
          <w:bCs/>
          <w:sz w:val="24"/>
          <w:szCs w:val="24"/>
        </w:rPr>
        <w:t xml:space="preserve"> PAPILDYMO</w:t>
      </w:r>
      <w:r>
        <w:t xml:space="preserve"> </w:t>
      </w:r>
      <w:r>
        <w:rPr>
          <w:rFonts w:ascii="Times New Roman" w:hAnsi="Times New Roman" w:cs="Times New Roman"/>
          <w:b/>
          <w:sz w:val="24"/>
          <w:szCs w:val="24"/>
        </w:rPr>
        <w:t>34</w:t>
      </w:r>
      <w:r w:rsidRPr="00B1147C">
        <w:rPr>
          <w:rFonts w:ascii="Times New Roman" w:hAnsi="Times New Roman" w:cs="Times New Roman"/>
          <w:b/>
          <w:sz w:val="24"/>
          <w:szCs w:val="24"/>
          <w:vertAlign w:val="superscript"/>
        </w:rPr>
        <w:t xml:space="preserve">1 </w:t>
      </w:r>
      <w:r w:rsidRPr="00B1147C">
        <w:rPr>
          <w:rFonts w:ascii="Times New Roman" w:eastAsia="Times New Roman" w:hAnsi="Times New Roman" w:cs="Times New Roman"/>
          <w:b/>
          <w:bCs/>
          <w:sz w:val="24"/>
          <w:szCs w:val="24"/>
        </w:rPr>
        <w:t>STRAIPSNI</w:t>
      </w:r>
      <w:r>
        <w:rPr>
          <w:rFonts w:ascii="Times New Roman" w:eastAsia="Times New Roman" w:hAnsi="Times New Roman" w:cs="Times New Roman"/>
          <w:b/>
          <w:bCs/>
          <w:sz w:val="24"/>
          <w:szCs w:val="24"/>
        </w:rPr>
        <w:t>U</w:t>
      </w:r>
      <w:r w:rsidRPr="001D2D30">
        <w:rPr>
          <w:rFonts w:ascii="Times New Roman" w:eastAsia="Times New Roman" w:hAnsi="Times New Roman" w:cs="Times New Roman"/>
          <w:b/>
          <w:bCs/>
          <w:sz w:val="24"/>
          <w:szCs w:val="24"/>
        </w:rPr>
        <w:t xml:space="preserve"> </w:t>
      </w:r>
      <w:r w:rsidRPr="001D2D30">
        <w:rPr>
          <w:rFonts w:ascii="Times New Roman" w:eastAsia="Times New Roman" w:hAnsi="Times New Roman" w:cs="Times New Roman"/>
          <w:b/>
          <w:bCs/>
          <w:caps/>
          <w:color w:val="000000"/>
          <w:sz w:val="24"/>
          <w:szCs w:val="24"/>
        </w:rPr>
        <w:t>ĮSTATYM</w:t>
      </w:r>
      <w:r>
        <w:rPr>
          <w:rFonts w:ascii="Times New Roman" w:eastAsia="Times New Roman" w:hAnsi="Times New Roman" w:cs="Times New Roman"/>
          <w:b/>
          <w:bCs/>
          <w:caps/>
          <w:color w:val="000000"/>
          <w:sz w:val="24"/>
          <w:szCs w:val="24"/>
        </w:rPr>
        <w:t xml:space="preserve">O, </w:t>
      </w:r>
      <w:r w:rsidRPr="00B36DA5">
        <w:rPr>
          <w:rFonts w:ascii="Times New Roman" w:eastAsia="Times New Roman" w:hAnsi="Times New Roman" w:cs="Times New Roman"/>
          <w:b/>
          <w:bCs/>
          <w:sz w:val="24"/>
          <w:szCs w:val="24"/>
        </w:rPr>
        <w:t>LIETUVOS RESPUBLIKOS</w:t>
      </w:r>
      <w:r>
        <w:rPr>
          <w:rFonts w:ascii="Times New Roman" w:eastAsia="Times New Roman" w:hAnsi="Times New Roman" w:cs="Times New Roman"/>
          <w:b/>
          <w:bCs/>
          <w:sz w:val="24"/>
          <w:szCs w:val="24"/>
        </w:rPr>
        <w:t xml:space="preserve"> </w:t>
      </w:r>
      <w:r w:rsidRPr="001B0077">
        <w:rPr>
          <w:rFonts w:ascii="Times New Roman" w:eastAsia="Times New Roman" w:hAnsi="Times New Roman" w:cs="Times New Roman"/>
          <w:b/>
          <w:bCs/>
          <w:sz w:val="24"/>
          <w:szCs w:val="24"/>
        </w:rPr>
        <w:t>PROKURATŪROS</w:t>
      </w:r>
      <w:r>
        <w:rPr>
          <w:rFonts w:ascii="Times New Roman" w:eastAsia="Times New Roman" w:hAnsi="Times New Roman" w:cs="Times New Roman"/>
          <w:b/>
          <w:bCs/>
          <w:sz w:val="24"/>
          <w:szCs w:val="24"/>
        </w:rPr>
        <w:t xml:space="preserve"> </w:t>
      </w:r>
      <w:r w:rsidRPr="001B0077">
        <w:rPr>
          <w:rFonts w:ascii="Times New Roman" w:eastAsia="Times New Roman" w:hAnsi="Times New Roman" w:cs="Times New Roman"/>
          <w:b/>
          <w:bCs/>
          <w:sz w:val="24"/>
          <w:szCs w:val="24"/>
        </w:rPr>
        <w:t xml:space="preserve">ĮSTATYMO NR. </w:t>
      </w:r>
      <w:r w:rsidRPr="00037E4A">
        <w:rPr>
          <w:rFonts w:ascii="Times New Roman" w:eastAsia="Times New Roman" w:hAnsi="Times New Roman" w:cs="Times New Roman"/>
          <w:b/>
          <w:sz w:val="24"/>
          <w:szCs w:val="24"/>
        </w:rPr>
        <w:t>I-599</w:t>
      </w:r>
      <w:r w:rsidRPr="001B0077">
        <w:rPr>
          <w:rFonts w:ascii="Times New Roman" w:eastAsia="Times New Roman" w:hAnsi="Times New Roman" w:cs="Times New Roman"/>
          <w:sz w:val="24"/>
          <w:szCs w:val="24"/>
        </w:rPr>
        <w:t xml:space="preserve"> </w:t>
      </w:r>
      <w:r w:rsidRPr="001B0077">
        <w:rPr>
          <w:rFonts w:ascii="Times New Roman" w:eastAsia="Times New Roman" w:hAnsi="Times New Roman" w:cs="Times New Roman"/>
          <w:b/>
          <w:sz w:val="24"/>
          <w:szCs w:val="24"/>
        </w:rPr>
        <w:t>PAPILDYMO</w:t>
      </w:r>
      <w:r w:rsidRPr="001B0077">
        <w:rPr>
          <w:sz w:val="24"/>
          <w:szCs w:val="24"/>
        </w:rPr>
        <w:t xml:space="preserve"> </w:t>
      </w:r>
      <w:r w:rsidRPr="001B0077">
        <w:rPr>
          <w:rFonts w:ascii="Times New Roman" w:hAnsi="Times New Roman" w:cs="Times New Roman"/>
          <w:b/>
          <w:sz w:val="24"/>
          <w:szCs w:val="24"/>
        </w:rPr>
        <w:t>4</w:t>
      </w:r>
      <w:r w:rsidRPr="001B0077">
        <w:rPr>
          <w:rFonts w:ascii="Times New Roman" w:hAnsi="Times New Roman" w:cs="Times New Roman"/>
          <w:b/>
          <w:sz w:val="24"/>
          <w:szCs w:val="24"/>
          <w:vertAlign w:val="superscript"/>
        </w:rPr>
        <w:t>1</w:t>
      </w:r>
      <w:r w:rsidRPr="001B0077">
        <w:rPr>
          <w:rFonts w:ascii="Times New Roman" w:eastAsia="Times New Roman" w:hAnsi="Times New Roman" w:cs="Times New Roman"/>
          <w:b/>
          <w:bCs/>
          <w:sz w:val="24"/>
          <w:szCs w:val="24"/>
        </w:rPr>
        <w:t xml:space="preserve"> </w:t>
      </w:r>
      <w:r w:rsidRPr="001B0077">
        <w:rPr>
          <w:sz w:val="24"/>
          <w:szCs w:val="24"/>
        </w:rPr>
        <w:t xml:space="preserve"> </w:t>
      </w:r>
      <w:r w:rsidRPr="001B0077">
        <w:rPr>
          <w:rFonts w:ascii="Times New Roman" w:eastAsia="Times New Roman" w:hAnsi="Times New Roman" w:cs="Times New Roman"/>
          <w:b/>
          <w:bCs/>
          <w:sz w:val="24"/>
          <w:szCs w:val="24"/>
        </w:rPr>
        <w:t>STRAIPSNIU</w:t>
      </w:r>
      <w:r>
        <w:rPr>
          <w:rFonts w:ascii="Times New Roman" w:eastAsia="Times New Roman" w:hAnsi="Times New Roman" w:cs="Times New Roman"/>
          <w:b/>
          <w:bCs/>
          <w:sz w:val="24"/>
          <w:szCs w:val="24"/>
        </w:rPr>
        <w:t xml:space="preserve"> </w:t>
      </w:r>
      <w:r w:rsidRPr="001D2D30">
        <w:rPr>
          <w:rFonts w:ascii="Times New Roman" w:eastAsia="Times New Roman" w:hAnsi="Times New Roman" w:cs="Times New Roman"/>
          <w:b/>
          <w:bCs/>
          <w:caps/>
          <w:color w:val="000000"/>
          <w:sz w:val="24"/>
          <w:szCs w:val="24"/>
        </w:rPr>
        <w:t>ĮSTATYM</w:t>
      </w:r>
      <w:r>
        <w:rPr>
          <w:rFonts w:ascii="Times New Roman" w:eastAsia="Times New Roman" w:hAnsi="Times New Roman" w:cs="Times New Roman"/>
          <w:b/>
          <w:bCs/>
          <w:caps/>
          <w:color w:val="000000"/>
          <w:sz w:val="24"/>
          <w:szCs w:val="24"/>
        </w:rPr>
        <w:t xml:space="preserve">O, </w:t>
      </w:r>
      <w:r w:rsidRPr="00843C39">
        <w:rPr>
          <w:rFonts w:ascii="Times New Roman" w:eastAsia="Times New Roman" w:hAnsi="Times New Roman" w:cs="Times New Roman"/>
          <w:b/>
          <w:bCs/>
          <w:caps/>
          <w:color w:val="000000"/>
          <w:sz w:val="24"/>
          <w:szCs w:val="24"/>
        </w:rPr>
        <w:t>LIETUVOS RESPUBLIKOS</w:t>
      </w:r>
      <w:r>
        <w:rPr>
          <w:rFonts w:ascii="Times New Roman" w:eastAsia="Times New Roman" w:hAnsi="Times New Roman" w:cs="Times New Roman"/>
          <w:sz w:val="24"/>
          <w:szCs w:val="24"/>
        </w:rPr>
        <w:t xml:space="preserve"> </w:t>
      </w:r>
      <w:r w:rsidRPr="00790D48">
        <w:rPr>
          <w:rFonts w:ascii="Times New Roman" w:eastAsia="Times New Roman" w:hAnsi="Times New Roman" w:cs="Times New Roman"/>
          <w:b/>
          <w:bCs/>
          <w:sz w:val="24"/>
          <w:szCs w:val="24"/>
        </w:rPr>
        <w:t>VAIKO TEISIŲ APSAUGOS KONTROLIERIAUS</w:t>
      </w:r>
      <w:r w:rsidRPr="00854514">
        <w:rPr>
          <w:rFonts w:ascii="Times New Roman" w:eastAsia="Times New Roman" w:hAnsi="Times New Roman" w:cs="Times New Roman"/>
          <w:b/>
          <w:bCs/>
          <w:sz w:val="24"/>
          <w:szCs w:val="24"/>
        </w:rPr>
        <w:t xml:space="preserve"> </w:t>
      </w:r>
      <w:r w:rsidR="006D34EE">
        <w:rPr>
          <w:rFonts w:ascii="Times New Roman" w:eastAsia="Times New Roman" w:hAnsi="Times New Roman" w:cs="Times New Roman"/>
          <w:b/>
          <w:bCs/>
          <w:sz w:val="24"/>
          <w:szCs w:val="24"/>
        </w:rPr>
        <w:t xml:space="preserve">ĮSTATYMO </w:t>
      </w:r>
      <w:r w:rsidRPr="00854514">
        <w:rPr>
          <w:rFonts w:ascii="Times New Roman" w:eastAsia="Times New Roman" w:hAnsi="Times New Roman" w:cs="Times New Roman"/>
          <w:b/>
          <w:sz w:val="24"/>
          <w:szCs w:val="24"/>
        </w:rPr>
        <w:t>NR.</w:t>
      </w:r>
      <w:r w:rsidRPr="00854514">
        <w:rPr>
          <w:rFonts w:ascii="Times New Roman" w:eastAsia="Times New Roman" w:hAnsi="Times New Roman" w:cs="Times New Roman"/>
          <w:sz w:val="24"/>
          <w:szCs w:val="24"/>
        </w:rPr>
        <w:t xml:space="preserve"> </w:t>
      </w:r>
      <w:r w:rsidRPr="00790D48">
        <w:rPr>
          <w:rFonts w:ascii="Times New Roman" w:eastAsia="Times New Roman" w:hAnsi="Times New Roman" w:cs="Times New Roman"/>
          <w:b/>
          <w:sz w:val="24"/>
          <w:szCs w:val="24"/>
        </w:rPr>
        <w:t>VIII-1708</w:t>
      </w:r>
      <w:r w:rsidRPr="00854514">
        <w:rPr>
          <w:rFonts w:ascii="Times New Roman" w:eastAsia="Times New Roman" w:hAnsi="Times New Roman" w:cs="Times New Roman"/>
          <w:b/>
          <w:sz w:val="24"/>
          <w:szCs w:val="24"/>
        </w:rPr>
        <w:t>17, 21 IR 22 STRAIPSNIŲ</w:t>
      </w:r>
      <w:r>
        <w:rPr>
          <w:rFonts w:ascii="Times New Roman" w:eastAsia="Times New Roman" w:hAnsi="Times New Roman" w:cs="Times New Roman"/>
          <w:b/>
          <w:sz w:val="24"/>
          <w:szCs w:val="24"/>
        </w:rPr>
        <w:t xml:space="preserve"> PAKEITIMO </w:t>
      </w:r>
      <w:r w:rsidRPr="00843C39">
        <w:rPr>
          <w:rFonts w:ascii="Times New Roman" w:eastAsia="Times New Roman" w:hAnsi="Times New Roman" w:cs="Times New Roman"/>
          <w:b/>
          <w:bCs/>
          <w:caps/>
          <w:color w:val="000000"/>
          <w:sz w:val="24"/>
          <w:szCs w:val="24"/>
        </w:rPr>
        <w:t>ĮSTATYM</w:t>
      </w:r>
      <w:r>
        <w:rPr>
          <w:rFonts w:ascii="Times New Roman" w:eastAsia="Times New Roman" w:hAnsi="Times New Roman" w:cs="Times New Roman"/>
          <w:b/>
          <w:bCs/>
          <w:caps/>
          <w:color w:val="000000"/>
          <w:sz w:val="24"/>
          <w:szCs w:val="24"/>
        </w:rPr>
        <w:t xml:space="preserve">O,  </w:t>
      </w:r>
      <w:r w:rsidRPr="00843C39">
        <w:rPr>
          <w:rFonts w:ascii="Times New Roman" w:eastAsia="Times New Roman" w:hAnsi="Times New Roman" w:cs="Times New Roman"/>
          <w:b/>
          <w:bCs/>
          <w:caps/>
          <w:color w:val="000000"/>
          <w:sz w:val="24"/>
          <w:szCs w:val="24"/>
        </w:rPr>
        <w:t>LIETUVOS RESPUBLIKOS</w:t>
      </w:r>
      <w:r>
        <w:rPr>
          <w:rFonts w:ascii="Times New Roman" w:eastAsia="Times New Roman" w:hAnsi="Times New Roman" w:cs="Times New Roman"/>
          <w:sz w:val="24"/>
          <w:szCs w:val="24"/>
        </w:rPr>
        <w:t xml:space="preserve"> </w:t>
      </w:r>
      <w:r w:rsidRPr="00964D4A">
        <w:rPr>
          <w:rFonts w:ascii="Times New Roman" w:eastAsia="Times New Roman" w:hAnsi="Times New Roman" w:cs="Times New Roman"/>
          <w:b/>
          <w:bCs/>
          <w:sz w:val="24"/>
          <w:szCs w:val="24"/>
        </w:rPr>
        <w:t>SEIMO</w:t>
      </w:r>
      <w:r>
        <w:rPr>
          <w:rFonts w:ascii="Times New Roman" w:eastAsia="Times New Roman" w:hAnsi="Times New Roman" w:cs="Times New Roman"/>
          <w:b/>
          <w:bCs/>
          <w:sz w:val="24"/>
          <w:szCs w:val="24"/>
        </w:rPr>
        <w:t xml:space="preserve"> </w:t>
      </w:r>
      <w:r w:rsidRPr="00964D4A">
        <w:rPr>
          <w:rFonts w:ascii="Times New Roman" w:eastAsia="Times New Roman" w:hAnsi="Times New Roman" w:cs="Times New Roman"/>
          <w:b/>
          <w:bCs/>
          <w:sz w:val="24"/>
          <w:szCs w:val="24"/>
        </w:rPr>
        <w:t xml:space="preserve"> KONTROLIERIŲ ĮSTATYM</w:t>
      </w:r>
      <w:r>
        <w:rPr>
          <w:rFonts w:ascii="Times New Roman" w:eastAsia="Times New Roman" w:hAnsi="Times New Roman" w:cs="Times New Roman"/>
          <w:b/>
          <w:bCs/>
          <w:sz w:val="24"/>
          <w:szCs w:val="24"/>
        </w:rPr>
        <w:t xml:space="preserve">O </w:t>
      </w:r>
      <w:r w:rsidRPr="002B16BD">
        <w:rPr>
          <w:rFonts w:ascii="Times New Roman" w:eastAsia="Times New Roman" w:hAnsi="Times New Roman" w:cs="Times New Roman"/>
          <w:b/>
          <w:sz w:val="24"/>
          <w:szCs w:val="24"/>
        </w:rPr>
        <w:t>NR.</w:t>
      </w:r>
      <w:r w:rsidRPr="00964D4A">
        <w:rPr>
          <w:rFonts w:ascii="Times New Roman" w:eastAsia="Times New Roman" w:hAnsi="Times New Roman" w:cs="Times New Roman"/>
          <w:sz w:val="24"/>
          <w:szCs w:val="24"/>
        </w:rPr>
        <w:t xml:space="preserve"> </w:t>
      </w:r>
      <w:r w:rsidRPr="00964D4A">
        <w:rPr>
          <w:rFonts w:ascii="Times New Roman" w:eastAsia="Times New Roman" w:hAnsi="Times New Roman" w:cs="Times New Roman"/>
          <w:b/>
          <w:sz w:val="24"/>
          <w:szCs w:val="24"/>
        </w:rPr>
        <w:t>VIII-950</w:t>
      </w:r>
      <w:r>
        <w:rPr>
          <w:rFonts w:ascii="Times New Roman" w:eastAsia="Times New Roman" w:hAnsi="Times New Roman" w:cs="Times New Roman"/>
          <w:b/>
          <w:sz w:val="24"/>
          <w:szCs w:val="24"/>
        </w:rPr>
        <w:t xml:space="preserve"> 13, 17, 18 IR 21 STRAIPSNIŲ PAKEITIMO </w:t>
      </w:r>
      <w:r w:rsidRPr="00843C39">
        <w:rPr>
          <w:rFonts w:ascii="Times New Roman" w:eastAsia="Times New Roman" w:hAnsi="Times New Roman" w:cs="Times New Roman"/>
          <w:b/>
          <w:bCs/>
          <w:caps/>
          <w:color w:val="000000"/>
          <w:sz w:val="24"/>
          <w:szCs w:val="24"/>
        </w:rPr>
        <w:t>ĮSTATYM</w:t>
      </w:r>
      <w:r>
        <w:rPr>
          <w:rFonts w:ascii="Times New Roman" w:eastAsia="Times New Roman" w:hAnsi="Times New Roman" w:cs="Times New Roman"/>
          <w:b/>
          <w:bCs/>
          <w:caps/>
          <w:color w:val="000000"/>
          <w:sz w:val="24"/>
          <w:szCs w:val="24"/>
        </w:rPr>
        <w:t xml:space="preserve">O, </w:t>
      </w:r>
      <w:r w:rsidRPr="00843C39">
        <w:rPr>
          <w:rFonts w:ascii="Times New Roman" w:eastAsia="Times New Roman" w:hAnsi="Times New Roman" w:cs="Times New Roman"/>
          <w:b/>
          <w:bCs/>
          <w:caps/>
          <w:color w:val="000000"/>
          <w:sz w:val="24"/>
          <w:szCs w:val="24"/>
        </w:rPr>
        <w:t>LIETUVOS RESPUBLIKOS</w:t>
      </w:r>
      <w:r>
        <w:rPr>
          <w:rFonts w:ascii="Times New Roman" w:eastAsia="Times New Roman" w:hAnsi="Times New Roman" w:cs="Times New Roman"/>
          <w:b/>
          <w:bCs/>
          <w:caps/>
          <w:color w:val="000000"/>
          <w:sz w:val="24"/>
          <w:szCs w:val="24"/>
        </w:rPr>
        <w:t xml:space="preserve"> </w:t>
      </w:r>
      <w:r w:rsidRPr="005262DA">
        <w:rPr>
          <w:rFonts w:ascii="Times New Roman" w:eastAsia="Times New Roman" w:hAnsi="Times New Roman" w:cs="Times New Roman"/>
          <w:b/>
          <w:bCs/>
          <w:sz w:val="24"/>
          <w:szCs w:val="24"/>
        </w:rPr>
        <w:t>LYGIŲ GALIMYBIŲ</w:t>
      </w:r>
      <w:r>
        <w:rPr>
          <w:rFonts w:ascii="Times New Roman" w:eastAsia="Times New Roman" w:hAnsi="Times New Roman" w:cs="Times New Roman"/>
          <w:b/>
          <w:bCs/>
          <w:sz w:val="24"/>
          <w:szCs w:val="24"/>
        </w:rPr>
        <w:t xml:space="preserve"> </w:t>
      </w:r>
      <w:r w:rsidRPr="00964D4A">
        <w:rPr>
          <w:rFonts w:ascii="Times New Roman" w:eastAsia="Times New Roman" w:hAnsi="Times New Roman" w:cs="Times New Roman"/>
          <w:b/>
          <w:bCs/>
          <w:sz w:val="24"/>
          <w:szCs w:val="24"/>
        </w:rPr>
        <w:t>ĮSTATYM</w:t>
      </w:r>
      <w:r>
        <w:rPr>
          <w:rFonts w:ascii="Times New Roman" w:eastAsia="Times New Roman" w:hAnsi="Times New Roman" w:cs="Times New Roman"/>
          <w:b/>
          <w:bCs/>
          <w:sz w:val="24"/>
          <w:szCs w:val="24"/>
        </w:rPr>
        <w:t xml:space="preserve">O </w:t>
      </w:r>
      <w:r w:rsidRPr="002B16BD">
        <w:rPr>
          <w:rFonts w:ascii="Times New Roman" w:eastAsia="Times New Roman" w:hAnsi="Times New Roman" w:cs="Times New Roman"/>
          <w:b/>
          <w:sz w:val="24"/>
          <w:szCs w:val="24"/>
        </w:rPr>
        <w:t>NR.</w:t>
      </w:r>
      <w:r w:rsidRPr="00964D4A">
        <w:rPr>
          <w:rFonts w:ascii="Times New Roman" w:eastAsia="Times New Roman" w:hAnsi="Times New Roman" w:cs="Times New Roman"/>
          <w:sz w:val="24"/>
          <w:szCs w:val="24"/>
        </w:rPr>
        <w:t xml:space="preserve"> </w:t>
      </w:r>
      <w:r w:rsidRPr="005262DA">
        <w:rPr>
          <w:rFonts w:ascii="Times New Roman" w:eastAsia="Times New Roman" w:hAnsi="Times New Roman" w:cs="Times New Roman"/>
          <w:b/>
          <w:sz w:val="24"/>
          <w:szCs w:val="24"/>
        </w:rPr>
        <w:t>IX-1826</w:t>
      </w:r>
      <w:r>
        <w:rPr>
          <w:rFonts w:ascii="Times New Roman" w:eastAsia="Times New Roman" w:hAnsi="Times New Roman" w:cs="Times New Roman"/>
          <w:b/>
          <w:sz w:val="24"/>
          <w:szCs w:val="24"/>
        </w:rPr>
        <w:t xml:space="preserve"> 24, 27</w:t>
      </w:r>
      <w:r w:rsidRPr="00C84B65">
        <w:rPr>
          <w:rFonts w:ascii="Times New Roman" w:eastAsia="Times New Roman" w:hAnsi="Times New Roman" w:cs="Times New Roman"/>
          <w:b/>
          <w:sz w:val="24"/>
          <w:szCs w:val="24"/>
        </w:rPr>
        <w:t xml:space="preserve"> IR </w:t>
      </w:r>
      <w:r>
        <w:rPr>
          <w:rFonts w:ascii="Times New Roman" w:eastAsia="Times New Roman" w:hAnsi="Times New Roman" w:cs="Times New Roman"/>
          <w:b/>
          <w:sz w:val="24"/>
          <w:szCs w:val="24"/>
        </w:rPr>
        <w:t>29</w:t>
      </w:r>
      <w:r w:rsidRPr="00C84B65">
        <w:rPr>
          <w:rFonts w:ascii="Times New Roman" w:eastAsia="Times New Roman" w:hAnsi="Times New Roman" w:cs="Times New Roman"/>
          <w:b/>
          <w:sz w:val="24"/>
          <w:szCs w:val="24"/>
        </w:rPr>
        <w:t xml:space="preserve"> STRAIPSNIŲ</w:t>
      </w:r>
      <w:r>
        <w:rPr>
          <w:rFonts w:ascii="Times New Roman" w:eastAsia="Times New Roman" w:hAnsi="Times New Roman" w:cs="Times New Roman"/>
          <w:b/>
          <w:sz w:val="24"/>
          <w:szCs w:val="24"/>
        </w:rPr>
        <w:t xml:space="preserve"> PAKEITIMO </w:t>
      </w:r>
      <w:r w:rsidRPr="00843C39">
        <w:rPr>
          <w:rFonts w:ascii="Times New Roman" w:eastAsia="Times New Roman" w:hAnsi="Times New Roman" w:cs="Times New Roman"/>
          <w:b/>
          <w:bCs/>
          <w:caps/>
          <w:color w:val="000000"/>
          <w:sz w:val="24"/>
          <w:szCs w:val="24"/>
        </w:rPr>
        <w:t>ĮSTATYM</w:t>
      </w:r>
      <w:r>
        <w:rPr>
          <w:rFonts w:ascii="Times New Roman" w:eastAsia="Times New Roman" w:hAnsi="Times New Roman" w:cs="Times New Roman"/>
          <w:b/>
          <w:bCs/>
          <w:caps/>
          <w:color w:val="000000"/>
          <w:sz w:val="24"/>
          <w:szCs w:val="24"/>
        </w:rPr>
        <w:t xml:space="preserve">O, </w:t>
      </w:r>
      <w:r w:rsidR="006D34EE" w:rsidRPr="00B36DA5">
        <w:rPr>
          <w:rFonts w:ascii="Times New Roman" w:eastAsia="Times New Roman" w:hAnsi="Times New Roman" w:cs="Times New Roman"/>
          <w:b/>
          <w:bCs/>
          <w:sz w:val="24"/>
          <w:szCs w:val="24"/>
        </w:rPr>
        <w:t>LIETUVOS RESPUBLIKOS</w:t>
      </w:r>
      <w:r w:rsidR="006D34EE">
        <w:rPr>
          <w:rFonts w:ascii="Times New Roman" w:eastAsia="Times New Roman" w:hAnsi="Times New Roman" w:cs="Times New Roman"/>
          <w:b/>
          <w:bCs/>
          <w:sz w:val="24"/>
          <w:szCs w:val="24"/>
        </w:rPr>
        <w:t xml:space="preserve"> </w:t>
      </w:r>
      <w:r w:rsidRPr="00E844EF">
        <w:rPr>
          <w:rFonts w:ascii="Times New Roman" w:hAnsi="Times New Roman" w:cs="Times New Roman"/>
          <w:b/>
          <w:bCs/>
          <w:sz w:val="24"/>
          <w:szCs w:val="24"/>
        </w:rPr>
        <w:t>TEISĖS GAUTI INFORMACIJĄ IŠ VALSTYBĖS IR SAVIVALDYBIŲ INSTITUCIJŲ IR ĮSTAIGŲ ĮSTATYMO N</w:t>
      </w:r>
      <w:r w:rsidRPr="00E844EF">
        <w:rPr>
          <w:rFonts w:ascii="Times New Roman" w:hAnsi="Times New Roman" w:cs="Times New Roman"/>
          <w:b/>
          <w:sz w:val="24"/>
          <w:szCs w:val="24"/>
        </w:rPr>
        <w:t>R. VIII-1524 12, 13, 14, 15 IR 17 STRAIPSNIŲ PAKEITIMO</w:t>
      </w:r>
      <w:r>
        <w:rPr>
          <w:rFonts w:ascii="Times New Roman" w:hAnsi="Times New Roman" w:cs="Times New Roman"/>
          <w:b/>
          <w:bCs/>
          <w:color w:val="000000"/>
          <w:sz w:val="24"/>
          <w:szCs w:val="24"/>
        </w:rPr>
        <w:t xml:space="preserve"> </w:t>
      </w:r>
      <w:r w:rsidR="00AE7B10" w:rsidRPr="005F65F6">
        <w:rPr>
          <w:rFonts w:ascii="Times New Roman" w:hAnsi="Times New Roman" w:cs="Times New Roman"/>
          <w:b/>
          <w:bCs/>
          <w:color w:val="000000"/>
          <w:sz w:val="24"/>
          <w:szCs w:val="24"/>
        </w:rPr>
        <w:t>ĮSTATYMO</w:t>
      </w:r>
      <w:r w:rsidR="00AE7B10" w:rsidRPr="005F65F6">
        <w:rPr>
          <w:rFonts w:ascii="Times New Roman" w:hAnsi="Times New Roman" w:cs="Times New Roman"/>
          <w:color w:val="000000"/>
          <w:sz w:val="24"/>
          <w:szCs w:val="24"/>
        </w:rPr>
        <w:t xml:space="preserve"> </w:t>
      </w:r>
      <w:r w:rsidR="00AE7B10" w:rsidRPr="005F65F6">
        <w:rPr>
          <w:rFonts w:ascii="Times New Roman" w:hAnsi="Times New Roman" w:cs="Times New Roman"/>
          <w:b/>
          <w:bCs/>
          <w:color w:val="000000"/>
          <w:sz w:val="24"/>
          <w:szCs w:val="24"/>
        </w:rPr>
        <w:t> </w:t>
      </w:r>
      <w:r w:rsidR="00AE7B10" w:rsidRPr="005F65F6">
        <w:rPr>
          <w:rFonts w:ascii="Times New Roman" w:hAnsi="Times New Roman" w:cs="Times New Roman"/>
          <w:b/>
          <w:bCs/>
          <w:sz w:val="24"/>
          <w:szCs w:val="24"/>
        </w:rPr>
        <w:t xml:space="preserve">PROJEKTŲ </w:t>
      </w:r>
      <w:r w:rsidR="0087121C" w:rsidRPr="005F65F6">
        <w:rPr>
          <w:rFonts w:ascii="Times New Roman" w:hAnsi="Times New Roman" w:cs="Times New Roman"/>
          <w:b/>
          <w:bCs/>
          <w:caps/>
          <w:color w:val="000000"/>
          <w:sz w:val="24"/>
          <w:szCs w:val="24"/>
        </w:rPr>
        <w:t>(TOLIAU KARTU – ĮSTATYMŲ PROJEKTAI)</w:t>
      </w:r>
      <w:r>
        <w:rPr>
          <w:rFonts w:ascii="Times New Roman" w:hAnsi="Times New Roman" w:cs="Times New Roman"/>
          <w:b/>
          <w:bCs/>
          <w:caps/>
          <w:color w:val="000000"/>
          <w:sz w:val="24"/>
          <w:szCs w:val="24"/>
        </w:rPr>
        <w:t xml:space="preserve"> </w:t>
      </w:r>
      <w:r w:rsidR="0087121C" w:rsidRPr="004E00BC">
        <w:rPr>
          <w:rFonts w:ascii="Times New Roman" w:hAnsi="Times New Roman" w:cs="Times New Roman"/>
          <w:b/>
          <w:sz w:val="24"/>
          <w:szCs w:val="24"/>
        </w:rPr>
        <w:t>DERINIMO PAŽYMA</w:t>
      </w:r>
    </w:p>
    <w:p w14:paraId="6DFEEA8A" w14:textId="77777777" w:rsidR="0087121C" w:rsidRDefault="0087121C" w:rsidP="0087121C">
      <w:pPr>
        <w:widowControl w:val="0"/>
        <w:autoSpaceDE w:val="0"/>
        <w:autoSpaceDN w:val="0"/>
        <w:adjustRightInd w:val="0"/>
        <w:spacing w:after="0" w:line="240" w:lineRule="auto"/>
        <w:jc w:val="center"/>
        <w:rPr>
          <w:rFonts w:ascii="Times New Roman" w:hAnsi="Times New Roman" w:cs="Times New Roman"/>
          <w:b/>
          <w:sz w:val="24"/>
          <w:szCs w:val="24"/>
        </w:rPr>
      </w:pPr>
    </w:p>
    <w:tbl>
      <w:tblPr>
        <w:tblStyle w:val="Lentelstinklelis"/>
        <w:tblW w:w="15025" w:type="dxa"/>
        <w:tblInd w:w="421" w:type="dxa"/>
        <w:tblLook w:val="0000" w:firstRow="0" w:lastRow="0" w:firstColumn="0" w:lastColumn="0" w:noHBand="0" w:noVBand="0"/>
      </w:tblPr>
      <w:tblGrid>
        <w:gridCol w:w="1776"/>
        <w:gridCol w:w="8004"/>
        <w:gridCol w:w="5245"/>
      </w:tblGrid>
      <w:tr w:rsidR="001C3688" w:rsidRPr="00BD2BFA" w14:paraId="5AE91681" w14:textId="77777777" w:rsidTr="001C3688">
        <w:trPr>
          <w:trHeight w:val="1301"/>
        </w:trPr>
        <w:tc>
          <w:tcPr>
            <w:tcW w:w="1776" w:type="dxa"/>
          </w:tcPr>
          <w:p w14:paraId="67789E5A" w14:textId="77777777" w:rsidR="001C3688" w:rsidRPr="00BD2BFA" w:rsidRDefault="001C3688" w:rsidP="00DB4CE6">
            <w:pPr>
              <w:jc w:val="center"/>
              <w:rPr>
                <w:rFonts w:ascii="Times New Roman" w:hAnsi="Times New Roman" w:cs="Times New Roman"/>
                <w:sz w:val="24"/>
                <w:szCs w:val="24"/>
              </w:rPr>
            </w:pPr>
            <w:r w:rsidRPr="00BD2BFA">
              <w:rPr>
                <w:rFonts w:ascii="Times New Roman" w:hAnsi="Times New Roman"/>
                <w:bCs/>
                <w:sz w:val="24"/>
                <w:szCs w:val="24"/>
              </w:rPr>
              <w:t>Institucijos pavadinimas, rašto data ir numeris</w:t>
            </w:r>
          </w:p>
        </w:tc>
        <w:tc>
          <w:tcPr>
            <w:tcW w:w="8004" w:type="dxa"/>
          </w:tcPr>
          <w:p w14:paraId="195FC408" w14:textId="77777777" w:rsidR="001C3688" w:rsidRPr="00BD2BFA" w:rsidRDefault="001C3688" w:rsidP="00DB4CE6">
            <w:pPr>
              <w:jc w:val="center"/>
              <w:rPr>
                <w:rFonts w:ascii="Times New Roman" w:hAnsi="Times New Roman" w:cs="Times New Roman"/>
                <w:sz w:val="24"/>
                <w:szCs w:val="24"/>
              </w:rPr>
            </w:pPr>
            <w:r w:rsidRPr="00BD2BFA">
              <w:rPr>
                <w:rFonts w:ascii="Times New Roman" w:hAnsi="Times New Roman"/>
                <w:bCs/>
                <w:sz w:val="24"/>
                <w:szCs w:val="24"/>
              </w:rPr>
              <w:t>Pastabos ir pasiūlymai</w:t>
            </w:r>
          </w:p>
        </w:tc>
        <w:tc>
          <w:tcPr>
            <w:tcW w:w="5245" w:type="dxa"/>
          </w:tcPr>
          <w:p w14:paraId="09F01883" w14:textId="77777777" w:rsidR="005C2E0B" w:rsidRPr="00BD2BFA" w:rsidRDefault="001C3688" w:rsidP="005C2E0B">
            <w:pPr>
              <w:jc w:val="center"/>
              <w:rPr>
                <w:rFonts w:ascii="Times New Roman" w:hAnsi="Times New Roman"/>
                <w:bCs/>
                <w:sz w:val="24"/>
                <w:szCs w:val="24"/>
              </w:rPr>
            </w:pPr>
            <w:r w:rsidRPr="00BD2BFA">
              <w:rPr>
                <w:rFonts w:ascii="Times New Roman" w:hAnsi="Times New Roman"/>
                <w:bCs/>
                <w:sz w:val="24"/>
                <w:szCs w:val="24"/>
              </w:rPr>
              <w:t>Pastabų ir pasiūlymų įvertinimas</w:t>
            </w:r>
          </w:p>
        </w:tc>
      </w:tr>
      <w:tr w:rsidR="00FF1350" w:rsidRPr="00BD2BFA" w14:paraId="6D4D9B1C" w14:textId="77777777" w:rsidTr="001C3688">
        <w:trPr>
          <w:trHeight w:val="1301"/>
        </w:trPr>
        <w:tc>
          <w:tcPr>
            <w:tcW w:w="1776" w:type="dxa"/>
            <w:vMerge w:val="restart"/>
          </w:tcPr>
          <w:p w14:paraId="3B11468E" w14:textId="77777777" w:rsidR="00FF1350" w:rsidRPr="00BD2BFA" w:rsidRDefault="00FF1350" w:rsidP="00FF1350">
            <w:pPr>
              <w:spacing w:after="0" w:line="240" w:lineRule="auto"/>
              <w:rPr>
                <w:rFonts w:ascii="Times New Roman" w:hAnsi="Times New Roman"/>
                <w:bCs/>
                <w:sz w:val="24"/>
                <w:szCs w:val="24"/>
              </w:rPr>
            </w:pPr>
            <w:r w:rsidRPr="001A3862">
              <w:rPr>
                <w:rFonts w:ascii="Times New Roman" w:hAnsi="Times New Roman"/>
                <w:bCs/>
                <w:sz w:val="24"/>
                <w:szCs w:val="24"/>
              </w:rPr>
              <w:t>Lietuvos antstolių rūmų 2019 m. vasario 28 d. išvada Nr. S-25294-32358</w:t>
            </w:r>
          </w:p>
        </w:tc>
        <w:tc>
          <w:tcPr>
            <w:tcW w:w="8004" w:type="dxa"/>
          </w:tcPr>
          <w:p w14:paraId="20CC7A73" w14:textId="77777777" w:rsidR="00FF1350" w:rsidRDefault="00FF1350" w:rsidP="00C62B0D">
            <w:pPr>
              <w:pStyle w:val="Style2"/>
              <w:shd w:val="clear" w:color="auto" w:fill="auto"/>
              <w:ind w:firstLine="780"/>
              <w:jc w:val="both"/>
            </w:pPr>
            <w:r>
              <w:rPr>
                <w:rFonts w:ascii="Times New Roman" w:eastAsia="Times New Roman" w:hAnsi="Times New Roman" w:cs="Times New Roman"/>
                <w:color w:val="000000"/>
                <w:sz w:val="24"/>
                <w:szCs w:val="24"/>
                <w:lang w:val="lt-LT" w:eastAsia="lt-LT" w:bidi="lt-LT"/>
              </w:rPr>
              <w:t>Įstatymų projektais siūloma nustatyti, kad antstoliai vykdydami jiems priskirtas įstatymų funkcijas, parengtus elektroninius dokumentus siųstų ir gautų naudojant Nacionalinę elektroninių siuntų pristatymo, naudojant pašto tinklą, informacinę sistemą (toliau</w:t>
            </w:r>
            <w:r w:rsidRPr="006D34EE">
              <w:rPr>
                <w:rFonts w:ascii="Times New Roman" w:eastAsia="Times New Roman" w:hAnsi="Times New Roman" w:cs="Times New Roman"/>
                <w:color w:val="000000"/>
                <w:sz w:val="24"/>
                <w:szCs w:val="24"/>
                <w:lang w:val="lt-LT" w:eastAsia="lt-LT" w:bidi="lt-LT"/>
              </w:rPr>
              <w:t xml:space="preserve"> </w:t>
            </w:r>
            <w:r w:rsidR="005B382D" w:rsidRPr="000159F9">
              <w:rPr>
                <w:rFonts w:ascii="Times New Roman" w:hAnsi="Times New Roman" w:cs="Times New Roman"/>
                <w:bCs/>
                <w:caps/>
                <w:color w:val="000000"/>
                <w:sz w:val="24"/>
                <w:szCs w:val="24"/>
              </w:rPr>
              <w:t>–</w:t>
            </w:r>
            <w:r>
              <w:rPr>
                <w:rFonts w:ascii="Times New Roman" w:eastAsia="Times New Roman" w:hAnsi="Times New Roman" w:cs="Times New Roman"/>
                <w:color w:val="000000"/>
                <w:sz w:val="24"/>
                <w:szCs w:val="24"/>
                <w:lang w:val="lt-LT" w:eastAsia="lt-LT" w:bidi="lt-LT"/>
              </w:rPr>
              <w:t xml:space="preserve"> E. siuntų pristatymo sistema).</w:t>
            </w:r>
          </w:p>
          <w:p w14:paraId="5F823E7B" w14:textId="77777777" w:rsidR="00FF1350" w:rsidRDefault="00FF1350" w:rsidP="00C62B0D">
            <w:pPr>
              <w:pStyle w:val="Style2"/>
              <w:shd w:val="clear" w:color="auto" w:fill="auto"/>
              <w:ind w:firstLine="780"/>
              <w:jc w:val="both"/>
            </w:pPr>
            <w:r>
              <w:rPr>
                <w:rFonts w:ascii="Times New Roman" w:eastAsia="Times New Roman" w:hAnsi="Times New Roman" w:cs="Times New Roman"/>
                <w:color w:val="000000"/>
                <w:sz w:val="24"/>
                <w:szCs w:val="24"/>
                <w:lang w:val="lt-LT" w:eastAsia="lt-LT" w:bidi="lt-LT"/>
              </w:rPr>
              <w:t>Šiuo metu vykdymo proceso šalys antstoliui ei. ryšių priemonėmis visus dokumentus ir informaciją turi teisę pateikti antstolio oficialiu e</w:t>
            </w:r>
            <w:r w:rsidR="003F4B58">
              <w:rPr>
                <w:rFonts w:ascii="Times New Roman" w:eastAsia="Times New Roman" w:hAnsi="Times New Roman" w:cs="Times New Roman"/>
                <w:color w:val="000000"/>
                <w:sz w:val="24"/>
                <w:szCs w:val="24"/>
                <w:lang w:val="lt-LT" w:eastAsia="lt-LT" w:bidi="lt-LT"/>
              </w:rPr>
              <w:t>l</w:t>
            </w:r>
            <w:r>
              <w:rPr>
                <w:rFonts w:ascii="Times New Roman" w:eastAsia="Times New Roman" w:hAnsi="Times New Roman" w:cs="Times New Roman"/>
                <w:color w:val="000000"/>
                <w:sz w:val="24"/>
                <w:szCs w:val="24"/>
                <w:lang w:val="lt-LT" w:eastAsia="lt-LT" w:bidi="lt-LT"/>
              </w:rPr>
              <w:t xml:space="preserve">. pašto adresu arba per Vykdomosios bylos portalą (Antstolių informacinę sistemą), todėl manome, kad papildomos informacinės sistemos naudojimas tik apsunkins jau esamą vykdymo proceso šalių ir antstolio komunikavimą. Vykdomosios bylos portalas yra Antstolių informacine sistemos dalis, todėl gaunami dokumentai </w:t>
            </w:r>
            <w:r>
              <w:rPr>
                <w:rFonts w:ascii="Times New Roman" w:eastAsia="Times New Roman" w:hAnsi="Times New Roman" w:cs="Times New Roman"/>
                <w:color w:val="000000"/>
                <w:sz w:val="24"/>
                <w:szCs w:val="24"/>
                <w:lang w:val="lt-LT" w:eastAsia="lt-LT" w:bidi="lt-LT"/>
              </w:rPr>
              <w:lastRenderedPageBreak/>
              <w:t>registruojami, priskiriami į konkrečią vykdomąją bylą ir atliekami kiti būtini veiksmai automatiniu būdu. Elektroninė vykdomoji byla (VBP) buvo kuriama siekiant optimizuoti dokumentų ir informacijos pateikimą antstoliui, o įstatymų projektais siūlomas dokumentų siuntimo procesas taps neaiškus, padidins antstoliui pareigą administruoti papildomą informacijos srautą.</w:t>
            </w:r>
          </w:p>
          <w:p w14:paraId="22A3D113" w14:textId="77777777" w:rsidR="00FF1350" w:rsidRPr="00BD2BFA" w:rsidRDefault="00FF1350" w:rsidP="000B7F29">
            <w:pPr>
              <w:pStyle w:val="Style2"/>
              <w:shd w:val="clear" w:color="auto" w:fill="auto"/>
              <w:ind w:firstLine="780"/>
              <w:jc w:val="both"/>
              <w:rPr>
                <w:rFonts w:ascii="Times New Roman" w:hAnsi="Times New Roman"/>
                <w:bCs/>
                <w:sz w:val="24"/>
                <w:szCs w:val="24"/>
              </w:rPr>
            </w:pPr>
            <w:r>
              <w:rPr>
                <w:rFonts w:ascii="Times New Roman" w:eastAsia="Times New Roman" w:hAnsi="Times New Roman" w:cs="Times New Roman"/>
                <w:color w:val="000000"/>
                <w:sz w:val="24"/>
                <w:szCs w:val="24"/>
                <w:lang w:val="lt-LT" w:eastAsia="lt-LT" w:bidi="lt-LT"/>
              </w:rPr>
              <w:t>Jeigu būtų įteisinta alternatyva teikti dokumentus per E</w:t>
            </w:r>
            <w:r w:rsidR="003F4B58">
              <w:rPr>
                <w:rFonts w:ascii="Times New Roman" w:eastAsia="Times New Roman" w:hAnsi="Times New Roman" w:cs="Times New Roman"/>
                <w:color w:val="000000"/>
                <w:sz w:val="24"/>
                <w:szCs w:val="24"/>
                <w:lang w:val="lt-LT" w:eastAsia="lt-LT" w:bidi="lt-LT"/>
              </w:rPr>
              <w:t>.</w:t>
            </w:r>
            <w:r>
              <w:rPr>
                <w:rFonts w:ascii="Times New Roman" w:eastAsia="Times New Roman" w:hAnsi="Times New Roman" w:cs="Times New Roman"/>
                <w:color w:val="000000"/>
                <w:sz w:val="24"/>
                <w:szCs w:val="24"/>
                <w:lang w:val="lt-LT" w:eastAsia="lt-LT" w:bidi="lt-LT"/>
              </w:rPr>
              <w:t xml:space="preserve"> siuntų pristatymo sistemą, manome turėtų būti sukurta integracinė sąsaja su Antstolių informacine sistema.</w:t>
            </w:r>
          </w:p>
        </w:tc>
        <w:tc>
          <w:tcPr>
            <w:tcW w:w="5245" w:type="dxa"/>
          </w:tcPr>
          <w:p w14:paraId="019877F5" w14:textId="77777777" w:rsidR="00A902DB" w:rsidRDefault="007B4AB9" w:rsidP="00A902DB">
            <w:pPr>
              <w:spacing w:after="0" w:line="240" w:lineRule="auto"/>
              <w:jc w:val="both"/>
              <w:rPr>
                <w:rFonts w:ascii="Times New Roman" w:hAnsi="Times New Roman"/>
                <w:b/>
                <w:bCs/>
                <w:sz w:val="24"/>
                <w:szCs w:val="24"/>
              </w:rPr>
            </w:pPr>
            <w:r w:rsidRPr="007B4AB9">
              <w:rPr>
                <w:rFonts w:ascii="Times New Roman" w:hAnsi="Times New Roman"/>
                <w:b/>
                <w:bCs/>
                <w:sz w:val="24"/>
                <w:szCs w:val="24"/>
              </w:rPr>
              <w:lastRenderedPageBreak/>
              <w:t>Neatsižvelgta.</w:t>
            </w:r>
          </w:p>
          <w:p w14:paraId="513EB25E" w14:textId="77777777" w:rsidR="00FF1350" w:rsidRPr="00A902DB" w:rsidRDefault="00A902DB" w:rsidP="00A902DB">
            <w:pPr>
              <w:spacing w:after="0" w:line="240" w:lineRule="auto"/>
              <w:jc w:val="both"/>
              <w:rPr>
                <w:rFonts w:ascii="Times New Roman" w:hAnsi="Times New Roman"/>
                <w:bCs/>
                <w:sz w:val="24"/>
                <w:szCs w:val="24"/>
              </w:rPr>
            </w:pPr>
            <w:r w:rsidRPr="00A902DB">
              <w:rPr>
                <w:rFonts w:ascii="Times New Roman" w:hAnsi="Times New Roman"/>
                <w:bCs/>
                <w:sz w:val="24"/>
                <w:szCs w:val="24"/>
              </w:rPr>
              <w:t xml:space="preserve">Žr. </w:t>
            </w:r>
            <w:r>
              <w:rPr>
                <w:rFonts w:ascii="Times New Roman" w:hAnsi="Times New Roman"/>
                <w:bCs/>
                <w:sz w:val="24"/>
                <w:szCs w:val="24"/>
              </w:rPr>
              <w:t xml:space="preserve">komentarą Įstatymų projektų aiškinamajame rašte. </w:t>
            </w:r>
            <w:r w:rsidR="007B4AB9" w:rsidRPr="00A902DB">
              <w:rPr>
                <w:rFonts w:ascii="Times New Roman" w:hAnsi="Times New Roman"/>
                <w:bCs/>
                <w:sz w:val="24"/>
                <w:szCs w:val="24"/>
              </w:rPr>
              <w:t xml:space="preserve">  </w:t>
            </w:r>
          </w:p>
        </w:tc>
      </w:tr>
      <w:tr w:rsidR="00FF1350" w:rsidRPr="00BD2BFA" w14:paraId="2CF693C3" w14:textId="77777777" w:rsidTr="001C3688">
        <w:trPr>
          <w:trHeight w:val="1301"/>
        </w:trPr>
        <w:tc>
          <w:tcPr>
            <w:tcW w:w="1776" w:type="dxa"/>
            <w:vMerge/>
          </w:tcPr>
          <w:p w14:paraId="55447A1B" w14:textId="77777777" w:rsidR="00FF1350" w:rsidRPr="00BD2BFA" w:rsidRDefault="00FF1350" w:rsidP="00B43478">
            <w:pPr>
              <w:jc w:val="both"/>
              <w:rPr>
                <w:rFonts w:ascii="Times New Roman" w:hAnsi="Times New Roman"/>
                <w:bCs/>
                <w:sz w:val="24"/>
                <w:szCs w:val="24"/>
              </w:rPr>
            </w:pPr>
          </w:p>
        </w:tc>
        <w:tc>
          <w:tcPr>
            <w:tcW w:w="8004" w:type="dxa"/>
          </w:tcPr>
          <w:p w14:paraId="3F0D3E3E" w14:textId="77777777" w:rsidR="00FF1350" w:rsidRPr="00BD2BFA" w:rsidRDefault="00FF1350" w:rsidP="000B7F29">
            <w:pPr>
              <w:pStyle w:val="Style2"/>
              <w:shd w:val="clear" w:color="auto" w:fill="auto"/>
              <w:ind w:firstLine="780"/>
              <w:jc w:val="both"/>
              <w:rPr>
                <w:rFonts w:ascii="Times New Roman" w:hAnsi="Times New Roman"/>
                <w:bCs/>
                <w:sz w:val="24"/>
                <w:szCs w:val="24"/>
              </w:rPr>
            </w:pPr>
            <w:r>
              <w:rPr>
                <w:rFonts w:ascii="Times New Roman" w:eastAsia="Times New Roman" w:hAnsi="Times New Roman" w:cs="Times New Roman"/>
                <w:color w:val="000000"/>
                <w:sz w:val="24"/>
                <w:szCs w:val="24"/>
                <w:lang w:val="lt-LT" w:eastAsia="lt-LT" w:bidi="lt-LT"/>
              </w:rPr>
              <w:t xml:space="preserve">Taip pat įpareigojimas naudotis E. siuntų pristatymo sistema pažeis antstolio, kaip fizinio asmens, asmens duomenų apsaugą. Nėra žinoma apie E. siuntų pristatymo sistemos funkcionalumą sukurti E. dėžutę, kur naudotojas būtų ne fizinis asmuo, o antstolis, kaip veiklą vykdantis subjektas. Atkreipiame dėmesį, kad nesant tokios galimybės bus neužtikrinti antstolio kaip fizinio asmens duomenys. Antstoliui suteikęs įgaliojimą antstolių kontoros darbuotojui administruoti E. dėžutę, nebus užtikrinta, kad jam asmeniškai, kaip fiziniam asmeniui, adresuoti dokumentai nebūtų pasiekiami tretiesiems asmenims. </w:t>
            </w:r>
          </w:p>
        </w:tc>
        <w:tc>
          <w:tcPr>
            <w:tcW w:w="5245" w:type="dxa"/>
          </w:tcPr>
          <w:p w14:paraId="7A19A198" w14:textId="77777777" w:rsidR="00FF1350" w:rsidRDefault="007B4AB9" w:rsidP="00270907">
            <w:pPr>
              <w:spacing w:after="0" w:line="240" w:lineRule="auto"/>
              <w:jc w:val="both"/>
              <w:rPr>
                <w:rFonts w:ascii="Times New Roman" w:hAnsi="Times New Roman"/>
                <w:b/>
                <w:bCs/>
                <w:sz w:val="24"/>
                <w:szCs w:val="24"/>
              </w:rPr>
            </w:pPr>
            <w:r w:rsidRPr="007B4AB9">
              <w:rPr>
                <w:rFonts w:ascii="Times New Roman" w:hAnsi="Times New Roman"/>
                <w:b/>
                <w:bCs/>
                <w:sz w:val="24"/>
                <w:szCs w:val="24"/>
              </w:rPr>
              <w:t xml:space="preserve">Neatsižvelgta.  </w:t>
            </w:r>
          </w:p>
          <w:p w14:paraId="44593297" w14:textId="6E5C9164" w:rsidR="00270907" w:rsidRPr="00BD2BFA" w:rsidRDefault="00644327" w:rsidP="00644327">
            <w:pPr>
              <w:spacing w:after="0" w:line="240" w:lineRule="auto"/>
              <w:jc w:val="both"/>
              <w:rPr>
                <w:rFonts w:ascii="Times New Roman" w:hAnsi="Times New Roman"/>
                <w:bCs/>
                <w:sz w:val="24"/>
                <w:szCs w:val="24"/>
              </w:rPr>
            </w:pPr>
            <w:r w:rsidRPr="00801C01">
              <w:rPr>
                <w:rFonts w:ascii="Times New Roman" w:hAnsi="Times New Roman" w:cs="Times New Roman"/>
                <w:bCs/>
                <w:color w:val="000000"/>
                <w:sz w:val="24"/>
                <w:szCs w:val="24"/>
              </w:rPr>
              <w:t xml:space="preserve">Dėl notarų, advokatų, antstolių pažymime, kad E. pristatymo sistemoje jie turės galimybę administruoti ne tik </w:t>
            </w:r>
            <w:r w:rsidRPr="00801C01">
              <w:rPr>
                <w:rFonts w:ascii="Times New Roman" w:hAnsi="Times New Roman" w:cs="Times New Roman"/>
                <w:sz w:val="24"/>
                <w:szCs w:val="24"/>
              </w:rPr>
              <w:t>elektroninio pristatymo dėžutę, bet ir subdėžutę (ji turės kitą adresą), skirtą jų veiklai</w:t>
            </w:r>
            <w:r w:rsidRPr="00801C01">
              <w:rPr>
                <w:rFonts w:ascii="Times New Roman" w:hAnsi="Times New Roman" w:cs="Times New Roman"/>
                <w:bCs/>
                <w:color w:val="000000"/>
                <w:sz w:val="24"/>
                <w:szCs w:val="24"/>
              </w:rPr>
              <w:t xml:space="preserve">. Tokiu būdu bus užtikrintas asmens privataus gyvenimo ir profesinės veiklos atskyrimas. </w:t>
            </w:r>
            <w:r w:rsidR="006D34EE">
              <w:rPr>
                <w:rFonts w:ascii="Times New Roman" w:hAnsi="Times New Roman" w:cs="Times New Roman"/>
                <w:bCs/>
                <w:color w:val="000000"/>
                <w:sz w:val="24"/>
                <w:szCs w:val="24"/>
              </w:rPr>
              <w:t>Prireikus</w:t>
            </w:r>
            <w:r w:rsidRPr="00801C01">
              <w:rPr>
                <w:rFonts w:ascii="Times New Roman" w:hAnsi="Times New Roman" w:cs="Times New Roman"/>
                <w:bCs/>
                <w:color w:val="000000"/>
                <w:sz w:val="24"/>
                <w:szCs w:val="24"/>
              </w:rPr>
              <w:t xml:space="preserve"> bus galimybė ir kitų profesijų atstovams sudaryti analogiškas galimybes.</w:t>
            </w:r>
            <w:r>
              <w:rPr>
                <w:rFonts w:ascii="Times New Roman" w:hAnsi="Times New Roman" w:cs="Times New Roman"/>
                <w:bCs/>
                <w:color w:val="000000"/>
                <w:sz w:val="24"/>
                <w:szCs w:val="24"/>
              </w:rPr>
              <w:t xml:space="preserve"> </w:t>
            </w:r>
          </w:p>
        </w:tc>
      </w:tr>
      <w:tr w:rsidR="00C03809" w:rsidRPr="00BD2BFA" w14:paraId="30BCDC1F" w14:textId="77777777" w:rsidTr="007A11C1">
        <w:trPr>
          <w:trHeight w:val="4688"/>
        </w:trPr>
        <w:tc>
          <w:tcPr>
            <w:tcW w:w="1776" w:type="dxa"/>
            <w:vMerge w:val="restart"/>
          </w:tcPr>
          <w:p w14:paraId="0A8F6F91" w14:textId="77777777" w:rsidR="00C03809" w:rsidRDefault="00C03809" w:rsidP="00AF4240">
            <w:pPr>
              <w:spacing w:after="0" w:line="240" w:lineRule="auto"/>
              <w:rPr>
                <w:rFonts w:ascii="Times New Roman" w:hAnsi="Times New Roman"/>
                <w:bCs/>
                <w:sz w:val="24"/>
                <w:szCs w:val="24"/>
              </w:rPr>
            </w:pPr>
            <w:r>
              <w:rPr>
                <w:rFonts w:ascii="Times New Roman" w:hAnsi="Times New Roman"/>
                <w:bCs/>
                <w:sz w:val="24"/>
                <w:szCs w:val="24"/>
              </w:rPr>
              <w:t xml:space="preserve">Lietuvos notarų rūmų 2019 m. vasario 28 d. išvada Nr. S-113 </w:t>
            </w:r>
          </w:p>
          <w:p w14:paraId="3BB7CB58" w14:textId="77777777" w:rsidR="00C03809" w:rsidRDefault="00C03809" w:rsidP="00AF4240">
            <w:pPr>
              <w:spacing w:after="0" w:line="240" w:lineRule="auto"/>
              <w:rPr>
                <w:rFonts w:ascii="Times New Roman" w:hAnsi="Times New Roman"/>
                <w:bCs/>
                <w:sz w:val="24"/>
                <w:szCs w:val="24"/>
              </w:rPr>
            </w:pPr>
          </w:p>
          <w:p w14:paraId="1500B541" w14:textId="77777777" w:rsidR="00C03809" w:rsidRDefault="00C03809" w:rsidP="00AF4240">
            <w:pPr>
              <w:spacing w:after="0" w:line="240" w:lineRule="auto"/>
              <w:rPr>
                <w:rFonts w:ascii="Times New Roman" w:hAnsi="Times New Roman"/>
                <w:bCs/>
                <w:sz w:val="24"/>
                <w:szCs w:val="24"/>
              </w:rPr>
            </w:pPr>
          </w:p>
          <w:p w14:paraId="573640A0" w14:textId="77777777" w:rsidR="00C03809" w:rsidRDefault="00C03809" w:rsidP="00AF4240">
            <w:pPr>
              <w:spacing w:after="0" w:line="240" w:lineRule="auto"/>
              <w:rPr>
                <w:rFonts w:ascii="Times New Roman" w:hAnsi="Times New Roman"/>
                <w:bCs/>
                <w:sz w:val="24"/>
                <w:szCs w:val="24"/>
              </w:rPr>
            </w:pPr>
          </w:p>
          <w:p w14:paraId="575A14F0" w14:textId="77777777" w:rsidR="00C03809" w:rsidRDefault="00C03809" w:rsidP="00AF4240">
            <w:pPr>
              <w:spacing w:after="0" w:line="240" w:lineRule="auto"/>
              <w:rPr>
                <w:rFonts w:ascii="Times New Roman" w:hAnsi="Times New Roman"/>
                <w:bCs/>
                <w:sz w:val="24"/>
                <w:szCs w:val="24"/>
              </w:rPr>
            </w:pPr>
          </w:p>
          <w:p w14:paraId="35E21AB9" w14:textId="77777777" w:rsidR="00C03809" w:rsidRDefault="00C03809" w:rsidP="00AF4240">
            <w:pPr>
              <w:spacing w:after="0" w:line="240" w:lineRule="auto"/>
              <w:rPr>
                <w:rFonts w:ascii="Times New Roman" w:hAnsi="Times New Roman"/>
                <w:bCs/>
                <w:sz w:val="24"/>
                <w:szCs w:val="24"/>
              </w:rPr>
            </w:pPr>
          </w:p>
          <w:p w14:paraId="3E27F563" w14:textId="77777777" w:rsidR="00C03809" w:rsidRDefault="00C03809" w:rsidP="00AF4240">
            <w:pPr>
              <w:spacing w:after="0" w:line="240" w:lineRule="auto"/>
              <w:rPr>
                <w:rFonts w:ascii="Times New Roman" w:hAnsi="Times New Roman"/>
                <w:bCs/>
                <w:sz w:val="24"/>
                <w:szCs w:val="24"/>
              </w:rPr>
            </w:pPr>
          </w:p>
          <w:p w14:paraId="1DFDAA10" w14:textId="77777777" w:rsidR="00953C9B" w:rsidRDefault="00953C9B" w:rsidP="00AF4240">
            <w:pPr>
              <w:spacing w:after="0" w:line="240" w:lineRule="auto"/>
              <w:rPr>
                <w:rFonts w:ascii="Times New Roman" w:hAnsi="Times New Roman"/>
                <w:bCs/>
                <w:sz w:val="24"/>
                <w:szCs w:val="24"/>
              </w:rPr>
            </w:pPr>
          </w:p>
          <w:p w14:paraId="2771EC26" w14:textId="77777777" w:rsidR="00953C9B" w:rsidRDefault="00953C9B" w:rsidP="00AF4240">
            <w:pPr>
              <w:spacing w:after="0" w:line="240" w:lineRule="auto"/>
              <w:rPr>
                <w:rFonts w:ascii="Times New Roman" w:hAnsi="Times New Roman"/>
                <w:bCs/>
                <w:sz w:val="24"/>
                <w:szCs w:val="24"/>
              </w:rPr>
            </w:pPr>
          </w:p>
          <w:p w14:paraId="587D3A75" w14:textId="77777777" w:rsidR="00C03809" w:rsidRDefault="00C03809" w:rsidP="00AF4240">
            <w:pPr>
              <w:spacing w:after="0" w:line="240" w:lineRule="auto"/>
              <w:rPr>
                <w:rFonts w:ascii="Times New Roman" w:hAnsi="Times New Roman"/>
                <w:bCs/>
                <w:sz w:val="24"/>
                <w:szCs w:val="24"/>
              </w:rPr>
            </w:pPr>
          </w:p>
          <w:p w14:paraId="57386D60" w14:textId="77777777" w:rsidR="00C03809" w:rsidRPr="00BD2BFA" w:rsidRDefault="00C03809" w:rsidP="00AF4240">
            <w:pPr>
              <w:spacing w:after="0" w:line="240" w:lineRule="auto"/>
              <w:rPr>
                <w:rFonts w:ascii="Times New Roman" w:hAnsi="Times New Roman"/>
                <w:bCs/>
                <w:sz w:val="24"/>
                <w:szCs w:val="24"/>
              </w:rPr>
            </w:pPr>
          </w:p>
        </w:tc>
        <w:tc>
          <w:tcPr>
            <w:tcW w:w="8004" w:type="dxa"/>
          </w:tcPr>
          <w:p w14:paraId="2AC8D1AB" w14:textId="77777777" w:rsidR="00C03809" w:rsidRPr="00525FC7" w:rsidRDefault="00C03809" w:rsidP="00525FC7">
            <w:pPr>
              <w:pStyle w:val="Style2"/>
              <w:numPr>
                <w:ilvl w:val="0"/>
                <w:numId w:val="2"/>
              </w:numPr>
              <w:shd w:val="clear" w:color="auto" w:fill="auto"/>
              <w:tabs>
                <w:tab w:val="left" w:pos="1028"/>
              </w:tabs>
              <w:spacing w:line="254" w:lineRule="exact"/>
              <w:ind w:firstLine="780"/>
              <w:jc w:val="both"/>
              <w:rPr>
                <w:sz w:val="24"/>
                <w:szCs w:val="24"/>
              </w:rPr>
            </w:pPr>
            <w:r w:rsidRPr="00525FC7">
              <w:rPr>
                <w:rFonts w:ascii="Times New Roman" w:eastAsia="Times New Roman" w:hAnsi="Times New Roman" w:cs="Times New Roman"/>
                <w:color w:val="000000"/>
                <w:sz w:val="24"/>
                <w:szCs w:val="24"/>
                <w:lang w:val="lt-LT" w:eastAsia="lt-LT" w:bidi="lt-LT"/>
              </w:rPr>
              <w:t>Lietuvos notarų rūmai jau yra sukūrę elektroninę sistemą - eNotaras informacinę sistemą, kurioje jau yra sukurti funkcionalumai atlikti notarinius veiksmus nuotoliniu skaitmeniniu notarinių paslaugų teikimo būdu, tvirtinti notarinius veiksmus elektroniniu būdu, notarinius veiksmus įforminti elektroniniu būdu, sukuriant elektroninius dokumentus, o taip pat kuri sudaro galimybę notarams teikti (išsiųsti) sukirtus elektroninius dokumentus klientams ir gauti klientų notarams siunčiamus elektroninius dokumentus, reikalingus notarinių veiksmų atlikimui, per eNotaras informacinę sistemą, todėl būtų neracionalu įstatymu įpareigoti notarus ir notarų klientus elektroninius dokumentus siųsti ir gauti per e.pristatymo informacinę sistemą, kai jau yra sukurta patogi (integruota kartu su notarinių veiksmų atlikimo nuotoliniu būdu elektronine sistema) notarams ir jų klientams naudoti eNotaras informacinė sistema.</w:t>
            </w:r>
          </w:p>
          <w:p w14:paraId="75206622" w14:textId="77777777" w:rsidR="00C03809" w:rsidRPr="00BD2BFA" w:rsidRDefault="00C03809" w:rsidP="00525FC7">
            <w:pPr>
              <w:pStyle w:val="Style2"/>
              <w:shd w:val="clear" w:color="auto" w:fill="auto"/>
              <w:spacing w:line="254" w:lineRule="exact"/>
              <w:ind w:firstLine="780"/>
              <w:jc w:val="both"/>
              <w:rPr>
                <w:rFonts w:ascii="Times New Roman" w:hAnsi="Times New Roman"/>
                <w:bCs/>
                <w:sz w:val="24"/>
                <w:szCs w:val="24"/>
              </w:rPr>
            </w:pPr>
            <w:r w:rsidRPr="00525FC7">
              <w:rPr>
                <w:rFonts w:ascii="Times New Roman" w:eastAsia="Times New Roman" w:hAnsi="Times New Roman" w:cs="Times New Roman"/>
                <w:color w:val="000000"/>
                <w:sz w:val="24"/>
                <w:szCs w:val="24"/>
                <w:lang w:val="lt-LT" w:eastAsia="lt-LT" w:bidi="lt-LT"/>
              </w:rPr>
              <w:t>Notarų klientai per eNotaras informacinę sistemą nuotoliniu būdu „vieno langelio“ principu jau gali kreiptis į notarus dėl notarinių veiksmų atlikimo, pateikiant reikiamus elektroninius ar kitokius dokumentus notarinio veiksmo atlikimui, rezervuojant atvy</w:t>
            </w:r>
            <w:r>
              <w:rPr>
                <w:rFonts w:ascii="Times New Roman" w:eastAsia="Times New Roman" w:hAnsi="Times New Roman" w:cs="Times New Roman"/>
                <w:color w:val="000000"/>
                <w:sz w:val="24"/>
                <w:szCs w:val="24"/>
                <w:lang w:val="lt-LT" w:eastAsia="lt-LT" w:bidi="lt-LT"/>
              </w:rPr>
              <w:t>k</w:t>
            </w:r>
            <w:r w:rsidRPr="00525FC7">
              <w:rPr>
                <w:rFonts w:ascii="Times New Roman" w:eastAsia="Times New Roman" w:hAnsi="Times New Roman" w:cs="Times New Roman"/>
                <w:color w:val="000000"/>
                <w:sz w:val="24"/>
                <w:szCs w:val="24"/>
                <w:lang w:val="lt-LT" w:eastAsia="lt-LT" w:bidi="lt-LT"/>
              </w:rPr>
              <w:t>imo laiką pas notarą, derinant notarinių veiksmų dokumentų projektus, o taip pat gauti notaro klientui teikiamus elektroninius dokumentus.</w:t>
            </w:r>
            <w:r>
              <w:rPr>
                <w:rFonts w:ascii="Times New Roman" w:hAnsi="Times New Roman"/>
                <w:bCs/>
                <w:sz w:val="24"/>
                <w:szCs w:val="24"/>
              </w:rPr>
              <w:t xml:space="preserve"> </w:t>
            </w:r>
          </w:p>
        </w:tc>
        <w:tc>
          <w:tcPr>
            <w:tcW w:w="5245" w:type="dxa"/>
          </w:tcPr>
          <w:p w14:paraId="76FB1E75" w14:textId="77777777" w:rsidR="00AA02A3" w:rsidRDefault="00C03809" w:rsidP="00AA02A3">
            <w:pPr>
              <w:spacing w:after="0" w:line="240" w:lineRule="auto"/>
              <w:jc w:val="both"/>
              <w:rPr>
                <w:rFonts w:ascii="Times New Roman" w:hAnsi="Times New Roman"/>
                <w:b/>
                <w:bCs/>
                <w:sz w:val="24"/>
                <w:szCs w:val="24"/>
              </w:rPr>
            </w:pPr>
            <w:r w:rsidRPr="00DE49F2">
              <w:rPr>
                <w:rFonts w:ascii="Times New Roman" w:hAnsi="Times New Roman"/>
                <w:b/>
                <w:bCs/>
                <w:sz w:val="24"/>
                <w:szCs w:val="24"/>
              </w:rPr>
              <w:t>Atsižvelgta iš dalies.</w:t>
            </w:r>
            <w:r>
              <w:rPr>
                <w:rFonts w:ascii="Times New Roman" w:hAnsi="Times New Roman"/>
                <w:b/>
                <w:bCs/>
                <w:sz w:val="24"/>
                <w:szCs w:val="24"/>
              </w:rPr>
              <w:t xml:space="preserve"> </w:t>
            </w:r>
          </w:p>
          <w:p w14:paraId="1ACC754D" w14:textId="77777777" w:rsidR="00C03809" w:rsidRPr="00DE49F2" w:rsidRDefault="00AA02A3" w:rsidP="00AA02A3">
            <w:pPr>
              <w:spacing w:after="0" w:line="240" w:lineRule="auto"/>
              <w:jc w:val="both"/>
              <w:rPr>
                <w:rFonts w:ascii="Times New Roman" w:hAnsi="Times New Roman"/>
                <w:b/>
                <w:bCs/>
                <w:sz w:val="24"/>
                <w:szCs w:val="24"/>
              </w:rPr>
            </w:pPr>
            <w:r w:rsidRPr="00A902DB">
              <w:rPr>
                <w:rFonts w:ascii="Times New Roman" w:hAnsi="Times New Roman"/>
                <w:bCs/>
                <w:sz w:val="24"/>
                <w:szCs w:val="24"/>
              </w:rPr>
              <w:t xml:space="preserve">Žr. </w:t>
            </w:r>
            <w:r>
              <w:rPr>
                <w:rFonts w:ascii="Times New Roman" w:hAnsi="Times New Roman"/>
                <w:bCs/>
                <w:sz w:val="24"/>
                <w:szCs w:val="24"/>
              </w:rPr>
              <w:t xml:space="preserve">komentarą Įstatymų projektų aiškinamajame rašte. </w:t>
            </w:r>
          </w:p>
        </w:tc>
      </w:tr>
      <w:tr w:rsidR="00C03809" w:rsidRPr="00BD2BFA" w14:paraId="58F68721" w14:textId="77777777" w:rsidTr="001C3688">
        <w:trPr>
          <w:trHeight w:val="1301"/>
        </w:trPr>
        <w:tc>
          <w:tcPr>
            <w:tcW w:w="1776" w:type="dxa"/>
            <w:vMerge/>
          </w:tcPr>
          <w:p w14:paraId="5855603C" w14:textId="77777777" w:rsidR="00C03809" w:rsidRPr="00BD2BFA" w:rsidRDefault="00C03809" w:rsidP="00B43478">
            <w:pPr>
              <w:jc w:val="both"/>
              <w:rPr>
                <w:rFonts w:ascii="Times New Roman" w:hAnsi="Times New Roman"/>
                <w:bCs/>
                <w:sz w:val="24"/>
                <w:szCs w:val="24"/>
              </w:rPr>
            </w:pPr>
          </w:p>
        </w:tc>
        <w:tc>
          <w:tcPr>
            <w:tcW w:w="8004" w:type="dxa"/>
          </w:tcPr>
          <w:p w14:paraId="5E59C8DE" w14:textId="77777777" w:rsidR="00C03809" w:rsidRPr="007A11C1" w:rsidRDefault="00C03809" w:rsidP="003A5F9E">
            <w:pPr>
              <w:pStyle w:val="Style2"/>
              <w:numPr>
                <w:ilvl w:val="0"/>
                <w:numId w:val="2"/>
              </w:numPr>
              <w:shd w:val="clear" w:color="auto" w:fill="auto"/>
              <w:tabs>
                <w:tab w:val="left" w:pos="958"/>
                <w:tab w:val="left" w:pos="1241"/>
              </w:tabs>
              <w:spacing w:line="252" w:lineRule="exact"/>
              <w:ind w:firstLine="816"/>
              <w:jc w:val="both"/>
              <w:rPr>
                <w:sz w:val="24"/>
                <w:szCs w:val="24"/>
              </w:rPr>
            </w:pPr>
            <w:r w:rsidRPr="007A11C1">
              <w:rPr>
                <w:rFonts w:ascii="Times New Roman" w:eastAsia="Times New Roman" w:hAnsi="Times New Roman" w:cs="Times New Roman"/>
                <w:color w:val="000000"/>
                <w:sz w:val="24"/>
                <w:szCs w:val="24"/>
                <w:lang w:val="lt-LT" w:eastAsia="lt-LT" w:bidi="lt-LT"/>
              </w:rPr>
              <w:t>Lietuvos notarų rūmai investavo dideles pinigines lėšas eNotaras informacinės sistemos sukūrimui, kuri ir yra skirta atlikti notarinius veiksmus nuotoliniu skaitmeniniu notarinių paslaugų teikimo būdu bei notarams teikti (išsiųsti) sukurtus elektroninius dokumentus klientams ir gauti klientų notarams siunčiamus elektroninius dokumentus, Atkreiptinas dėmesys, kad šios elektroninės sistemos - eNotaras informacinės sistemos sukūrimui buvo panaudotos Lietuvos notarų rūmų piniginės lėšos, o valstybei nereikėjo investuoti biudžeto lėšų. Atsižvelgiant į tai, Projekte siūlomos įtvirtinti nuostatos pažeistų ekonomiškumo ir protingumo principus bei būti} neracionalu įpareigoti notarus naudoti e.pristatymo informacinę sistemą, kai jau yra sukurta ir naudojama notarų ir jų klientų eNotaras informacinė sistema, skirta notarams teikti (išsiųsti) sukultus elektroninius dokumentus klientams ir gauti klientų notarams siunčiamus elektroninius dokumentus.</w:t>
            </w:r>
          </w:p>
          <w:p w14:paraId="357BDC25" w14:textId="77777777" w:rsidR="00C03809" w:rsidRPr="00BD2BFA" w:rsidRDefault="00C03809" w:rsidP="00355BCC">
            <w:pPr>
              <w:pStyle w:val="Style2"/>
              <w:shd w:val="clear" w:color="auto" w:fill="auto"/>
              <w:spacing w:line="252" w:lineRule="exact"/>
              <w:ind w:firstLine="816"/>
              <w:jc w:val="both"/>
              <w:rPr>
                <w:rFonts w:ascii="Times New Roman" w:hAnsi="Times New Roman"/>
                <w:bCs/>
                <w:sz w:val="24"/>
                <w:szCs w:val="24"/>
              </w:rPr>
            </w:pPr>
            <w:r w:rsidRPr="007A11C1">
              <w:rPr>
                <w:rFonts w:ascii="Times New Roman" w:eastAsia="Times New Roman" w:hAnsi="Times New Roman" w:cs="Times New Roman"/>
                <w:color w:val="000000"/>
                <w:sz w:val="24"/>
                <w:szCs w:val="24"/>
                <w:lang w:val="lt-LT" w:eastAsia="lt-LT" w:bidi="lt-LT"/>
              </w:rPr>
              <w:t>Taip pat pažymėtina, kad tiek notarams, tiek Lietuvos notarų rūmams prisijungimas prie e.pristatymo informacinės sistemos kainuotų papildomų didelių investicijų, siekiant sukurti integracines sąsajas tarp jau sukurtos ir naudojamos eNotaras informacinės sistemos ir e.pristatymo informacinės sistemos.</w:t>
            </w:r>
            <w:r>
              <w:rPr>
                <w:rFonts w:ascii="Times New Roman" w:eastAsia="Times New Roman" w:hAnsi="Times New Roman" w:cs="Times New Roman"/>
                <w:color w:val="000000"/>
                <w:sz w:val="24"/>
                <w:szCs w:val="24"/>
                <w:lang w:val="lt-LT" w:eastAsia="lt-LT" w:bidi="lt-LT"/>
              </w:rPr>
              <w:t xml:space="preserve"> </w:t>
            </w:r>
            <w:r>
              <w:rPr>
                <w:rFonts w:ascii="Times New Roman" w:hAnsi="Times New Roman"/>
                <w:bCs/>
                <w:sz w:val="24"/>
                <w:szCs w:val="24"/>
              </w:rPr>
              <w:t xml:space="preserve"> </w:t>
            </w:r>
          </w:p>
        </w:tc>
        <w:tc>
          <w:tcPr>
            <w:tcW w:w="5245" w:type="dxa"/>
          </w:tcPr>
          <w:p w14:paraId="6BB935B4" w14:textId="77777777" w:rsidR="00AA02A3" w:rsidRDefault="00C03809" w:rsidP="00AA02A3">
            <w:pPr>
              <w:spacing w:after="0" w:line="240" w:lineRule="auto"/>
              <w:jc w:val="both"/>
              <w:rPr>
                <w:rFonts w:ascii="Times New Roman" w:hAnsi="Times New Roman"/>
                <w:b/>
                <w:bCs/>
                <w:sz w:val="24"/>
                <w:szCs w:val="24"/>
              </w:rPr>
            </w:pPr>
            <w:r w:rsidRPr="00DE49F2">
              <w:rPr>
                <w:rFonts w:ascii="Times New Roman" w:hAnsi="Times New Roman"/>
                <w:b/>
                <w:bCs/>
                <w:sz w:val="24"/>
                <w:szCs w:val="24"/>
              </w:rPr>
              <w:t>Atsižvelgta iš dalies.</w:t>
            </w:r>
            <w:r>
              <w:rPr>
                <w:rFonts w:ascii="Times New Roman" w:hAnsi="Times New Roman"/>
                <w:b/>
                <w:bCs/>
                <w:sz w:val="24"/>
                <w:szCs w:val="24"/>
              </w:rPr>
              <w:t xml:space="preserve"> </w:t>
            </w:r>
            <w:r w:rsidR="00AA02A3">
              <w:rPr>
                <w:rFonts w:ascii="Times New Roman" w:hAnsi="Times New Roman"/>
                <w:b/>
                <w:bCs/>
                <w:sz w:val="24"/>
                <w:szCs w:val="24"/>
              </w:rPr>
              <w:t xml:space="preserve"> </w:t>
            </w:r>
          </w:p>
          <w:p w14:paraId="3B4E386C" w14:textId="77777777" w:rsidR="00AA02A3" w:rsidRDefault="00AA02A3" w:rsidP="00AA02A3">
            <w:pPr>
              <w:spacing w:after="0" w:line="240" w:lineRule="auto"/>
              <w:jc w:val="both"/>
              <w:rPr>
                <w:rFonts w:ascii="Times New Roman" w:hAnsi="Times New Roman"/>
                <w:bCs/>
                <w:sz w:val="24"/>
                <w:szCs w:val="24"/>
              </w:rPr>
            </w:pPr>
            <w:r w:rsidRPr="00A902DB">
              <w:rPr>
                <w:rFonts w:ascii="Times New Roman" w:hAnsi="Times New Roman"/>
                <w:bCs/>
                <w:sz w:val="24"/>
                <w:szCs w:val="24"/>
              </w:rPr>
              <w:t xml:space="preserve">Žr. </w:t>
            </w:r>
            <w:r>
              <w:rPr>
                <w:rFonts w:ascii="Times New Roman" w:hAnsi="Times New Roman"/>
                <w:bCs/>
                <w:sz w:val="24"/>
                <w:szCs w:val="24"/>
              </w:rPr>
              <w:t xml:space="preserve">komentarą Įstatymų projektų </w:t>
            </w:r>
            <w:r w:rsidR="00A33D3B">
              <w:rPr>
                <w:rFonts w:ascii="Times New Roman" w:hAnsi="Times New Roman"/>
                <w:bCs/>
                <w:sz w:val="24"/>
                <w:szCs w:val="24"/>
              </w:rPr>
              <w:t xml:space="preserve">aiškinamajame rašte.  </w:t>
            </w:r>
          </w:p>
          <w:p w14:paraId="42D74ECB" w14:textId="77777777" w:rsidR="00C03809" w:rsidRPr="00BD2BFA" w:rsidRDefault="00AA02A3" w:rsidP="00AA02A3">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C03809">
              <w:rPr>
                <w:rFonts w:ascii="Times New Roman" w:hAnsi="Times New Roman"/>
                <w:b/>
                <w:bCs/>
                <w:sz w:val="24"/>
                <w:szCs w:val="24"/>
              </w:rPr>
              <w:t xml:space="preserve"> </w:t>
            </w:r>
          </w:p>
        </w:tc>
      </w:tr>
      <w:tr w:rsidR="00C03809" w:rsidRPr="00BD2BFA" w14:paraId="74D2CD8F" w14:textId="77777777" w:rsidTr="005F65F6">
        <w:trPr>
          <w:trHeight w:val="3128"/>
        </w:trPr>
        <w:tc>
          <w:tcPr>
            <w:tcW w:w="1776" w:type="dxa"/>
            <w:vMerge/>
          </w:tcPr>
          <w:p w14:paraId="04AADE79" w14:textId="77777777" w:rsidR="00C03809" w:rsidRPr="00BD2BFA" w:rsidRDefault="00C03809" w:rsidP="00B43478">
            <w:pPr>
              <w:jc w:val="both"/>
              <w:rPr>
                <w:rFonts w:ascii="Times New Roman" w:hAnsi="Times New Roman"/>
                <w:bCs/>
                <w:sz w:val="24"/>
                <w:szCs w:val="24"/>
              </w:rPr>
            </w:pPr>
          </w:p>
        </w:tc>
        <w:tc>
          <w:tcPr>
            <w:tcW w:w="8004" w:type="dxa"/>
          </w:tcPr>
          <w:p w14:paraId="2A25877F" w14:textId="77777777" w:rsidR="00C03809" w:rsidRPr="00BD2BFA" w:rsidRDefault="00C03809" w:rsidP="0066173E">
            <w:pPr>
              <w:pStyle w:val="Style2"/>
              <w:numPr>
                <w:ilvl w:val="0"/>
                <w:numId w:val="2"/>
              </w:numPr>
              <w:shd w:val="clear" w:color="auto" w:fill="auto"/>
              <w:tabs>
                <w:tab w:val="left" w:pos="968"/>
              </w:tabs>
              <w:spacing w:line="252" w:lineRule="exact"/>
              <w:ind w:firstLine="740"/>
              <w:jc w:val="both"/>
              <w:rPr>
                <w:rFonts w:ascii="Times New Roman" w:hAnsi="Times New Roman"/>
                <w:bCs/>
                <w:sz w:val="24"/>
                <w:szCs w:val="24"/>
              </w:rPr>
            </w:pPr>
            <w:r w:rsidRPr="0066173E">
              <w:rPr>
                <w:rFonts w:ascii="Times New Roman" w:eastAsia="Times New Roman" w:hAnsi="Times New Roman" w:cs="Times New Roman"/>
                <w:color w:val="000000"/>
                <w:sz w:val="24"/>
                <w:szCs w:val="24"/>
                <w:lang w:val="lt-LT" w:eastAsia="lt-LT" w:bidi="lt-LT"/>
              </w:rPr>
              <w:t>Pažymėtina, kad naudojimasis Lietuvos notarų rūmų sukurta eNotaras informacine sistema notarams ir jų klientams yra nemokamas, notarams ir jų klientams sukurtų elektroninių dokumentų teikimas (siuntimas) ir gavimas yra neatlygintinis. Tuo tarpu yra numatyta, kad notarų ir klientų naudojimasis e.pristatymo informacinės sistemos paslaugomis būtų atlygintinis, o patirtas notarų išlaidas dėl atlygintinio elektroninių dokumentų siuntimo klientams per e.pristatymo informacinę sistemą pagal įstatymą turėtų kompensuoti notarų klientai, todėl asmenims padidėtų išlaidos už notarinių veiksmų atlikimą, susijusios su kompensacijų už elektroninių dokumentų persiuntimą mokėjimu, o tai taip pat pažeistų racionalumo ir protingumo principus, sukeltų notarų klientų nepasitenkinimą, susijusį su papildomų išlaidų sumokėjimu, susijusių su elektroninių dokumentų persiuntimu per e.pristatymo informacinę sistemą.</w:t>
            </w:r>
            <w:r>
              <w:rPr>
                <w:rFonts w:ascii="Times New Roman" w:eastAsia="Times New Roman" w:hAnsi="Times New Roman" w:cs="Times New Roman"/>
                <w:color w:val="000000"/>
                <w:sz w:val="24"/>
                <w:szCs w:val="24"/>
                <w:lang w:val="lt-LT" w:eastAsia="lt-LT" w:bidi="lt-LT"/>
              </w:rPr>
              <w:t xml:space="preserve"> </w:t>
            </w:r>
          </w:p>
        </w:tc>
        <w:tc>
          <w:tcPr>
            <w:tcW w:w="5245" w:type="dxa"/>
          </w:tcPr>
          <w:p w14:paraId="7CCBEE2C" w14:textId="77777777" w:rsidR="00A33D3B" w:rsidRDefault="00953C9B" w:rsidP="00A33D3B">
            <w:pPr>
              <w:spacing w:after="0" w:line="240" w:lineRule="auto"/>
              <w:jc w:val="both"/>
              <w:rPr>
                <w:rFonts w:ascii="Times New Roman" w:hAnsi="Times New Roman"/>
                <w:b/>
                <w:bCs/>
                <w:sz w:val="24"/>
                <w:szCs w:val="24"/>
              </w:rPr>
            </w:pPr>
            <w:r w:rsidRPr="00DE49F2">
              <w:rPr>
                <w:rFonts w:ascii="Times New Roman" w:hAnsi="Times New Roman"/>
                <w:b/>
                <w:bCs/>
                <w:sz w:val="24"/>
                <w:szCs w:val="24"/>
              </w:rPr>
              <w:t>Atsižvelgta iš dalies.</w:t>
            </w:r>
            <w:r>
              <w:rPr>
                <w:rFonts w:ascii="Times New Roman" w:hAnsi="Times New Roman"/>
                <w:b/>
                <w:bCs/>
                <w:sz w:val="24"/>
                <w:szCs w:val="24"/>
              </w:rPr>
              <w:t xml:space="preserve"> </w:t>
            </w:r>
          </w:p>
          <w:p w14:paraId="367D026D" w14:textId="77777777" w:rsidR="00C03809" w:rsidRPr="00BD2BFA" w:rsidRDefault="00A33D3B" w:rsidP="00A33D3B">
            <w:pPr>
              <w:spacing w:after="0" w:line="240" w:lineRule="auto"/>
              <w:jc w:val="both"/>
              <w:rPr>
                <w:rFonts w:ascii="Times New Roman" w:hAnsi="Times New Roman"/>
                <w:bCs/>
                <w:sz w:val="24"/>
                <w:szCs w:val="24"/>
              </w:rPr>
            </w:pPr>
            <w:r>
              <w:rPr>
                <w:rFonts w:ascii="Times New Roman" w:hAnsi="Times New Roman"/>
                <w:bCs/>
                <w:sz w:val="24"/>
                <w:szCs w:val="24"/>
              </w:rPr>
              <w:t>Notariato įstatymo pakeitimo įstatymo projektas patikslintas, nurodant pareigą nota</w:t>
            </w:r>
            <w:r w:rsidR="00AC3800">
              <w:rPr>
                <w:rFonts w:ascii="Times New Roman" w:hAnsi="Times New Roman"/>
                <w:bCs/>
                <w:sz w:val="24"/>
                <w:szCs w:val="24"/>
              </w:rPr>
              <w:t>rui tik gauti dokumentus per Nacionalinę elektroninių siuntų naudojant pašto tinklą pristatymo sistemą</w:t>
            </w:r>
            <w:r w:rsidR="002B063A">
              <w:rPr>
                <w:rFonts w:ascii="Times New Roman" w:hAnsi="Times New Roman"/>
                <w:bCs/>
                <w:sz w:val="24"/>
                <w:szCs w:val="24"/>
              </w:rPr>
              <w:t xml:space="preserve"> (toliau – E. </w:t>
            </w:r>
            <w:r w:rsidR="00272577">
              <w:rPr>
                <w:rFonts w:ascii="Times New Roman" w:hAnsi="Times New Roman"/>
                <w:bCs/>
                <w:sz w:val="24"/>
                <w:szCs w:val="24"/>
              </w:rPr>
              <w:t xml:space="preserve">siuntų </w:t>
            </w:r>
            <w:r w:rsidR="002B063A">
              <w:rPr>
                <w:rFonts w:ascii="Times New Roman" w:hAnsi="Times New Roman"/>
                <w:bCs/>
                <w:sz w:val="24"/>
                <w:szCs w:val="24"/>
              </w:rPr>
              <w:t>pristatymo sistema)</w:t>
            </w:r>
            <w:r w:rsidR="00AC3800">
              <w:rPr>
                <w:rFonts w:ascii="Times New Roman" w:hAnsi="Times New Roman"/>
                <w:bCs/>
                <w:sz w:val="24"/>
                <w:szCs w:val="24"/>
              </w:rPr>
              <w:t xml:space="preserve">. Už dokumentų siuntimą per šią sistemą mokės tik e. siuntos siuntėjas. </w:t>
            </w:r>
          </w:p>
        </w:tc>
      </w:tr>
      <w:tr w:rsidR="00E27888" w:rsidRPr="00BD2BFA" w14:paraId="1E5246D7" w14:textId="77777777" w:rsidTr="001C3688">
        <w:trPr>
          <w:trHeight w:val="1301"/>
        </w:trPr>
        <w:tc>
          <w:tcPr>
            <w:tcW w:w="1776" w:type="dxa"/>
            <w:vMerge w:val="restart"/>
          </w:tcPr>
          <w:p w14:paraId="22C1A761" w14:textId="19869DA2" w:rsidR="00E27888" w:rsidRDefault="00E27888" w:rsidP="00CA0DE9">
            <w:pPr>
              <w:spacing w:after="0" w:line="240" w:lineRule="auto"/>
              <w:jc w:val="both"/>
              <w:rPr>
                <w:rFonts w:ascii="Times New Roman" w:hAnsi="Times New Roman"/>
                <w:bCs/>
                <w:sz w:val="24"/>
                <w:szCs w:val="24"/>
              </w:rPr>
            </w:pPr>
            <w:r>
              <w:rPr>
                <w:rFonts w:ascii="Times New Roman" w:hAnsi="Times New Roman"/>
                <w:bCs/>
                <w:sz w:val="24"/>
                <w:szCs w:val="24"/>
              </w:rPr>
              <w:t xml:space="preserve">Lietuvos advokatūros 2019 m. kovo </w:t>
            </w:r>
            <w:r w:rsidR="00B57BB8">
              <w:rPr>
                <w:rFonts w:ascii="Times New Roman" w:hAnsi="Times New Roman"/>
                <w:bCs/>
                <w:sz w:val="24"/>
                <w:szCs w:val="24"/>
              </w:rPr>
              <w:br/>
            </w:r>
            <w:r>
              <w:rPr>
                <w:rFonts w:ascii="Times New Roman" w:hAnsi="Times New Roman"/>
                <w:bCs/>
                <w:sz w:val="24"/>
                <w:szCs w:val="24"/>
              </w:rPr>
              <w:t>6 d. išvada Nr. 181</w:t>
            </w:r>
          </w:p>
          <w:p w14:paraId="7A3F095B" w14:textId="77777777" w:rsidR="00E27888" w:rsidRDefault="00E27888" w:rsidP="005F65F6">
            <w:pPr>
              <w:spacing w:after="0" w:line="240" w:lineRule="auto"/>
              <w:jc w:val="both"/>
              <w:rPr>
                <w:rFonts w:ascii="Times New Roman" w:hAnsi="Times New Roman"/>
                <w:bCs/>
                <w:sz w:val="24"/>
                <w:szCs w:val="24"/>
              </w:rPr>
            </w:pPr>
          </w:p>
          <w:p w14:paraId="5F56CF15" w14:textId="77777777" w:rsidR="00E27888" w:rsidRDefault="00E27888" w:rsidP="005F65F6">
            <w:pPr>
              <w:spacing w:after="0" w:line="240" w:lineRule="auto"/>
              <w:jc w:val="both"/>
              <w:rPr>
                <w:rFonts w:ascii="Times New Roman" w:hAnsi="Times New Roman"/>
                <w:bCs/>
                <w:sz w:val="24"/>
                <w:szCs w:val="24"/>
              </w:rPr>
            </w:pPr>
          </w:p>
          <w:p w14:paraId="20534F8B" w14:textId="77777777" w:rsidR="00E27888" w:rsidRDefault="00E27888" w:rsidP="005F65F6">
            <w:pPr>
              <w:spacing w:after="0" w:line="240" w:lineRule="auto"/>
              <w:jc w:val="both"/>
              <w:rPr>
                <w:rFonts w:ascii="Times New Roman" w:hAnsi="Times New Roman"/>
                <w:bCs/>
                <w:sz w:val="24"/>
                <w:szCs w:val="24"/>
              </w:rPr>
            </w:pPr>
          </w:p>
          <w:p w14:paraId="371F4517" w14:textId="77777777" w:rsidR="00E27888" w:rsidRDefault="00E27888" w:rsidP="005F65F6">
            <w:pPr>
              <w:spacing w:after="0" w:line="240" w:lineRule="auto"/>
              <w:jc w:val="both"/>
              <w:rPr>
                <w:rFonts w:ascii="Times New Roman" w:hAnsi="Times New Roman"/>
                <w:bCs/>
                <w:sz w:val="24"/>
                <w:szCs w:val="24"/>
              </w:rPr>
            </w:pPr>
          </w:p>
          <w:p w14:paraId="45AA42AB" w14:textId="77777777" w:rsidR="00E27888" w:rsidRDefault="00E27888" w:rsidP="005F65F6">
            <w:pPr>
              <w:spacing w:after="0" w:line="240" w:lineRule="auto"/>
              <w:jc w:val="both"/>
              <w:rPr>
                <w:rFonts w:ascii="Times New Roman" w:hAnsi="Times New Roman"/>
                <w:bCs/>
                <w:sz w:val="24"/>
                <w:szCs w:val="24"/>
              </w:rPr>
            </w:pPr>
          </w:p>
          <w:p w14:paraId="2FCC869E" w14:textId="77777777" w:rsidR="00E27888" w:rsidRDefault="00E27888" w:rsidP="005F65F6">
            <w:pPr>
              <w:spacing w:after="0" w:line="240" w:lineRule="auto"/>
              <w:jc w:val="both"/>
              <w:rPr>
                <w:rFonts w:ascii="Times New Roman" w:hAnsi="Times New Roman"/>
                <w:bCs/>
                <w:sz w:val="24"/>
                <w:szCs w:val="24"/>
              </w:rPr>
            </w:pPr>
          </w:p>
          <w:p w14:paraId="545535D6" w14:textId="77777777" w:rsidR="00E27888" w:rsidRDefault="00E27888" w:rsidP="005F65F6">
            <w:pPr>
              <w:spacing w:after="0" w:line="240" w:lineRule="auto"/>
              <w:jc w:val="both"/>
              <w:rPr>
                <w:rFonts w:ascii="Times New Roman" w:hAnsi="Times New Roman"/>
                <w:bCs/>
                <w:sz w:val="24"/>
                <w:szCs w:val="24"/>
              </w:rPr>
            </w:pPr>
          </w:p>
          <w:p w14:paraId="63FF35CC" w14:textId="77777777" w:rsidR="00E27888" w:rsidRDefault="00E27888" w:rsidP="005F65F6">
            <w:pPr>
              <w:spacing w:after="0" w:line="240" w:lineRule="auto"/>
              <w:jc w:val="both"/>
              <w:rPr>
                <w:rFonts w:ascii="Times New Roman" w:hAnsi="Times New Roman"/>
                <w:bCs/>
                <w:sz w:val="24"/>
                <w:szCs w:val="24"/>
              </w:rPr>
            </w:pPr>
          </w:p>
          <w:p w14:paraId="50BFB1E5" w14:textId="77777777" w:rsidR="00E27888" w:rsidRDefault="00E27888" w:rsidP="005F65F6">
            <w:pPr>
              <w:spacing w:after="0" w:line="240" w:lineRule="auto"/>
              <w:jc w:val="both"/>
              <w:rPr>
                <w:rFonts w:ascii="Times New Roman" w:hAnsi="Times New Roman"/>
                <w:bCs/>
                <w:sz w:val="24"/>
                <w:szCs w:val="24"/>
              </w:rPr>
            </w:pPr>
          </w:p>
          <w:p w14:paraId="65186F69" w14:textId="77777777" w:rsidR="00E27888" w:rsidRDefault="00E27888" w:rsidP="005F65F6">
            <w:pPr>
              <w:spacing w:after="0" w:line="240" w:lineRule="auto"/>
              <w:jc w:val="both"/>
              <w:rPr>
                <w:rFonts w:ascii="Times New Roman" w:hAnsi="Times New Roman"/>
                <w:bCs/>
                <w:sz w:val="24"/>
                <w:szCs w:val="24"/>
              </w:rPr>
            </w:pPr>
          </w:p>
          <w:p w14:paraId="75770B73" w14:textId="77777777" w:rsidR="00E27888" w:rsidRDefault="00E27888" w:rsidP="005F65F6">
            <w:pPr>
              <w:spacing w:after="0" w:line="240" w:lineRule="auto"/>
              <w:jc w:val="both"/>
              <w:rPr>
                <w:rFonts w:ascii="Times New Roman" w:hAnsi="Times New Roman"/>
                <w:bCs/>
                <w:sz w:val="24"/>
                <w:szCs w:val="24"/>
              </w:rPr>
            </w:pPr>
          </w:p>
          <w:p w14:paraId="72FF21BA" w14:textId="77777777" w:rsidR="00E27888" w:rsidRDefault="00E27888" w:rsidP="005F65F6">
            <w:pPr>
              <w:spacing w:after="0" w:line="240" w:lineRule="auto"/>
              <w:jc w:val="both"/>
              <w:rPr>
                <w:rFonts w:ascii="Times New Roman" w:hAnsi="Times New Roman"/>
                <w:bCs/>
                <w:sz w:val="24"/>
                <w:szCs w:val="24"/>
              </w:rPr>
            </w:pPr>
          </w:p>
          <w:p w14:paraId="40BDCC97" w14:textId="77777777" w:rsidR="00E27888" w:rsidRDefault="00E27888" w:rsidP="005F65F6">
            <w:pPr>
              <w:spacing w:after="0" w:line="240" w:lineRule="auto"/>
              <w:jc w:val="both"/>
              <w:rPr>
                <w:rFonts w:ascii="Times New Roman" w:hAnsi="Times New Roman"/>
                <w:bCs/>
                <w:sz w:val="24"/>
                <w:szCs w:val="24"/>
              </w:rPr>
            </w:pPr>
          </w:p>
          <w:p w14:paraId="4C5E859C" w14:textId="77777777" w:rsidR="00E27888" w:rsidRDefault="00E27888" w:rsidP="005F65F6">
            <w:pPr>
              <w:spacing w:after="0" w:line="240" w:lineRule="auto"/>
              <w:jc w:val="both"/>
              <w:rPr>
                <w:rFonts w:ascii="Times New Roman" w:hAnsi="Times New Roman"/>
                <w:bCs/>
                <w:sz w:val="24"/>
                <w:szCs w:val="24"/>
              </w:rPr>
            </w:pPr>
          </w:p>
          <w:p w14:paraId="613899D2" w14:textId="77777777" w:rsidR="00E27888" w:rsidRDefault="00E27888" w:rsidP="005F65F6">
            <w:pPr>
              <w:spacing w:after="0" w:line="240" w:lineRule="auto"/>
              <w:jc w:val="both"/>
              <w:rPr>
                <w:rFonts w:ascii="Times New Roman" w:hAnsi="Times New Roman"/>
                <w:bCs/>
                <w:sz w:val="24"/>
                <w:szCs w:val="24"/>
              </w:rPr>
            </w:pPr>
          </w:p>
          <w:p w14:paraId="5371F98F" w14:textId="77777777" w:rsidR="00E27888" w:rsidRDefault="00E27888" w:rsidP="005F65F6">
            <w:pPr>
              <w:spacing w:after="0" w:line="240" w:lineRule="auto"/>
              <w:jc w:val="both"/>
              <w:rPr>
                <w:rFonts w:ascii="Times New Roman" w:hAnsi="Times New Roman"/>
                <w:bCs/>
                <w:sz w:val="24"/>
                <w:szCs w:val="24"/>
              </w:rPr>
            </w:pPr>
          </w:p>
          <w:p w14:paraId="567FCED8" w14:textId="77777777" w:rsidR="00E27888" w:rsidRDefault="00E27888" w:rsidP="005F65F6">
            <w:pPr>
              <w:spacing w:after="0" w:line="240" w:lineRule="auto"/>
              <w:jc w:val="both"/>
              <w:rPr>
                <w:rFonts w:ascii="Times New Roman" w:hAnsi="Times New Roman"/>
                <w:bCs/>
                <w:sz w:val="24"/>
                <w:szCs w:val="24"/>
              </w:rPr>
            </w:pPr>
          </w:p>
          <w:p w14:paraId="002F23E4" w14:textId="77777777" w:rsidR="00E27888" w:rsidRDefault="00E27888" w:rsidP="005F65F6">
            <w:pPr>
              <w:spacing w:after="0" w:line="240" w:lineRule="auto"/>
              <w:jc w:val="both"/>
              <w:rPr>
                <w:rFonts w:ascii="Times New Roman" w:hAnsi="Times New Roman"/>
                <w:bCs/>
                <w:sz w:val="24"/>
                <w:szCs w:val="24"/>
              </w:rPr>
            </w:pPr>
          </w:p>
          <w:p w14:paraId="2B809920" w14:textId="77777777" w:rsidR="00E27888" w:rsidRDefault="00E27888" w:rsidP="005F65F6">
            <w:pPr>
              <w:spacing w:after="0" w:line="240" w:lineRule="auto"/>
              <w:jc w:val="both"/>
              <w:rPr>
                <w:rFonts w:ascii="Times New Roman" w:hAnsi="Times New Roman"/>
                <w:bCs/>
                <w:sz w:val="24"/>
                <w:szCs w:val="24"/>
              </w:rPr>
            </w:pPr>
          </w:p>
          <w:p w14:paraId="7F7F3C69" w14:textId="77777777" w:rsidR="00E27888" w:rsidRDefault="00E27888" w:rsidP="005F65F6">
            <w:pPr>
              <w:spacing w:after="0" w:line="240" w:lineRule="auto"/>
              <w:jc w:val="both"/>
              <w:rPr>
                <w:rFonts w:ascii="Times New Roman" w:hAnsi="Times New Roman"/>
                <w:bCs/>
                <w:sz w:val="24"/>
                <w:szCs w:val="24"/>
              </w:rPr>
            </w:pPr>
          </w:p>
          <w:p w14:paraId="4F3D83ED" w14:textId="77777777" w:rsidR="00E27888" w:rsidRDefault="00E27888" w:rsidP="005F65F6">
            <w:pPr>
              <w:spacing w:after="0" w:line="240" w:lineRule="auto"/>
              <w:jc w:val="both"/>
              <w:rPr>
                <w:rFonts w:ascii="Times New Roman" w:hAnsi="Times New Roman"/>
                <w:bCs/>
                <w:sz w:val="24"/>
                <w:szCs w:val="24"/>
              </w:rPr>
            </w:pPr>
          </w:p>
          <w:p w14:paraId="05FAF7A3" w14:textId="77777777" w:rsidR="00E27888" w:rsidRDefault="00E27888" w:rsidP="005F65F6">
            <w:pPr>
              <w:spacing w:after="0" w:line="240" w:lineRule="auto"/>
              <w:jc w:val="both"/>
              <w:rPr>
                <w:rFonts w:ascii="Times New Roman" w:hAnsi="Times New Roman"/>
                <w:bCs/>
                <w:sz w:val="24"/>
                <w:szCs w:val="24"/>
              </w:rPr>
            </w:pPr>
          </w:p>
          <w:p w14:paraId="07FAE835" w14:textId="77777777" w:rsidR="00E27888" w:rsidRDefault="00E27888" w:rsidP="005F65F6">
            <w:pPr>
              <w:spacing w:after="0" w:line="240" w:lineRule="auto"/>
              <w:jc w:val="both"/>
              <w:rPr>
                <w:rFonts w:ascii="Times New Roman" w:hAnsi="Times New Roman"/>
                <w:bCs/>
                <w:sz w:val="24"/>
                <w:szCs w:val="24"/>
              </w:rPr>
            </w:pPr>
          </w:p>
          <w:p w14:paraId="3FAAF160" w14:textId="77777777" w:rsidR="00E27888" w:rsidRDefault="00E27888" w:rsidP="005F65F6">
            <w:pPr>
              <w:spacing w:after="0" w:line="240" w:lineRule="auto"/>
              <w:jc w:val="both"/>
              <w:rPr>
                <w:rFonts w:ascii="Times New Roman" w:hAnsi="Times New Roman"/>
                <w:bCs/>
                <w:sz w:val="24"/>
                <w:szCs w:val="24"/>
              </w:rPr>
            </w:pPr>
          </w:p>
          <w:p w14:paraId="1BFACB97" w14:textId="77777777" w:rsidR="00E27888" w:rsidRDefault="00E27888" w:rsidP="005F65F6">
            <w:pPr>
              <w:spacing w:after="0" w:line="240" w:lineRule="auto"/>
              <w:jc w:val="both"/>
              <w:rPr>
                <w:rFonts w:ascii="Times New Roman" w:hAnsi="Times New Roman"/>
                <w:bCs/>
                <w:sz w:val="24"/>
                <w:szCs w:val="24"/>
              </w:rPr>
            </w:pPr>
          </w:p>
          <w:p w14:paraId="7F611FEA" w14:textId="77777777" w:rsidR="00E27888" w:rsidRDefault="00E27888" w:rsidP="005F65F6">
            <w:pPr>
              <w:spacing w:after="0" w:line="240" w:lineRule="auto"/>
              <w:jc w:val="both"/>
              <w:rPr>
                <w:rFonts w:ascii="Times New Roman" w:hAnsi="Times New Roman"/>
                <w:bCs/>
                <w:sz w:val="24"/>
                <w:szCs w:val="24"/>
              </w:rPr>
            </w:pPr>
          </w:p>
          <w:p w14:paraId="4C125FD3" w14:textId="77777777" w:rsidR="00E27888" w:rsidRDefault="00E27888" w:rsidP="005F65F6">
            <w:pPr>
              <w:spacing w:after="0" w:line="240" w:lineRule="auto"/>
              <w:jc w:val="both"/>
              <w:rPr>
                <w:rFonts w:ascii="Times New Roman" w:hAnsi="Times New Roman"/>
                <w:bCs/>
                <w:sz w:val="24"/>
                <w:szCs w:val="24"/>
              </w:rPr>
            </w:pPr>
          </w:p>
          <w:p w14:paraId="77F2F964" w14:textId="77777777" w:rsidR="00E27888" w:rsidRDefault="00E27888" w:rsidP="005F65F6">
            <w:pPr>
              <w:spacing w:after="0" w:line="240" w:lineRule="auto"/>
              <w:jc w:val="both"/>
              <w:rPr>
                <w:rFonts w:ascii="Times New Roman" w:hAnsi="Times New Roman"/>
                <w:bCs/>
                <w:sz w:val="24"/>
                <w:szCs w:val="24"/>
              </w:rPr>
            </w:pPr>
          </w:p>
          <w:p w14:paraId="3F566611" w14:textId="77777777" w:rsidR="00E27888" w:rsidRDefault="00E27888" w:rsidP="005F65F6">
            <w:pPr>
              <w:spacing w:after="0" w:line="240" w:lineRule="auto"/>
              <w:jc w:val="both"/>
              <w:rPr>
                <w:rFonts w:ascii="Times New Roman" w:hAnsi="Times New Roman"/>
                <w:bCs/>
                <w:sz w:val="24"/>
                <w:szCs w:val="24"/>
              </w:rPr>
            </w:pPr>
          </w:p>
          <w:p w14:paraId="70967403" w14:textId="77777777" w:rsidR="00E27888" w:rsidRDefault="00E27888" w:rsidP="005F65F6">
            <w:pPr>
              <w:spacing w:after="0" w:line="240" w:lineRule="auto"/>
              <w:jc w:val="both"/>
              <w:rPr>
                <w:rFonts w:ascii="Times New Roman" w:hAnsi="Times New Roman"/>
                <w:bCs/>
                <w:sz w:val="24"/>
                <w:szCs w:val="24"/>
              </w:rPr>
            </w:pPr>
          </w:p>
          <w:p w14:paraId="56ED8F20" w14:textId="77777777" w:rsidR="00E27888" w:rsidRDefault="00E27888" w:rsidP="005F65F6">
            <w:pPr>
              <w:spacing w:after="0" w:line="240" w:lineRule="auto"/>
              <w:jc w:val="both"/>
              <w:rPr>
                <w:rFonts w:ascii="Times New Roman" w:hAnsi="Times New Roman"/>
                <w:bCs/>
                <w:sz w:val="24"/>
                <w:szCs w:val="24"/>
              </w:rPr>
            </w:pPr>
          </w:p>
          <w:p w14:paraId="72989829" w14:textId="77777777" w:rsidR="00E27888" w:rsidRDefault="00E27888" w:rsidP="005F65F6">
            <w:pPr>
              <w:spacing w:after="0" w:line="240" w:lineRule="auto"/>
              <w:jc w:val="both"/>
              <w:rPr>
                <w:rFonts w:ascii="Times New Roman" w:hAnsi="Times New Roman"/>
                <w:bCs/>
                <w:sz w:val="24"/>
                <w:szCs w:val="24"/>
              </w:rPr>
            </w:pPr>
          </w:p>
          <w:p w14:paraId="63125F6B" w14:textId="77777777" w:rsidR="00E27888" w:rsidRDefault="00E27888" w:rsidP="005F65F6">
            <w:pPr>
              <w:spacing w:after="0" w:line="240" w:lineRule="auto"/>
              <w:jc w:val="both"/>
              <w:rPr>
                <w:rFonts w:ascii="Times New Roman" w:hAnsi="Times New Roman"/>
                <w:bCs/>
                <w:sz w:val="24"/>
                <w:szCs w:val="24"/>
              </w:rPr>
            </w:pPr>
          </w:p>
          <w:p w14:paraId="52E375E5" w14:textId="77777777" w:rsidR="00E27888" w:rsidRDefault="00E27888" w:rsidP="005F65F6">
            <w:pPr>
              <w:spacing w:after="0" w:line="240" w:lineRule="auto"/>
              <w:jc w:val="both"/>
              <w:rPr>
                <w:rFonts w:ascii="Times New Roman" w:hAnsi="Times New Roman"/>
                <w:bCs/>
                <w:sz w:val="24"/>
                <w:szCs w:val="24"/>
              </w:rPr>
            </w:pPr>
          </w:p>
          <w:p w14:paraId="7B2EACDA" w14:textId="77777777" w:rsidR="00E27888" w:rsidRDefault="00E27888" w:rsidP="005F65F6">
            <w:pPr>
              <w:spacing w:after="0" w:line="240" w:lineRule="auto"/>
              <w:jc w:val="both"/>
              <w:rPr>
                <w:rFonts w:ascii="Times New Roman" w:hAnsi="Times New Roman"/>
                <w:bCs/>
                <w:sz w:val="24"/>
                <w:szCs w:val="24"/>
              </w:rPr>
            </w:pPr>
          </w:p>
          <w:p w14:paraId="48AA1F28" w14:textId="77777777" w:rsidR="00E27888" w:rsidRDefault="00E27888" w:rsidP="005F65F6">
            <w:pPr>
              <w:spacing w:after="0" w:line="240" w:lineRule="auto"/>
              <w:jc w:val="both"/>
              <w:rPr>
                <w:rFonts w:ascii="Times New Roman" w:hAnsi="Times New Roman"/>
                <w:bCs/>
                <w:sz w:val="24"/>
                <w:szCs w:val="24"/>
              </w:rPr>
            </w:pPr>
          </w:p>
          <w:p w14:paraId="417A1407" w14:textId="77777777" w:rsidR="00E27888" w:rsidRDefault="00E27888" w:rsidP="005F65F6">
            <w:pPr>
              <w:spacing w:after="0" w:line="240" w:lineRule="auto"/>
              <w:jc w:val="both"/>
              <w:rPr>
                <w:rFonts w:ascii="Times New Roman" w:hAnsi="Times New Roman"/>
                <w:bCs/>
                <w:sz w:val="24"/>
                <w:szCs w:val="24"/>
              </w:rPr>
            </w:pPr>
          </w:p>
          <w:p w14:paraId="035F29DD" w14:textId="77777777" w:rsidR="00094BC9" w:rsidRDefault="00094BC9" w:rsidP="005F65F6">
            <w:pPr>
              <w:spacing w:after="0" w:line="240" w:lineRule="auto"/>
              <w:jc w:val="both"/>
              <w:rPr>
                <w:rFonts w:ascii="Times New Roman" w:hAnsi="Times New Roman"/>
                <w:bCs/>
                <w:sz w:val="24"/>
                <w:szCs w:val="24"/>
              </w:rPr>
            </w:pPr>
          </w:p>
          <w:p w14:paraId="74D5A42D" w14:textId="77777777" w:rsidR="00094BC9" w:rsidRDefault="00094BC9" w:rsidP="005F65F6">
            <w:pPr>
              <w:spacing w:after="0" w:line="240" w:lineRule="auto"/>
              <w:jc w:val="both"/>
              <w:rPr>
                <w:rFonts w:ascii="Times New Roman" w:hAnsi="Times New Roman"/>
                <w:bCs/>
                <w:sz w:val="24"/>
                <w:szCs w:val="24"/>
              </w:rPr>
            </w:pPr>
          </w:p>
          <w:p w14:paraId="43084896" w14:textId="77777777" w:rsidR="00094BC9" w:rsidRDefault="00094BC9" w:rsidP="005F65F6">
            <w:pPr>
              <w:spacing w:after="0" w:line="240" w:lineRule="auto"/>
              <w:jc w:val="both"/>
              <w:rPr>
                <w:rFonts w:ascii="Times New Roman" w:hAnsi="Times New Roman"/>
                <w:bCs/>
                <w:sz w:val="24"/>
                <w:szCs w:val="24"/>
              </w:rPr>
            </w:pPr>
          </w:p>
          <w:p w14:paraId="2FD56E3F" w14:textId="77777777" w:rsidR="00094BC9" w:rsidRDefault="00094BC9" w:rsidP="005F65F6">
            <w:pPr>
              <w:spacing w:after="0" w:line="240" w:lineRule="auto"/>
              <w:jc w:val="both"/>
              <w:rPr>
                <w:rFonts w:ascii="Times New Roman" w:hAnsi="Times New Roman"/>
                <w:bCs/>
                <w:sz w:val="24"/>
                <w:szCs w:val="24"/>
              </w:rPr>
            </w:pPr>
          </w:p>
          <w:p w14:paraId="29F332DE" w14:textId="77777777" w:rsidR="00094BC9" w:rsidRDefault="00094BC9" w:rsidP="005F65F6">
            <w:pPr>
              <w:spacing w:after="0" w:line="240" w:lineRule="auto"/>
              <w:jc w:val="both"/>
              <w:rPr>
                <w:rFonts w:ascii="Times New Roman" w:hAnsi="Times New Roman"/>
                <w:bCs/>
                <w:sz w:val="24"/>
                <w:szCs w:val="24"/>
              </w:rPr>
            </w:pPr>
          </w:p>
          <w:p w14:paraId="71F3292A" w14:textId="77777777" w:rsidR="00094BC9" w:rsidRDefault="00094BC9" w:rsidP="005F65F6">
            <w:pPr>
              <w:spacing w:after="0" w:line="240" w:lineRule="auto"/>
              <w:jc w:val="both"/>
              <w:rPr>
                <w:rFonts w:ascii="Times New Roman" w:hAnsi="Times New Roman"/>
                <w:bCs/>
                <w:sz w:val="24"/>
                <w:szCs w:val="24"/>
              </w:rPr>
            </w:pPr>
          </w:p>
          <w:p w14:paraId="187F2B25" w14:textId="77777777" w:rsidR="00094BC9" w:rsidRDefault="00094BC9" w:rsidP="005F65F6">
            <w:pPr>
              <w:spacing w:after="0" w:line="240" w:lineRule="auto"/>
              <w:jc w:val="both"/>
              <w:rPr>
                <w:rFonts w:ascii="Times New Roman" w:hAnsi="Times New Roman"/>
                <w:bCs/>
                <w:sz w:val="24"/>
                <w:szCs w:val="24"/>
              </w:rPr>
            </w:pPr>
          </w:p>
          <w:p w14:paraId="61A6D9B8" w14:textId="77777777" w:rsidR="00094BC9" w:rsidRDefault="00094BC9" w:rsidP="005F65F6">
            <w:pPr>
              <w:spacing w:after="0" w:line="240" w:lineRule="auto"/>
              <w:jc w:val="both"/>
              <w:rPr>
                <w:rFonts w:ascii="Times New Roman" w:hAnsi="Times New Roman"/>
                <w:bCs/>
                <w:sz w:val="24"/>
                <w:szCs w:val="24"/>
              </w:rPr>
            </w:pPr>
          </w:p>
          <w:p w14:paraId="58FB5949" w14:textId="77777777" w:rsidR="00094BC9" w:rsidRDefault="00094BC9" w:rsidP="005F65F6">
            <w:pPr>
              <w:spacing w:after="0" w:line="240" w:lineRule="auto"/>
              <w:jc w:val="both"/>
              <w:rPr>
                <w:rFonts w:ascii="Times New Roman" w:hAnsi="Times New Roman"/>
                <w:bCs/>
                <w:sz w:val="24"/>
                <w:szCs w:val="24"/>
              </w:rPr>
            </w:pPr>
          </w:p>
          <w:p w14:paraId="3D9D1F82" w14:textId="77777777" w:rsidR="00094BC9" w:rsidRDefault="00094BC9" w:rsidP="005F65F6">
            <w:pPr>
              <w:spacing w:after="0" w:line="240" w:lineRule="auto"/>
              <w:jc w:val="both"/>
              <w:rPr>
                <w:rFonts w:ascii="Times New Roman" w:hAnsi="Times New Roman"/>
                <w:bCs/>
                <w:sz w:val="24"/>
                <w:szCs w:val="24"/>
              </w:rPr>
            </w:pPr>
          </w:p>
          <w:p w14:paraId="4FCE9DD6" w14:textId="77777777" w:rsidR="00094BC9" w:rsidRDefault="00094BC9" w:rsidP="005F65F6">
            <w:pPr>
              <w:spacing w:after="0" w:line="240" w:lineRule="auto"/>
              <w:jc w:val="both"/>
              <w:rPr>
                <w:rFonts w:ascii="Times New Roman" w:hAnsi="Times New Roman"/>
                <w:bCs/>
                <w:sz w:val="24"/>
                <w:szCs w:val="24"/>
              </w:rPr>
            </w:pPr>
          </w:p>
          <w:p w14:paraId="4489EBE4" w14:textId="77777777" w:rsidR="00094BC9" w:rsidRDefault="00094BC9" w:rsidP="005F65F6">
            <w:pPr>
              <w:spacing w:after="0" w:line="240" w:lineRule="auto"/>
              <w:jc w:val="both"/>
              <w:rPr>
                <w:rFonts w:ascii="Times New Roman" w:hAnsi="Times New Roman"/>
                <w:bCs/>
                <w:sz w:val="24"/>
                <w:szCs w:val="24"/>
              </w:rPr>
            </w:pPr>
          </w:p>
          <w:p w14:paraId="7A2B58CD" w14:textId="77777777" w:rsidR="00513841" w:rsidRDefault="00513841" w:rsidP="005F65F6">
            <w:pPr>
              <w:spacing w:after="0" w:line="240" w:lineRule="auto"/>
              <w:jc w:val="both"/>
              <w:rPr>
                <w:rFonts w:ascii="Times New Roman" w:hAnsi="Times New Roman"/>
                <w:bCs/>
                <w:sz w:val="24"/>
                <w:szCs w:val="24"/>
              </w:rPr>
            </w:pPr>
          </w:p>
          <w:p w14:paraId="6BFA9B8B" w14:textId="77777777" w:rsidR="00513841" w:rsidRDefault="00513841" w:rsidP="005F65F6">
            <w:pPr>
              <w:spacing w:after="0" w:line="240" w:lineRule="auto"/>
              <w:jc w:val="both"/>
              <w:rPr>
                <w:rFonts w:ascii="Times New Roman" w:hAnsi="Times New Roman"/>
                <w:bCs/>
                <w:sz w:val="24"/>
                <w:szCs w:val="24"/>
              </w:rPr>
            </w:pPr>
          </w:p>
          <w:p w14:paraId="082E1311" w14:textId="77777777" w:rsidR="00513841" w:rsidRDefault="00513841" w:rsidP="005F65F6">
            <w:pPr>
              <w:spacing w:after="0" w:line="240" w:lineRule="auto"/>
              <w:jc w:val="both"/>
              <w:rPr>
                <w:rFonts w:ascii="Times New Roman" w:hAnsi="Times New Roman"/>
                <w:bCs/>
                <w:sz w:val="24"/>
                <w:szCs w:val="24"/>
              </w:rPr>
            </w:pPr>
          </w:p>
          <w:p w14:paraId="6A9E387B" w14:textId="77777777" w:rsidR="00513841" w:rsidRDefault="00513841" w:rsidP="005F65F6">
            <w:pPr>
              <w:spacing w:after="0" w:line="240" w:lineRule="auto"/>
              <w:jc w:val="both"/>
              <w:rPr>
                <w:rFonts w:ascii="Times New Roman" w:hAnsi="Times New Roman"/>
                <w:bCs/>
                <w:sz w:val="24"/>
                <w:szCs w:val="24"/>
              </w:rPr>
            </w:pPr>
          </w:p>
          <w:p w14:paraId="52E9C78F" w14:textId="77777777" w:rsidR="00513841" w:rsidRDefault="00513841" w:rsidP="005F65F6">
            <w:pPr>
              <w:spacing w:after="0" w:line="240" w:lineRule="auto"/>
              <w:jc w:val="both"/>
              <w:rPr>
                <w:rFonts w:ascii="Times New Roman" w:hAnsi="Times New Roman"/>
                <w:bCs/>
                <w:sz w:val="24"/>
                <w:szCs w:val="24"/>
              </w:rPr>
            </w:pPr>
          </w:p>
          <w:p w14:paraId="6D99A2F8" w14:textId="77777777" w:rsidR="00513841" w:rsidRDefault="00513841" w:rsidP="005F65F6">
            <w:pPr>
              <w:spacing w:after="0" w:line="240" w:lineRule="auto"/>
              <w:jc w:val="both"/>
              <w:rPr>
                <w:rFonts w:ascii="Times New Roman" w:hAnsi="Times New Roman"/>
                <w:bCs/>
                <w:sz w:val="24"/>
                <w:szCs w:val="24"/>
              </w:rPr>
            </w:pPr>
          </w:p>
          <w:p w14:paraId="3A0E051F" w14:textId="77777777" w:rsidR="00094BC9" w:rsidRDefault="00094BC9" w:rsidP="005F65F6">
            <w:pPr>
              <w:spacing w:after="0" w:line="240" w:lineRule="auto"/>
              <w:jc w:val="both"/>
              <w:rPr>
                <w:rFonts w:ascii="Times New Roman" w:hAnsi="Times New Roman"/>
                <w:bCs/>
                <w:sz w:val="24"/>
                <w:szCs w:val="24"/>
              </w:rPr>
            </w:pPr>
          </w:p>
          <w:p w14:paraId="46E74802" w14:textId="77777777" w:rsidR="00094BC9" w:rsidRDefault="00094BC9" w:rsidP="005F65F6">
            <w:pPr>
              <w:spacing w:after="0" w:line="240" w:lineRule="auto"/>
              <w:jc w:val="both"/>
              <w:rPr>
                <w:rFonts w:ascii="Times New Roman" w:hAnsi="Times New Roman"/>
                <w:bCs/>
                <w:sz w:val="24"/>
                <w:szCs w:val="24"/>
              </w:rPr>
            </w:pPr>
          </w:p>
          <w:p w14:paraId="31C25516" w14:textId="77777777" w:rsidR="00E27888" w:rsidRPr="00BD2BFA" w:rsidRDefault="00E27888" w:rsidP="00B43478">
            <w:pPr>
              <w:jc w:val="both"/>
              <w:rPr>
                <w:rFonts w:ascii="Times New Roman" w:hAnsi="Times New Roman"/>
                <w:bCs/>
                <w:sz w:val="24"/>
                <w:szCs w:val="24"/>
              </w:rPr>
            </w:pPr>
          </w:p>
        </w:tc>
        <w:tc>
          <w:tcPr>
            <w:tcW w:w="8004" w:type="dxa"/>
          </w:tcPr>
          <w:p w14:paraId="0746F71A" w14:textId="77777777" w:rsidR="00E27888" w:rsidRPr="003C7413" w:rsidRDefault="00E27888" w:rsidP="005F65F6">
            <w:pPr>
              <w:spacing w:after="0" w:line="240" w:lineRule="auto"/>
              <w:jc w:val="both"/>
              <w:rPr>
                <w:rFonts w:ascii="Times New Roman" w:hAnsi="Times New Roman"/>
                <w:bCs/>
                <w:sz w:val="24"/>
                <w:szCs w:val="24"/>
              </w:rPr>
            </w:pPr>
            <w:r w:rsidRPr="003C7413">
              <w:rPr>
                <w:rFonts w:ascii="Times New Roman" w:hAnsi="Times New Roman"/>
                <w:bCs/>
                <w:sz w:val="24"/>
                <w:szCs w:val="24"/>
              </w:rPr>
              <w:lastRenderedPageBreak/>
              <w:t xml:space="preserve">&lt;...&gt;       </w:t>
            </w:r>
          </w:p>
          <w:p w14:paraId="48824635" w14:textId="77777777" w:rsidR="00E27888" w:rsidRPr="003C7413" w:rsidRDefault="00E27888" w:rsidP="005F65F6">
            <w:pPr>
              <w:spacing w:after="0" w:line="240" w:lineRule="auto"/>
              <w:jc w:val="both"/>
              <w:rPr>
                <w:rFonts w:ascii="Times New Roman" w:hAnsi="Times New Roman"/>
                <w:bCs/>
                <w:sz w:val="24"/>
                <w:szCs w:val="24"/>
              </w:rPr>
            </w:pPr>
            <w:r w:rsidRPr="003C7413">
              <w:rPr>
                <w:rFonts w:ascii="Times New Roman" w:eastAsia="Times New Roman" w:hAnsi="Times New Roman" w:cs="Times New Roman"/>
                <w:color w:val="000000"/>
                <w:sz w:val="24"/>
                <w:szCs w:val="24"/>
                <w:lang w:eastAsia="lt-LT" w:bidi="lt-LT"/>
              </w:rPr>
              <w:t>nesuderinamai su Lietuvos advokatūros įstatymu bei teismų praktikoje aiškinamu advokatų profesiniu statusu nacionalinėje teisėje, advokatai ir jų vykdoma veikla yra įtraukiami į įstatymų projektų taikymo sritį, ir jie yra nepagrįstai traktuojami kaip viešojo administravimo subjektai, ignoruojant specifinį advokato laisvosios profesijos atstovo statusą, nepriskirtiną viešojo administravimo sektoriui.</w:t>
            </w:r>
          </w:p>
          <w:p w14:paraId="48CC4E13" w14:textId="77777777" w:rsidR="00E27888" w:rsidRPr="003C7413" w:rsidRDefault="00E27888" w:rsidP="005F65F6">
            <w:pPr>
              <w:spacing w:after="0" w:line="240" w:lineRule="auto"/>
              <w:jc w:val="both"/>
              <w:rPr>
                <w:rFonts w:ascii="Times New Roman" w:hAnsi="Times New Roman"/>
                <w:bCs/>
                <w:sz w:val="24"/>
                <w:szCs w:val="24"/>
              </w:rPr>
            </w:pPr>
            <w:r w:rsidRPr="003C7413">
              <w:rPr>
                <w:rFonts w:ascii="Times New Roman" w:hAnsi="Times New Roman"/>
                <w:bCs/>
                <w:sz w:val="24"/>
                <w:szCs w:val="24"/>
              </w:rPr>
              <w:t xml:space="preserve">&lt;...&gt; </w:t>
            </w:r>
          </w:p>
          <w:p w14:paraId="60DBFB2D" w14:textId="77777777" w:rsidR="00E27888" w:rsidRDefault="00E27888" w:rsidP="00B316EA">
            <w:pPr>
              <w:pStyle w:val="Style4"/>
              <w:shd w:val="clear" w:color="auto" w:fill="auto"/>
              <w:spacing w:line="240" w:lineRule="auto"/>
              <w:ind w:firstLine="640"/>
              <w:rPr>
                <w:rFonts w:ascii="Times New Roman" w:eastAsia="Times New Roman" w:hAnsi="Times New Roman" w:cs="Times New Roman"/>
                <w:color w:val="000000"/>
                <w:sz w:val="24"/>
                <w:szCs w:val="24"/>
                <w:lang w:val="lt-LT" w:eastAsia="lt-LT" w:bidi="lt-LT"/>
              </w:rPr>
            </w:pPr>
            <w:r w:rsidRPr="00B316EA">
              <w:rPr>
                <w:rFonts w:ascii="Times New Roman" w:eastAsia="Times New Roman" w:hAnsi="Times New Roman" w:cs="Times New Roman"/>
                <w:color w:val="000000"/>
                <w:sz w:val="24"/>
                <w:szCs w:val="24"/>
                <w:lang w:val="lt-LT" w:eastAsia="lt-LT" w:bidi="lt-LT"/>
              </w:rPr>
              <w:lastRenderedPageBreak/>
              <w:t>numatoma sukurti advokato ir valstybės institucijų, taip pat advokato ir jo kliento tarpusavio susirašinėjimui, dokumentų persiuntimui elektroninę platformą. Atitinkamai siekiama, kad advokatai rengiamus dokumentus siųstų ir gautų per E. pristatymo sistemą, o asmenys, įstaigos, įmonės ir organizacijos turėtų teisę informaciją, reikalingą advokato veiksmams atlikti, perduoti advokatui pasirinktinai per E. pristatymo sistemą arba naudojant ir kitas elektroninių ryšių priemones. Šiuo teisiniu reguliavimu, atskleidus Projekto 44</w:t>
            </w:r>
            <w:r w:rsidRPr="00B316EA">
              <w:rPr>
                <w:rFonts w:ascii="Times New Roman" w:eastAsia="Times New Roman" w:hAnsi="Times New Roman" w:cs="Times New Roman"/>
                <w:color w:val="000000"/>
                <w:sz w:val="24"/>
                <w:szCs w:val="24"/>
                <w:vertAlign w:val="superscript"/>
                <w:lang w:val="lt-LT" w:eastAsia="lt-LT" w:bidi="lt-LT"/>
              </w:rPr>
              <w:t>1</w:t>
            </w:r>
            <w:r w:rsidRPr="00B316EA">
              <w:rPr>
                <w:rFonts w:ascii="Times New Roman" w:eastAsia="Times New Roman" w:hAnsi="Times New Roman" w:cs="Times New Roman"/>
                <w:color w:val="000000"/>
                <w:sz w:val="24"/>
                <w:szCs w:val="24"/>
                <w:lang w:val="lt-LT" w:eastAsia="lt-LT" w:bidi="lt-LT"/>
              </w:rPr>
              <w:t xml:space="preserve"> straipsnio normų tekstinės išraiškos turinį, advokatui sukuriama pareiga turėti aktyvią paskyrą E. pristatymo sistemoje, kurios pagalba komunikuotų su valstybės institucijomis bei klientais, siųstų parengtus oficialius dokumentus. Lietuvos advokatūros įsitikinimu, šių aptartų Projekto nuostatų turinys yra nesuderinamas su Advokatūros įstatymu.</w:t>
            </w:r>
            <w:r>
              <w:rPr>
                <w:rFonts w:ascii="Times New Roman" w:eastAsia="Times New Roman" w:hAnsi="Times New Roman" w:cs="Times New Roman"/>
                <w:color w:val="000000"/>
                <w:sz w:val="24"/>
                <w:szCs w:val="24"/>
                <w:lang w:val="lt-LT" w:eastAsia="lt-LT" w:bidi="lt-LT"/>
              </w:rPr>
              <w:t xml:space="preserve"> </w:t>
            </w:r>
          </w:p>
          <w:p w14:paraId="723FEA1A" w14:textId="77777777" w:rsidR="00E27888" w:rsidRPr="007B0B74" w:rsidRDefault="00E27888" w:rsidP="007B0B74">
            <w:pPr>
              <w:spacing w:after="0" w:line="240" w:lineRule="auto"/>
              <w:jc w:val="both"/>
              <w:rPr>
                <w:rFonts w:ascii="Times New Roman" w:hAnsi="Times New Roman"/>
                <w:bCs/>
                <w:sz w:val="24"/>
                <w:szCs w:val="24"/>
              </w:rPr>
            </w:pPr>
            <w:r w:rsidRPr="003C7413">
              <w:rPr>
                <w:rFonts w:ascii="Times New Roman" w:hAnsi="Times New Roman"/>
                <w:bCs/>
                <w:sz w:val="24"/>
                <w:szCs w:val="24"/>
              </w:rPr>
              <w:t xml:space="preserve">&lt;...&gt; </w:t>
            </w:r>
          </w:p>
          <w:p w14:paraId="1904D1D9" w14:textId="77777777" w:rsidR="00E27888" w:rsidRPr="00B316EA" w:rsidRDefault="00E27888" w:rsidP="007B0B74">
            <w:pPr>
              <w:pStyle w:val="Style4"/>
              <w:shd w:val="clear" w:color="auto" w:fill="auto"/>
              <w:spacing w:line="240" w:lineRule="auto"/>
              <w:ind w:firstLine="640"/>
              <w:rPr>
                <w:rFonts w:ascii="Times New Roman" w:hAnsi="Times New Roman"/>
                <w:bCs/>
                <w:sz w:val="24"/>
                <w:szCs w:val="24"/>
              </w:rPr>
            </w:pPr>
            <w:r w:rsidRPr="007B0B74">
              <w:rPr>
                <w:rFonts w:ascii="Times New Roman" w:eastAsia="Times New Roman" w:hAnsi="Times New Roman" w:cs="Times New Roman"/>
                <w:color w:val="000000"/>
                <w:sz w:val="24"/>
                <w:szCs w:val="24"/>
                <w:lang w:val="lt-LT" w:eastAsia="lt-LT" w:bidi="lt-LT"/>
              </w:rPr>
              <w:t>Kliento ir advokato susirašinėjimas atliekamas per E. pristatymo sistemą laikytinas konfidencialių advokato ir jo kliento santykių, profesinės paslapties atskleidimu. Lietuvos advokatūros įsitikinimu, advokato funkcijos, atliktinos per E. pristatymo sistemą, sukuria teisines ir technines prielaidas galimam minėtų pamatinių advokato profesinės veiklos garantijų pažeidimui.</w:t>
            </w:r>
            <w:r>
              <w:rPr>
                <w:rFonts w:ascii="Times New Roman" w:eastAsia="Times New Roman" w:hAnsi="Times New Roman" w:cs="Times New Roman"/>
                <w:color w:val="000000"/>
                <w:sz w:val="24"/>
                <w:szCs w:val="24"/>
                <w:lang w:val="lt-LT" w:eastAsia="lt-LT" w:bidi="lt-LT"/>
              </w:rPr>
              <w:t xml:space="preserve"> </w:t>
            </w:r>
          </w:p>
        </w:tc>
        <w:tc>
          <w:tcPr>
            <w:tcW w:w="5245" w:type="dxa"/>
          </w:tcPr>
          <w:p w14:paraId="68F3229C" w14:textId="77777777" w:rsidR="00E27888" w:rsidRDefault="00E27888" w:rsidP="005F65F6">
            <w:pPr>
              <w:spacing w:after="0" w:line="240" w:lineRule="auto"/>
              <w:jc w:val="both"/>
              <w:rPr>
                <w:rFonts w:ascii="Times New Roman" w:hAnsi="Times New Roman"/>
                <w:bCs/>
                <w:sz w:val="24"/>
                <w:szCs w:val="24"/>
              </w:rPr>
            </w:pPr>
            <w:r w:rsidRPr="00DE49F2">
              <w:rPr>
                <w:rFonts w:ascii="Times New Roman" w:hAnsi="Times New Roman"/>
                <w:b/>
                <w:bCs/>
                <w:sz w:val="24"/>
                <w:szCs w:val="24"/>
              </w:rPr>
              <w:lastRenderedPageBreak/>
              <w:t>Atsižvelgta iš dalies.</w:t>
            </w:r>
            <w:r>
              <w:rPr>
                <w:rFonts w:ascii="Times New Roman" w:hAnsi="Times New Roman"/>
                <w:b/>
                <w:bCs/>
                <w:sz w:val="24"/>
                <w:szCs w:val="24"/>
              </w:rPr>
              <w:t xml:space="preserve"> </w:t>
            </w:r>
          </w:p>
          <w:p w14:paraId="52839E07" w14:textId="77777777" w:rsidR="00E27888" w:rsidRPr="00BD2BFA" w:rsidRDefault="002B063A" w:rsidP="002B063A">
            <w:pPr>
              <w:spacing w:after="0" w:line="240" w:lineRule="auto"/>
              <w:ind w:right="120" w:firstLine="709"/>
              <w:jc w:val="both"/>
              <w:rPr>
                <w:rFonts w:ascii="Times New Roman" w:hAnsi="Times New Roman"/>
                <w:bCs/>
                <w:sz w:val="24"/>
                <w:szCs w:val="24"/>
              </w:rPr>
            </w:pPr>
            <w:r w:rsidRPr="00373060">
              <w:rPr>
                <w:rFonts w:ascii="Times New Roman" w:eastAsia="Times New Roman" w:hAnsi="Times New Roman" w:cs="Times New Roman"/>
                <w:color w:val="000000"/>
                <w:sz w:val="24"/>
                <w:szCs w:val="24"/>
              </w:rPr>
              <w:t>Pažymėtina, kad E. pristatymo sistemoje sudaroma galimybė formuoti, siųsti, priimti, išsaugoti ar kitaip tvarkyti elektronines</w:t>
            </w:r>
            <w:r w:rsidRPr="00CC0649">
              <w:rPr>
                <w:rFonts w:ascii="Times New Roman" w:eastAsia="Times New Roman" w:hAnsi="Times New Roman" w:cs="Times New Roman"/>
                <w:color w:val="000000"/>
                <w:sz w:val="24"/>
                <w:szCs w:val="24"/>
              </w:rPr>
              <w:t xml:space="preserve"> siuntas, identifikuoti siuntėjus, gavėjus, jų atstovus, laiko žymomis fiksuoti elektroninių siuntų išsiuntimą, pristatymą ir gavimą, taip pat užtikrinamas </w:t>
            </w:r>
            <w:r w:rsidRPr="00CC0649">
              <w:rPr>
                <w:rFonts w:ascii="Times New Roman" w:eastAsia="Times New Roman" w:hAnsi="Times New Roman" w:cs="Times New Roman"/>
                <w:color w:val="000000"/>
                <w:sz w:val="24"/>
                <w:szCs w:val="24"/>
              </w:rPr>
              <w:lastRenderedPageBreak/>
              <w:t>elektroninių siuntų turinio konfidencialumas ir susirašinėjimo slaptumas</w:t>
            </w:r>
            <w:r w:rsidR="00272577">
              <w:rPr>
                <w:rFonts w:ascii="Times New Roman" w:eastAsia="Times New Roman" w:hAnsi="Times New Roman" w:cs="Times New Roman"/>
                <w:color w:val="000000"/>
                <w:sz w:val="24"/>
                <w:szCs w:val="24"/>
              </w:rPr>
              <w:t>, be to e. siuntų turinys šifruojamas</w:t>
            </w:r>
            <w:r w:rsidRPr="00CC0649">
              <w:rPr>
                <w:rFonts w:ascii="Times New Roman" w:eastAsia="Times New Roman" w:hAnsi="Times New Roman" w:cs="Times New Roman"/>
                <w:color w:val="000000"/>
                <w:sz w:val="24"/>
                <w:szCs w:val="24"/>
              </w:rPr>
              <w:t>. E. siuntų pristatymo sistema siunčiamos elektroninės siuntos tenkina visus oficialaus susirašinėjimo reikalavimus</w:t>
            </w:r>
            <w:r>
              <w:rPr>
                <w:rFonts w:ascii="Times New Roman" w:eastAsia="Times New Roman" w:hAnsi="Times New Roman" w:cs="Times New Roman"/>
                <w:color w:val="000000"/>
                <w:sz w:val="24"/>
                <w:szCs w:val="24"/>
              </w:rPr>
              <w:t>,</w:t>
            </w:r>
            <w:r w:rsidRPr="00CC064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CC0649">
              <w:rPr>
                <w:rFonts w:ascii="Times New Roman" w:eastAsia="Times New Roman" w:hAnsi="Times New Roman" w:cs="Times New Roman"/>
                <w:color w:val="000000"/>
                <w:sz w:val="24"/>
                <w:szCs w:val="24"/>
              </w:rPr>
              <w:t xml:space="preserve">smenų poreikius </w:t>
            </w:r>
            <w:r>
              <w:rPr>
                <w:rFonts w:ascii="Times New Roman" w:eastAsia="Times New Roman" w:hAnsi="Times New Roman" w:cs="Times New Roman"/>
                <w:color w:val="000000"/>
                <w:sz w:val="24"/>
                <w:szCs w:val="24"/>
              </w:rPr>
              <w:t>ir</w:t>
            </w:r>
            <w:r w:rsidRPr="00CC0649">
              <w:rPr>
                <w:rFonts w:ascii="Times New Roman" w:eastAsia="Times New Roman" w:hAnsi="Times New Roman" w:cs="Times New Roman"/>
                <w:color w:val="000000"/>
                <w:sz w:val="24"/>
                <w:szCs w:val="24"/>
              </w:rPr>
              <w:t xml:space="preserve"> prilyginamos registruotajai korespondencijos siuntai</w:t>
            </w:r>
            <w:r w:rsidR="00272577">
              <w:rPr>
                <w:rFonts w:ascii="Times New Roman" w:eastAsia="Times New Roman" w:hAnsi="Times New Roman" w:cs="Times New Roman"/>
                <w:color w:val="000000"/>
                <w:sz w:val="24"/>
                <w:szCs w:val="24"/>
              </w:rPr>
              <w:t>.</w:t>
            </w:r>
          </w:p>
        </w:tc>
      </w:tr>
      <w:tr w:rsidR="00E27888" w:rsidRPr="00BD2BFA" w14:paraId="3EB70C65" w14:textId="77777777" w:rsidTr="001C3688">
        <w:trPr>
          <w:trHeight w:val="1301"/>
        </w:trPr>
        <w:tc>
          <w:tcPr>
            <w:tcW w:w="1776" w:type="dxa"/>
            <w:vMerge/>
          </w:tcPr>
          <w:p w14:paraId="557466D8" w14:textId="77777777" w:rsidR="00E27888" w:rsidRPr="00BD2BFA" w:rsidRDefault="00E27888" w:rsidP="00B43478">
            <w:pPr>
              <w:jc w:val="both"/>
              <w:rPr>
                <w:rFonts w:ascii="Times New Roman" w:hAnsi="Times New Roman"/>
                <w:bCs/>
                <w:sz w:val="24"/>
                <w:szCs w:val="24"/>
              </w:rPr>
            </w:pPr>
          </w:p>
        </w:tc>
        <w:tc>
          <w:tcPr>
            <w:tcW w:w="8004" w:type="dxa"/>
          </w:tcPr>
          <w:p w14:paraId="6D9A43E8" w14:textId="77777777" w:rsidR="00E27888" w:rsidRPr="00BD2BFA" w:rsidRDefault="00E27888" w:rsidP="00E129B9">
            <w:pPr>
              <w:pStyle w:val="Style4"/>
              <w:shd w:val="clear" w:color="auto" w:fill="auto"/>
              <w:spacing w:line="240" w:lineRule="auto"/>
              <w:ind w:firstLine="640"/>
              <w:rPr>
                <w:rFonts w:ascii="Times New Roman" w:hAnsi="Times New Roman"/>
                <w:bCs/>
                <w:sz w:val="24"/>
                <w:szCs w:val="24"/>
              </w:rPr>
            </w:pPr>
            <w:r w:rsidRPr="00E129B9">
              <w:rPr>
                <w:rFonts w:ascii="Times New Roman" w:eastAsia="Times New Roman" w:hAnsi="Times New Roman" w:cs="Times New Roman"/>
                <w:color w:val="000000"/>
                <w:sz w:val="24"/>
                <w:szCs w:val="24"/>
                <w:lang w:val="lt-LT" w:eastAsia="lt-LT" w:bidi="lt-LT"/>
              </w:rPr>
              <w:t>Projekto iniciatorius nenumato būdų ir priemonių, kaip E. pristatymo sistemos duomenų saugykloje būtų apsaugomas kliento į advokatą kreipimosi faktas, perduodamos elektroninės siuntos turinys bei su jos perdavimu susijusi informacija - asmenų identifikavimo duomenys. Pažymėtina, kad sistema nėra apsaugota nuo neteisėto tiek valdžios institucijų, tiek trečiųjų asmenų valdymo ir tvarkymo, taip pat sistemoje kaupiamų duomenų panaudojimo. Atsižvelgiant į advokato ir kliento santykius, kurie iš esmės yra privilegijuoti, įskaitant ir kreipimosi į advokatą faktą, korespondenciją,</w:t>
            </w:r>
            <w:r>
              <w:rPr>
                <w:rFonts w:ascii="Times New Roman" w:eastAsia="Times New Roman" w:hAnsi="Times New Roman" w:cs="Times New Roman"/>
                <w:color w:val="000000"/>
                <w:sz w:val="24"/>
                <w:szCs w:val="24"/>
                <w:lang w:val="lt-LT" w:eastAsia="lt-LT" w:bidi="lt-LT"/>
              </w:rPr>
              <w:t xml:space="preserve"> </w:t>
            </w:r>
            <w:r w:rsidRPr="00E129B9">
              <w:rPr>
                <w:rFonts w:ascii="Times New Roman" w:eastAsia="Times New Roman" w:hAnsi="Times New Roman" w:cs="Times New Roman"/>
                <w:color w:val="000000"/>
                <w:sz w:val="24"/>
                <w:szCs w:val="24"/>
                <w:lang w:val="lt-LT" w:eastAsia="lt-LT" w:bidi="lt-LT"/>
              </w:rPr>
              <w:t xml:space="preserve">neatsižvelgiant į jos tikslus, yra privataus ir konfidencialaus pobūdžio (Europos Žmogaus Teisių Teismo 2000 m. rugsėjo 29 d. sprendimas byloje </w:t>
            </w:r>
            <w:proofErr w:type="spellStart"/>
            <w:r w:rsidRPr="00E129B9">
              <w:rPr>
                <w:rFonts w:ascii="Times New Roman" w:eastAsia="Times New Roman" w:hAnsi="Times New Roman" w:cs="Times New Roman"/>
                <w:color w:val="000000"/>
                <w:sz w:val="24"/>
                <w:szCs w:val="24"/>
                <w:lang w:bidi="en-US"/>
              </w:rPr>
              <w:t>Foxley</w:t>
            </w:r>
            <w:proofErr w:type="spellEnd"/>
            <w:r w:rsidRPr="00E129B9">
              <w:rPr>
                <w:rFonts w:ascii="Times New Roman" w:eastAsia="Times New Roman" w:hAnsi="Times New Roman" w:cs="Times New Roman"/>
                <w:color w:val="000000"/>
                <w:sz w:val="24"/>
                <w:szCs w:val="24"/>
                <w:lang w:bidi="en-US"/>
              </w:rPr>
              <w:t xml:space="preserve"> </w:t>
            </w:r>
            <w:r w:rsidRPr="00E129B9">
              <w:rPr>
                <w:rFonts w:ascii="Times New Roman" w:eastAsia="Times New Roman" w:hAnsi="Times New Roman" w:cs="Times New Roman"/>
                <w:color w:val="000000"/>
                <w:sz w:val="24"/>
                <w:szCs w:val="24"/>
                <w:lang w:val="lt-LT" w:eastAsia="lt-LT" w:bidi="lt-LT"/>
              </w:rPr>
              <w:t>prieš Jungtinę Karalystę), valstybės institucijos privalo susilaikyti nuo bet kokių veiksmų ir iniciatyvų, kurie keltų grėsmę advokato ir kliento teisinių paslaugų sutartinių santykių fakto ir jo turinio atskleidimui.</w:t>
            </w:r>
            <w:r>
              <w:rPr>
                <w:rFonts w:ascii="Times New Roman" w:eastAsia="Times New Roman" w:hAnsi="Times New Roman" w:cs="Times New Roman"/>
                <w:color w:val="000000"/>
                <w:lang w:val="lt-LT" w:eastAsia="lt-LT" w:bidi="lt-LT"/>
              </w:rPr>
              <w:t xml:space="preserve"> </w:t>
            </w:r>
          </w:p>
        </w:tc>
        <w:tc>
          <w:tcPr>
            <w:tcW w:w="5245" w:type="dxa"/>
          </w:tcPr>
          <w:p w14:paraId="522C1A82" w14:textId="77777777" w:rsidR="00E27888" w:rsidRDefault="00E27888" w:rsidP="00E27888">
            <w:pPr>
              <w:spacing w:after="0" w:line="240" w:lineRule="auto"/>
              <w:jc w:val="both"/>
              <w:rPr>
                <w:rFonts w:ascii="Times New Roman" w:hAnsi="Times New Roman"/>
                <w:bCs/>
                <w:sz w:val="24"/>
                <w:szCs w:val="24"/>
              </w:rPr>
            </w:pPr>
            <w:r w:rsidRPr="00DE49F2">
              <w:rPr>
                <w:rFonts w:ascii="Times New Roman" w:hAnsi="Times New Roman"/>
                <w:b/>
                <w:bCs/>
                <w:sz w:val="24"/>
                <w:szCs w:val="24"/>
              </w:rPr>
              <w:t>Atsižvelgta iš dalies.</w:t>
            </w:r>
            <w:r>
              <w:rPr>
                <w:rFonts w:ascii="Times New Roman" w:hAnsi="Times New Roman"/>
                <w:b/>
                <w:bCs/>
                <w:sz w:val="24"/>
                <w:szCs w:val="24"/>
              </w:rPr>
              <w:t xml:space="preserve"> </w:t>
            </w:r>
          </w:p>
          <w:p w14:paraId="0101D78E" w14:textId="77777777" w:rsidR="00E27888" w:rsidRPr="00BD2BFA" w:rsidRDefault="00272577" w:rsidP="00B43478">
            <w:pPr>
              <w:jc w:val="both"/>
              <w:rPr>
                <w:rFonts w:ascii="Times New Roman" w:hAnsi="Times New Roman"/>
                <w:bCs/>
                <w:sz w:val="24"/>
                <w:szCs w:val="24"/>
              </w:rPr>
            </w:pPr>
            <w:r>
              <w:rPr>
                <w:rFonts w:ascii="Times New Roman" w:hAnsi="Times New Roman"/>
                <w:bCs/>
                <w:sz w:val="24"/>
                <w:szCs w:val="24"/>
              </w:rPr>
              <w:t xml:space="preserve">Žr. komentarą dėl 1 Lietuvos advokatūros pastabos. </w:t>
            </w:r>
          </w:p>
        </w:tc>
      </w:tr>
      <w:tr w:rsidR="00E27888" w:rsidRPr="00BD2BFA" w14:paraId="3DF71012" w14:textId="77777777" w:rsidTr="001C3688">
        <w:trPr>
          <w:trHeight w:val="1301"/>
        </w:trPr>
        <w:tc>
          <w:tcPr>
            <w:tcW w:w="1776" w:type="dxa"/>
            <w:vMerge/>
          </w:tcPr>
          <w:p w14:paraId="0F63662C" w14:textId="77777777" w:rsidR="00E27888" w:rsidRPr="00BD2BFA" w:rsidRDefault="00E27888" w:rsidP="00B43478">
            <w:pPr>
              <w:jc w:val="both"/>
              <w:rPr>
                <w:rFonts w:ascii="Times New Roman" w:hAnsi="Times New Roman"/>
                <w:bCs/>
                <w:sz w:val="24"/>
                <w:szCs w:val="24"/>
              </w:rPr>
            </w:pPr>
          </w:p>
        </w:tc>
        <w:tc>
          <w:tcPr>
            <w:tcW w:w="8004" w:type="dxa"/>
          </w:tcPr>
          <w:p w14:paraId="73535F01" w14:textId="77777777" w:rsidR="00094BC9" w:rsidRPr="00094BC9" w:rsidRDefault="00E27888" w:rsidP="00E27888">
            <w:pPr>
              <w:spacing w:after="0" w:line="240" w:lineRule="auto"/>
              <w:jc w:val="both"/>
              <w:rPr>
                <w:rFonts w:ascii="Times New Roman" w:eastAsia="Times New Roman" w:hAnsi="Times New Roman" w:cs="Times New Roman"/>
                <w:color w:val="000000"/>
                <w:sz w:val="24"/>
                <w:szCs w:val="24"/>
                <w:lang w:eastAsia="lt-LT" w:bidi="lt-LT"/>
              </w:rPr>
            </w:pPr>
            <w:r w:rsidRPr="00E27888">
              <w:rPr>
                <w:rFonts w:ascii="Times New Roman" w:eastAsia="Times New Roman" w:hAnsi="Times New Roman" w:cs="Times New Roman"/>
                <w:color w:val="000000"/>
                <w:sz w:val="24"/>
                <w:szCs w:val="24"/>
                <w:lang w:eastAsia="lt-LT" w:bidi="lt-LT"/>
              </w:rPr>
              <w:t xml:space="preserve">Advokatų veikla susijusi su asmenų atstovimu ir interesų gynyba ne tik teismuose, tačiau ir kitose valstybės institucijose. Šiuo metu procesiniai ir kiti su konkrečios bylos nagrinėjimo procesu susiję dokumentai elektroninių ryšių priemonėmis teismui pateikiami per Lietuvos teismų informacinės sistemos Viešųjų elektroninių paslaugų posistemį ir LITEKO integracinę sąsają. Kiekviena valstybinė įmonė, įstaiga, organizacija turi savo informacinę sistemą, elektroninio pašto adresą, per kuriuos asmenys oficialiai kreipiasi į bet kurį viešojo administravimo sektoriaus subjektą. Lietuvos advokatūros nuomone, E. pristatymo sistemos veikimas kartu su kitomis viešojo administravimo sektoriaus subjektų naudojamomis informacinėmis sistemomis, galimai neužtikrins įstatymų projektų aiškinamajame rašte deklaruojamų tikslų įgyvendinimo. E. pristatymo sistema turės tą pačią paskirtį kaip ir kitos šiuo metu egzistuojančios informacinės sistemos bei dubliuos šių sistemų funkcionalumą. Pažymėtina, jog paminėtų jau </w:t>
            </w:r>
            <w:r w:rsidRPr="00094BC9">
              <w:rPr>
                <w:rFonts w:ascii="Times New Roman" w:eastAsia="Times New Roman" w:hAnsi="Times New Roman" w:cs="Times New Roman"/>
                <w:color w:val="000000"/>
                <w:sz w:val="24"/>
                <w:szCs w:val="24"/>
                <w:lang w:eastAsia="lt-LT" w:bidi="lt-LT"/>
              </w:rPr>
              <w:t>veikiančių informacinių sistemų sukūrimui, įdiegimui ir palaikymui buvo paskirti ir vis dar skiriami nemaži valstybės finansiniai ištekliai. Siūlomais įstatymų projektais ne tik neišsprendžiama, bet neįvertinta po E. pristatymo sistemos įdiegimo atsirasianti jau veikiančių, komunikaciją su viešojo administravimo sektoriaus subjektais užtikrinančių, informacinių sistemų dubliavimosi problema.</w:t>
            </w:r>
          </w:p>
          <w:p w14:paraId="60708BF8" w14:textId="77777777" w:rsidR="00E27888" w:rsidRDefault="00094BC9" w:rsidP="00094BC9">
            <w:pPr>
              <w:spacing w:after="0" w:line="240" w:lineRule="auto"/>
              <w:jc w:val="both"/>
              <w:rPr>
                <w:rFonts w:ascii="Times New Roman" w:eastAsia="Times New Roman" w:hAnsi="Times New Roman" w:cs="Times New Roman"/>
                <w:color w:val="000000"/>
                <w:sz w:val="24"/>
                <w:szCs w:val="24"/>
                <w:lang w:eastAsia="lt-LT" w:bidi="lt-LT"/>
              </w:rPr>
            </w:pPr>
            <w:r w:rsidRPr="00094BC9">
              <w:rPr>
                <w:rFonts w:ascii="Times New Roman" w:eastAsia="Times New Roman" w:hAnsi="Times New Roman" w:cs="Times New Roman"/>
                <w:color w:val="000000"/>
                <w:sz w:val="24"/>
                <w:szCs w:val="24"/>
                <w:lang w:eastAsia="lt-LT" w:bidi="lt-LT"/>
              </w:rPr>
              <w:t>Taigi, abejotina, ar E. pristatymo sistema yra tinkamas instrumentas, skirtas užtikrinti informacijos perdavimo - gavimo sistemos centralizaciją, neišsprendžiant klausimo dėl jau veikiančių informacinių sistemų</w:t>
            </w:r>
            <w:r>
              <w:rPr>
                <w:rFonts w:ascii="Times New Roman" w:eastAsia="Times New Roman" w:hAnsi="Times New Roman" w:cs="Times New Roman"/>
                <w:color w:val="000000"/>
                <w:lang w:eastAsia="lt-LT" w:bidi="lt-LT"/>
              </w:rPr>
              <w:t>.</w:t>
            </w:r>
            <w:r w:rsidR="00E27888" w:rsidRPr="00E27888">
              <w:rPr>
                <w:rFonts w:ascii="Times New Roman" w:eastAsia="Times New Roman" w:hAnsi="Times New Roman" w:cs="Times New Roman"/>
                <w:color w:val="000000"/>
                <w:sz w:val="24"/>
                <w:szCs w:val="24"/>
                <w:lang w:eastAsia="lt-LT" w:bidi="lt-LT"/>
              </w:rPr>
              <w:t xml:space="preserve"> </w:t>
            </w:r>
          </w:p>
          <w:p w14:paraId="58B6846E" w14:textId="77777777" w:rsidR="00513841" w:rsidRPr="00E27888" w:rsidRDefault="00513841" w:rsidP="00513841">
            <w:pPr>
              <w:pStyle w:val="Style4"/>
              <w:shd w:val="clear" w:color="auto" w:fill="auto"/>
              <w:spacing w:line="240" w:lineRule="auto"/>
              <w:rPr>
                <w:rFonts w:ascii="Times New Roman" w:hAnsi="Times New Roman"/>
                <w:bCs/>
                <w:sz w:val="24"/>
                <w:szCs w:val="24"/>
              </w:rPr>
            </w:pPr>
            <w:r w:rsidRPr="00513841">
              <w:rPr>
                <w:rFonts w:ascii="Times New Roman" w:eastAsia="Times New Roman" w:hAnsi="Times New Roman" w:cs="Times New Roman"/>
                <w:color w:val="000000"/>
                <w:sz w:val="24"/>
                <w:szCs w:val="24"/>
                <w:lang w:val="lt-LT" w:eastAsia="lt-LT" w:bidi="lt-LT"/>
              </w:rPr>
              <w:t>Dėl nurodytų aplinkybių, Lietuvos advokatūros manymu, įstatymų projektų įgyvendinimui pasirinktos teisinės ir techninės priemonės sukuria prielaidas ir toliau esamoms daugiafunkcinėms informacinėms sistemoms veikti atskirai. Todėl abejotina, ar įstatymų projektų rengėjas pasirinko tinkamą strategiją ir racionalią įgyvendinimo kryptį, išsamiai neišanalizavęs ir nenumatęs sistemos veikimo techninių ir funkcionavimo parametrų.</w:t>
            </w:r>
            <w:r>
              <w:rPr>
                <w:rFonts w:ascii="Times New Roman" w:eastAsia="Times New Roman" w:hAnsi="Times New Roman" w:cs="Times New Roman"/>
                <w:color w:val="000000"/>
                <w:sz w:val="24"/>
                <w:szCs w:val="24"/>
                <w:lang w:val="lt-LT" w:eastAsia="lt-LT" w:bidi="lt-LT"/>
              </w:rPr>
              <w:t xml:space="preserve"> </w:t>
            </w:r>
          </w:p>
        </w:tc>
        <w:tc>
          <w:tcPr>
            <w:tcW w:w="5245" w:type="dxa"/>
          </w:tcPr>
          <w:p w14:paraId="6D0359E8" w14:textId="77777777" w:rsidR="00E27888" w:rsidRDefault="00E27888" w:rsidP="00E27888">
            <w:pPr>
              <w:spacing w:after="0" w:line="240" w:lineRule="auto"/>
              <w:jc w:val="both"/>
              <w:rPr>
                <w:rFonts w:ascii="Times New Roman" w:hAnsi="Times New Roman"/>
                <w:bCs/>
                <w:sz w:val="24"/>
                <w:szCs w:val="24"/>
              </w:rPr>
            </w:pPr>
            <w:r w:rsidRPr="00DE49F2">
              <w:rPr>
                <w:rFonts w:ascii="Times New Roman" w:hAnsi="Times New Roman"/>
                <w:b/>
                <w:bCs/>
                <w:sz w:val="24"/>
                <w:szCs w:val="24"/>
              </w:rPr>
              <w:t>Atsižvelgta iš dalies.</w:t>
            </w:r>
            <w:r>
              <w:rPr>
                <w:rFonts w:ascii="Times New Roman" w:hAnsi="Times New Roman"/>
                <w:b/>
                <w:bCs/>
                <w:sz w:val="24"/>
                <w:szCs w:val="24"/>
              </w:rPr>
              <w:t xml:space="preserve"> </w:t>
            </w:r>
          </w:p>
          <w:p w14:paraId="349D1357" w14:textId="77777777" w:rsidR="00992339" w:rsidRDefault="00992339" w:rsidP="00992339">
            <w:pPr>
              <w:spacing w:after="0" w:line="240" w:lineRule="auto"/>
              <w:jc w:val="both"/>
              <w:rPr>
                <w:rFonts w:ascii="Times New Roman" w:hAnsi="Times New Roman"/>
                <w:bCs/>
                <w:sz w:val="24"/>
                <w:szCs w:val="24"/>
              </w:rPr>
            </w:pPr>
            <w:r w:rsidRPr="00A902DB">
              <w:rPr>
                <w:rFonts w:ascii="Times New Roman" w:hAnsi="Times New Roman"/>
                <w:bCs/>
                <w:sz w:val="24"/>
                <w:szCs w:val="24"/>
              </w:rPr>
              <w:t xml:space="preserve">Žr. </w:t>
            </w:r>
            <w:r>
              <w:rPr>
                <w:rFonts w:ascii="Times New Roman" w:hAnsi="Times New Roman"/>
                <w:bCs/>
                <w:sz w:val="24"/>
                <w:szCs w:val="24"/>
              </w:rPr>
              <w:t xml:space="preserve">komentarą Įstatymų projektų aiškinamajame rašte.  </w:t>
            </w:r>
          </w:p>
          <w:p w14:paraId="08FBC667" w14:textId="77777777" w:rsidR="00E27888" w:rsidRPr="00BD2BFA" w:rsidRDefault="00E27888" w:rsidP="00B43478">
            <w:pPr>
              <w:jc w:val="both"/>
              <w:rPr>
                <w:rFonts w:ascii="Times New Roman" w:hAnsi="Times New Roman"/>
                <w:bCs/>
                <w:sz w:val="24"/>
                <w:szCs w:val="24"/>
              </w:rPr>
            </w:pPr>
          </w:p>
        </w:tc>
      </w:tr>
      <w:tr w:rsidR="00405B8F" w:rsidRPr="00BD2BFA" w14:paraId="688D6614" w14:textId="77777777" w:rsidTr="00405B8F">
        <w:trPr>
          <w:trHeight w:val="2703"/>
        </w:trPr>
        <w:tc>
          <w:tcPr>
            <w:tcW w:w="1776" w:type="dxa"/>
          </w:tcPr>
          <w:p w14:paraId="0919D56A" w14:textId="64E859C7" w:rsidR="00405B8F" w:rsidRPr="00BD2BFA" w:rsidRDefault="00405B8F" w:rsidP="00405B8F">
            <w:pPr>
              <w:spacing w:after="0" w:line="240" w:lineRule="auto"/>
              <w:rPr>
                <w:rFonts w:ascii="Times New Roman" w:hAnsi="Times New Roman"/>
                <w:bCs/>
                <w:sz w:val="24"/>
                <w:szCs w:val="24"/>
              </w:rPr>
            </w:pPr>
            <w:r>
              <w:rPr>
                <w:rFonts w:ascii="Times New Roman" w:hAnsi="Times New Roman"/>
                <w:bCs/>
                <w:sz w:val="24"/>
                <w:szCs w:val="24"/>
              </w:rPr>
              <w:lastRenderedPageBreak/>
              <w:t>Lietuvos Respublikos generalinės prokuratūros 2019 m. vasario 27 d. išvada Nr. 17.2.-1026</w:t>
            </w:r>
          </w:p>
        </w:tc>
        <w:tc>
          <w:tcPr>
            <w:tcW w:w="8004" w:type="dxa"/>
          </w:tcPr>
          <w:p w14:paraId="09B68D59" w14:textId="510FFBBC" w:rsidR="00405B8F" w:rsidRPr="00BD2BFA" w:rsidRDefault="00405B8F" w:rsidP="00405B8F">
            <w:pPr>
              <w:autoSpaceDE w:val="0"/>
              <w:autoSpaceDN w:val="0"/>
              <w:adjustRightInd w:val="0"/>
              <w:spacing w:after="0" w:line="240" w:lineRule="auto"/>
              <w:jc w:val="both"/>
              <w:rPr>
                <w:rFonts w:ascii="Times New Roman" w:hAnsi="Times New Roman"/>
                <w:bCs/>
                <w:sz w:val="24"/>
                <w:szCs w:val="24"/>
              </w:rPr>
            </w:pPr>
            <w:r>
              <w:rPr>
                <w:rFonts w:ascii="TimesNewRoman" w:hAnsi="TimesNewRoman" w:cs="TimesNewRoman"/>
                <w:sz w:val="24"/>
                <w:szCs w:val="24"/>
              </w:rPr>
              <w:t xml:space="preserve"> </w:t>
            </w:r>
            <w:r w:rsidRPr="00A21128">
              <w:rPr>
                <w:rFonts w:ascii="Times New Roman" w:hAnsi="Times New Roman" w:cs="Times New Roman"/>
                <w:sz w:val="24"/>
                <w:szCs w:val="24"/>
                <w:lang w:val="pt-BR"/>
              </w:rPr>
              <w:t xml:space="preserve">2. Nepritartina projekto Nr. </w:t>
            </w:r>
            <w:r w:rsidRPr="00A21128">
              <w:rPr>
                <w:rFonts w:ascii="Times New Roman" w:hAnsi="Times New Roman" w:cs="Times New Roman"/>
                <w:color w:val="000000"/>
                <w:sz w:val="24"/>
                <w:szCs w:val="24"/>
                <w:lang w:val="pt-BR"/>
              </w:rPr>
              <w:t>18-12803(2)</w:t>
            </w:r>
            <w:r w:rsidRPr="00A21128">
              <w:rPr>
                <w:rFonts w:ascii="Times New Roman" w:hAnsi="Times New Roman" w:cs="Times New Roman"/>
                <w:sz w:val="24"/>
                <w:szCs w:val="24"/>
                <w:lang w:val="pt-BR"/>
              </w:rPr>
              <w:t xml:space="preserve"> pasiūlymui beveik visus keičiamus BPK straipsnius papildyti žodžiais „šio Kodekso 8</w:t>
            </w:r>
            <w:r w:rsidRPr="00A21128">
              <w:rPr>
                <w:rFonts w:ascii="Times New Roman" w:hAnsi="Times New Roman" w:cs="Times New Roman"/>
                <w:sz w:val="24"/>
                <w:szCs w:val="24"/>
                <w:vertAlign w:val="superscript"/>
                <w:lang w:val="pt-BR"/>
              </w:rPr>
              <w:t>1</w:t>
            </w:r>
            <w:r w:rsidRPr="00A21128">
              <w:rPr>
                <w:rFonts w:ascii="Times New Roman" w:hAnsi="Times New Roman" w:cs="Times New Roman"/>
                <w:sz w:val="24"/>
                <w:szCs w:val="24"/>
                <w:lang w:val="pt-BR"/>
              </w:rPr>
              <w:t xml:space="preserve"> straipsnio 6 dalyje nustatyta tvarka“. Manytina, kad pakankama pakeisti BPK 8</w:t>
            </w:r>
            <w:r w:rsidRPr="00A21128">
              <w:rPr>
                <w:rFonts w:ascii="Times New Roman" w:hAnsi="Times New Roman" w:cs="Times New Roman"/>
                <w:sz w:val="24"/>
                <w:szCs w:val="24"/>
                <w:vertAlign w:val="superscript"/>
                <w:lang w:val="pt-BR"/>
              </w:rPr>
              <w:t>1</w:t>
            </w:r>
            <w:r w:rsidRPr="00A21128">
              <w:rPr>
                <w:rFonts w:ascii="Times New Roman" w:hAnsi="Times New Roman" w:cs="Times New Roman"/>
                <w:sz w:val="24"/>
                <w:szCs w:val="24"/>
                <w:lang w:val="pt-BR"/>
              </w:rPr>
              <w:t xml:space="preserve"> straipsnio 6 dalį apibrėžiant procesinių dokumentų įteikimo tvarką, o visi kiti pakeitimai laikytini pertekliniais.</w:t>
            </w:r>
            <w:r>
              <w:rPr>
                <w:rFonts w:ascii="Times New Roman" w:hAnsi="Times New Roman" w:cs="Times New Roman"/>
                <w:sz w:val="24"/>
                <w:szCs w:val="24"/>
                <w:lang w:val="pt-BR"/>
              </w:rPr>
              <w:t xml:space="preserve"> </w:t>
            </w:r>
          </w:p>
        </w:tc>
        <w:tc>
          <w:tcPr>
            <w:tcW w:w="5245" w:type="dxa"/>
          </w:tcPr>
          <w:p w14:paraId="14867D75" w14:textId="77777777" w:rsidR="00405B8F" w:rsidRPr="00992339" w:rsidRDefault="00405B8F" w:rsidP="00992339">
            <w:pPr>
              <w:spacing w:after="0" w:line="240" w:lineRule="auto"/>
              <w:jc w:val="both"/>
              <w:rPr>
                <w:rFonts w:ascii="Times New Roman" w:hAnsi="Times New Roman"/>
                <w:b/>
                <w:bCs/>
                <w:sz w:val="24"/>
                <w:szCs w:val="24"/>
              </w:rPr>
            </w:pPr>
            <w:r w:rsidRPr="00992339">
              <w:rPr>
                <w:rFonts w:ascii="Times New Roman" w:hAnsi="Times New Roman"/>
                <w:b/>
                <w:bCs/>
                <w:sz w:val="24"/>
                <w:szCs w:val="24"/>
              </w:rPr>
              <w:t xml:space="preserve">Neatsižvelgta. </w:t>
            </w:r>
          </w:p>
          <w:p w14:paraId="3B593685" w14:textId="4674AEEA" w:rsidR="00405B8F" w:rsidRPr="00BD2BFA" w:rsidRDefault="00405B8F" w:rsidP="00992339">
            <w:pPr>
              <w:spacing w:after="0" w:line="240" w:lineRule="auto"/>
              <w:jc w:val="both"/>
              <w:rPr>
                <w:rFonts w:ascii="Times New Roman" w:hAnsi="Times New Roman"/>
                <w:bCs/>
                <w:sz w:val="24"/>
                <w:szCs w:val="24"/>
              </w:rPr>
            </w:pPr>
            <w:r>
              <w:rPr>
                <w:rFonts w:ascii="Times New Roman" w:hAnsi="Times New Roman"/>
                <w:bCs/>
                <w:sz w:val="24"/>
                <w:szCs w:val="24"/>
              </w:rPr>
              <w:t xml:space="preserve">Nuoroda į </w:t>
            </w:r>
            <w:r w:rsidR="00552EEC" w:rsidRPr="00151AC2">
              <w:rPr>
                <w:rFonts w:ascii="Times New Roman" w:hAnsi="Times New Roman" w:cs="Times New Roman"/>
                <w:bCs/>
                <w:sz w:val="24"/>
                <w:szCs w:val="24"/>
              </w:rPr>
              <w:t xml:space="preserve">Lietuvos Respublikos </w:t>
            </w:r>
            <w:r w:rsidR="00552EEC">
              <w:rPr>
                <w:rFonts w:ascii="Times New Roman" w:hAnsi="Times New Roman"/>
                <w:bCs/>
                <w:sz w:val="24"/>
                <w:szCs w:val="24"/>
              </w:rPr>
              <w:t>b</w:t>
            </w:r>
            <w:r>
              <w:rPr>
                <w:rFonts w:ascii="Times New Roman" w:hAnsi="Times New Roman"/>
                <w:bCs/>
                <w:sz w:val="24"/>
                <w:szCs w:val="24"/>
              </w:rPr>
              <w:t xml:space="preserve">audžiamojo proceso kodekso straipsnį, nurodantį </w:t>
            </w:r>
            <w:r w:rsidRPr="00A21128">
              <w:rPr>
                <w:rFonts w:ascii="Times New Roman" w:hAnsi="Times New Roman" w:cs="Times New Roman"/>
                <w:sz w:val="24"/>
                <w:szCs w:val="24"/>
                <w:lang w:val="pt-BR"/>
              </w:rPr>
              <w:t>procesinių dokumentų įteikimo tvarką</w:t>
            </w:r>
            <w:r>
              <w:rPr>
                <w:rFonts w:ascii="Times New Roman" w:hAnsi="Times New Roman" w:cs="Times New Roman"/>
                <w:sz w:val="24"/>
                <w:szCs w:val="24"/>
                <w:lang w:val="pt-BR"/>
              </w:rPr>
              <w:t xml:space="preserve">, kartojama kituose susijusiuose </w:t>
            </w:r>
            <w:r w:rsidR="00B57BB8">
              <w:rPr>
                <w:rFonts w:ascii="Times New Roman" w:hAnsi="Times New Roman" w:cs="Times New Roman"/>
                <w:sz w:val="24"/>
                <w:szCs w:val="24"/>
                <w:lang w:val="pt-BR"/>
              </w:rPr>
              <w:t xml:space="preserve">Baudžiamojo </w:t>
            </w:r>
            <w:r>
              <w:rPr>
                <w:rFonts w:ascii="Times New Roman" w:hAnsi="Times New Roman" w:cs="Times New Roman"/>
                <w:sz w:val="24"/>
                <w:szCs w:val="24"/>
                <w:lang w:val="pt-BR"/>
              </w:rPr>
              <w:t xml:space="preserve">proceso kodekso pakeitimo įstatymo staripsniuose siekiant teisinio aiškumo ir nuoseklumo. </w:t>
            </w:r>
          </w:p>
        </w:tc>
      </w:tr>
      <w:tr w:rsidR="00151AC2" w:rsidRPr="00BD2BFA" w14:paraId="78C732E4" w14:textId="77777777" w:rsidTr="001C3688">
        <w:trPr>
          <w:trHeight w:val="1301"/>
        </w:trPr>
        <w:tc>
          <w:tcPr>
            <w:tcW w:w="1776" w:type="dxa"/>
            <w:vMerge w:val="restart"/>
          </w:tcPr>
          <w:p w14:paraId="36D6A281" w14:textId="77777777" w:rsidR="00151AC2" w:rsidRDefault="00151AC2" w:rsidP="00152108">
            <w:pPr>
              <w:spacing w:after="0" w:line="240" w:lineRule="auto"/>
              <w:jc w:val="both"/>
              <w:rPr>
                <w:rFonts w:ascii="Times New Roman" w:hAnsi="Times New Roman"/>
                <w:bCs/>
                <w:sz w:val="24"/>
                <w:szCs w:val="24"/>
              </w:rPr>
            </w:pPr>
            <w:r>
              <w:rPr>
                <w:rFonts w:ascii="Times New Roman" w:hAnsi="Times New Roman"/>
                <w:bCs/>
                <w:sz w:val="24"/>
                <w:szCs w:val="24"/>
              </w:rPr>
              <w:t>Lietuvos vyriausiojo archyvaro 2019 m. vasario 28 d. išvada Nr.  (1.13E)V4-102</w:t>
            </w:r>
          </w:p>
          <w:p w14:paraId="6324F49F" w14:textId="77777777" w:rsidR="00151AC2" w:rsidRDefault="00151AC2" w:rsidP="00152108">
            <w:pPr>
              <w:spacing w:after="0" w:line="240" w:lineRule="auto"/>
              <w:jc w:val="both"/>
              <w:rPr>
                <w:rFonts w:ascii="Times New Roman" w:hAnsi="Times New Roman"/>
                <w:bCs/>
                <w:sz w:val="24"/>
                <w:szCs w:val="24"/>
              </w:rPr>
            </w:pPr>
          </w:p>
          <w:p w14:paraId="1BC955B9" w14:textId="77777777" w:rsidR="00151AC2" w:rsidRDefault="00151AC2" w:rsidP="00152108">
            <w:pPr>
              <w:spacing w:after="0" w:line="240" w:lineRule="auto"/>
              <w:jc w:val="both"/>
              <w:rPr>
                <w:rFonts w:ascii="Times New Roman" w:hAnsi="Times New Roman"/>
                <w:bCs/>
                <w:sz w:val="24"/>
                <w:szCs w:val="24"/>
              </w:rPr>
            </w:pPr>
          </w:p>
          <w:p w14:paraId="15EA6B82" w14:textId="77777777" w:rsidR="00151AC2" w:rsidRDefault="00151AC2" w:rsidP="00152108">
            <w:pPr>
              <w:spacing w:after="0" w:line="240" w:lineRule="auto"/>
              <w:jc w:val="both"/>
              <w:rPr>
                <w:rFonts w:ascii="Times New Roman" w:hAnsi="Times New Roman"/>
                <w:bCs/>
                <w:sz w:val="24"/>
                <w:szCs w:val="24"/>
              </w:rPr>
            </w:pPr>
          </w:p>
          <w:p w14:paraId="5D2B10C6" w14:textId="77777777" w:rsidR="00151AC2" w:rsidRDefault="00151AC2" w:rsidP="00152108">
            <w:pPr>
              <w:spacing w:after="0" w:line="240" w:lineRule="auto"/>
              <w:jc w:val="both"/>
              <w:rPr>
                <w:rFonts w:ascii="Times New Roman" w:hAnsi="Times New Roman"/>
                <w:bCs/>
                <w:sz w:val="24"/>
                <w:szCs w:val="24"/>
              </w:rPr>
            </w:pPr>
          </w:p>
          <w:p w14:paraId="582F5EC2" w14:textId="77777777" w:rsidR="00151AC2" w:rsidRDefault="00151AC2" w:rsidP="00152108">
            <w:pPr>
              <w:spacing w:after="0" w:line="240" w:lineRule="auto"/>
              <w:jc w:val="both"/>
              <w:rPr>
                <w:rFonts w:ascii="Times New Roman" w:hAnsi="Times New Roman"/>
                <w:bCs/>
                <w:sz w:val="24"/>
                <w:szCs w:val="24"/>
              </w:rPr>
            </w:pPr>
          </w:p>
          <w:p w14:paraId="2C5328B8" w14:textId="77777777" w:rsidR="00151AC2" w:rsidRDefault="00151AC2" w:rsidP="00152108">
            <w:pPr>
              <w:spacing w:after="0" w:line="240" w:lineRule="auto"/>
              <w:jc w:val="both"/>
              <w:rPr>
                <w:rFonts w:ascii="Times New Roman" w:hAnsi="Times New Roman"/>
                <w:bCs/>
                <w:sz w:val="24"/>
                <w:szCs w:val="24"/>
              </w:rPr>
            </w:pPr>
          </w:p>
          <w:p w14:paraId="0D4DF86F" w14:textId="77777777" w:rsidR="00D32427" w:rsidRDefault="00D32427" w:rsidP="00152108">
            <w:pPr>
              <w:spacing w:after="0" w:line="240" w:lineRule="auto"/>
              <w:jc w:val="both"/>
              <w:rPr>
                <w:rFonts w:ascii="Times New Roman" w:hAnsi="Times New Roman"/>
                <w:bCs/>
                <w:sz w:val="24"/>
                <w:szCs w:val="24"/>
              </w:rPr>
            </w:pPr>
          </w:p>
          <w:p w14:paraId="034068C9" w14:textId="77777777" w:rsidR="00D32427" w:rsidRDefault="00D32427" w:rsidP="00152108">
            <w:pPr>
              <w:spacing w:after="0" w:line="240" w:lineRule="auto"/>
              <w:jc w:val="both"/>
              <w:rPr>
                <w:rFonts w:ascii="Times New Roman" w:hAnsi="Times New Roman"/>
                <w:bCs/>
                <w:sz w:val="24"/>
                <w:szCs w:val="24"/>
              </w:rPr>
            </w:pPr>
          </w:p>
          <w:p w14:paraId="59008BCF" w14:textId="77777777" w:rsidR="00D32427" w:rsidRDefault="00D32427" w:rsidP="00152108">
            <w:pPr>
              <w:spacing w:after="0" w:line="240" w:lineRule="auto"/>
              <w:jc w:val="both"/>
              <w:rPr>
                <w:rFonts w:ascii="Times New Roman" w:hAnsi="Times New Roman"/>
                <w:bCs/>
                <w:sz w:val="24"/>
                <w:szCs w:val="24"/>
              </w:rPr>
            </w:pPr>
          </w:p>
          <w:p w14:paraId="0500652A" w14:textId="77777777" w:rsidR="00D32427" w:rsidRDefault="00D32427" w:rsidP="00152108">
            <w:pPr>
              <w:spacing w:after="0" w:line="240" w:lineRule="auto"/>
              <w:jc w:val="both"/>
              <w:rPr>
                <w:rFonts w:ascii="Times New Roman" w:hAnsi="Times New Roman"/>
                <w:bCs/>
                <w:sz w:val="24"/>
                <w:szCs w:val="24"/>
              </w:rPr>
            </w:pPr>
          </w:p>
          <w:p w14:paraId="7B35A205" w14:textId="77777777" w:rsidR="00D32427" w:rsidRDefault="00D32427" w:rsidP="00152108">
            <w:pPr>
              <w:spacing w:after="0" w:line="240" w:lineRule="auto"/>
              <w:jc w:val="both"/>
              <w:rPr>
                <w:rFonts w:ascii="Times New Roman" w:hAnsi="Times New Roman"/>
                <w:bCs/>
                <w:sz w:val="24"/>
                <w:szCs w:val="24"/>
              </w:rPr>
            </w:pPr>
          </w:p>
          <w:p w14:paraId="539588A2" w14:textId="77777777" w:rsidR="00D32427" w:rsidRDefault="00D32427" w:rsidP="00152108">
            <w:pPr>
              <w:spacing w:after="0" w:line="240" w:lineRule="auto"/>
              <w:jc w:val="both"/>
              <w:rPr>
                <w:rFonts w:ascii="Times New Roman" w:hAnsi="Times New Roman"/>
                <w:bCs/>
                <w:sz w:val="24"/>
                <w:szCs w:val="24"/>
              </w:rPr>
            </w:pPr>
          </w:p>
          <w:p w14:paraId="2AA7A192" w14:textId="77777777" w:rsidR="00D32427" w:rsidRDefault="00D32427" w:rsidP="00152108">
            <w:pPr>
              <w:spacing w:after="0" w:line="240" w:lineRule="auto"/>
              <w:jc w:val="both"/>
              <w:rPr>
                <w:rFonts w:ascii="Times New Roman" w:hAnsi="Times New Roman"/>
                <w:bCs/>
                <w:sz w:val="24"/>
                <w:szCs w:val="24"/>
              </w:rPr>
            </w:pPr>
          </w:p>
          <w:p w14:paraId="7BEE1508" w14:textId="77777777" w:rsidR="00D32427" w:rsidRDefault="00D32427" w:rsidP="00152108">
            <w:pPr>
              <w:spacing w:after="0" w:line="240" w:lineRule="auto"/>
              <w:jc w:val="both"/>
              <w:rPr>
                <w:rFonts w:ascii="Times New Roman" w:hAnsi="Times New Roman"/>
                <w:bCs/>
                <w:sz w:val="24"/>
                <w:szCs w:val="24"/>
              </w:rPr>
            </w:pPr>
          </w:p>
          <w:p w14:paraId="77A9E08B" w14:textId="77777777" w:rsidR="00D32427" w:rsidRDefault="00D32427" w:rsidP="00152108">
            <w:pPr>
              <w:spacing w:after="0" w:line="240" w:lineRule="auto"/>
              <w:jc w:val="both"/>
              <w:rPr>
                <w:rFonts w:ascii="Times New Roman" w:hAnsi="Times New Roman"/>
                <w:bCs/>
                <w:sz w:val="24"/>
                <w:szCs w:val="24"/>
              </w:rPr>
            </w:pPr>
          </w:p>
          <w:p w14:paraId="4B183273" w14:textId="77777777" w:rsidR="00127DC7" w:rsidRDefault="00127DC7" w:rsidP="00152108">
            <w:pPr>
              <w:spacing w:after="0" w:line="240" w:lineRule="auto"/>
              <w:jc w:val="both"/>
              <w:rPr>
                <w:rFonts w:ascii="Times New Roman" w:hAnsi="Times New Roman"/>
                <w:bCs/>
                <w:sz w:val="24"/>
                <w:szCs w:val="24"/>
              </w:rPr>
            </w:pPr>
          </w:p>
          <w:p w14:paraId="7A544CA7" w14:textId="77777777" w:rsidR="00151AC2" w:rsidRPr="00BD2BFA" w:rsidRDefault="00151AC2" w:rsidP="00152108">
            <w:pPr>
              <w:spacing w:after="0" w:line="240" w:lineRule="auto"/>
              <w:jc w:val="both"/>
              <w:rPr>
                <w:rFonts w:ascii="Times New Roman" w:hAnsi="Times New Roman"/>
                <w:bCs/>
                <w:sz w:val="24"/>
                <w:szCs w:val="24"/>
              </w:rPr>
            </w:pPr>
          </w:p>
        </w:tc>
        <w:tc>
          <w:tcPr>
            <w:tcW w:w="8004" w:type="dxa"/>
          </w:tcPr>
          <w:p w14:paraId="0F0D8B92" w14:textId="77777777" w:rsidR="00151AC2" w:rsidRPr="00151AC2" w:rsidRDefault="00151AC2" w:rsidP="00151AC2">
            <w:pPr>
              <w:spacing w:after="0" w:line="240" w:lineRule="auto"/>
              <w:ind w:firstLine="720"/>
              <w:jc w:val="both"/>
              <w:rPr>
                <w:rFonts w:ascii="Times New Roman" w:hAnsi="Times New Roman" w:cs="Times New Roman"/>
                <w:bCs/>
                <w:sz w:val="24"/>
                <w:szCs w:val="24"/>
              </w:rPr>
            </w:pPr>
            <w:r w:rsidRPr="00151AC2">
              <w:rPr>
                <w:rFonts w:ascii="Times New Roman" w:hAnsi="Times New Roman" w:cs="Times New Roman"/>
                <w:sz w:val="24"/>
                <w:szCs w:val="24"/>
              </w:rPr>
              <w:t xml:space="preserve">Atkreipiame dėmesį į tai, kad </w:t>
            </w:r>
            <w:r w:rsidRPr="00151AC2">
              <w:rPr>
                <w:rFonts w:ascii="Times New Roman" w:hAnsi="Times New Roman" w:cs="Times New Roman"/>
                <w:bCs/>
                <w:sz w:val="24"/>
                <w:szCs w:val="24"/>
              </w:rPr>
              <w:t xml:space="preserve">Lietuvos Respublikos antstolių įstatymo </w:t>
            </w:r>
            <w:r w:rsidRPr="00151AC2">
              <w:rPr>
                <w:rFonts w:ascii="Times New Roman" w:hAnsi="Times New Roman" w:cs="Times New Roman"/>
                <w:sz w:val="24"/>
                <w:szCs w:val="24"/>
              </w:rPr>
              <w:t>43</w:t>
            </w:r>
            <w:r w:rsidRPr="00151AC2">
              <w:rPr>
                <w:rFonts w:ascii="Times New Roman" w:hAnsi="Times New Roman" w:cs="Times New Roman"/>
                <w:sz w:val="24"/>
                <w:szCs w:val="24"/>
                <w:vertAlign w:val="superscript"/>
              </w:rPr>
              <w:t xml:space="preserve">1 </w:t>
            </w:r>
            <w:r w:rsidRPr="00151AC2">
              <w:rPr>
                <w:rFonts w:ascii="Times New Roman" w:hAnsi="Times New Roman" w:cs="Times New Roman"/>
                <w:bCs/>
                <w:sz w:val="24"/>
                <w:szCs w:val="24"/>
              </w:rPr>
              <w:t xml:space="preserve">straipsnyje, Lietuvos Respublikos notariato įstatymo </w:t>
            </w:r>
            <w:r w:rsidRPr="00151AC2">
              <w:rPr>
                <w:rFonts w:ascii="Times New Roman" w:hAnsi="Times New Roman" w:cs="Times New Roman"/>
                <w:sz w:val="24"/>
                <w:szCs w:val="24"/>
              </w:rPr>
              <w:t>34</w:t>
            </w:r>
            <w:r w:rsidRPr="00151AC2">
              <w:rPr>
                <w:rFonts w:ascii="Times New Roman" w:hAnsi="Times New Roman" w:cs="Times New Roman"/>
                <w:sz w:val="24"/>
                <w:szCs w:val="24"/>
                <w:vertAlign w:val="superscript"/>
              </w:rPr>
              <w:t xml:space="preserve">1 </w:t>
            </w:r>
            <w:r w:rsidRPr="00151AC2">
              <w:rPr>
                <w:rFonts w:ascii="Times New Roman" w:hAnsi="Times New Roman" w:cs="Times New Roman"/>
                <w:sz w:val="24"/>
                <w:szCs w:val="24"/>
              </w:rPr>
              <w:t xml:space="preserve">straipsnyje numatoma, kad šie valstybės įgalioti asmenys sudaro elektroninius, o ne oficialiuosius elektroninius dokumentus. LVAT žiniomis, šie subjektai naudojasi informacinėmis priemonėmis, kuriomis rengiami .pdf formato elektroniniai dokumentai (šie dokumentai nelaikytini oficialiaisiais elektroniniais dokumentais). Pagal dabar galiojančius Lietuvos vyriausiojo archyvaro teisės aktus, valstybės įgalioti asmenys elektronine forma turėtų rengti oficialiuosius el. dokumentus. Jei įstatymų projektuose liks dabar įrašyta nuostata, bus įteisinta praktika, kad viešojo sektoriaus subjektai rengia ir keičiasi oficialiaisiais el. dokumentai, o valstybės įgalioti asmenys – elektroniniais. Galima daryti prielaidą, kad tokio pobūdžio įstatyminio reglamentavimo pakeitimo siūlymai derinami prie subjektų naudojamos infrastruktūros.  </w:t>
            </w:r>
          </w:p>
        </w:tc>
        <w:tc>
          <w:tcPr>
            <w:tcW w:w="5245" w:type="dxa"/>
          </w:tcPr>
          <w:p w14:paraId="15B01EE8" w14:textId="77777777" w:rsidR="00151AC2" w:rsidRDefault="006D3B39" w:rsidP="00356F9B">
            <w:pPr>
              <w:spacing w:after="0" w:line="240" w:lineRule="auto"/>
              <w:jc w:val="both"/>
              <w:rPr>
                <w:rFonts w:ascii="Times New Roman" w:hAnsi="Times New Roman"/>
                <w:bCs/>
                <w:sz w:val="24"/>
                <w:szCs w:val="24"/>
              </w:rPr>
            </w:pPr>
            <w:r>
              <w:rPr>
                <w:rFonts w:ascii="Times New Roman" w:hAnsi="Times New Roman"/>
                <w:b/>
                <w:bCs/>
                <w:sz w:val="24"/>
                <w:szCs w:val="24"/>
              </w:rPr>
              <w:t xml:space="preserve">Komentaras dėl pastebėjimo: </w:t>
            </w:r>
          </w:p>
          <w:p w14:paraId="209E6CF8" w14:textId="566D2E28" w:rsidR="00151AC2" w:rsidRPr="00BD2BFA" w:rsidRDefault="006D3B39" w:rsidP="00FD5ECF">
            <w:pPr>
              <w:spacing w:after="0" w:line="240" w:lineRule="auto"/>
              <w:jc w:val="both"/>
              <w:rPr>
                <w:rFonts w:ascii="Times New Roman" w:hAnsi="Times New Roman"/>
                <w:bCs/>
                <w:sz w:val="24"/>
                <w:szCs w:val="24"/>
              </w:rPr>
            </w:pPr>
            <w:r>
              <w:rPr>
                <w:rFonts w:ascii="Times New Roman" w:hAnsi="Times New Roman"/>
                <w:bCs/>
                <w:sz w:val="24"/>
                <w:szCs w:val="24"/>
              </w:rPr>
              <w:t xml:space="preserve">Įstatymų projektai </w:t>
            </w:r>
            <w:r w:rsidR="00552EEC">
              <w:rPr>
                <w:rFonts w:ascii="Times New Roman" w:hAnsi="Times New Roman"/>
                <w:bCs/>
                <w:sz w:val="24"/>
                <w:szCs w:val="24"/>
              </w:rPr>
              <w:t xml:space="preserve">parengti atsižvelgiant į </w:t>
            </w:r>
            <w:r>
              <w:rPr>
                <w:rFonts w:ascii="Times New Roman" w:hAnsi="Times New Roman"/>
                <w:bCs/>
                <w:sz w:val="24"/>
                <w:szCs w:val="24"/>
              </w:rPr>
              <w:t>esam</w:t>
            </w:r>
            <w:r w:rsidR="00552EEC">
              <w:rPr>
                <w:rFonts w:ascii="Times New Roman" w:hAnsi="Times New Roman"/>
                <w:bCs/>
                <w:sz w:val="24"/>
                <w:szCs w:val="24"/>
              </w:rPr>
              <w:t>ą</w:t>
            </w:r>
            <w:r>
              <w:rPr>
                <w:rFonts w:ascii="Times New Roman" w:hAnsi="Times New Roman"/>
                <w:bCs/>
                <w:sz w:val="24"/>
                <w:szCs w:val="24"/>
              </w:rPr>
              <w:t xml:space="preserve"> jau </w:t>
            </w:r>
            <w:r w:rsidR="00552EEC">
              <w:rPr>
                <w:rFonts w:ascii="Times New Roman" w:hAnsi="Times New Roman"/>
                <w:bCs/>
                <w:sz w:val="24"/>
                <w:szCs w:val="24"/>
              </w:rPr>
              <w:t xml:space="preserve">sukurtą infrastruktūrą, </w:t>
            </w:r>
            <w:r w:rsidR="00FD5ECF">
              <w:rPr>
                <w:rFonts w:ascii="Times New Roman" w:hAnsi="Times New Roman"/>
                <w:bCs/>
                <w:sz w:val="24"/>
                <w:szCs w:val="24"/>
              </w:rPr>
              <w:t xml:space="preserve">siekiant priimtų įstatymų įgyvendinimo ekonomiškumo. </w:t>
            </w:r>
          </w:p>
        </w:tc>
      </w:tr>
      <w:tr w:rsidR="00151AC2" w:rsidRPr="00BD2BFA" w14:paraId="6EB62F8B" w14:textId="77777777" w:rsidTr="001C3688">
        <w:trPr>
          <w:trHeight w:val="1301"/>
        </w:trPr>
        <w:tc>
          <w:tcPr>
            <w:tcW w:w="1776" w:type="dxa"/>
            <w:vMerge/>
          </w:tcPr>
          <w:p w14:paraId="0CF85C01" w14:textId="77777777" w:rsidR="00151AC2" w:rsidRDefault="00151AC2" w:rsidP="00152108">
            <w:pPr>
              <w:spacing w:after="0" w:line="240" w:lineRule="auto"/>
              <w:jc w:val="both"/>
              <w:rPr>
                <w:rFonts w:ascii="Times New Roman" w:hAnsi="Times New Roman"/>
                <w:bCs/>
                <w:sz w:val="24"/>
                <w:szCs w:val="24"/>
              </w:rPr>
            </w:pPr>
          </w:p>
        </w:tc>
        <w:tc>
          <w:tcPr>
            <w:tcW w:w="8004" w:type="dxa"/>
          </w:tcPr>
          <w:p w14:paraId="2EEE398D" w14:textId="77777777" w:rsidR="00151AC2" w:rsidRPr="00151AC2" w:rsidRDefault="00151AC2" w:rsidP="00151AC2">
            <w:pPr>
              <w:spacing w:after="0" w:line="240" w:lineRule="auto"/>
              <w:ind w:firstLine="720"/>
              <w:jc w:val="both"/>
              <w:rPr>
                <w:rFonts w:ascii="Times New Roman" w:hAnsi="Times New Roman" w:cs="Times New Roman"/>
                <w:bCs/>
                <w:sz w:val="24"/>
                <w:szCs w:val="24"/>
              </w:rPr>
            </w:pPr>
            <w:r w:rsidRPr="00151AC2">
              <w:rPr>
                <w:rFonts w:ascii="Times New Roman" w:hAnsi="Times New Roman" w:cs="Times New Roman"/>
                <w:sz w:val="24"/>
                <w:szCs w:val="24"/>
              </w:rPr>
              <w:t xml:space="preserve">Nėra aišku, kodėl pagal </w:t>
            </w:r>
            <w:r w:rsidRPr="00151AC2">
              <w:rPr>
                <w:rFonts w:ascii="Times New Roman" w:hAnsi="Times New Roman" w:cs="Times New Roman"/>
                <w:bCs/>
                <w:sz w:val="24"/>
                <w:szCs w:val="24"/>
              </w:rPr>
              <w:t xml:space="preserve">Lietuvos Respublikos advokatūros įstatymo </w:t>
            </w:r>
            <w:r w:rsidRPr="00151AC2">
              <w:rPr>
                <w:rFonts w:ascii="Times New Roman" w:hAnsi="Times New Roman" w:cs="Times New Roman"/>
                <w:sz w:val="24"/>
                <w:szCs w:val="24"/>
              </w:rPr>
              <w:t>44</w:t>
            </w:r>
            <w:r w:rsidRPr="00151AC2">
              <w:rPr>
                <w:rFonts w:ascii="Times New Roman" w:hAnsi="Times New Roman" w:cs="Times New Roman"/>
                <w:sz w:val="24"/>
                <w:szCs w:val="24"/>
                <w:vertAlign w:val="superscript"/>
              </w:rPr>
              <w:t xml:space="preserve">1 </w:t>
            </w:r>
            <w:r w:rsidRPr="00151AC2">
              <w:rPr>
                <w:rFonts w:ascii="Times New Roman" w:hAnsi="Times New Roman" w:cs="Times New Roman"/>
                <w:bCs/>
                <w:sz w:val="24"/>
                <w:szCs w:val="24"/>
              </w:rPr>
              <w:t>straipsnio 2 dalies nuostatas</w:t>
            </w:r>
            <w:r w:rsidRPr="00151AC2">
              <w:rPr>
                <w:rFonts w:ascii="Times New Roman" w:hAnsi="Times New Roman" w:cs="Times New Roman"/>
                <w:sz w:val="24"/>
                <w:szCs w:val="24"/>
              </w:rPr>
              <w:t xml:space="preserve"> asmenys, teikiantys informaciją advokatams, turi pasirašyti </w:t>
            </w:r>
            <w:r w:rsidRPr="00151AC2">
              <w:rPr>
                <w:rFonts w:ascii="Times New Roman" w:hAnsi="Times New Roman" w:cs="Times New Roman"/>
                <w:b/>
                <w:sz w:val="24"/>
                <w:szCs w:val="24"/>
              </w:rPr>
              <w:t xml:space="preserve">pažangiuoju </w:t>
            </w:r>
            <w:r w:rsidRPr="00151AC2">
              <w:rPr>
                <w:rFonts w:ascii="Times New Roman" w:hAnsi="Times New Roman" w:cs="Times New Roman"/>
                <w:sz w:val="24"/>
                <w:szCs w:val="24"/>
              </w:rPr>
              <w:t xml:space="preserve">elektroniniu parašu </w:t>
            </w:r>
            <w:r w:rsidRPr="00151AC2">
              <w:rPr>
                <w:rFonts w:ascii="Times New Roman" w:hAnsi="Times New Roman" w:cs="Times New Roman"/>
                <w:color w:val="000000"/>
                <w:sz w:val="24"/>
                <w:szCs w:val="24"/>
              </w:rPr>
              <w:t>arba savo asmens tapatybę patvirtinti kitais būdais</w:t>
            </w:r>
            <w:r w:rsidRPr="00151AC2">
              <w:rPr>
                <w:rFonts w:ascii="Times New Roman" w:hAnsi="Times New Roman" w:cs="Times New Roman"/>
                <w:sz w:val="24"/>
                <w:szCs w:val="24"/>
              </w:rPr>
              <w:t>, o asmenys, teikiantys informaciją antstoliams (43</w:t>
            </w:r>
            <w:r w:rsidRPr="00151AC2">
              <w:rPr>
                <w:rFonts w:ascii="Times New Roman" w:hAnsi="Times New Roman" w:cs="Times New Roman"/>
                <w:sz w:val="24"/>
                <w:szCs w:val="24"/>
                <w:vertAlign w:val="superscript"/>
              </w:rPr>
              <w:t xml:space="preserve">1 </w:t>
            </w:r>
            <w:r w:rsidRPr="00151AC2">
              <w:rPr>
                <w:rFonts w:ascii="Times New Roman" w:hAnsi="Times New Roman" w:cs="Times New Roman"/>
                <w:bCs/>
                <w:sz w:val="24"/>
                <w:szCs w:val="24"/>
              </w:rPr>
              <w:t xml:space="preserve">straipsnio </w:t>
            </w:r>
            <w:r w:rsidRPr="00151AC2">
              <w:rPr>
                <w:rFonts w:ascii="Times New Roman" w:hAnsi="Times New Roman" w:cs="Times New Roman"/>
                <w:sz w:val="24"/>
                <w:szCs w:val="24"/>
              </w:rPr>
              <w:t xml:space="preserve">3 punktas ) – </w:t>
            </w:r>
            <w:r w:rsidRPr="00151AC2">
              <w:rPr>
                <w:rFonts w:ascii="Times New Roman" w:hAnsi="Times New Roman" w:cs="Times New Roman"/>
                <w:b/>
                <w:color w:val="000000"/>
                <w:sz w:val="24"/>
                <w:szCs w:val="24"/>
              </w:rPr>
              <w:t>kvalifikuotu</w:t>
            </w:r>
            <w:r w:rsidRPr="00151AC2">
              <w:rPr>
                <w:rFonts w:ascii="Times New Roman" w:hAnsi="Times New Roman" w:cs="Times New Roman"/>
                <w:color w:val="000000"/>
                <w:sz w:val="24"/>
                <w:szCs w:val="24"/>
              </w:rPr>
              <w:t xml:space="preserve"> elektroniniu parašu arba savo asmens tapatybę patvirtinti kitais būdais</w:t>
            </w:r>
            <w:r w:rsidRPr="00151AC2">
              <w:rPr>
                <w:rFonts w:ascii="Times New Roman" w:hAnsi="Times New Roman" w:cs="Times New Roman"/>
                <w:sz w:val="24"/>
                <w:szCs w:val="24"/>
              </w:rPr>
              <w:t xml:space="preserve">.  Nėra aišku, ar tokio pobūdžio siūlymai įstatyminio reglamentavimo aspektu derinami prie subjektų turimos infrastruktūros, ar remiantis kitais motyvais. Pastebėtina ir tai, kad LVAT neformuoja elektroninių parašų kūrimo ar naudojimo politikos, todėl ši pastaba vertintina vienodos praktikos formavimo aspektu.  </w:t>
            </w:r>
          </w:p>
        </w:tc>
        <w:tc>
          <w:tcPr>
            <w:tcW w:w="5245" w:type="dxa"/>
          </w:tcPr>
          <w:p w14:paraId="0422AFFE" w14:textId="77777777" w:rsidR="00151AC2" w:rsidRDefault="00151AC2" w:rsidP="00356F9B">
            <w:pPr>
              <w:spacing w:after="0" w:line="240" w:lineRule="auto"/>
              <w:jc w:val="both"/>
              <w:rPr>
                <w:rFonts w:ascii="Times New Roman" w:hAnsi="Times New Roman"/>
                <w:b/>
                <w:bCs/>
                <w:sz w:val="24"/>
                <w:szCs w:val="24"/>
              </w:rPr>
            </w:pPr>
            <w:r w:rsidRPr="00DE49F2">
              <w:rPr>
                <w:rFonts w:ascii="Times New Roman" w:hAnsi="Times New Roman"/>
                <w:b/>
                <w:bCs/>
                <w:sz w:val="24"/>
                <w:szCs w:val="24"/>
              </w:rPr>
              <w:t>Atsižvelgta</w:t>
            </w:r>
            <w:r>
              <w:rPr>
                <w:rFonts w:ascii="Times New Roman" w:hAnsi="Times New Roman"/>
                <w:b/>
                <w:bCs/>
                <w:sz w:val="24"/>
                <w:szCs w:val="24"/>
              </w:rPr>
              <w:t>.</w:t>
            </w:r>
          </w:p>
          <w:p w14:paraId="41C6479D" w14:textId="0AFDCA0F" w:rsidR="00151AC2" w:rsidRDefault="00552EEC" w:rsidP="00FD5ECF">
            <w:pPr>
              <w:spacing w:after="0" w:line="240" w:lineRule="auto"/>
              <w:jc w:val="both"/>
              <w:rPr>
                <w:rFonts w:ascii="Times New Roman" w:hAnsi="Times New Roman"/>
                <w:bCs/>
                <w:sz w:val="24"/>
                <w:szCs w:val="24"/>
              </w:rPr>
            </w:pPr>
            <w:r>
              <w:rPr>
                <w:rFonts w:ascii="Times New Roman" w:hAnsi="Times New Roman"/>
                <w:bCs/>
                <w:sz w:val="24"/>
                <w:szCs w:val="24"/>
              </w:rPr>
              <w:t>Š</w:t>
            </w:r>
            <w:r w:rsidR="00FD5ECF">
              <w:rPr>
                <w:rFonts w:ascii="Times New Roman" w:hAnsi="Times New Roman"/>
                <w:bCs/>
                <w:sz w:val="24"/>
                <w:szCs w:val="24"/>
              </w:rPr>
              <w:t xml:space="preserve">ių nuostatų atsitinkamuose Įstatymų projektuose </w:t>
            </w:r>
            <w:r>
              <w:rPr>
                <w:rFonts w:ascii="Times New Roman" w:hAnsi="Times New Roman"/>
                <w:bCs/>
                <w:sz w:val="24"/>
                <w:szCs w:val="24"/>
              </w:rPr>
              <w:t>nebeliko</w:t>
            </w:r>
            <w:r w:rsidR="00FD5ECF">
              <w:rPr>
                <w:rFonts w:ascii="Times New Roman" w:hAnsi="Times New Roman"/>
                <w:bCs/>
                <w:sz w:val="24"/>
                <w:szCs w:val="24"/>
              </w:rPr>
              <w:t xml:space="preserve">. </w:t>
            </w:r>
          </w:p>
        </w:tc>
      </w:tr>
      <w:tr w:rsidR="009D6A67" w:rsidRPr="00BD2BFA" w14:paraId="5618C7A7" w14:textId="77777777" w:rsidTr="001C3688">
        <w:trPr>
          <w:trHeight w:val="1301"/>
        </w:trPr>
        <w:tc>
          <w:tcPr>
            <w:tcW w:w="1776" w:type="dxa"/>
            <w:vMerge w:val="restart"/>
          </w:tcPr>
          <w:p w14:paraId="31173B85" w14:textId="77777777" w:rsidR="009D6A67" w:rsidRDefault="009D6A67" w:rsidP="00D42B43">
            <w:p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Lietuvos Respublikos vidaus reikalų ministerijos 2019 m. kovo 21 d. išvada Nr. 1D-1558 </w:t>
            </w:r>
          </w:p>
          <w:p w14:paraId="635335F4" w14:textId="77777777" w:rsidR="009D6A67" w:rsidRDefault="009D6A67" w:rsidP="00D42B43">
            <w:pPr>
              <w:spacing w:after="0" w:line="240" w:lineRule="auto"/>
              <w:jc w:val="both"/>
              <w:rPr>
                <w:rFonts w:ascii="Times New Roman" w:hAnsi="Times New Roman"/>
                <w:bCs/>
                <w:sz w:val="24"/>
                <w:szCs w:val="24"/>
              </w:rPr>
            </w:pPr>
          </w:p>
          <w:p w14:paraId="0A49CD47" w14:textId="77777777" w:rsidR="009D6A67" w:rsidRDefault="009D6A67" w:rsidP="00D42B43">
            <w:pPr>
              <w:spacing w:after="0" w:line="240" w:lineRule="auto"/>
              <w:jc w:val="both"/>
              <w:rPr>
                <w:rFonts w:ascii="Times New Roman" w:hAnsi="Times New Roman"/>
                <w:bCs/>
                <w:sz w:val="24"/>
                <w:szCs w:val="24"/>
              </w:rPr>
            </w:pPr>
          </w:p>
          <w:p w14:paraId="4C54C507" w14:textId="77777777" w:rsidR="009D6A67" w:rsidRDefault="009D6A67" w:rsidP="00D42B43">
            <w:pPr>
              <w:spacing w:after="0" w:line="240" w:lineRule="auto"/>
              <w:jc w:val="both"/>
              <w:rPr>
                <w:rFonts w:ascii="Times New Roman" w:hAnsi="Times New Roman"/>
                <w:bCs/>
                <w:sz w:val="24"/>
                <w:szCs w:val="24"/>
              </w:rPr>
            </w:pPr>
          </w:p>
          <w:p w14:paraId="6B178C23" w14:textId="77777777" w:rsidR="009D6A67" w:rsidRDefault="009D6A67" w:rsidP="00D42B43">
            <w:pPr>
              <w:spacing w:after="0" w:line="240" w:lineRule="auto"/>
              <w:jc w:val="both"/>
              <w:rPr>
                <w:rFonts w:ascii="Times New Roman" w:hAnsi="Times New Roman"/>
                <w:bCs/>
                <w:sz w:val="24"/>
                <w:szCs w:val="24"/>
              </w:rPr>
            </w:pPr>
          </w:p>
          <w:p w14:paraId="0167F874" w14:textId="77777777" w:rsidR="009D6A67" w:rsidRDefault="009D6A67" w:rsidP="00D42B43">
            <w:pPr>
              <w:spacing w:after="0" w:line="240" w:lineRule="auto"/>
              <w:jc w:val="both"/>
              <w:rPr>
                <w:rFonts w:ascii="Times New Roman" w:hAnsi="Times New Roman"/>
                <w:bCs/>
                <w:sz w:val="24"/>
                <w:szCs w:val="24"/>
              </w:rPr>
            </w:pPr>
          </w:p>
          <w:p w14:paraId="0CB3369C" w14:textId="77777777" w:rsidR="009D6A67" w:rsidRDefault="009D6A67" w:rsidP="00D42B43">
            <w:pPr>
              <w:spacing w:after="0" w:line="240" w:lineRule="auto"/>
              <w:jc w:val="both"/>
              <w:rPr>
                <w:rFonts w:ascii="Times New Roman" w:hAnsi="Times New Roman"/>
                <w:bCs/>
                <w:sz w:val="24"/>
                <w:szCs w:val="24"/>
              </w:rPr>
            </w:pPr>
          </w:p>
          <w:p w14:paraId="5242C88D" w14:textId="77777777" w:rsidR="009D6A67" w:rsidRDefault="009D6A67" w:rsidP="00D42B43">
            <w:pPr>
              <w:spacing w:after="0" w:line="240" w:lineRule="auto"/>
              <w:jc w:val="both"/>
              <w:rPr>
                <w:rFonts w:ascii="Times New Roman" w:hAnsi="Times New Roman"/>
                <w:bCs/>
                <w:sz w:val="24"/>
                <w:szCs w:val="24"/>
              </w:rPr>
            </w:pPr>
          </w:p>
          <w:p w14:paraId="6714B24F" w14:textId="77777777" w:rsidR="009D6A67" w:rsidRDefault="009D6A67" w:rsidP="00D42B43">
            <w:pPr>
              <w:spacing w:after="0" w:line="240" w:lineRule="auto"/>
              <w:jc w:val="both"/>
              <w:rPr>
                <w:rFonts w:ascii="Times New Roman" w:hAnsi="Times New Roman"/>
                <w:bCs/>
                <w:sz w:val="24"/>
                <w:szCs w:val="24"/>
              </w:rPr>
            </w:pPr>
          </w:p>
          <w:p w14:paraId="20096435" w14:textId="77777777" w:rsidR="009D6A67" w:rsidRDefault="009D6A67" w:rsidP="00D42B43">
            <w:pPr>
              <w:spacing w:after="0" w:line="240" w:lineRule="auto"/>
              <w:jc w:val="both"/>
              <w:rPr>
                <w:rFonts w:ascii="Times New Roman" w:hAnsi="Times New Roman"/>
                <w:bCs/>
                <w:sz w:val="24"/>
                <w:szCs w:val="24"/>
              </w:rPr>
            </w:pPr>
          </w:p>
          <w:p w14:paraId="23560120" w14:textId="77777777" w:rsidR="009D6A67" w:rsidRDefault="009D6A67" w:rsidP="00D42B43">
            <w:pPr>
              <w:spacing w:after="0" w:line="240" w:lineRule="auto"/>
              <w:jc w:val="both"/>
              <w:rPr>
                <w:rFonts w:ascii="Times New Roman" w:hAnsi="Times New Roman"/>
                <w:bCs/>
                <w:sz w:val="24"/>
                <w:szCs w:val="24"/>
              </w:rPr>
            </w:pPr>
          </w:p>
          <w:p w14:paraId="3575E11F" w14:textId="77777777" w:rsidR="009D6A67" w:rsidRDefault="009D6A67" w:rsidP="00D42B43">
            <w:pPr>
              <w:spacing w:after="0" w:line="240" w:lineRule="auto"/>
              <w:jc w:val="both"/>
              <w:rPr>
                <w:rFonts w:ascii="Times New Roman" w:hAnsi="Times New Roman"/>
                <w:bCs/>
                <w:sz w:val="24"/>
                <w:szCs w:val="24"/>
              </w:rPr>
            </w:pPr>
          </w:p>
          <w:p w14:paraId="064A3A75" w14:textId="77777777" w:rsidR="009D6A67" w:rsidRDefault="009D6A67" w:rsidP="00D42B43">
            <w:pPr>
              <w:spacing w:after="0" w:line="240" w:lineRule="auto"/>
              <w:jc w:val="both"/>
              <w:rPr>
                <w:rFonts w:ascii="Times New Roman" w:hAnsi="Times New Roman"/>
                <w:bCs/>
                <w:sz w:val="24"/>
                <w:szCs w:val="24"/>
              </w:rPr>
            </w:pPr>
          </w:p>
          <w:p w14:paraId="68B145F6" w14:textId="77777777" w:rsidR="009D6A67" w:rsidRDefault="009D6A67" w:rsidP="00D42B43">
            <w:pPr>
              <w:spacing w:after="0" w:line="240" w:lineRule="auto"/>
              <w:jc w:val="both"/>
              <w:rPr>
                <w:rFonts w:ascii="Times New Roman" w:hAnsi="Times New Roman"/>
                <w:bCs/>
                <w:sz w:val="24"/>
                <w:szCs w:val="24"/>
              </w:rPr>
            </w:pPr>
          </w:p>
          <w:p w14:paraId="73D5D5B1" w14:textId="77777777" w:rsidR="009D6A67" w:rsidRDefault="009D6A67" w:rsidP="00D42B43">
            <w:pPr>
              <w:spacing w:after="0" w:line="240" w:lineRule="auto"/>
              <w:jc w:val="both"/>
              <w:rPr>
                <w:rFonts w:ascii="Times New Roman" w:hAnsi="Times New Roman"/>
                <w:bCs/>
                <w:sz w:val="24"/>
                <w:szCs w:val="24"/>
              </w:rPr>
            </w:pPr>
          </w:p>
          <w:p w14:paraId="6D73D3A5" w14:textId="77777777" w:rsidR="009D6A67" w:rsidRDefault="009D6A67" w:rsidP="00D42B43">
            <w:pPr>
              <w:spacing w:after="0" w:line="240" w:lineRule="auto"/>
              <w:jc w:val="both"/>
              <w:rPr>
                <w:rFonts w:ascii="Times New Roman" w:hAnsi="Times New Roman"/>
                <w:bCs/>
                <w:sz w:val="24"/>
                <w:szCs w:val="24"/>
              </w:rPr>
            </w:pPr>
          </w:p>
          <w:p w14:paraId="0F8B53F6" w14:textId="77777777" w:rsidR="009D6A67" w:rsidRDefault="009D6A67" w:rsidP="00D42B43">
            <w:pPr>
              <w:spacing w:after="0" w:line="240" w:lineRule="auto"/>
              <w:jc w:val="both"/>
              <w:rPr>
                <w:rFonts w:ascii="Times New Roman" w:hAnsi="Times New Roman"/>
                <w:bCs/>
                <w:sz w:val="24"/>
                <w:szCs w:val="24"/>
              </w:rPr>
            </w:pPr>
          </w:p>
          <w:p w14:paraId="6F20B0F2" w14:textId="77777777" w:rsidR="009D6A67" w:rsidRDefault="009D6A67" w:rsidP="00D42B43">
            <w:pPr>
              <w:spacing w:after="0" w:line="240" w:lineRule="auto"/>
              <w:jc w:val="both"/>
              <w:rPr>
                <w:rFonts w:ascii="Times New Roman" w:hAnsi="Times New Roman"/>
                <w:bCs/>
                <w:sz w:val="24"/>
                <w:szCs w:val="24"/>
              </w:rPr>
            </w:pPr>
          </w:p>
          <w:p w14:paraId="5431370A" w14:textId="77777777" w:rsidR="009D6A67" w:rsidRDefault="009D6A67" w:rsidP="00D42B43">
            <w:pPr>
              <w:spacing w:after="0" w:line="240" w:lineRule="auto"/>
              <w:jc w:val="both"/>
              <w:rPr>
                <w:rFonts w:ascii="Times New Roman" w:hAnsi="Times New Roman"/>
                <w:bCs/>
                <w:sz w:val="24"/>
                <w:szCs w:val="24"/>
              </w:rPr>
            </w:pPr>
          </w:p>
          <w:p w14:paraId="7F194FAC" w14:textId="77777777" w:rsidR="009D6A67" w:rsidRDefault="009D6A67" w:rsidP="00D42B43">
            <w:pPr>
              <w:spacing w:after="0" w:line="240" w:lineRule="auto"/>
              <w:jc w:val="both"/>
              <w:rPr>
                <w:rFonts w:ascii="Times New Roman" w:hAnsi="Times New Roman"/>
                <w:bCs/>
                <w:sz w:val="24"/>
                <w:szCs w:val="24"/>
              </w:rPr>
            </w:pPr>
          </w:p>
          <w:p w14:paraId="09127FE9" w14:textId="77777777" w:rsidR="009D6A67" w:rsidRDefault="009D6A67" w:rsidP="00D42B43">
            <w:pPr>
              <w:spacing w:after="0" w:line="240" w:lineRule="auto"/>
              <w:jc w:val="both"/>
              <w:rPr>
                <w:rFonts w:ascii="Times New Roman" w:hAnsi="Times New Roman"/>
                <w:bCs/>
                <w:sz w:val="24"/>
                <w:szCs w:val="24"/>
              </w:rPr>
            </w:pPr>
          </w:p>
          <w:p w14:paraId="25C1BC07" w14:textId="77777777" w:rsidR="009D6A67" w:rsidRDefault="009D6A67" w:rsidP="00D42B43">
            <w:pPr>
              <w:spacing w:after="0" w:line="240" w:lineRule="auto"/>
              <w:jc w:val="both"/>
              <w:rPr>
                <w:rFonts w:ascii="Times New Roman" w:hAnsi="Times New Roman"/>
                <w:bCs/>
                <w:sz w:val="24"/>
                <w:szCs w:val="24"/>
              </w:rPr>
            </w:pPr>
          </w:p>
          <w:p w14:paraId="14571CBB" w14:textId="77777777" w:rsidR="009D6A67" w:rsidRDefault="009D6A67" w:rsidP="00D42B43">
            <w:pPr>
              <w:spacing w:after="0" w:line="240" w:lineRule="auto"/>
              <w:jc w:val="both"/>
              <w:rPr>
                <w:rFonts w:ascii="Times New Roman" w:hAnsi="Times New Roman"/>
                <w:bCs/>
                <w:sz w:val="24"/>
                <w:szCs w:val="24"/>
              </w:rPr>
            </w:pPr>
          </w:p>
          <w:p w14:paraId="6CF5F0A5" w14:textId="77777777" w:rsidR="009D6A67" w:rsidRDefault="009D6A67" w:rsidP="00D42B43">
            <w:pPr>
              <w:spacing w:after="0" w:line="240" w:lineRule="auto"/>
              <w:jc w:val="both"/>
              <w:rPr>
                <w:rFonts w:ascii="Times New Roman" w:hAnsi="Times New Roman"/>
                <w:bCs/>
                <w:sz w:val="24"/>
                <w:szCs w:val="24"/>
              </w:rPr>
            </w:pPr>
          </w:p>
          <w:p w14:paraId="321DEB6B" w14:textId="77777777" w:rsidR="009D6A67" w:rsidRDefault="009D6A67" w:rsidP="00D42B43">
            <w:pPr>
              <w:spacing w:after="0" w:line="240" w:lineRule="auto"/>
              <w:jc w:val="both"/>
              <w:rPr>
                <w:rFonts w:ascii="Times New Roman" w:hAnsi="Times New Roman"/>
                <w:bCs/>
                <w:sz w:val="24"/>
                <w:szCs w:val="24"/>
              </w:rPr>
            </w:pPr>
          </w:p>
          <w:p w14:paraId="40DD3CEA" w14:textId="77777777" w:rsidR="009D6A67" w:rsidRDefault="009D6A67" w:rsidP="00D42B43">
            <w:pPr>
              <w:spacing w:after="0" w:line="240" w:lineRule="auto"/>
              <w:jc w:val="both"/>
              <w:rPr>
                <w:rFonts w:ascii="Times New Roman" w:hAnsi="Times New Roman"/>
                <w:bCs/>
                <w:sz w:val="24"/>
                <w:szCs w:val="24"/>
              </w:rPr>
            </w:pPr>
          </w:p>
          <w:p w14:paraId="0276BD12" w14:textId="77777777" w:rsidR="009D6A67" w:rsidRDefault="009D6A67" w:rsidP="00D42B43">
            <w:pPr>
              <w:spacing w:after="0" w:line="240" w:lineRule="auto"/>
              <w:jc w:val="both"/>
              <w:rPr>
                <w:rFonts w:ascii="Times New Roman" w:hAnsi="Times New Roman"/>
                <w:bCs/>
                <w:sz w:val="24"/>
                <w:szCs w:val="24"/>
              </w:rPr>
            </w:pPr>
          </w:p>
          <w:p w14:paraId="204009C6" w14:textId="77777777" w:rsidR="009D6A67" w:rsidRDefault="009D6A67" w:rsidP="00D42B43">
            <w:pPr>
              <w:spacing w:after="0" w:line="240" w:lineRule="auto"/>
              <w:jc w:val="both"/>
              <w:rPr>
                <w:rFonts w:ascii="Times New Roman" w:hAnsi="Times New Roman"/>
                <w:bCs/>
                <w:sz w:val="24"/>
                <w:szCs w:val="24"/>
              </w:rPr>
            </w:pPr>
          </w:p>
          <w:p w14:paraId="53C3A72E" w14:textId="77777777" w:rsidR="009D6A67" w:rsidRDefault="009D6A67" w:rsidP="00D42B43">
            <w:pPr>
              <w:spacing w:after="0" w:line="240" w:lineRule="auto"/>
              <w:jc w:val="both"/>
              <w:rPr>
                <w:rFonts w:ascii="Times New Roman" w:hAnsi="Times New Roman"/>
                <w:bCs/>
                <w:sz w:val="24"/>
                <w:szCs w:val="24"/>
              </w:rPr>
            </w:pPr>
          </w:p>
          <w:p w14:paraId="13F16DAD" w14:textId="77777777" w:rsidR="009D6A67" w:rsidRDefault="009D6A67" w:rsidP="00D42B43">
            <w:pPr>
              <w:spacing w:after="0" w:line="240" w:lineRule="auto"/>
              <w:jc w:val="both"/>
              <w:rPr>
                <w:rFonts w:ascii="Times New Roman" w:hAnsi="Times New Roman"/>
                <w:bCs/>
                <w:sz w:val="24"/>
                <w:szCs w:val="24"/>
              </w:rPr>
            </w:pPr>
          </w:p>
          <w:p w14:paraId="300930C8" w14:textId="77777777" w:rsidR="009D6A67" w:rsidRDefault="009D6A67" w:rsidP="00D42B43">
            <w:pPr>
              <w:spacing w:after="0" w:line="240" w:lineRule="auto"/>
              <w:jc w:val="both"/>
              <w:rPr>
                <w:rFonts w:ascii="Times New Roman" w:hAnsi="Times New Roman"/>
                <w:bCs/>
                <w:sz w:val="24"/>
                <w:szCs w:val="24"/>
              </w:rPr>
            </w:pPr>
          </w:p>
          <w:p w14:paraId="6BA14591" w14:textId="77777777" w:rsidR="009D6A67" w:rsidRDefault="009D6A67" w:rsidP="00D42B43">
            <w:pPr>
              <w:spacing w:after="0" w:line="240" w:lineRule="auto"/>
              <w:jc w:val="both"/>
              <w:rPr>
                <w:rFonts w:ascii="Times New Roman" w:hAnsi="Times New Roman"/>
                <w:bCs/>
                <w:sz w:val="24"/>
                <w:szCs w:val="24"/>
              </w:rPr>
            </w:pPr>
          </w:p>
          <w:p w14:paraId="24F6AE82" w14:textId="77777777" w:rsidR="009D6A67" w:rsidRPr="00BD2BFA" w:rsidRDefault="009D6A67" w:rsidP="00D42B43">
            <w:pPr>
              <w:spacing w:after="0" w:line="240" w:lineRule="auto"/>
              <w:jc w:val="both"/>
              <w:rPr>
                <w:rFonts w:ascii="Times New Roman" w:hAnsi="Times New Roman"/>
                <w:bCs/>
                <w:sz w:val="24"/>
                <w:szCs w:val="24"/>
              </w:rPr>
            </w:pPr>
          </w:p>
        </w:tc>
        <w:tc>
          <w:tcPr>
            <w:tcW w:w="8004" w:type="dxa"/>
          </w:tcPr>
          <w:p w14:paraId="26917B2F" w14:textId="77777777" w:rsidR="009D6A67" w:rsidRPr="00181F00" w:rsidRDefault="009D6A67" w:rsidP="00D77926">
            <w:pPr>
              <w:pStyle w:val="Sraopastraipa"/>
              <w:tabs>
                <w:tab w:val="left" w:pos="1314"/>
              </w:tabs>
              <w:spacing w:after="0" w:line="240" w:lineRule="auto"/>
              <w:ind w:left="0" w:firstLine="851"/>
              <w:jc w:val="both"/>
              <w:rPr>
                <w:color w:val="000000" w:themeColor="text1"/>
                <w:szCs w:val="24"/>
              </w:rPr>
            </w:pPr>
            <w:r>
              <w:rPr>
                <w:color w:val="000000" w:themeColor="text1"/>
                <w:szCs w:val="24"/>
              </w:rPr>
              <w:lastRenderedPageBreak/>
              <w:t xml:space="preserve">Nors ir sutinkame, kad viešojo sektoriaus efektyvumas turi būti didinamas modernizuojant ir skaitmeninant procesus, tačiau Įstatymų projektų teisinio reguliavimo tikslui ir jam pasiekti pasirinktoms teisinio reguliavimo priemonėms nepritariame. </w:t>
            </w:r>
            <w:r w:rsidRPr="00181F00">
              <w:rPr>
                <w:color w:val="000000" w:themeColor="text1"/>
                <w:szCs w:val="24"/>
              </w:rPr>
              <w:t>Vadovaudamiesi technologinio neutralumo principu, manome, kad įstatymuose, reglamentuojančiuose asmenų bendravimo su v</w:t>
            </w:r>
            <w:r>
              <w:rPr>
                <w:color w:val="000000" w:themeColor="text1"/>
                <w:szCs w:val="24"/>
              </w:rPr>
              <w:t>iešojo sektoriaus</w:t>
            </w:r>
            <w:r w:rsidRPr="00181F00">
              <w:rPr>
                <w:color w:val="000000" w:themeColor="text1"/>
                <w:szCs w:val="24"/>
              </w:rPr>
              <w:t xml:space="preserve"> institucijomis ir įstaigomis būdus, neturėtų būti išskiriama kaip prioritetinė kuri nors viena informacinė sistema (šiuo atveju</w:t>
            </w:r>
            <w:r>
              <w:rPr>
                <w:color w:val="000000" w:themeColor="text1"/>
                <w:szCs w:val="24"/>
              </w:rPr>
              <w:t xml:space="preserve"> –</w:t>
            </w:r>
            <w:r w:rsidRPr="00181F00">
              <w:rPr>
                <w:color w:val="000000" w:themeColor="text1"/>
                <w:szCs w:val="24"/>
              </w:rPr>
              <w:t xml:space="preserve"> Nacionalinė elektroninių siuntų pristatymo naudojant pašto tinkl</w:t>
            </w:r>
            <w:r>
              <w:rPr>
                <w:color w:val="000000" w:themeColor="text1"/>
                <w:szCs w:val="24"/>
              </w:rPr>
              <w:t>ą</w:t>
            </w:r>
            <w:r w:rsidRPr="00181F00">
              <w:rPr>
                <w:color w:val="000000" w:themeColor="text1"/>
                <w:szCs w:val="24"/>
              </w:rPr>
              <w:t xml:space="preserve"> informacin</w:t>
            </w:r>
            <w:r>
              <w:rPr>
                <w:color w:val="000000" w:themeColor="text1"/>
                <w:szCs w:val="24"/>
              </w:rPr>
              <w:t>ė</w:t>
            </w:r>
            <w:r w:rsidRPr="00181F00">
              <w:rPr>
                <w:color w:val="000000" w:themeColor="text1"/>
                <w:szCs w:val="24"/>
              </w:rPr>
              <w:t xml:space="preserve"> sistema (toliau –</w:t>
            </w:r>
            <w:r>
              <w:rPr>
                <w:color w:val="000000" w:themeColor="text1"/>
                <w:szCs w:val="24"/>
              </w:rPr>
              <w:t xml:space="preserve"> NESPIS)</w:t>
            </w:r>
            <w:r w:rsidRPr="00181F00">
              <w:rPr>
                <w:color w:val="000000" w:themeColor="text1"/>
                <w:szCs w:val="24"/>
              </w:rPr>
              <w:t xml:space="preserve">, o turėtų būti sudaromos kuo platesnės galimybės asmenims kreiptis į viešojo </w:t>
            </w:r>
            <w:r>
              <w:rPr>
                <w:color w:val="000000" w:themeColor="text1"/>
                <w:szCs w:val="24"/>
              </w:rPr>
              <w:t>sektoriaus</w:t>
            </w:r>
            <w:r w:rsidRPr="00181F00">
              <w:rPr>
                <w:color w:val="000000" w:themeColor="text1"/>
                <w:szCs w:val="24"/>
              </w:rPr>
              <w:t xml:space="preserve"> institucijas </w:t>
            </w:r>
            <w:r>
              <w:rPr>
                <w:color w:val="000000" w:themeColor="text1"/>
                <w:szCs w:val="24"/>
              </w:rPr>
              <w:t>bei</w:t>
            </w:r>
            <w:r w:rsidRPr="00181F00">
              <w:rPr>
                <w:color w:val="000000" w:themeColor="text1"/>
                <w:szCs w:val="24"/>
              </w:rPr>
              <w:t xml:space="preserve"> įstaigas i</w:t>
            </w:r>
            <w:r>
              <w:rPr>
                <w:color w:val="000000" w:themeColor="text1"/>
                <w:szCs w:val="24"/>
              </w:rPr>
              <w:t>r</w:t>
            </w:r>
            <w:r w:rsidRPr="00181F00">
              <w:rPr>
                <w:color w:val="000000" w:themeColor="text1"/>
                <w:szCs w:val="24"/>
              </w:rPr>
              <w:t xml:space="preserve"> gauti atsakymus iš jų jiems priimtiniausiu ir patogiausiu būdu. </w:t>
            </w:r>
          </w:p>
          <w:p w14:paraId="362F7844" w14:textId="77777777" w:rsidR="009D6A67" w:rsidRPr="00BD2BFA" w:rsidRDefault="009D6A67" w:rsidP="00D77926">
            <w:pPr>
              <w:pStyle w:val="Sraopastraipa"/>
              <w:tabs>
                <w:tab w:val="left" w:pos="1314"/>
              </w:tabs>
              <w:spacing w:after="0" w:line="240" w:lineRule="auto"/>
              <w:ind w:left="0" w:firstLine="851"/>
              <w:jc w:val="both"/>
              <w:rPr>
                <w:bCs/>
                <w:szCs w:val="24"/>
              </w:rPr>
            </w:pPr>
            <w:r w:rsidRPr="00181F00">
              <w:rPr>
                <w:color w:val="000000"/>
                <w:szCs w:val="24"/>
              </w:rPr>
              <w:t xml:space="preserve">Platesnio NESPIS taikymo </w:t>
            </w:r>
            <w:r>
              <w:rPr>
                <w:color w:val="000000"/>
                <w:szCs w:val="24"/>
              </w:rPr>
              <w:t>viešajame sektoriuje</w:t>
            </w:r>
            <w:r w:rsidRPr="00181F00">
              <w:rPr>
                <w:color w:val="000000"/>
                <w:szCs w:val="24"/>
              </w:rPr>
              <w:t xml:space="preserve"> turėtų būti siekiama per šios sistemos populiarinimą </w:t>
            </w:r>
            <w:r>
              <w:rPr>
                <w:color w:val="000000"/>
                <w:szCs w:val="24"/>
              </w:rPr>
              <w:t xml:space="preserve">tarp </w:t>
            </w:r>
            <w:r w:rsidRPr="00181F00">
              <w:rPr>
                <w:color w:val="000000"/>
                <w:szCs w:val="24"/>
              </w:rPr>
              <w:t xml:space="preserve">asmenų, skatinimą ja naudotis, o ne jos, kaip prioritetinės, įtvirtinimą įstatymuose, nepaliekant asmenims galimybės pasirinkti, koks bendravimo su viešojo </w:t>
            </w:r>
            <w:r>
              <w:rPr>
                <w:color w:val="000000"/>
                <w:szCs w:val="24"/>
              </w:rPr>
              <w:t>sektoriaus</w:t>
            </w:r>
            <w:r w:rsidRPr="00181F00">
              <w:rPr>
                <w:color w:val="000000"/>
                <w:szCs w:val="24"/>
              </w:rPr>
              <w:t xml:space="preserve"> institucijomis ir įstaigomis būdas jiems yra patogiausias ir priimtiniausias. Tokiu </w:t>
            </w:r>
            <w:r>
              <w:rPr>
                <w:color w:val="000000"/>
                <w:szCs w:val="24"/>
              </w:rPr>
              <w:t xml:space="preserve">būdu </w:t>
            </w:r>
            <w:r w:rsidRPr="00181F00">
              <w:rPr>
                <w:color w:val="000000"/>
                <w:szCs w:val="24"/>
              </w:rPr>
              <w:t xml:space="preserve">būtų užtikrintas laipsniškas, savanoriškumo principu paremtas perėjimas prie NESPIS, kaip pagrindinio ar vieno iš pagrindinių asmenų bendravimo su viešojo </w:t>
            </w:r>
            <w:r>
              <w:rPr>
                <w:color w:val="000000"/>
                <w:szCs w:val="24"/>
              </w:rPr>
              <w:t>sektoriaus</w:t>
            </w:r>
            <w:r w:rsidRPr="00181F00">
              <w:rPr>
                <w:color w:val="000000"/>
                <w:szCs w:val="24"/>
              </w:rPr>
              <w:t xml:space="preserve"> institucijomis ir įstaigomis kanalo. </w:t>
            </w:r>
          </w:p>
        </w:tc>
        <w:tc>
          <w:tcPr>
            <w:tcW w:w="5245" w:type="dxa"/>
          </w:tcPr>
          <w:p w14:paraId="56259966" w14:textId="77777777" w:rsidR="000C69B0" w:rsidRPr="00F75238" w:rsidRDefault="000C69B0" w:rsidP="000C69B0">
            <w:pPr>
              <w:spacing w:after="0" w:line="240" w:lineRule="auto"/>
              <w:jc w:val="both"/>
              <w:rPr>
                <w:rFonts w:ascii="Times New Roman" w:hAnsi="Times New Roman"/>
                <w:b/>
                <w:bCs/>
                <w:sz w:val="24"/>
                <w:szCs w:val="24"/>
              </w:rPr>
            </w:pPr>
            <w:r w:rsidRPr="00F75238">
              <w:rPr>
                <w:rFonts w:ascii="Times New Roman" w:hAnsi="Times New Roman"/>
                <w:b/>
                <w:bCs/>
                <w:sz w:val="24"/>
                <w:szCs w:val="24"/>
              </w:rPr>
              <w:t xml:space="preserve">Atsižvelgta iš dalies.  </w:t>
            </w:r>
          </w:p>
          <w:p w14:paraId="7B7ACFF1" w14:textId="453D55D3" w:rsidR="00A21797" w:rsidRDefault="0021287C" w:rsidP="00A21797">
            <w:pPr>
              <w:spacing w:after="0" w:line="240" w:lineRule="auto"/>
              <w:jc w:val="both"/>
              <w:rPr>
                <w:rFonts w:ascii="Times New Roman" w:hAnsi="Times New Roman" w:cs="Times New Roman"/>
                <w:sz w:val="24"/>
                <w:szCs w:val="24"/>
              </w:rPr>
            </w:pPr>
            <w:r w:rsidRPr="00496ED2">
              <w:rPr>
                <w:rFonts w:ascii="Times New Roman" w:hAnsi="Times New Roman" w:cs="Times New Roman"/>
                <w:bCs/>
                <w:sz w:val="24"/>
                <w:szCs w:val="24"/>
              </w:rPr>
              <w:t>Pažymėtina, kad Įstatym</w:t>
            </w:r>
            <w:r w:rsidR="00552EEC">
              <w:rPr>
                <w:rFonts w:ascii="Times New Roman" w:hAnsi="Times New Roman" w:cs="Times New Roman"/>
                <w:bCs/>
                <w:sz w:val="24"/>
                <w:szCs w:val="24"/>
              </w:rPr>
              <w:t>ų</w:t>
            </w:r>
            <w:r w:rsidRPr="00496ED2">
              <w:rPr>
                <w:rFonts w:ascii="Times New Roman" w:hAnsi="Times New Roman" w:cs="Times New Roman"/>
                <w:bCs/>
                <w:sz w:val="24"/>
                <w:szCs w:val="24"/>
              </w:rPr>
              <w:t xml:space="preserve"> projektai parengti </w:t>
            </w:r>
            <w:r w:rsidR="00496ED2" w:rsidRPr="00496ED2">
              <w:rPr>
                <w:rFonts w:ascii="Times New Roman" w:hAnsi="Times New Roman" w:cs="Times New Roman"/>
                <w:bCs/>
                <w:sz w:val="24"/>
                <w:szCs w:val="24"/>
              </w:rPr>
              <w:t>v</w:t>
            </w:r>
            <w:r w:rsidR="00496ED2" w:rsidRPr="00496ED2">
              <w:rPr>
                <w:rFonts w:ascii="Times New Roman" w:hAnsi="Times New Roman" w:cs="Times New Roman"/>
                <w:sz w:val="24"/>
                <w:szCs w:val="24"/>
              </w:rPr>
              <w:t>ykd</w:t>
            </w:r>
            <w:r w:rsidR="00496ED2">
              <w:rPr>
                <w:rFonts w:ascii="Times New Roman" w:hAnsi="Times New Roman" w:cs="Times New Roman"/>
                <w:sz w:val="24"/>
                <w:szCs w:val="24"/>
              </w:rPr>
              <w:t>a</w:t>
            </w:r>
            <w:r w:rsidR="00496ED2" w:rsidRPr="00496ED2">
              <w:rPr>
                <w:rFonts w:ascii="Times New Roman" w:hAnsi="Times New Roman" w:cs="Times New Roman"/>
                <w:sz w:val="24"/>
                <w:szCs w:val="24"/>
              </w:rPr>
              <w:t xml:space="preserve">nt Lietuvos Respublikos Vyriausybės 2017 m. kovo </w:t>
            </w:r>
            <w:r w:rsidR="00552EEC">
              <w:rPr>
                <w:rFonts w:ascii="Times New Roman" w:hAnsi="Times New Roman" w:cs="Times New Roman"/>
                <w:sz w:val="24"/>
                <w:szCs w:val="24"/>
              </w:rPr>
              <w:br/>
            </w:r>
            <w:r w:rsidR="00496ED2" w:rsidRPr="00496ED2">
              <w:rPr>
                <w:rFonts w:ascii="Times New Roman" w:hAnsi="Times New Roman" w:cs="Times New Roman"/>
                <w:sz w:val="24"/>
                <w:szCs w:val="24"/>
              </w:rPr>
              <w:t>13 d. nutarimu Nr. 167 „Dėl Lietuvos Respublikos Vyriausybės programos įgyvendinimo plano patvirtinimo“ patvirtinto Lietuvos Respublikos Vyriausybės programos įgyvendinimo plano 3.1.4 papunkčio „Valstybės informacinių išteklių infrastruktūros konsolidavimas ir valstybės informacinių sistemų modernizavimas“ 8 veiksmą „Viešojo sektoriaus efektyvumo didinimas, modernizuojant ir skaitmeninant procesus: visų valstybinių institucijų naudojimasis elektroninių dokumentų sistema, užtikrinant, kad visi viešojo sektoriaus dokumentai būtų siunčiami e. pristatymo sistema“</w:t>
            </w:r>
            <w:r w:rsidR="00496ED2">
              <w:rPr>
                <w:rFonts w:ascii="Times New Roman" w:hAnsi="Times New Roman" w:cs="Times New Roman"/>
                <w:sz w:val="24"/>
                <w:szCs w:val="24"/>
              </w:rPr>
              <w:t xml:space="preserve">. </w:t>
            </w:r>
          </w:p>
          <w:p w14:paraId="3188545A" w14:textId="77777777" w:rsidR="00A21797" w:rsidRPr="00BD2BFA" w:rsidRDefault="00496ED2" w:rsidP="00FB6B54">
            <w:pPr>
              <w:spacing w:after="0" w:line="240" w:lineRule="auto"/>
              <w:jc w:val="both"/>
              <w:rPr>
                <w:rFonts w:ascii="Times New Roman" w:hAnsi="Times New Roman"/>
                <w:bCs/>
                <w:sz w:val="24"/>
                <w:szCs w:val="24"/>
              </w:rPr>
            </w:pPr>
            <w:r>
              <w:rPr>
                <w:rFonts w:ascii="Times New Roman" w:hAnsi="Times New Roman" w:cs="Times New Roman"/>
                <w:sz w:val="24"/>
                <w:szCs w:val="24"/>
              </w:rPr>
              <w:t xml:space="preserve">Įstatymų projektų tikslas </w:t>
            </w:r>
            <w:r w:rsidR="00FB6B54">
              <w:rPr>
                <w:rFonts w:ascii="Times New Roman" w:hAnsi="Times New Roman" w:cs="Times New Roman"/>
                <w:sz w:val="24"/>
                <w:szCs w:val="24"/>
              </w:rPr>
              <w:t>–</w:t>
            </w:r>
            <w:r>
              <w:rPr>
                <w:rFonts w:ascii="Times New Roman" w:hAnsi="Times New Roman" w:cs="Times New Roman"/>
                <w:sz w:val="24"/>
                <w:szCs w:val="24"/>
              </w:rPr>
              <w:t xml:space="preserve"> </w:t>
            </w:r>
            <w:r w:rsidR="00FB6B54" w:rsidRPr="002A7D30">
              <w:rPr>
                <w:rFonts w:ascii="Times New Roman" w:hAnsi="Times New Roman" w:cs="Times New Roman"/>
                <w:color w:val="000000" w:themeColor="text1"/>
                <w:sz w:val="24"/>
                <w:szCs w:val="24"/>
              </w:rPr>
              <w:t xml:space="preserve">įteisinti vieną elektroninį langelį valstybės mastu </w:t>
            </w:r>
            <w:r w:rsidR="00FB6B54">
              <w:rPr>
                <w:rFonts w:ascii="Times New Roman" w:hAnsi="Times New Roman" w:cs="Times New Roman"/>
                <w:color w:val="000000" w:themeColor="text1"/>
                <w:sz w:val="24"/>
                <w:szCs w:val="24"/>
              </w:rPr>
              <w:t>ir</w:t>
            </w:r>
            <w:r w:rsidR="00FB6B54" w:rsidRPr="002A7D30">
              <w:rPr>
                <w:rFonts w:ascii="Times New Roman" w:hAnsi="Times New Roman" w:cs="Times New Roman"/>
                <w:color w:val="000000" w:themeColor="text1"/>
                <w:sz w:val="24"/>
                <w:szCs w:val="24"/>
              </w:rPr>
              <w:t xml:space="preserve"> padidinti viešojo sektoriaus efektyvumą modernizuojant ir skaitmeninant procesus.</w:t>
            </w:r>
            <w:r w:rsidR="00FB6B54">
              <w:rPr>
                <w:rFonts w:ascii="Times New Roman" w:hAnsi="Times New Roman" w:cs="Times New Roman"/>
                <w:color w:val="000000" w:themeColor="text1"/>
                <w:sz w:val="24"/>
                <w:szCs w:val="24"/>
              </w:rPr>
              <w:t xml:space="preserve"> </w:t>
            </w:r>
          </w:p>
        </w:tc>
      </w:tr>
      <w:tr w:rsidR="009D6A67" w:rsidRPr="00BD2BFA" w14:paraId="528F88B3" w14:textId="77777777" w:rsidTr="001C3688">
        <w:trPr>
          <w:trHeight w:val="1301"/>
        </w:trPr>
        <w:tc>
          <w:tcPr>
            <w:tcW w:w="1776" w:type="dxa"/>
            <w:vMerge/>
          </w:tcPr>
          <w:p w14:paraId="0FB02C09" w14:textId="77777777" w:rsidR="009D6A67" w:rsidRPr="00BD2BFA" w:rsidRDefault="009D6A67" w:rsidP="00B43478">
            <w:pPr>
              <w:jc w:val="both"/>
              <w:rPr>
                <w:rFonts w:ascii="Times New Roman" w:hAnsi="Times New Roman"/>
                <w:bCs/>
                <w:sz w:val="24"/>
                <w:szCs w:val="24"/>
              </w:rPr>
            </w:pPr>
          </w:p>
        </w:tc>
        <w:tc>
          <w:tcPr>
            <w:tcW w:w="8004" w:type="dxa"/>
          </w:tcPr>
          <w:p w14:paraId="74960AFE" w14:textId="77777777" w:rsidR="009D6A67" w:rsidRDefault="009D6A67" w:rsidP="007A3DEE">
            <w:pPr>
              <w:pStyle w:val="Sraopastraipa"/>
              <w:tabs>
                <w:tab w:val="left" w:pos="1314"/>
              </w:tabs>
              <w:spacing w:after="0" w:line="240" w:lineRule="auto"/>
              <w:ind w:left="0" w:firstLine="851"/>
              <w:jc w:val="both"/>
              <w:rPr>
                <w:bCs/>
                <w:szCs w:val="24"/>
              </w:rPr>
            </w:pPr>
            <w:r w:rsidRPr="00181F00">
              <w:rPr>
                <w:color w:val="000000"/>
                <w:szCs w:val="24"/>
              </w:rPr>
              <w:t xml:space="preserve">Taip pat pažymėtina, kad šiuo metu, kai NESPIS vartotojų skaičius </w:t>
            </w:r>
            <w:r>
              <w:rPr>
                <w:color w:val="000000"/>
                <w:szCs w:val="24"/>
              </w:rPr>
              <w:t xml:space="preserve">tarp </w:t>
            </w:r>
            <w:r w:rsidRPr="00181F00">
              <w:rPr>
                <w:color w:val="000000"/>
                <w:szCs w:val="24"/>
              </w:rPr>
              <w:t xml:space="preserve">asmenų yra santykinai mažas, privalomas atsakymų į asmenų prašymus, skundus, kitų </w:t>
            </w:r>
            <w:r>
              <w:rPr>
                <w:color w:val="000000"/>
                <w:szCs w:val="24"/>
              </w:rPr>
              <w:t>viešojo sektoriaus</w:t>
            </w:r>
            <w:r w:rsidRPr="00181F00">
              <w:rPr>
                <w:color w:val="000000"/>
                <w:szCs w:val="24"/>
              </w:rPr>
              <w:t xml:space="preserve"> institucijų ir įstaigų dokumentų siuntimas asmenims per NESPIS nepagrįstai padidintų viešojo </w:t>
            </w:r>
            <w:r>
              <w:rPr>
                <w:color w:val="000000"/>
                <w:szCs w:val="24"/>
              </w:rPr>
              <w:t>sektoriaus</w:t>
            </w:r>
            <w:r w:rsidRPr="00181F00">
              <w:rPr>
                <w:color w:val="000000"/>
                <w:szCs w:val="24"/>
              </w:rPr>
              <w:t xml:space="preserve"> institucijų ir įstaigų išlaidas, nes jeigu asmens NESPIS elektroninio pristatymo dėžutė yra neaktyvi, </w:t>
            </w:r>
            <w:r w:rsidRPr="00181F00">
              <w:t xml:space="preserve">minėti dokumentai turėtų būti atspausdinami ir siunčiami asmeniui kaip registruotoji pašto siunta viešojo </w:t>
            </w:r>
            <w:r>
              <w:t>sektoriaus</w:t>
            </w:r>
            <w:r w:rsidRPr="00181F00">
              <w:t xml:space="preserve"> institucijos ar įstaigos lėšomis. Būtų eliminuota galimybė atsakymą į prašymą, skundą ar kitą </w:t>
            </w:r>
            <w:r>
              <w:t>viešojo sektoriaus</w:t>
            </w:r>
            <w:r w:rsidRPr="00181F00">
              <w:t xml:space="preserve"> institucijos ar įs</w:t>
            </w:r>
            <w:r>
              <w:t>taigos dokumentą siųsti pigesniais ir greitesniais būdais</w:t>
            </w:r>
            <w:r w:rsidRPr="00181F00">
              <w:t>, t. y. elektroniniu paštu</w:t>
            </w:r>
            <w:r>
              <w:t xml:space="preserve"> arba per specialiai tam sukurtus elektroninius savitarnos portalus</w:t>
            </w:r>
            <w:r w:rsidRPr="00181F00">
              <w:t xml:space="preserve">. </w:t>
            </w:r>
            <w:r w:rsidRPr="00105C58">
              <w:t>Be to, išlieka rizika, kad vėliau bus apmokestintas ne tik hibridinių (kai elektroninė siunta yra atspausdinama ir įteikiama kaip registruotoji pašto siunta), bet ir elektroninių siuntų siuntimas per NESPIS, todėl viešojo sektoriaus institucijos ir įstaigos turė</w:t>
            </w:r>
            <w:r>
              <w:t>s</w:t>
            </w:r>
            <w:r w:rsidRPr="00105C58">
              <w:t xml:space="preserve"> </w:t>
            </w:r>
            <w:r>
              <w:t xml:space="preserve">dar </w:t>
            </w:r>
            <w:r w:rsidRPr="00105C58">
              <w:t>daugiau išlaidų.</w:t>
            </w:r>
            <w:r>
              <w:t xml:space="preserve"> </w:t>
            </w:r>
          </w:p>
        </w:tc>
        <w:tc>
          <w:tcPr>
            <w:tcW w:w="5245" w:type="dxa"/>
          </w:tcPr>
          <w:p w14:paraId="3B30952E" w14:textId="77777777" w:rsidR="000C69B0" w:rsidRPr="00F75238" w:rsidRDefault="000C69B0" w:rsidP="000C69B0">
            <w:pPr>
              <w:spacing w:after="0" w:line="240" w:lineRule="auto"/>
              <w:jc w:val="both"/>
              <w:rPr>
                <w:rFonts w:ascii="Times New Roman" w:hAnsi="Times New Roman"/>
                <w:b/>
                <w:bCs/>
                <w:sz w:val="24"/>
                <w:szCs w:val="24"/>
              </w:rPr>
            </w:pPr>
            <w:r w:rsidRPr="00F75238">
              <w:rPr>
                <w:rFonts w:ascii="Times New Roman" w:hAnsi="Times New Roman"/>
                <w:b/>
                <w:bCs/>
                <w:sz w:val="24"/>
                <w:szCs w:val="24"/>
              </w:rPr>
              <w:t xml:space="preserve">Atsižvelgta iš dalies.  </w:t>
            </w:r>
          </w:p>
          <w:p w14:paraId="51D7D68F" w14:textId="23CF2AA5" w:rsidR="009D6A67" w:rsidRDefault="00FB6B54" w:rsidP="00A21797">
            <w:pPr>
              <w:spacing w:after="0" w:line="240" w:lineRule="auto"/>
              <w:jc w:val="both"/>
              <w:rPr>
                <w:rFonts w:ascii="Times New Roman" w:hAnsi="Times New Roman"/>
                <w:bCs/>
                <w:sz w:val="24"/>
                <w:szCs w:val="24"/>
              </w:rPr>
            </w:pPr>
            <w:r>
              <w:rPr>
                <w:rFonts w:ascii="Times New Roman" w:hAnsi="Times New Roman"/>
                <w:bCs/>
                <w:sz w:val="24"/>
                <w:szCs w:val="24"/>
              </w:rPr>
              <w:t>Manome, kad viešojo administravimo subjektų rengiamų dokumentų teikimas asmenims el. paštu nėra patikimas ir saug</w:t>
            </w:r>
            <w:r w:rsidR="000159F9">
              <w:rPr>
                <w:rFonts w:ascii="Times New Roman" w:hAnsi="Times New Roman"/>
                <w:bCs/>
                <w:sz w:val="24"/>
                <w:szCs w:val="24"/>
              </w:rPr>
              <w:t>u</w:t>
            </w:r>
            <w:r>
              <w:rPr>
                <w:rFonts w:ascii="Times New Roman" w:hAnsi="Times New Roman"/>
                <w:bCs/>
                <w:sz w:val="24"/>
                <w:szCs w:val="24"/>
              </w:rPr>
              <w:t xml:space="preserve">s dokumentų pateikimo būdas, ypač atsižvelgiant į šių dokumentų sukeliamas teisines pasekmes asmenims, galimybę juos skųsti ir kt. </w:t>
            </w:r>
          </w:p>
          <w:p w14:paraId="604F0569" w14:textId="4C62C34B" w:rsidR="00A21797" w:rsidRPr="00BD2BFA" w:rsidRDefault="00FB6B54" w:rsidP="00FB6B54">
            <w:pPr>
              <w:spacing w:after="0" w:line="240" w:lineRule="auto"/>
              <w:jc w:val="both"/>
              <w:rPr>
                <w:rFonts w:ascii="Times New Roman" w:hAnsi="Times New Roman"/>
                <w:bCs/>
                <w:sz w:val="24"/>
                <w:szCs w:val="24"/>
              </w:rPr>
            </w:pPr>
            <w:r>
              <w:rPr>
                <w:rFonts w:ascii="Times New Roman" w:hAnsi="Times New Roman"/>
                <w:bCs/>
                <w:sz w:val="24"/>
                <w:szCs w:val="24"/>
              </w:rPr>
              <w:t>Planuojama, kad</w:t>
            </w:r>
            <w:r w:rsidR="00552EEC">
              <w:rPr>
                <w:rFonts w:ascii="Times New Roman" w:hAnsi="Times New Roman"/>
                <w:bCs/>
                <w:sz w:val="24"/>
                <w:szCs w:val="24"/>
              </w:rPr>
              <w:t>,</w:t>
            </w:r>
            <w:r>
              <w:rPr>
                <w:rFonts w:ascii="Times New Roman" w:hAnsi="Times New Roman"/>
                <w:bCs/>
                <w:sz w:val="24"/>
                <w:szCs w:val="24"/>
              </w:rPr>
              <w:t xml:space="preserve"> įteisinus E. siuntų pristatymo sistemos visuotinumą ir padidėjus šios sistemos naudotojų skaičiui, atitinkamai mažės e. siuntos pristatymo kaina</w:t>
            </w:r>
            <w:r w:rsidR="00552EEC">
              <w:rPr>
                <w:rFonts w:ascii="Times New Roman" w:hAnsi="Times New Roman"/>
                <w:bCs/>
                <w:sz w:val="24"/>
                <w:szCs w:val="24"/>
              </w:rPr>
              <w:t>,</w:t>
            </w:r>
            <w:r>
              <w:rPr>
                <w:rFonts w:ascii="Times New Roman" w:hAnsi="Times New Roman"/>
                <w:bCs/>
                <w:sz w:val="24"/>
                <w:szCs w:val="24"/>
              </w:rPr>
              <w:t xml:space="preserve"> </w:t>
            </w:r>
            <w:r w:rsidR="000159F9">
              <w:rPr>
                <w:rFonts w:ascii="Times New Roman" w:hAnsi="Times New Roman"/>
                <w:bCs/>
                <w:sz w:val="24"/>
                <w:szCs w:val="24"/>
              </w:rPr>
              <w:t xml:space="preserve">todėl </w:t>
            </w:r>
            <w:r>
              <w:rPr>
                <w:rFonts w:ascii="Times New Roman" w:hAnsi="Times New Roman"/>
                <w:bCs/>
                <w:sz w:val="24"/>
                <w:szCs w:val="24"/>
              </w:rPr>
              <w:t xml:space="preserve"> viešojo sektoriaus patiriamos išlaidos neturėtų</w:t>
            </w:r>
            <w:bookmarkStart w:id="1" w:name="_GoBack"/>
            <w:bookmarkEnd w:id="1"/>
            <w:r>
              <w:rPr>
                <w:rFonts w:ascii="Times New Roman" w:hAnsi="Times New Roman"/>
                <w:bCs/>
                <w:sz w:val="24"/>
                <w:szCs w:val="24"/>
              </w:rPr>
              <w:t xml:space="preserve"> išaugti. </w:t>
            </w:r>
          </w:p>
        </w:tc>
      </w:tr>
      <w:tr w:rsidR="009D6A67" w:rsidRPr="00BD2BFA" w14:paraId="5AC8F846" w14:textId="77777777" w:rsidTr="001C3688">
        <w:trPr>
          <w:trHeight w:val="1301"/>
        </w:trPr>
        <w:tc>
          <w:tcPr>
            <w:tcW w:w="1776" w:type="dxa"/>
            <w:vMerge/>
          </w:tcPr>
          <w:p w14:paraId="677C2905" w14:textId="77777777" w:rsidR="009D6A67" w:rsidRPr="00BD2BFA" w:rsidRDefault="009D6A67" w:rsidP="00B43478">
            <w:pPr>
              <w:jc w:val="both"/>
              <w:rPr>
                <w:rFonts w:ascii="Times New Roman" w:hAnsi="Times New Roman"/>
                <w:bCs/>
                <w:sz w:val="24"/>
                <w:szCs w:val="24"/>
              </w:rPr>
            </w:pPr>
          </w:p>
        </w:tc>
        <w:tc>
          <w:tcPr>
            <w:tcW w:w="8004" w:type="dxa"/>
          </w:tcPr>
          <w:p w14:paraId="213E9789" w14:textId="77777777" w:rsidR="009D6A67" w:rsidRDefault="009D6A67" w:rsidP="009D6A67">
            <w:pPr>
              <w:pStyle w:val="Sraopastraipa"/>
              <w:tabs>
                <w:tab w:val="left" w:pos="1314"/>
              </w:tabs>
              <w:spacing w:after="0" w:line="240" w:lineRule="auto"/>
              <w:ind w:left="0" w:firstLine="851"/>
              <w:jc w:val="both"/>
              <w:rPr>
                <w:bCs/>
                <w:szCs w:val="24"/>
              </w:rPr>
            </w:pPr>
            <w:r w:rsidRPr="00105C58">
              <w:t>Atskiruose asmenų bendravimą su viešojo sektoriaus institucijomis ir įstaigomis reglamentuojančiuose įstatymuose prireikus galėtų būti įtvirtinta galimybė asmenims kreiptis į viešojo sektoriaus institucijas bei įstaigas ir gauti atsakymus iš jų elektroniniais ryšiais, nenurodant konkrečios informacinės sistemos. Tokiu būdu būtų sudaryta galimybė viešajame sektoriuje naudoti NESPIS, nors ji ir nebūtų išskiriama kaip prioritetinė informacinė sistema.</w:t>
            </w:r>
            <w:r>
              <w:t xml:space="preserve"> </w:t>
            </w:r>
          </w:p>
        </w:tc>
        <w:tc>
          <w:tcPr>
            <w:tcW w:w="5245" w:type="dxa"/>
          </w:tcPr>
          <w:p w14:paraId="794819C4" w14:textId="77777777" w:rsidR="009D6A67" w:rsidRPr="00F75238" w:rsidRDefault="00F75238" w:rsidP="00F75238">
            <w:pPr>
              <w:spacing w:after="0" w:line="240" w:lineRule="auto"/>
              <w:jc w:val="both"/>
              <w:rPr>
                <w:rFonts w:ascii="Times New Roman" w:hAnsi="Times New Roman"/>
                <w:b/>
                <w:bCs/>
                <w:sz w:val="24"/>
                <w:szCs w:val="24"/>
              </w:rPr>
            </w:pPr>
            <w:r w:rsidRPr="00F75238">
              <w:rPr>
                <w:rFonts w:ascii="Times New Roman" w:hAnsi="Times New Roman"/>
                <w:b/>
                <w:bCs/>
                <w:sz w:val="24"/>
                <w:szCs w:val="24"/>
              </w:rPr>
              <w:t xml:space="preserve">Atsižvelgta iš dalies.  </w:t>
            </w:r>
          </w:p>
          <w:p w14:paraId="5E115A7B" w14:textId="03EAE566" w:rsidR="00F75238" w:rsidRPr="00FB6B54" w:rsidRDefault="00552EEC" w:rsidP="00FB6B5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Lietuvos Respublikos v</w:t>
            </w:r>
            <w:r w:rsidR="00FB6B54" w:rsidRPr="00FB6B54">
              <w:rPr>
                <w:rFonts w:ascii="Times New Roman" w:hAnsi="Times New Roman" w:cs="Times New Roman"/>
                <w:bCs/>
                <w:sz w:val="24"/>
                <w:szCs w:val="24"/>
              </w:rPr>
              <w:t xml:space="preserve">iešojo administravimo įstatymo pakeitimo įstatymo projekte numatyta galimybė </w:t>
            </w:r>
            <w:r w:rsidR="00FB6B54" w:rsidRPr="00FB6B54">
              <w:rPr>
                <w:rFonts w:ascii="Times New Roman" w:hAnsi="Times New Roman" w:cs="Times New Roman"/>
                <w:sz w:val="24"/>
                <w:szCs w:val="24"/>
              </w:rPr>
              <w:t xml:space="preserve">kreiptis į viešojo sektoriaus institucijas bei įstaigas ir gauti iš jų atsakymus taip pat ir elektroninių ryšių priemonėmis. </w:t>
            </w:r>
            <w:r w:rsidR="00FB6B54">
              <w:rPr>
                <w:rFonts w:ascii="Times New Roman" w:hAnsi="Times New Roman" w:cs="Times New Roman"/>
                <w:sz w:val="24"/>
                <w:szCs w:val="24"/>
              </w:rPr>
              <w:t xml:space="preserve">Taip pat žr. komentarą dėl 1 Vidaus reikalų ministerijos pastabos. </w:t>
            </w:r>
          </w:p>
        </w:tc>
      </w:tr>
    </w:tbl>
    <w:p w14:paraId="0C1E8687" w14:textId="77777777" w:rsidR="00E6144D" w:rsidRDefault="0087121C" w:rsidP="0067483D">
      <w:pPr>
        <w:jc w:val="center"/>
      </w:pPr>
      <w:r w:rsidRPr="00BD2BFA">
        <w:rPr>
          <w:rFonts w:ascii="Times New Roman" w:hAnsi="Times New Roman" w:cs="Times New Roman"/>
          <w:sz w:val="24"/>
          <w:szCs w:val="24"/>
        </w:rPr>
        <w:t>________________</w:t>
      </w:r>
      <w:r>
        <w:rPr>
          <w:rFonts w:ascii="Times New Roman" w:hAnsi="Times New Roman" w:cs="Times New Roman"/>
          <w:sz w:val="24"/>
          <w:szCs w:val="24"/>
        </w:rPr>
        <w:t>____</w:t>
      </w:r>
      <w:r w:rsidR="0067483D">
        <w:rPr>
          <w:rFonts w:ascii="Times New Roman" w:hAnsi="Times New Roman" w:cs="Times New Roman"/>
          <w:sz w:val="24"/>
          <w:szCs w:val="24"/>
        </w:rPr>
        <w:t xml:space="preserve"> </w:t>
      </w:r>
    </w:p>
    <w:sectPr w:rsidR="00E6144D" w:rsidSect="00AE7B10">
      <w:headerReference w:type="default" r:id="rId7"/>
      <w:footerReference w:type="default" r:id="rId8"/>
      <w:pgSz w:w="16838" w:h="11906" w:orient="landscape"/>
      <w:pgMar w:top="851" w:right="567"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3B6C7" w14:textId="77777777" w:rsidR="000A4BC8" w:rsidRDefault="000A4BC8">
      <w:pPr>
        <w:spacing w:after="0" w:line="240" w:lineRule="auto"/>
      </w:pPr>
      <w:r>
        <w:separator/>
      </w:r>
    </w:p>
  </w:endnote>
  <w:endnote w:type="continuationSeparator" w:id="0">
    <w:p w14:paraId="6941323B" w14:textId="77777777" w:rsidR="000A4BC8" w:rsidRDefault="000A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BF1CD" w14:textId="77777777" w:rsidR="00DB4CE6" w:rsidRDefault="00DB4CE6">
    <w:pPr>
      <w:pStyle w:val="Porat"/>
      <w:jc w:val="right"/>
    </w:pPr>
  </w:p>
  <w:p w14:paraId="362828D4" w14:textId="77777777" w:rsidR="00DB4CE6" w:rsidRDefault="00DB4C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FBCB9" w14:textId="77777777" w:rsidR="000A4BC8" w:rsidRDefault="000A4BC8">
      <w:pPr>
        <w:spacing w:after="0" w:line="240" w:lineRule="auto"/>
      </w:pPr>
      <w:r>
        <w:separator/>
      </w:r>
    </w:p>
  </w:footnote>
  <w:footnote w:type="continuationSeparator" w:id="0">
    <w:p w14:paraId="32AB5FAF" w14:textId="77777777" w:rsidR="000A4BC8" w:rsidRDefault="000A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57058"/>
      <w:docPartObj>
        <w:docPartGallery w:val="Page Numbers (Top of Page)"/>
        <w:docPartUnique/>
      </w:docPartObj>
    </w:sdtPr>
    <w:sdtEndPr>
      <w:rPr>
        <w:rFonts w:ascii="Times New Roman" w:hAnsi="Times New Roman" w:cs="Times New Roman"/>
        <w:sz w:val="24"/>
        <w:szCs w:val="24"/>
      </w:rPr>
    </w:sdtEndPr>
    <w:sdtContent>
      <w:p w14:paraId="5848DBF4" w14:textId="77777777" w:rsidR="00DB4CE6" w:rsidRPr="003531C2" w:rsidRDefault="00DB4CE6">
        <w:pPr>
          <w:pStyle w:val="Antrats"/>
          <w:jc w:val="center"/>
          <w:rPr>
            <w:rFonts w:ascii="Times New Roman" w:hAnsi="Times New Roman" w:cs="Times New Roman"/>
            <w:sz w:val="24"/>
            <w:szCs w:val="24"/>
          </w:rPr>
        </w:pPr>
        <w:r w:rsidRPr="003531C2">
          <w:rPr>
            <w:rFonts w:ascii="Times New Roman" w:hAnsi="Times New Roman" w:cs="Times New Roman"/>
            <w:sz w:val="24"/>
            <w:szCs w:val="24"/>
          </w:rPr>
          <w:fldChar w:fldCharType="begin"/>
        </w:r>
        <w:r w:rsidRPr="003531C2">
          <w:rPr>
            <w:rFonts w:ascii="Times New Roman" w:hAnsi="Times New Roman" w:cs="Times New Roman"/>
            <w:sz w:val="24"/>
            <w:szCs w:val="24"/>
          </w:rPr>
          <w:instrText>PAGE   \* MERGEFORMAT</w:instrText>
        </w:r>
        <w:r w:rsidRPr="003531C2">
          <w:rPr>
            <w:rFonts w:ascii="Times New Roman" w:hAnsi="Times New Roman" w:cs="Times New Roman"/>
            <w:sz w:val="24"/>
            <w:szCs w:val="24"/>
          </w:rPr>
          <w:fldChar w:fldCharType="separate"/>
        </w:r>
        <w:r w:rsidR="001C0B10">
          <w:rPr>
            <w:rFonts w:ascii="Times New Roman" w:hAnsi="Times New Roman" w:cs="Times New Roman"/>
            <w:noProof/>
            <w:sz w:val="24"/>
            <w:szCs w:val="24"/>
          </w:rPr>
          <w:t>22</w:t>
        </w:r>
        <w:r w:rsidRPr="003531C2">
          <w:rPr>
            <w:rFonts w:ascii="Times New Roman" w:hAnsi="Times New Roman" w:cs="Times New Roman"/>
            <w:sz w:val="24"/>
            <w:szCs w:val="24"/>
          </w:rPr>
          <w:fldChar w:fldCharType="end"/>
        </w:r>
      </w:p>
    </w:sdtContent>
  </w:sdt>
  <w:p w14:paraId="7E2B1354" w14:textId="77777777" w:rsidR="00DB4CE6" w:rsidRDefault="00DB4C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58B"/>
    <w:multiLevelType w:val="hybridMultilevel"/>
    <w:tmpl w:val="EC0E6462"/>
    <w:lvl w:ilvl="0" w:tplc="60B2ECC2">
      <w:start w:val="1"/>
      <w:numFmt w:val="decimal"/>
      <w:lvlText w:val="%1."/>
      <w:lvlJc w:val="left"/>
      <w:pPr>
        <w:ind w:left="928" w:hanging="360"/>
      </w:pPr>
      <w:rPr>
        <w:rFonts w:hint="default"/>
        <w:b w:val="0"/>
        <w:i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08945790"/>
    <w:multiLevelType w:val="multilevel"/>
    <w:tmpl w:val="0688E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DE027C"/>
    <w:multiLevelType w:val="hybridMultilevel"/>
    <w:tmpl w:val="EC0E6462"/>
    <w:lvl w:ilvl="0" w:tplc="60B2ECC2">
      <w:start w:val="1"/>
      <w:numFmt w:val="decimal"/>
      <w:lvlText w:val="%1."/>
      <w:lvlJc w:val="left"/>
      <w:pPr>
        <w:ind w:left="928" w:hanging="360"/>
      </w:pPr>
      <w:rPr>
        <w:rFonts w:hint="default"/>
        <w:b w:val="0"/>
        <w:i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2D054831"/>
    <w:multiLevelType w:val="hybridMultilevel"/>
    <w:tmpl w:val="8B14FE4A"/>
    <w:lvl w:ilvl="0" w:tplc="1E2495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C063DF"/>
    <w:multiLevelType w:val="multilevel"/>
    <w:tmpl w:val="7E5AD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2F1974"/>
    <w:multiLevelType w:val="multilevel"/>
    <w:tmpl w:val="4EA0D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061B84"/>
    <w:multiLevelType w:val="multilevel"/>
    <w:tmpl w:val="7E5AD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B96266"/>
    <w:multiLevelType w:val="hybridMultilevel"/>
    <w:tmpl w:val="EC0E6462"/>
    <w:lvl w:ilvl="0" w:tplc="60B2ECC2">
      <w:start w:val="1"/>
      <w:numFmt w:val="decimal"/>
      <w:lvlText w:val="%1."/>
      <w:lvlJc w:val="left"/>
      <w:pPr>
        <w:ind w:left="928" w:hanging="360"/>
      </w:pPr>
      <w:rPr>
        <w:rFonts w:hint="default"/>
        <w:b w:val="0"/>
        <w:i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5A92644F"/>
    <w:multiLevelType w:val="multilevel"/>
    <w:tmpl w:val="7E5AD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A2198F"/>
    <w:multiLevelType w:val="hybridMultilevel"/>
    <w:tmpl w:val="EC0E6462"/>
    <w:lvl w:ilvl="0" w:tplc="60B2ECC2">
      <w:start w:val="1"/>
      <w:numFmt w:val="decimal"/>
      <w:lvlText w:val="%1."/>
      <w:lvlJc w:val="left"/>
      <w:pPr>
        <w:ind w:left="928" w:hanging="360"/>
      </w:pPr>
      <w:rPr>
        <w:rFonts w:hint="default"/>
        <w:b w:val="0"/>
        <w:i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74C623D7"/>
    <w:multiLevelType w:val="hybridMultilevel"/>
    <w:tmpl w:val="151AFA9E"/>
    <w:lvl w:ilvl="0" w:tplc="2DFA374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6"/>
  </w:num>
  <w:num w:numId="3">
    <w:abstractNumId w:val="4"/>
  </w:num>
  <w:num w:numId="4">
    <w:abstractNumId w:val="8"/>
  </w:num>
  <w:num w:numId="5">
    <w:abstractNumId w:val="3"/>
  </w:num>
  <w:num w:numId="6">
    <w:abstractNumId w:val="2"/>
  </w:num>
  <w:num w:numId="7">
    <w:abstractNumId w:val="9"/>
  </w:num>
  <w:num w:numId="8">
    <w:abstractNumId w:val="0"/>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1C"/>
    <w:rsid w:val="00001DA3"/>
    <w:rsid w:val="0001190F"/>
    <w:rsid w:val="000159F9"/>
    <w:rsid w:val="00015C42"/>
    <w:rsid w:val="000445CB"/>
    <w:rsid w:val="00057BAC"/>
    <w:rsid w:val="00065FB7"/>
    <w:rsid w:val="0006643D"/>
    <w:rsid w:val="00072633"/>
    <w:rsid w:val="000861A4"/>
    <w:rsid w:val="00091287"/>
    <w:rsid w:val="000934BC"/>
    <w:rsid w:val="00094BC9"/>
    <w:rsid w:val="000A4BC8"/>
    <w:rsid w:val="000A551F"/>
    <w:rsid w:val="000A7245"/>
    <w:rsid w:val="000B7F29"/>
    <w:rsid w:val="000C3B67"/>
    <w:rsid w:val="000C69B0"/>
    <w:rsid w:val="000D1901"/>
    <w:rsid w:val="000D3573"/>
    <w:rsid w:val="00100232"/>
    <w:rsid w:val="001105C1"/>
    <w:rsid w:val="00127DC7"/>
    <w:rsid w:val="00150719"/>
    <w:rsid w:val="00151AC2"/>
    <w:rsid w:val="00152108"/>
    <w:rsid w:val="00155D2A"/>
    <w:rsid w:val="001646D7"/>
    <w:rsid w:val="001715E8"/>
    <w:rsid w:val="001807BD"/>
    <w:rsid w:val="00183CD8"/>
    <w:rsid w:val="001856B3"/>
    <w:rsid w:val="00191FED"/>
    <w:rsid w:val="001A3862"/>
    <w:rsid w:val="001C0B10"/>
    <w:rsid w:val="001C3688"/>
    <w:rsid w:val="001D08FD"/>
    <w:rsid w:val="001E7260"/>
    <w:rsid w:val="002001B9"/>
    <w:rsid w:val="002011EA"/>
    <w:rsid w:val="002104A2"/>
    <w:rsid w:val="0021287C"/>
    <w:rsid w:val="002460BA"/>
    <w:rsid w:val="002545A9"/>
    <w:rsid w:val="00257E91"/>
    <w:rsid w:val="00270907"/>
    <w:rsid w:val="00272577"/>
    <w:rsid w:val="00272C63"/>
    <w:rsid w:val="0028114B"/>
    <w:rsid w:val="002B063A"/>
    <w:rsid w:val="002B5172"/>
    <w:rsid w:val="002C4200"/>
    <w:rsid w:val="002C6203"/>
    <w:rsid w:val="002D2EC0"/>
    <w:rsid w:val="002D62D6"/>
    <w:rsid w:val="002D7F1E"/>
    <w:rsid w:val="003055FE"/>
    <w:rsid w:val="00311E80"/>
    <w:rsid w:val="00333FA1"/>
    <w:rsid w:val="003529BD"/>
    <w:rsid w:val="00353715"/>
    <w:rsid w:val="00355BCC"/>
    <w:rsid w:val="00356F9B"/>
    <w:rsid w:val="00370736"/>
    <w:rsid w:val="00370F46"/>
    <w:rsid w:val="00381A07"/>
    <w:rsid w:val="003A15F9"/>
    <w:rsid w:val="003A5F9E"/>
    <w:rsid w:val="003B002B"/>
    <w:rsid w:val="003B2906"/>
    <w:rsid w:val="003B4D36"/>
    <w:rsid w:val="003B5962"/>
    <w:rsid w:val="003C7413"/>
    <w:rsid w:val="003D51F9"/>
    <w:rsid w:val="003D66AE"/>
    <w:rsid w:val="003E2166"/>
    <w:rsid w:val="003E2912"/>
    <w:rsid w:val="003E2C01"/>
    <w:rsid w:val="003F4B58"/>
    <w:rsid w:val="00405B8F"/>
    <w:rsid w:val="004300A9"/>
    <w:rsid w:val="00431654"/>
    <w:rsid w:val="0043207F"/>
    <w:rsid w:val="004705F7"/>
    <w:rsid w:val="00486884"/>
    <w:rsid w:val="00491A49"/>
    <w:rsid w:val="00496ED2"/>
    <w:rsid w:val="004B1AEB"/>
    <w:rsid w:val="004D5405"/>
    <w:rsid w:val="00502A4F"/>
    <w:rsid w:val="00506712"/>
    <w:rsid w:val="00513841"/>
    <w:rsid w:val="00525FC7"/>
    <w:rsid w:val="0053192C"/>
    <w:rsid w:val="00534FE6"/>
    <w:rsid w:val="005424F8"/>
    <w:rsid w:val="00546F91"/>
    <w:rsid w:val="00552EEC"/>
    <w:rsid w:val="00573E28"/>
    <w:rsid w:val="00592DC2"/>
    <w:rsid w:val="00596932"/>
    <w:rsid w:val="005B382D"/>
    <w:rsid w:val="005C2E0B"/>
    <w:rsid w:val="005C3768"/>
    <w:rsid w:val="005D0FD4"/>
    <w:rsid w:val="005D7211"/>
    <w:rsid w:val="005D72FE"/>
    <w:rsid w:val="005F65F6"/>
    <w:rsid w:val="00612DCE"/>
    <w:rsid w:val="00620AEA"/>
    <w:rsid w:val="006357B8"/>
    <w:rsid w:val="00644327"/>
    <w:rsid w:val="00660184"/>
    <w:rsid w:val="0066173E"/>
    <w:rsid w:val="00662C5C"/>
    <w:rsid w:val="00664AAB"/>
    <w:rsid w:val="00666422"/>
    <w:rsid w:val="0066716A"/>
    <w:rsid w:val="006671DA"/>
    <w:rsid w:val="00673086"/>
    <w:rsid w:val="0067483D"/>
    <w:rsid w:val="006A026F"/>
    <w:rsid w:val="006A29B4"/>
    <w:rsid w:val="006C55A0"/>
    <w:rsid w:val="006C608E"/>
    <w:rsid w:val="006D0BB6"/>
    <w:rsid w:val="006D34EE"/>
    <w:rsid w:val="006D3B39"/>
    <w:rsid w:val="006D6751"/>
    <w:rsid w:val="006E6680"/>
    <w:rsid w:val="006F69AD"/>
    <w:rsid w:val="00716923"/>
    <w:rsid w:val="00747132"/>
    <w:rsid w:val="00754E29"/>
    <w:rsid w:val="00756D24"/>
    <w:rsid w:val="00757978"/>
    <w:rsid w:val="0076010E"/>
    <w:rsid w:val="00766E70"/>
    <w:rsid w:val="00783FAF"/>
    <w:rsid w:val="00787A41"/>
    <w:rsid w:val="007A11C1"/>
    <w:rsid w:val="007A3DEE"/>
    <w:rsid w:val="007B0727"/>
    <w:rsid w:val="007B0B74"/>
    <w:rsid w:val="007B4AB9"/>
    <w:rsid w:val="007C27FF"/>
    <w:rsid w:val="007F26B6"/>
    <w:rsid w:val="00801869"/>
    <w:rsid w:val="008051E2"/>
    <w:rsid w:val="00832134"/>
    <w:rsid w:val="00834CAD"/>
    <w:rsid w:val="008415E3"/>
    <w:rsid w:val="00843206"/>
    <w:rsid w:val="00846C9E"/>
    <w:rsid w:val="00851F1A"/>
    <w:rsid w:val="0086103F"/>
    <w:rsid w:val="0087121C"/>
    <w:rsid w:val="00876702"/>
    <w:rsid w:val="00891A3F"/>
    <w:rsid w:val="008B36A9"/>
    <w:rsid w:val="008C2931"/>
    <w:rsid w:val="008E61DB"/>
    <w:rsid w:val="00905932"/>
    <w:rsid w:val="00922696"/>
    <w:rsid w:val="00931564"/>
    <w:rsid w:val="00942473"/>
    <w:rsid w:val="00953C9B"/>
    <w:rsid w:val="00957A2E"/>
    <w:rsid w:val="00966F3C"/>
    <w:rsid w:val="009824DA"/>
    <w:rsid w:val="00984DD3"/>
    <w:rsid w:val="00992339"/>
    <w:rsid w:val="009A05F8"/>
    <w:rsid w:val="009A14C4"/>
    <w:rsid w:val="009A2DA1"/>
    <w:rsid w:val="009A3620"/>
    <w:rsid w:val="009A643F"/>
    <w:rsid w:val="009B18F9"/>
    <w:rsid w:val="009C6EDF"/>
    <w:rsid w:val="009D6A67"/>
    <w:rsid w:val="009E3997"/>
    <w:rsid w:val="009F3F88"/>
    <w:rsid w:val="009F5C57"/>
    <w:rsid w:val="00A00692"/>
    <w:rsid w:val="00A041C5"/>
    <w:rsid w:val="00A21128"/>
    <w:rsid w:val="00A21797"/>
    <w:rsid w:val="00A33D3B"/>
    <w:rsid w:val="00A404AE"/>
    <w:rsid w:val="00A46702"/>
    <w:rsid w:val="00A53D81"/>
    <w:rsid w:val="00A6321C"/>
    <w:rsid w:val="00A902DB"/>
    <w:rsid w:val="00A92B27"/>
    <w:rsid w:val="00AA02A3"/>
    <w:rsid w:val="00AA0644"/>
    <w:rsid w:val="00AC3800"/>
    <w:rsid w:val="00AD0DA0"/>
    <w:rsid w:val="00AE1755"/>
    <w:rsid w:val="00AE7B10"/>
    <w:rsid w:val="00AF1EE1"/>
    <w:rsid w:val="00AF4240"/>
    <w:rsid w:val="00AF479C"/>
    <w:rsid w:val="00B108BD"/>
    <w:rsid w:val="00B16EC0"/>
    <w:rsid w:val="00B316EA"/>
    <w:rsid w:val="00B3779A"/>
    <w:rsid w:val="00B43478"/>
    <w:rsid w:val="00B57BB8"/>
    <w:rsid w:val="00B62D20"/>
    <w:rsid w:val="00B66127"/>
    <w:rsid w:val="00B7156E"/>
    <w:rsid w:val="00B72799"/>
    <w:rsid w:val="00B82F8F"/>
    <w:rsid w:val="00BA1644"/>
    <w:rsid w:val="00BB4CCF"/>
    <w:rsid w:val="00BE2161"/>
    <w:rsid w:val="00BE52E2"/>
    <w:rsid w:val="00BF54BB"/>
    <w:rsid w:val="00C03809"/>
    <w:rsid w:val="00C12B8F"/>
    <w:rsid w:val="00C21572"/>
    <w:rsid w:val="00C21864"/>
    <w:rsid w:val="00C425AB"/>
    <w:rsid w:val="00C44165"/>
    <w:rsid w:val="00C60823"/>
    <w:rsid w:val="00C62B0D"/>
    <w:rsid w:val="00C664CB"/>
    <w:rsid w:val="00C74226"/>
    <w:rsid w:val="00C8310A"/>
    <w:rsid w:val="00C91376"/>
    <w:rsid w:val="00CA0DE9"/>
    <w:rsid w:val="00CA6979"/>
    <w:rsid w:val="00CD3C20"/>
    <w:rsid w:val="00CE6F2D"/>
    <w:rsid w:val="00CF1F2D"/>
    <w:rsid w:val="00CF441B"/>
    <w:rsid w:val="00D0441A"/>
    <w:rsid w:val="00D21147"/>
    <w:rsid w:val="00D27F1F"/>
    <w:rsid w:val="00D32427"/>
    <w:rsid w:val="00D404E4"/>
    <w:rsid w:val="00D42B43"/>
    <w:rsid w:val="00D446BB"/>
    <w:rsid w:val="00D53537"/>
    <w:rsid w:val="00D56782"/>
    <w:rsid w:val="00D77926"/>
    <w:rsid w:val="00D96AFF"/>
    <w:rsid w:val="00DB4CE6"/>
    <w:rsid w:val="00DC6ACB"/>
    <w:rsid w:val="00DE49F2"/>
    <w:rsid w:val="00DE64D8"/>
    <w:rsid w:val="00DF40DE"/>
    <w:rsid w:val="00E129B9"/>
    <w:rsid w:val="00E176D7"/>
    <w:rsid w:val="00E20FAB"/>
    <w:rsid w:val="00E27888"/>
    <w:rsid w:val="00E35284"/>
    <w:rsid w:val="00E6144D"/>
    <w:rsid w:val="00E61908"/>
    <w:rsid w:val="00E61D91"/>
    <w:rsid w:val="00E6352C"/>
    <w:rsid w:val="00E6451B"/>
    <w:rsid w:val="00E64769"/>
    <w:rsid w:val="00E673FB"/>
    <w:rsid w:val="00E84134"/>
    <w:rsid w:val="00E84B04"/>
    <w:rsid w:val="00E86DE9"/>
    <w:rsid w:val="00EA3947"/>
    <w:rsid w:val="00ED6C6E"/>
    <w:rsid w:val="00EE575B"/>
    <w:rsid w:val="00EF2733"/>
    <w:rsid w:val="00EF6260"/>
    <w:rsid w:val="00F02CB1"/>
    <w:rsid w:val="00F06738"/>
    <w:rsid w:val="00F20A00"/>
    <w:rsid w:val="00F255F2"/>
    <w:rsid w:val="00F316BD"/>
    <w:rsid w:val="00F4189B"/>
    <w:rsid w:val="00F54E33"/>
    <w:rsid w:val="00F75238"/>
    <w:rsid w:val="00F87D9C"/>
    <w:rsid w:val="00F970D1"/>
    <w:rsid w:val="00F971BF"/>
    <w:rsid w:val="00FA7DA8"/>
    <w:rsid w:val="00FB0C53"/>
    <w:rsid w:val="00FB6B54"/>
    <w:rsid w:val="00FC0081"/>
    <w:rsid w:val="00FC1F61"/>
    <w:rsid w:val="00FC47FE"/>
    <w:rsid w:val="00FD5ECF"/>
    <w:rsid w:val="00FE2799"/>
    <w:rsid w:val="00FE30D1"/>
    <w:rsid w:val="00FE5EE8"/>
    <w:rsid w:val="00FF1350"/>
    <w:rsid w:val="00FF28D0"/>
    <w:rsid w:val="00FF3637"/>
    <w:rsid w:val="00FF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E6DF"/>
  <w15:chartTrackingRefBased/>
  <w15:docId w15:val="{00CD52F9-BA40-4CAE-A60E-BF119A34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21C"/>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7121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 Char,Char,Diagrama,Char Diagrama Diagrama,Diagrama Diagrama Diagrama"/>
    <w:basedOn w:val="prastasis"/>
    <w:link w:val="AntratsDiagrama"/>
    <w:unhideWhenUsed/>
    <w:rsid w:val="0087121C"/>
    <w:pPr>
      <w:tabs>
        <w:tab w:val="center" w:pos="4819"/>
        <w:tab w:val="right" w:pos="9638"/>
      </w:tabs>
      <w:spacing w:after="0" w:line="240" w:lineRule="auto"/>
    </w:pPr>
  </w:style>
  <w:style w:type="character" w:customStyle="1" w:styleId="AntratsDiagrama">
    <w:name w:val="Antraštės Diagrama"/>
    <w:aliases w:val=" Char Diagrama,Char Diagrama,Diagrama Diagrama,Char Diagrama Diagrama Diagrama,Diagrama Diagrama Diagrama Diagrama"/>
    <w:basedOn w:val="Numatytasispastraiposriftas"/>
    <w:link w:val="Antrats"/>
    <w:uiPriority w:val="99"/>
    <w:rsid w:val="0087121C"/>
    <w:rPr>
      <w:lang w:val="lt-LT"/>
    </w:rPr>
  </w:style>
  <w:style w:type="paragraph" w:styleId="Porat">
    <w:name w:val="footer"/>
    <w:basedOn w:val="prastasis"/>
    <w:link w:val="PoratDiagrama"/>
    <w:uiPriority w:val="99"/>
    <w:unhideWhenUsed/>
    <w:rsid w:val="0087121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7121C"/>
    <w:rPr>
      <w:lang w:val="lt-LT"/>
    </w:rPr>
  </w:style>
  <w:style w:type="paragraph" w:styleId="Pagrindiniotekstotrauka">
    <w:name w:val="Body Text Indent"/>
    <w:basedOn w:val="prastasis"/>
    <w:link w:val="PagrindiniotekstotraukaDiagrama"/>
    <w:rsid w:val="0087121C"/>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87121C"/>
    <w:rPr>
      <w:rFonts w:ascii="Times New Roman" w:eastAsia="Times New Roman" w:hAnsi="Times New Roman" w:cs="Times New Roman"/>
      <w:sz w:val="24"/>
      <w:szCs w:val="20"/>
      <w:lang w:val="lt-LT" w:eastAsia="lt-LT"/>
    </w:rPr>
  </w:style>
  <w:style w:type="character" w:customStyle="1" w:styleId="Bodytext2">
    <w:name w:val="Body text (2)_"/>
    <w:basedOn w:val="Numatytasispastraiposriftas"/>
    <w:link w:val="Bodytext20"/>
    <w:rsid w:val="0087121C"/>
    <w:rPr>
      <w:rFonts w:ascii="Times New Roman" w:eastAsia="Times New Roman" w:hAnsi="Times New Roman" w:cs="Times New Roman"/>
      <w:shd w:val="clear" w:color="auto" w:fill="FFFFFF"/>
    </w:rPr>
  </w:style>
  <w:style w:type="character" w:customStyle="1" w:styleId="Bodytext2Italic">
    <w:name w:val="Body text (2) + Italic"/>
    <w:basedOn w:val="Bodytext2"/>
    <w:rsid w:val="0087121C"/>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customStyle="1" w:styleId="Bodytext20">
    <w:name w:val="Body text (2)"/>
    <w:basedOn w:val="prastasis"/>
    <w:link w:val="Bodytext2"/>
    <w:rsid w:val="0087121C"/>
    <w:pPr>
      <w:widowControl w:val="0"/>
      <w:shd w:val="clear" w:color="auto" w:fill="FFFFFF"/>
      <w:spacing w:before="480" w:after="60" w:line="0" w:lineRule="atLeast"/>
      <w:jc w:val="both"/>
    </w:pPr>
    <w:rPr>
      <w:rFonts w:ascii="Times New Roman" w:eastAsia="Times New Roman" w:hAnsi="Times New Roman" w:cs="Times New Roman"/>
      <w:lang w:val="en-US"/>
    </w:rPr>
  </w:style>
  <w:style w:type="paragraph" w:customStyle="1" w:styleId="Lentelsturinys">
    <w:name w:val="Lentelės turinys"/>
    <w:basedOn w:val="prastasis"/>
    <w:rsid w:val="0087121C"/>
    <w:pPr>
      <w:widowControl w:val="0"/>
      <w:suppressLineNumbers/>
      <w:suppressAutoHyphens/>
      <w:spacing w:after="0" w:line="240" w:lineRule="auto"/>
    </w:pPr>
    <w:rPr>
      <w:rFonts w:ascii="Times New Roman" w:eastAsia="SimSun" w:hAnsi="Times New Roman" w:cs="Lucida Sans"/>
      <w:kern w:val="2"/>
      <w:sz w:val="24"/>
      <w:szCs w:val="24"/>
      <w:lang w:eastAsia="hi-IN" w:bidi="hi-IN"/>
    </w:rPr>
  </w:style>
  <w:style w:type="paragraph" w:styleId="Sraopastraipa">
    <w:name w:val="List Paragraph"/>
    <w:basedOn w:val="prastasis"/>
    <w:link w:val="SraopastraipaDiagrama"/>
    <w:uiPriority w:val="99"/>
    <w:qFormat/>
    <w:rsid w:val="00AF479C"/>
    <w:pPr>
      <w:spacing w:after="160" w:line="259" w:lineRule="auto"/>
      <w:ind w:left="720"/>
      <w:contextualSpacing/>
    </w:pPr>
    <w:rPr>
      <w:rFonts w:ascii="Times New Roman" w:hAnsi="Times New Roman"/>
      <w:sz w:val="24"/>
    </w:rPr>
  </w:style>
  <w:style w:type="paragraph" w:customStyle="1" w:styleId="Default">
    <w:name w:val="Default"/>
    <w:rsid w:val="00155D2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Numatytasispastraiposriftas"/>
    <w:link w:val="Style4"/>
    <w:rsid w:val="00A404AE"/>
    <w:rPr>
      <w:shd w:val="clear" w:color="auto" w:fill="FFFFFF"/>
    </w:rPr>
  </w:style>
  <w:style w:type="character" w:customStyle="1" w:styleId="CharStyle19">
    <w:name w:val="Char Style 19"/>
    <w:basedOn w:val="CharStyle10"/>
    <w:rsid w:val="00A404AE"/>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4">
    <w:name w:val="Style 4"/>
    <w:basedOn w:val="prastasis"/>
    <w:link w:val="CharStyle10"/>
    <w:rsid w:val="00A404AE"/>
    <w:pPr>
      <w:widowControl w:val="0"/>
      <w:shd w:val="clear" w:color="auto" w:fill="FFFFFF"/>
      <w:spacing w:after="0" w:line="274" w:lineRule="exact"/>
      <w:jc w:val="both"/>
    </w:pPr>
    <w:rPr>
      <w:lang w:val="en-US"/>
    </w:rPr>
  </w:style>
  <w:style w:type="character" w:customStyle="1" w:styleId="CharStyle23">
    <w:name w:val="Char Style 23"/>
    <w:basedOn w:val="CharStyle10"/>
    <w:rsid w:val="006671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t-LT" w:eastAsia="lt-LT" w:bidi="lt-LT"/>
    </w:rPr>
  </w:style>
  <w:style w:type="character" w:customStyle="1" w:styleId="CharStyle24">
    <w:name w:val="Char Style 24"/>
    <w:basedOn w:val="CharStyle10"/>
    <w:rsid w:val="006671D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lt-LT" w:eastAsia="lt-LT" w:bidi="lt-LT"/>
    </w:rPr>
  </w:style>
  <w:style w:type="character" w:customStyle="1" w:styleId="CharStyle26">
    <w:name w:val="Char Style 26"/>
    <w:basedOn w:val="Numatytasispastraiposriftas"/>
    <w:link w:val="Style25"/>
    <w:rsid w:val="005D0FD4"/>
    <w:rPr>
      <w:b/>
      <w:bCs/>
      <w:i/>
      <w:iCs/>
      <w:shd w:val="clear" w:color="auto" w:fill="FFFFFF"/>
    </w:rPr>
  </w:style>
  <w:style w:type="character" w:customStyle="1" w:styleId="CharStyle27">
    <w:name w:val="Char Style 27"/>
    <w:basedOn w:val="CharStyle26"/>
    <w:rsid w:val="005D0FD4"/>
    <w:rPr>
      <w:rFonts w:ascii="Times New Roman" w:eastAsia="Times New Roman" w:hAnsi="Times New Roman" w:cs="Times New Roman"/>
      <w:b/>
      <w:bCs/>
      <w:i/>
      <w:iCs/>
      <w:color w:val="000000"/>
      <w:spacing w:val="0"/>
      <w:w w:val="100"/>
      <w:position w:val="0"/>
      <w:shd w:val="clear" w:color="auto" w:fill="FFFFFF"/>
      <w:lang w:val="lt-LT" w:eastAsia="lt-LT" w:bidi="lt-LT"/>
    </w:rPr>
  </w:style>
  <w:style w:type="paragraph" w:customStyle="1" w:styleId="Style25">
    <w:name w:val="Style 25"/>
    <w:basedOn w:val="prastasis"/>
    <w:link w:val="CharStyle26"/>
    <w:rsid w:val="005D0FD4"/>
    <w:pPr>
      <w:widowControl w:val="0"/>
      <w:shd w:val="clear" w:color="auto" w:fill="FFFFFF"/>
      <w:spacing w:after="0" w:line="274" w:lineRule="exact"/>
      <w:ind w:firstLine="780"/>
      <w:jc w:val="both"/>
    </w:pPr>
    <w:rPr>
      <w:b/>
      <w:bCs/>
      <w:i/>
      <w:iCs/>
      <w:lang w:val="en-US"/>
    </w:rPr>
  </w:style>
  <w:style w:type="character" w:customStyle="1" w:styleId="CharStyle11">
    <w:name w:val="Char Style 11"/>
    <w:basedOn w:val="Numatytasispastraiposriftas"/>
    <w:rsid w:val="00BB4CCF"/>
    <w:rPr>
      <w:b w:val="0"/>
      <w:bCs w:val="0"/>
      <w:i w:val="0"/>
      <w:iCs w:val="0"/>
      <w:smallCaps w:val="0"/>
      <w:strike w:val="0"/>
      <w:sz w:val="26"/>
      <w:szCs w:val="26"/>
      <w:u w:val="none"/>
    </w:rPr>
  </w:style>
  <w:style w:type="character" w:customStyle="1" w:styleId="CharStyle16">
    <w:name w:val="Char Style 16"/>
    <w:basedOn w:val="Numatytasispastraiposriftas"/>
    <w:link w:val="Style2"/>
    <w:rsid w:val="00905932"/>
    <w:rPr>
      <w:shd w:val="clear" w:color="auto" w:fill="FFFFFF"/>
    </w:rPr>
  </w:style>
  <w:style w:type="paragraph" w:customStyle="1" w:styleId="Style2">
    <w:name w:val="Style 2"/>
    <w:basedOn w:val="prastasis"/>
    <w:link w:val="CharStyle16"/>
    <w:rsid w:val="00905932"/>
    <w:pPr>
      <w:widowControl w:val="0"/>
      <w:shd w:val="clear" w:color="auto" w:fill="FFFFFF"/>
      <w:spacing w:after="0" w:line="244" w:lineRule="exact"/>
      <w:jc w:val="center"/>
    </w:pPr>
    <w:rPr>
      <w:lang w:val="en-US"/>
    </w:rPr>
  </w:style>
  <w:style w:type="character" w:customStyle="1" w:styleId="CharStyle18">
    <w:name w:val="Char Style 18"/>
    <w:basedOn w:val="Numatytasispastraiposriftas"/>
    <w:rsid w:val="009A2DA1"/>
    <w:rPr>
      <w:b w:val="0"/>
      <w:bCs w:val="0"/>
      <w:i w:val="0"/>
      <w:iCs w:val="0"/>
      <w:smallCaps w:val="0"/>
      <w:strike w:val="0"/>
      <w:u w:val="none"/>
    </w:rPr>
  </w:style>
  <w:style w:type="character" w:customStyle="1" w:styleId="CharStyle3">
    <w:name w:val="Char Style 3"/>
    <w:basedOn w:val="Numatytasispastraiposriftas"/>
    <w:rsid w:val="00C12B8F"/>
    <w:rPr>
      <w:b w:val="0"/>
      <w:bCs w:val="0"/>
      <w:i w:val="0"/>
      <w:iCs w:val="0"/>
      <w:smallCaps w:val="0"/>
      <w:strike w:val="0"/>
      <w:sz w:val="20"/>
      <w:szCs w:val="20"/>
      <w:u w:val="none"/>
    </w:rPr>
  </w:style>
  <w:style w:type="character" w:customStyle="1" w:styleId="CharStyle3Exact">
    <w:name w:val="Char Style 3 Exact"/>
    <w:basedOn w:val="Numatytasispastraiposriftas"/>
    <w:rsid w:val="00C03809"/>
    <w:rPr>
      <w:b w:val="0"/>
      <w:bCs w:val="0"/>
      <w:i w:val="0"/>
      <w:iCs w:val="0"/>
      <w:smallCaps w:val="0"/>
      <w:strike w:val="0"/>
      <w:sz w:val="22"/>
      <w:szCs w:val="22"/>
      <w:u w:val="none"/>
    </w:rPr>
  </w:style>
  <w:style w:type="character" w:customStyle="1" w:styleId="CharStyle20Exact">
    <w:name w:val="Char Style 20 Exact"/>
    <w:basedOn w:val="Numatytasispastraiposriftas"/>
    <w:link w:val="Style19"/>
    <w:rsid w:val="00C03809"/>
    <w:rPr>
      <w:b/>
      <w:bCs/>
      <w:i/>
      <w:iCs/>
      <w:sz w:val="40"/>
      <w:szCs w:val="40"/>
      <w:shd w:val="clear" w:color="auto" w:fill="FFFFFF"/>
    </w:rPr>
  </w:style>
  <w:style w:type="character" w:customStyle="1" w:styleId="CharStyle22Exact">
    <w:name w:val="Char Style 22 Exact"/>
    <w:basedOn w:val="Numatytasispastraiposriftas"/>
    <w:link w:val="Style21"/>
    <w:rsid w:val="00C03809"/>
    <w:rPr>
      <w:i/>
      <w:iCs/>
      <w:sz w:val="13"/>
      <w:szCs w:val="13"/>
      <w:shd w:val="clear" w:color="auto" w:fill="FFFFFF"/>
    </w:rPr>
  </w:style>
  <w:style w:type="character" w:customStyle="1" w:styleId="CharStyle23Exact">
    <w:name w:val="Char Style 23 Exact"/>
    <w:basedOn w:val="CharStyle22Exact"/>
    <w:rsid w:val="00C03809"/>
    <w:rPr>
      <w:rFonts w:ascii="Times New Roman" w:eastAsia="Times New Roman" w:hAnsi="Times New Roman" w:cs="Times New Roman"/>
      <w:b/>
      <w:bCs/>
      <w:i/>
      <w:iCs/>
      <w:color w:val="000000"/>
      <w:spacing w:val="0"/>
      <w:w w:val="100"/>
      <w:position w:val="0"/>
      <w:sz w:val="32"/>
      <w:szCs w:val="32"/>
      <w:shd w:val="clear" w:color="auto" w:fill="FFFFFF"/>
      <w:lang w:val="lt-LT" w:eastAsia="lt-LT" w:bidi="lt-LT"/>
    </w:rPr>
  </w:style>
  <w:style w:type="paragraph" w:customStyle="1" w:styleId="Style19">
    <w:name w:val="Style 19"/>
    <w:basedOn w:val="prastasis"/>
    <w:link w:val="CharStyle20Exact"/>
    <w:rsid w:val="00C03809"/>
    <w:pPr>
      <w:widowControl w:val="0"/>
      <w:shd w:val="clear" w:color="auto" w:fill="FFFFFF"/>
      <w:spacing w:after="0" w:line="442" w:lineRule="exact"/>
      <w:outlineLvl w:val="0"/>
    </w:pPr>
    <w:rPr>
      <w:b/>
      <w:bCs/>
      <w:i/>
      <w:iCs/>
      <w:sz w:val="40"/>
      <w:szCs w:val="40"/>
      <w:lang w:val="en-US"/>
    </w:rPr>
  </w:style>
  <w:style w:type="paragraph" w:customStyle="1" w:styleId="Style21">
    <w:name w:val="Style 21"/>
    <w:basedOn w:val="prastasis"/>
    <w:link w:val="CharStyle22Exact"/>
    <w:rsid w:val="00C03809"/>
    <w:pPr>
      <w:widowControl w:val="0"/>
      <w:shd w:val="clear" w:color="auto" w:fill="FFFFFF"/>
      <w:spacing w:after="0" w:line="354" w:lineRule="exact"/>
    </w:pPr>
    <w:rPr>
      <w:i/>
      <w:iCs/>
      <w:sz w:val="13"/>
      <w:szCs w:val="13"/>
      <w:lang w:val="en-US"/>
    </w:rPr>
  </w:style>
  <w:style w:type="paragraph" w:customStyle="1" w:styleId="Style15">
    <w:name w:val="Style 15"/>
    <w:basedOn w:val="prastasis"/>
    <w:rsid w:val="00E129B9"/>
    <w:pPr>
      <w:widowControl w:val="0"/>
      <w:shd w:val="clear" w:color="auto" w:fill="FFFFFF"/>
      <w:spacing w:after="80" w:line="100" w:lineRule="exact"/>
    </w:pPr>
    <w:rPr>
      <w:rFonts w:ascii="Times New Roman" w:eastAsia="Times New Roman" w:hAnsi="Times New Roman" w:cs="Times New Roman"/>
      <w:color w:val="000000"/>
      <w:sz w:val="9"/>
      <w:szCs w:val="9"/>
      <w:lang w:eastAsia="lt-LT" w:bidi="lt-LT"/>
    </w:rPr>
  </w:style>
  <w:style w:type="character" w:customStyle="1" w:styleId="SraopastraipaDiagrama">
    <w:name w:val="Sąrašo pastraipa Diagrama"/>
    <w:basedOn w:val="Numatytasispastraiposriftas"/>
    <w:link w:val="Sraopastraipa"/>
    <w:uiPriority w:val="34"/>
    <w:rsid w:val="00F316BD"/>
    <w:rPr>
      <w:rFonts w:ascii="Times New Roman" w:hAnsi="Times New Roman"/>
      <w:sz w:val="24"/>
      <w:lang w:val="lt-LT"/>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iPriority w:val="99"/>
    <w:unhideWhenUsed/>
    <w:rsid w:val="00F316BD"/>
    <w:pPr>
      <w:spacing w:after="0" w:line="240" w:lineRule="auto"/>
      <w:jc w:val="both"/>
    </w:pPr>
    <w:rPr>
      <w:rFonts w:ascii="Times New Roman" w:hAnsi="Times New Roman"/>
      <w:sz w:val="20"/>
      <w:szCs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basedOn w:val="Numatytasispastraiposriftas"/>
    <w:link w:val="Puslapioinaostekstas"/>
    <w:uiPriority w:val="99"/>
    <w:rsid w:val="00F316BD"/>
    <w:rPr>
      <w:rFonts w:ascii="Times New Roman" w:hAnsi="Times New Roman"/>
      <w:sz w:val="20"/>
      <w:szCs w:val="20"/>
      <w:lang w:val="lt-LT"/>
    </w:rPr>
  </w:style>
  <w:style w:type="character" w:styleId="Puslapioinaosnuoroda">
    <w:name w:val="footnote reference"/>
    <w:aliases w:val="Ref,de nota al pie"/>
    <w:basedOn w:val="Numatytasispastraiposriftas"/>
    <w:uiPriority w:val="99"/>
    <w:unhideWhenUsed/>
    <w:rsid w:val="00F316BD"/>
    <w:rPr>
      <w:vertAlign w:val="superscript"/>
    </w:rPr>
  </w:style>
  <w:style w:type="paragraph" w:styleId="Komentarotekstas">
    <w:name w:val="annotation text"/>
    <w:basedOn w:val="prastasis"/>
    <w:link w:val="KomentarotekstasDiagrama"/>
    <w:uiPriority w:val="99"/>
    <w:unhideWhenUsed/>
    <w:rsid w:val="00787A41"/>
    <w:pPr>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uiPriority w:val="99"/>
    <w:rsid w:val="00787A41"/>
    <w:rPr>
      <w:rFonts w:ascii="Times New Roman" w:eastAsia="Times New Roman" w:hAnsi="Times New Roman" w:cs="Times New Roman"/>
      <w:sz w:val="20"/>
      <w:szCs w:val="20"/>
    </w:rPr>
  </w:style>
  <w:style w:type="character" w:customStyle="1" w:styleId="CharStyle7">
    <w:name w:val="Char Style 7"/>
    <w:basedOn w:val="CharStyle3"/>
    <w:rsid w:val="00A92B27"/>
    <w:rPr>
      <w:rFonts w:ascii="Times New Roman" w:eastAsia="Times New Roman" w:hAnsi="Times New Roman" w:cs="Times New Roman"/>
      <w:b/>
      <w:bCs/>
      <w:i/>
      <w:iCs/>
      <w:smallCaps w:val="0"/>
      <w:strike w:val="0"/>
      <w:color w:val="000000"/>
      <w:spacing w:val="0"/>
      <w:w w:val="100"/>
      <w:position w:val="0"/>
      <w:sz w:val="20"/>
      <w:szCs w:val="20"/>
      <w:u w:val="none"/>
      <w:lang w:val="lt-LT" w:eastAsia="lt-LT" w:bidi="lt-LT"/>
    </w:rPr>
  </w:style>
  <w:style w:type="character" w:customStyle="1" w:styleId="CharStyle8">
    <w:name w:val="Char Style 8"/>
    <w:basedOn w:val="CharStyle3"/>
    <w:rsid w:val="00A92B27"/>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character" w:customStyle="1" w:styleId="CharStyle9">
    <w:name w:val="Char Style 9"/>
    <w:basedOn w:val="CharStyle3"/>
    <w:rsid w:val="00A92B2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paragraph" w:styleId="Debesliotekstas">
    <w:name w:val="Balloon Text"/>
    <w:basedOn w:val="prastasis"/>
    <w:link w:val="DebesliotekstasDiagrama"/>
    <w:uiPriority w:val="99"/>
    <w:semiHidden/>
    <w:unhideWhenUsed/>
    <w:rsid w:val="001715E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15E8"/>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E20FAB"/>
    <w:rPr>
      <w:sz w:val="16"/>
      <w:szCs w:val="16"/>
    </w:rPr>
  </w:style>
  <w:style w:type="paragraph" w:styleId="Komentarotema">
    <w:name w:val="annotation subject"/>
    <w:basedOn w:val="Komentarotekstas"/>
    <w:next w:val="Komentarotekstas"/>
    <w:link w:val="KomentarotemaDiagrama"/>
    <w:uiPriority w:val="99"/>
    <w:semiHidden/>
    <w:unhideWhenUsed/>
    <w:rsid w:val="00E20FAB"/>
    <w:pPr>
      <w:spacing w:after="20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E20FAB"/>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231332">
      <w:bodyDiv w:val="1"/>
      <w:marLeft w:val="0"/>
      <w:marRight w:val="0"/>
      <w:marTop w:val="0"/>
      <w:marBottom w:val="0"/>
      <w:divBdr>
        <w:top w:val="none" w:sz="0" w:space="0" w:color="auto"/>
        <w:left w:val="none" w:sz="0" w:space="0" w:color="auto"/>
        <w:bottom w:val="none" w:sz="0" w:space="0" w:color="auto"/>
        <w:right w:val="none" w:sz="0" w:space="0" w:color="auto"/>
      </w:divBdr>
      <w:divsChild>
        <w:div w:id="1504008583">
          <w:marLeft w:val="0"/>
          <w:marRight w:val="0"/>
          <w:marTop w:val="0"/>
          <w:marBottom w:val="0"/>
          <w:divBdr>
            <w:top w:val="none" w:sz="0" w:space="0" w:color="auto"/>
            <w:left w:val="none" w:sz="0" w:space="0" w:color="auto"/>
            <w:bottom w:val="none" w:sz="0" w:space="0" w:color="auto"/>
            <w:right w:val="none" w:sz="0" w:space="0" w:color="auto"/>
          </w:divBdr>
          <w:divsChild>
            <w:div w:id="130030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3273</Words>
  <Characters>18660</Characters>
  <Application>Microsoft Office Word</Application>
  <DocSecurity>0</DocSecurity>
  <Lines>155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2019-05-23T14:38:00Z</dcterms:created>
  <dc:creator>Asta Balevičiūtė</dc:creator>
  <cp:lastModifiedBy>Asta Balevičiūtė</cp:lastModifiedBy>
  <cp:lastPrinted>2019-04-19T07:38:00Z</cp:lastPrinted>
  <dcterms:modified xsi:type="dcterms:W3CDTF">2019-05-24T07:52:00Z</dcterms:modified>
  <cp:revision>3</cp:revision>
</cp:coreProperties>
</file>