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CB0" w:rsidRDefault="005C0066" w:rsidP="00384603">
      <w:pPr>
        <w:pStyle w:val="NoSpacing"/>
        <w:jc w:val="center"/>
        <w:rPr>
          <w:rFonts w:ascii="Times New Roman Bold" w:hAnsi="Times New Roman Bold"/>
          <w:b/>
          <w:caps/>
          <w:sz w:val="24"/>
          <w:szCs w:val="24"/>
          <w:lang w:val="lt-LT"/>
        </w:rPr>
      </w:pPr>
      <w:r w:rsidRPr="005C0066">
        <w:rPr>
          <w:rFonts w:ascii="Times New Roman" w:hAnsi="Times New Roman"/>
          <w:b/>
          <w:caps/>
          <w:sz w:val="24"/>
          <w:szCs w:val="24"/>
          <w:lang w:val="lt-LT"/>
        </w:rPr>
        <w:t xml:space="preserve">GEGUŽĖS </w:t>
      </w:r>
      <w:r w:rsidRPr="005C0066">
        <w:rPr>
          <w:rFonts w:ascii="Times New Roman" w:hAnsi="Times New Roman"/>
          <w:b/>
          <w:caps/>
          <w:sz w:val="24"/>
          <w:szCs w:val="24"/>
        </w:rPr>
        <w:t>15</w:t>
      </w:r>
      <w:r w:rsidR="00114DF0" w:rsidRPr="005C0066">
        <w:rPr>
          <w:rFonts w:ascii="Times New Roman" w:hAnsi="Times New Roman"/>
          <w:b/>
          <w:caps/>
          <w:sz w:val="24"/>
          <w:szCs w:val="24"/>
          <w:lang w:val="lt-LT"/>
        </w:rPr>
        <w:t xml:space="preserve"> d. neformalios</w:t>
      </w:r>
      <w:r w:rsidR="00114DF0" w:rsidRPr="00114DF0">
        <w:rPr>
          <w:rFonts w:ascii="Times New Roman Bold" w:hAnsi="Times New Roman Bold"/>
          <w:b/>
          <w:caps/>
          <w:sz w:val="24"/>
          <w:szCs w:val="24"/>
          <w:lang w:val="lt-LT"/>
        </w:rPr>
        <w:t xml:space="preserve"> ES</w:t>
      </w:r>
      <w:r w:rsidR="002C0CB0">
        <w:rPr>
          <w:rFonts w:ascii="Times New Roman Bold" w:hAnsi="Times New Roman Bold"/>
          <w:b/>
          <w:caps/>
          <w:sz w:val="24"/>
          <w:szCs w:val="24"/>
          <w:lang w:val="lt-LT"/>
        </w:rPr>
        <w:t xml:space="preserve"> užsienio reikalų ministrų </w:t>
      </w:r>
    </w:p>
    <w:p w:rsidR="00114DF0" w:rsidRPr="00114DF0" w:rsidRDefault="002C0CB0" w:rsidP="00384603">
      <w:pPr>
        <w:pStyle w:val="NoSpacing"/>
        <w:jc w:val="center"/>
        <w:rPr>
          <w:rFonts w:ascii="Times New Roman Bold" w:hAnsi="Times New Roman Bold"/>
          <w:b/>
          <w:caps/>
          <w:sz w:val="24"/>
          <w:szCs w:val="24"/>
          <w:lang w:val="lt-LT"/>
        </w:rPr>
      </w:pPr>
      <w:r>
        <w:rPr>
          <w:rFonts w:ascii="Times New Roman Bold" w:hAnsi="Times New Roman Bold"/>
          <w:b/>
          <w:caps/>
          <w:sz w:val="24"/>
          <w:szCs w:val="24"/>
          <w:lang w:val="lt-LT"/>
        </w:rPr>
        <w:t xml:space="preserve">vaizdo </w:t>
      </w:r>
      <w:r w:rsidR="00114DF0" w:rsidRPr="00114DF0">
        <w:rPr>
          <w:rFonts w:ascii="Times New Roman Bold" w:hAnsi="Times New Roman Bold"/>
          <w:b/>
          <w:caps/>
          <w:sz w:val="24"/>
          <w:szCs w:val="24"/>
          <w:lang w:val="lt-LT"/>
        </w:rPr>
        <w:t>konferencijos</w:t>
      </w:r>
      <w:r w:rsidR="00384603" w:rsidRPr="00114DF0">
        <w:rPr>
          <w:rFonts w:ascii="Times New Roman Bold" w:hAnsi="Times New Roman Bold"/>
          <w:b/>
          <w:caps/>
          <w:sz w:val="24"/>
          <w:szCs w:val="24"/>
          <w:lang w:val="lt-LT"/>
        </w:rPr>
        <w:t xml:space="preserve"> </w:t>
      </w:r>
    </w:p>
    <w:p w:rsidR="003763B7" w:rsidRDefault="003763B7" w:rsidP="003763B7">
      <w:pPr>
        <w:pStyle w:val="NoSpacing"/>
        <w:jc w:val="center"/>
        <w:rPr>
          <w:rFonts w:ascii="Times New Roman Bold" w:hAnsi="Times New Roman Bold"/>
          <w:b/>
          <w:caps/>
          <w:sz w:val="24"/>
          <w:szCs w:val="24"/>
          <w:lang w:val="lt-LT"/>
        </w:rPr>
      </w:pPr>
      <w:r w:rsidRPr="00114DF0">
        <w:rPr>
          <w:rFonts w:ascii="Times New Roman Bold" w:hAnsi="Times New Roman Bold"/>
          <w:b/>
          <w:caps/>
          <w:sz w:val="24"/>
          <w:szCs w:val="24"/>
          <w:lang w:val="lt-LT"/>
        </w:rPr>
        <w:t>PRELIMINARI ANOTUOTA DARBOTVARKĖ</w:t>
      </w:r>
    </w:p>
    <w:p w:rsidR="00114DF0" w:rsidRDefault="00114DF0" w:rsidP="00114DF0">
      <w:pPr>
        <w:pStyle w:val="NoSpacing"/>
        <w:rPr>
          <w:rFonts w:ascii="Times New Roman Bold" w:hAnsi="Times New Roman Bold"/>
          <w:b/>
          <w:caps/>
          <w:sz w:val="24"/>
          <w:szCs w:val="24"/>
          <w:lang w:val="lt-LT"/>
        </w:rPr>
      </w:pPr>
    </w:p>
    <w:p w:rsidR="00916D42" w:rsidRDefault="005C0066" w:rsidP="00F544E3">
      <w:pPr>
        <w:pStyle w:val="xmsonormal"/>
        <w:shd w:val="clear" w:color="auto" w:fill="FFFFFF"/>
        <w:spacing w:before="0" w:beforeAutospacing="0" w:after="120" w:afterAutospacing="0"/>
        <w:jc w:val="both"/>
        <w:rPr>
          <w:b/>
          <w:bCs/>
          <w:color w:val="000000"/>
          <w:lang w:val="lt-LT"/>
        </w:rPr>
      </w:pPr>
      <w:r>
        <w:rPr>
          <w:bCs/>
          <w:color w:val="000000"/>
          <w:lang w:val="lt-LT"/>
        </w:rPr>
        <w:t xml:space="preserve">Gegužės </w:t>
      </w:r>
      <w:r>
        <w:rPr>
          <w:bCs/>
          <w:color w:val="000000"/>
        </w:rPr>
        <w:t>15</w:t>
      </w:r>
      <w:r w:rsidR="00114DF0" w:rsidRPr="00114DF0">
        <w:rPr>
          <w:bCs/>
          <w:color w:val="000000"/>
          <w:lang w:val="lt-LT"/>
        </w:rPr>
        <w:t xml:space="preserve"> d. neformalios ES užsienio reikalų</w:t>
      </w:r>
      <w:r w:rsidR="00D52099">
        <w:rPr>
          <w:bCs/>
          <w:color w:val="000000"/>
          <w:lang w:val="lt-LT"/>
        </w:rPr>
        <w:t xml:space="preserve"> ministrų </w:t>
      </w:r>
      <w:r w:rsidR="002C0CB0">
        <w:rPr>
          <w:bCs/>
          <w:color w:val="000000"/>
          <w:lang w:val="lt-LT"/>
        </w:rPr>
        <w:t xml:space="preserve">vaizdo konferencijos </w:t>
      </w:r>
      <w:r w:rsidR="00D52099">
        <w:rPr>
          <w:bCs/>
          <w:color w:val="000000"/>
          <w:lang w:val="lt-LT"/>
        </w:rPr>
        <w:t>da</w:t>
      </w:r>
      <w:r w:rsidR="00040313">
        <w:rPr>
          <w:bCs/>
          <w:color w:val="000000"/>
          <w:lang w:val="lt-LT"/>
        </w:rPr>
        <w:t>rbotvarkėje numatyti</w:t>
      </w:r>
      <w:r w:rsidR="00D52099">
        <w:rPr>
          <w:bCs/>
          <w:color w:val="000000"/>
          <w:lang w:val="lt-LT"/>
        </w:rPr>
        <w:t xml:space="preserve"> diskusiniai klausimai:</w:t>
      </w:r>
      <w:r w:rsidR="00114DF0" w:rsidRPr="00114DF0">
        <w:rPr>
          <w:bCs/>
          <w:color w:val="000000"/>
          <w:lang w:val="lt-LT"/>
        </w:rPr>
        <w:t xml:space="preserve"> </w:t>
      </w:r>
      <w:r w:rsidR="00D52099" w:rsidRPr="00D52099">
        <w:rPr>
          <w:bCs/>
          <w:color w:val="000000"/>
          <w:lang w:val="lt-LT"/>
        </w:rPr>
        <w:t>COVID</w:t>
      </w:r>
      <w:r w:rsidR="00D52099">
        <w:rPr>
          <w:bCs/>
          <w:color w:val="000000"/>
          <w:lang w:val="lt-LT"/>
        </w:rPr>
        <w:t>-</w:t>
      </w:r>
      <w:r w:rsidR="00D52099">
        <w:rPr>
          <w:bCs/>
          <w:color w:val="000000"/>
        </w:rPr>
        <w:t>19</w:t>
      </w:r>
      <w:r w:rsidR="00D52099" w:rsidRPr="00D52099">
        <w:rPr>
          <w:bCs/>
          <w:color w:val="000000"/>
          <w:lang w:val="lt-LT"/>
        </w:rPr>
        <w:t xml:space="preserve"> pandemijos poveikis Pietų kaimynystės šalyse ir Artimuosiuose Rytuose</w:t>
      </w:r>
      <w:r w:rsidR="00D52099">
        <w:rPr>
          <w:bCs/>
          <w:color w:val="000000"/>
          <w:lang w:val="lt-LT"/>
        </w:rPr>
        <w:t xml:space="preserve">, </w:t>
      </w:r>
      <w:r w:rsidR="00D52099" w:rsidRPr="00D52099">
        <w:rPr>
          <w:bCs/>
          <w:color w:val="000000"/>
          <w:lang w:val="lt-LT"/>
        </w:rPr>
        <w:t>Arti</w:t>
      </w:r>
      <w:r w:rsidR="00D52099">
        <w:rPr>
          <w:bCs/>
          <w:color w:val="000000"/>
          <w:lang w:val="lt-LT"/>
        </w:rPr>
        <w:t xml:space="preserve">mųjų Rytų taikos procesas. </w:t>
      </w:r>
      <w:r w:rsidR="00D52099" w:rsidRPr="00D52099">
        <w:rPr>
          <w:bCs/>
          <w:color w:val="000000"/>
          <w:lang w:val="lt-LT"/>
        </w:rPr>
        <w:t xml:space="preserve">Einamųjų reikalų dalyje </w:t>
      </w:r>
      <w:r w:rsidR="00D52099">
        <w:rPr>
          <w:bCs/>
          <w:color w:val="000000"/>
          <w:lang w:val="lt-LT"/>
        </w:rPr>
        <w:t>ministrai aptars s</w:t>
      </w:r>
      <w:r w:rsidR="00D52099" w:rsidRPr="00D52099">
        <w:rPr>
          <w:bCs/>
          <w:color w:val="000000"/>
          <w:lang w:val="lt-LT"/>
        </w:rPr>
        <w:t>it</w:t>
      </w:r>
      <w:r w:rsidR="00D52099">
        <w:rPr>
          <w:bCs/>
          <w:color w:val="000000"/>
          <w:lang w:val="lt-LT"/>
        </w:rPr>
        <w:t>uaciją</w:t>
      </w:r>
      <w:r w:rsidR="00D52099" w:rsidRPr="00D52099">
        <w:rPr>
          <w:bCs/>
          <w:color w:val="000000"/>
          <w:lang w:val="lt-LT"/>
        </w:rPr>
        <w:t xml:space="preserve"> Viduržemio jūros rytuose</w:t>
      </w:r>
      <w:r w:rsidR="00D52099">
        <w:rPr>
          <w:bCs/>
          <w:color w:val="000000"/>
          <w:lang w:val="lt-LT"/>
        </w:rPr>
        <w:t>.</w:t>
      </w:r>
    </w:p>
    <w:p w:rsidR="005C0066" w:rsidRDefault="005C0066" w:rsidP="00D52099">
      <w:pPr>
        <w:pStyle w:val="xmsonormal"/>
        <w:numPr>
          <w:ilvl w:val="0"/>
          <w:numId w:val="30"/>
        </w:numPr>
        <w:shd w:val="clear" w:color="auto" w:fill="FFFFFF"/>
        <w:spacing w:before="0" w:beforeAutospacing="0" w:after="120" w:afterAutospacing="0"/>
        <w:jc w:val="both"/>
        <w:rPr>
          <w:b/>
          <w:lang w:val="lt-LT"/>
        </w:rPr>
      </w:pPr>
      <w:r w:rsidRPr="005C0066">
        <w:rPr>
          <w:b/>
          <w:lang w:val="lt-LT"/>
        </w:rPr>
        <w:t>COVID</w:t>
      </w:r>
      <w:r w:rsidR="00D52099">
        <w:rPr>
          <w:b/>
          <w:lang w:val="lt-LT"/>
        </w:rPr>
        <w:t>-19</w:t>
      </w:r>
      <w:r w:rsidRPr="005C0066">
        <w:rPr>
          <w:b/>
          <w:lang w:val="lt-LT"/>
        </w:rPr>
        <w:t xml:space="preserve"> pandemijos poveikis Pietų kaimynystės šalyse ir Artimuosiuose Rytuose </w:t>
      </w:r>
    </w:p>
    <w:p w:rsidR="00D52099" w:rsidRDefault="005C0066" w:rsidP="00D52099">
      <w:pPr>
        <w:pStyle w:val="xmsonormal"/>
        <w:shd w:val="clear" w:color="auto" w:fill="FFFFFF"/>
        <w:spacing w:before="0" w:beforeAutospacing="0" w:after="0" w:afterAutospacing="0"/>
        <w:jc w:val="both"/>
        <w:rPr>
          <w:bCs/>
          <w:color w:val="000000"/>
          <w:lang w:val="lt-LT"/>
        </w:rPr>
      </w:pPr>
      <w:r w:rsidRPr="000F10CC">
        <w:rPr>
          <w:b/>
          <w:bCs/>
          <w:u w:val="single"/>
          <w:lang w:val="lt-LT"/>
        </w:rPr>
        <w:t>Klausimo esmė</w:t>
      </w:r>
      <w:r w:rsidRPr="000F10CC">
        <w:rPr>
          <w:u w:val="single"/>
          <w:lang w:val="lt-LT"/>
        </w:rPr>
        <w:t>:</w:t>
      </w:r>
      <w:r w:rsidRPr="004A3084">
        <w:rPr>
          <w:lang w:val="lt-LT"/>
        </w:rPr>
        <w:t xml:space="preserve"> </w:t>
      </w:r>
      <w:r w:rsidRPr="005C0066">
        <w:rPr>
          <w:bCs/>
          <w:color w:val="000000"/>
          <w:lang w:val="lt-LT"/>
        </w:rPr>
        <w:t xml:space="preserve">ministrai aptars horizontalius ir sektorinius COVID-19 pandemijos </w:t>
      </w:r>
      <w:r w:rsidR="002C0CB0">
        <w:rPr>
          <w:bCs/>
          <w:color w:val="000000"/>
          <w:lang w:val="lt-LT"/>
        </w:rPr>
        <w:t xml:space="preserve">poveikio </w:t>
      </w:r>
      <w:r w:rsidRPr="005C0066">
        <w:rPr>
          <w:bCs/>
          <w:color w:val="000000"/>
          <w:lang w:val="lt-LT"/>
        </w:rPr>
        <w:t>aspektus ES Pietų kaimyn</w:t>
      </w:r>
      <w:r w:rsidR="00D52099">
        <w:rPr>
          <w:bCs/>
          <w:color w:val="000000"/>
          <w:lang w:val="lt-LT"/>
        </w:rPr>
        <w:t xml:space="preserve">ystėje ir Artimųjų Rytų regione, taip pat </w:t>
      </w:r>
      <w:r w:rsidRPr="005C0066">
        <w:rPr>
          <w:bCs/>
          <w:color w:val="000000"/>
          <w:lang w:val="lt-LT"/>
        </w:rPr>
        <w:t>pasisakys kitais regio</w:t>
      </w:r>
      <w:r w:rsidR="00D52099">
        <w:rPr>
          <w:bCs/>
          <w:color w:val="000000"/>
          <w:lang w:val="lt-LT"/>
        </w:rPr>
        <w:t>nui</w:t>
      </w:r>
      <w:r w:rsidRPr="005C0066">
        <w:rPr>
          <w:bCs/>
          <w:color w:val="000000"/>
          <w:lang w:val="lt-LT"/>
        </w:rPr>
        <w:t xml:space="preserve"> aktualiais klausimais.  </w:t>
      </w:r>
    </w:p>
    <w:p w:rsidR="005931CA" w:rsidRDefault="005C0066" w:rsidP="005931CA">
      <w:pPr>
        <w:pStyle w:val="xmsonormal"/>
        <w:shd w:val="clear" w:color="auto" w:fill="FFFFFF"/>
        <w:spacing w:before="0" w:beforeAutospacing="0" w:after="0" w:afterAutospacing="0"/>
        <w:ind w:firstLine="720"/>
        <w:jc w:val="both"/>
        <w:rPr>
          <w:bCs/>
          <w:color w:val="000000"/>
          <w:lang w:val="lt-LT"/>
        </w:rPr>
      </w:pPr>
      <w:r w:rsidRPr="005C0066">
        <w:rPr>
          <w:bCs/>
          <w:color w:val="000000"/>
          <w:lang w:val="lt-LT"/>
        </w:rPr>
        <w:t xml:space="preserve">ES Pietų kaimynystės </w:t>
      </w:r>
      <w:r w:rsidR="005931CA">
        <w:rPr>
          <w:bCs/>
          <w:color w:val="000000"/>
          <w:lang w:val="lt-LT"/>
        </w:rPr>
        <w:t xml:space="preserve">ir Artimųjų Rytų regiono šalys </w:t>
      </w:r>
      <w:r w:rsidRPr="005C0066">
        <w:rPr>
          <w:bCs/>
          <w:color w:val="000000"/>
          <w:lang w:val="lt-LT"/>
        </w:rPr>
        <w:t>patyrė ekonomikos sunkumų dar iki pa</w:t>
      </w:r>
      <w:r w:rsidR="00040313">
        <w:rPr>
          <w:bCs/>
          <w:color w:val="000000"/>
          <w:lang w:val="lt-LT"/>
        </w:rPr>
        <w:t xml:space="preserve">ndemijos, daugelis jų išgyveno </w:t>
      </w:r>
      <w:r w:rsidRPr="005C0066">
        <w:rPr>
          <w:bCs/>
          <w:color w:val="000000"/>
          <w:lang w:val="lt-LT"/>
        </w:rPr>
        <w:t xml:space="preserve">ekonomikos stagnaciją, todėl pandemijos pasekmės </w:t>
      </w:r>
      <w:r w:rsidR="005931CA">
        <w:rPr>
          <w:bCs/>
          <w:color w:val="000000"/>
          <w:lang w:val="lt-LT"/>
        </w:rPr>
        <w:t>šioms</w:t>
      </w:r>
      <w:r w:rsidRPr="005C0066">
        <w:rPr>
          <w:bCs/>
          <w:color w:val="000000"/>
          <w:lang w:val="lt-LT"/>
        </w:rPr>
        <w:t xml:space="preserve"> šalims yra dar skaudesnės. Padėtį apsunkina krentančios naftos kainos, būtinos neplanuotos finansinės priemonės, kurių valstybės imasi kovojant su COVID-19 plitimu, taip pat nestabili politinė situacija ir konfliktai regione.    </w:t>
      </w:r>
    </w:p>
    <w:p w:rsidR="005C0066" w:rsidRPr="005C0066" w:rsidRDefault="003657EA" w:rsidP="005931CA">
      <w:pPr>
        <w:pStyle w:val="xmsonormal"/>
        <w:shd w:val="clear" w:color="auto" w:fill="FFFFFF"/>
        <w:spacing w:before="0" w:beforeAutospacing="0" w:after="120" w:afterAutospacing="0"/>
        <w:ind w:firstLine="720"/>
        <w:jc w:val="both"/>
        <w:rPr>
          <w:bCs/>
          <w:color w:val="000000"/>
          <w:lang w:val="lt-LT"/>
        </w:rPr>
      </w:pPr>
      <w:r>
        <w:rPr>
          <w:bCs/>
          <w:color w:val="000000"/>
          <w:lang w:val="lt-LT"/>
        </w:rPr>
        <w:t>Pandemija</w:t>
      </w:r>
      <w:r w:rsidR="005C0066" w:rsidRPr="005C0066">
        <w:rPr>
          <w:bCs/>
          <w:color w:val="000000"/>
          <w:lang w:val="lt-LT"/>
        </w:rPr>
        <w:t xml:space="preserve"> </w:t>
      </w:r>
      <w:r w:rsidR="005931CA">
        <w:rPr>
          <w:bCs/>
          <w:color w:val="000000"/>
          <w:lang w:val="lt-LT"/>
        </w:rPr>
        <w:t xml:space="preserve">kaip </w:t>
      </w:r>
      <w:r w:rsidR="005C0066" w:rsidRPr="005C0066">
        <w:rPr>
          <w:bCs/>
          <w:color w:val="000000"/>
          <w:lang w:val="lt-LT"/>
        </w:rPr>
        <w:t>pretekstu naudojasi nuo Vakarų sankcijų išs</w:t>
      </w:r>
      <w:r>
        <w:rPr>
          <w:bCs/>
          <w:color w:val="000000"/>
          <w:lang w:val="lt-LT"/>
        </w:rPr>
        <w:t>ivaduoti siekiančios valstybės i</w:t>
      </w:r>
      <w:r w:rsidR="005C0066" w:rsidRPr="005C0066">
        <w:rPr>
          <w:bCs/>
          <w:color w:val="000000"/>
          <w:lang w:val="lt-LT"/>
        </w:rPr>
        <w:t>r regione interesų turinčios šalys. Kovo 26 d. Rusija, Kinija, Š. Korėja, Iranas, Sirija, Venesuela, Kuba ir Nikaragva bend</w:t>
      </w:r>
      <w:r w:rsidR="005931CA">
        <w:rPr>
          <w:bCs/>
          <w:color w:val="000000"/>
          <w:lang w:val="lt-LT"/>
        </w:rPr>
        <w:t>ru par</w:t>
      </w:r>
      <w:r>
        <w:rPr>
          <w:bCs/>
          <w:color w:val="000000"/>
          <w:lang w:val="lt-LT"/>
        </w:rPr>
        <w:t>eiškimu kreipėsi į JT generalinį</w:t>
      </w:r>
      <w:r w:rsidR="005C0066">
        <w:rPr>
          <w:bCs/>
          <w:color w:val="000000"/>
          <w:lang w:val="lt-LT"/>
        </w:rPr>
        <w:t xml:space="preserve"> </w:t>
      </w:r>
      <w:r w:rsidR="005C0066" w:rsidRPr="005C0066">
        <w:rPr>
          <w:bCs/>
          <w:color w:val="000000"/>
          <w:lang w:val="lt-LT"/>
        </w:rPr>
        <w:t xml:space="preserve">sekretorių dėl būtinybės skubiai atšaukti šios šalims taikomas sankcijas. </w:t>
      </w:r>
      <w:r w:rsidR="002C0CB0">
        <w:rPr>
          <w:bCs/>
          <w:color w:val="000000"/>
          <w:lang w:val="lt-LT"/>
        </w:rPr>
        <w:t xml:space="preserve">Regione </w:t>
      </w:r>
      <w:r w:rsidR="005931CA">
        <w:rPr>
          <w:bCs/>
          <w:color w:val="000000"/>
          <w:lang w:val="lt-LT"/>
        </w:rPr>
        <w:t xml:space="preserve">taip pat </w:t>
      </w:r>
      <w:r w:rsidR="005C0066" w:rsidRPr="005C0066">
        <w:rPr>
          <w:bCs/>
          <w:color w:val="000000"/>
          <w:lang w:val="lt-LT"/>
        </w:rPr>
        <w:t xml:space="preserve">pastebimas dezinformacijos </w:t>
      </w:r>
      <w:r w:rsidR="002C0CB0">
        <w:rPr>
          <w:bCs/>
          <w:color w:val="000000"/>
          <w:lang w:val="lt-LT"/>
        </w:rPr>
        <w:t>apie COVID suaktyvėjimas. Aktyviausi</w:t>
      </w:r>
      <w:r w:rsidR="005C0066" w:rsidRPr="005C0066">
        <w:rPr>
          <w:bCs/>
          <w:color w:val="000000"/>
          <w:lang w:val="lt-LT"/>
        </w:rPr>
        <w:t xml:space="preserve"> dezinf</w:t>
      </w:r>
      <w:r w:rsidR="005931CA">
        <w:rPr>
          <w:bCs/>
          <w:color w:val="000000"/>
          <w:lang w:val="lt-LT"/>
        </w:rPr>
        <w:t>ormacijo</w:t>
      </w:r>
      <w:r>
        <w:rPr>
          <w:bCs/>
          <w:color w:val="000000"/>
          <w:lang w:val="lt-LT"/>
        </w:rPr>
        <w:t>s skleidėjai: Da‘esh, Iranas, Sirija ir išorės veikėjai (</w:t>
      </w:r>
      <w:r w:rsidR="005931CA">
        <w:rPr>
          <w:bCs/>
          <w:color w:val="000000"/>
          <w:lang w:val="lt-LT"/>
        </w:rPr>
        <w:t>Rusija, Kinija</w:t>
      </w:r>
      <w:r>
        <w:rPr>
          <w:bCs/>
          <w:color w:val="000000"/>
          <w:lang w:val="lt-LT"/>
        </w:rPr>
        <w:t>)</w:t>
      </w:r>
      <w:r w:rsidR="005C0066" w:rsidRPr="005C0066">
        <w:rPr>
          <w:bCs/>
          <w:color w:val="000000"/>
          <w:lang w:val="lt-LT"/>
        </w:rPr>
        <w:t>.</w:t>
      </w:r>
    </w:p>
    <w:p w:rsidR="005C0066" w:rsidRPr="005C0066" w:rsidRDefault="005C0066" w:rsidP="005931CA">
      <w:pPr>
        <w:pStyle w:val="xmsonormal"/>
        <w:shd w:val="clear" w:color="auto" w:fill="FFFFFF"/>
        <w:spacing w:before="0" w:beforeAutospacing="0" w:after="120" w:afterAutospacing="0"/>
        <w:jc w:val="both"/>
        <w:rPr>
          <w:b/>
          <w:bCs/>
          <w:lang w:val="lt-LT"/>
        </w:rPr>
      </w:pPr>
      <w:r w:rsidRPr="005C0066">
        <w:rPr>
          <w:b/>
          <w:bCs/>
          <w:lang w:val="lt-LT"/>
        </w:rPr>
        <w:t>Lietuvos pozicija:</w:t>
      </w:r>
    </w:p>
    <w:p w:rsidR="005C0066" w:rsidRPr="005C0066" w:rsidRDefault="005C0066" w:rsidP="005931CA">
      <w:pPr>
        <w:pStyle w:val="NoSpacing"/>
        <w:numPr>
          <w:ilvl w:val="0"/>
          <w:numId w:val="29"/>
        </w:numPr>
        <w:spacing w:after="120"/>
        <w:jc w:val="both"/>
        <w:rPr>
          <w:rFonts w:ascii="Times New Roman" w:hAnsi="Times New Roman"/>
          <w:sz w:val="24"/>
          <w:szCs w:val="24"/>
          <w:lang w:val="lt-LT"/>
        </w:rPr>
      </w:pPr>
      <w:r w:rsidRPr="005C0066">
        <w:rPr>
          <w:rFonts w:ascii="Times New Roman" w:hAnsi="Times New Roman"/>
          <w:sz w:val="24"/>
          <w:szCs w:val="24"/>
          <w:lang w:val="lt-LT"/>
        </w:rPr>
        <w:t>Lietuva skiria ypatingą dėmesį kaimynystės politikai. Europos kaimynystės politika yra nedaloma, todėl proaktyviai angažuojamės į bendradarbiavimą su Rytų valstybėmis, ir tuo pačiu, nors ir būdami toliau nuo Viduržemio jūros krantų, aktyviai prisidedame prie Pietų kaimynystės stiprinimo.</w:t>
      </w:r>
    </w:p>
    <w:p w:rsidR="005C0066" w:rsidRPr="005C0066" w:rsidRDefault="00040313" w:rsidP="00D52099">
      <w:pPr>
        <w:pStyle w:val="NoSpacing"/>
        <w:numPr>
          <w:ilvl w:val="0"/>
          <w:numId w:val="29"/>
        </w:numPr>
        <w:spacing w:after="120"/>
        <w:jc w:val="both"/>
        <w:rPr>
          <w:rFonts w:ascii="Times New Roman" w:hAnsi="Times New Roman"/>
          <w:sz w:val="24"/>
          <w:szCs w:val="24"/>
          <w:lang w:val="lt-LT"/>
        </w:rPr>
      </w:pPr>
      <w:r>
        <w:rPr>
          <w:rFonts w:ascii="Times New Roman" w:hAnsi="Times New Roman"/>
          <w:sz w:val="24"/>
          <w:szCs w:val="24"/>
          <w:lang w:val="lt-LT"/>
        </w:rPr>
        <w:t>Manome, kad negalima</w:t>
      </w:r>
      <w:r w:rsidR="005C0066" w:rsidRPr="005C0066">
        <w:rPr>
          <w:rFonts w:ascii="Times New Roman" w:hAnsi="Times New Roman"/>
          <w:sz w:val="24"/>
          <w:szCs w:val="24"/>
          <w:lang w:val="lt-LT"/>
        </w:rPr>
        <w:t xml:space="preserve"> leisti valstybė</w:t>
      </w:r>
      <w:r>
        <w:rPr>
          <w:rFonts w:ascii="Times New Roman" w:hAnsi="Times New Roman"/>
          <w:sz w:val="24"/>
          <w:szCs w:val="24"/>
          <w:lang w:val="lt-LT"/>
        </w:rPr>
        <w:t xml:space="preserve">ms naudojantis </w:t>
      </w:r>
      <w:r w:rsidR="002C0CB0">
        <w:rPr>
          <w:rFonts w:ascii="Times New Roman" w:hAnsi="Times New Roman"/>
          <w:sz w:val="24"/>
          <w:szCs w:val="24"/>
          <w:lang w:val="lt-LT"/>
        </w:rPr>
        <w:t>COVID-</w:t>
      </w:r>
      <w:r w:rsidR="002C0CB0">
        <w:rPr>
          <w:rFonts w:ascii="Times New Roman" w:hAnsi="Times New Roman"/>
          <w:sz w:val="24"/>
          <w:szCs w:val="24"/>
        </w:rPr>
        <w:t xml:space="preserve">19 </w:t>
      </w:r>
      <w:r w:rsidR="002C0CB0">
        <w:rPr>
          <w:rFonts w:ascii="Times New Roman" w:hAnsi="Times New Roman"/>
          <w:sz w:val="24"/>
          <w:szCs w:val="24"/>
          <w:lang w:val="lt-LT"/>
        </w:rPr>
        <w:t>pandemija</w:t>
      </w:r>
      <w:r>
        <w:rPr>
          <w:rFonts w:ascii="Times New Roman" w:hAnsi="Times New Roman"/>
          <w:sz w:val="24"/>
          <w:szCs w:val="24"/>
          <w:lang w:val="lt-LT"/>
        </w:rPr>
        <w:t xml:space="preserve"> siekti</w:t>
      </w:r>
      <w:r w:rsidR="005C0066" w:rsidRPr="005C0066">
        <w:rPr>
          <w:rFonts w:ascii="Times New Roman" w:hAnsi="Times New Roman"/>
          <w:sz w:val="24"/>
          <w:szCs w:val="24"/>
          <w:lang w:val="lt-LT"/>
        </w:rPr>
        <w:t xml:space="preserve"> sankcijų švelninimo. </w:t>
      </w:r>
      <w:r w:rsidRPr="00F82A2C">
        <w:rPr>
          <w:rFonts w:ascii="Times New Roman" w:hAnsi="Times New Roman"/>
          <w:sz w:val="24"/>
          <w:szCs w:val="24"/>
          <w:lang w:val="lt-LT"/>
        </w:rPr>
        <w:t>Sankcijos įvedamos už tarptautinės teisės pažeidimus ir jų pabaiga yra aiškiai susieta su esminių jų įvedimo prielaidų pasibaigimu.</w:t>
      </w:r>
    </w:p>
    <w:p w:rsidR="005C0066" w:rsidRDefault="00CC07C7" w:rsidP="002C0CB0">
      <w:pPr>
        <w:pStyle w:val="NoSpacing"/>
        <w:numPr>
          <w:ilvl w:val="0"/>
          <w:numId w:val="29"/>
        </w:numPr>
        <w:spacing w:after="120"/>
        <w:jc w:val="both"/>
        <w:rPr>
          <w:rFonts w:ascii="Times New Roman" w:hAnsi="Times New Roman"/>
          <w:sz w:val="24"/>
          <w:szCs w:val="24"/>
          <w:lang w:val="lt-LT"/>
        </w:rPr>
      </w:pPr>
      <w:r>
        <w:rPr>
          <w:rFonts w:ascii="Times New Roman" w:hAnsi="Times New Roman"/>
          <w:sz w:val="24"/>
          <w:szCs w:val="24"/>
          <w:lang w:val="lt-LT"/>
        </w:rPr>
        <w:t>Pabrėžiame ES valstybių narių bendradarbiavimo</w:t>
      </w:r>
      <w:r w:rsidR="00040313" w:rsidRPr="005C0066">
        <w:rPr>
          <w:rFonts w:ascii="Times New Roman" w:hAnsi="Times New Roman"/>
          <w:sz w:val="24"/>
          <w:szCs w:val="24"/>
          <w:lang w:val="lt-LT"/>
        </w:rPr>
        <w:t xml:space="preserve"> kovojant su dezinformacija </w:t>
      </w:r>
      <w:r>
        <w:rPr>
          <w:rFonts w:ascii="Times New Roman" w:hAnsi="Times New Roman"/>
          <w:sz w:val="24"/>
          <w:szCs w:val="24"/>
          <w:lang w:val="lt-LT"/>
        </w:rPr>
        <w:t>COVID –</w:t>
      </w:r>
      <w:r w:rsidR="002C0CB0">
        <w:rPr>
          <w:rFonts w:ascii="Times New Roman" w:hAnsi="Times New Roman"/>
          <w:sz w:val="24"/>
          <w:szCs w:val="24"/>
          <w:lang w:val="lt-LT"/>
        </w:rPr>
        <w:t xml:space="preserve"> 19 kontekste svarbą, nes ši pandemija</w:t>
      </w:r>
      <w:r w:rsidR="005C0066" w:rsidRPr="005C0066">
        <w:rPr>
          <w:rFonts w:ascii="Times New Roman" w:hAnsi="Times New Roman"/>
          <w:sz w:val="24"/>
          <w:szCs w:val="24"/>
          <w:lang w:val="lt-LT"/>
        </w:rPr>
        <w:t xml:space="preserve"> </w:t>
      </w:r>
      <w:r w:rsidR="002C0CB0">
        <w:rPr>
          <w:rFonts w:ascii="Times New Roman" w:hAnsi="Times New Roman"/>
          <w:sz w:val="24"/>
          <w:szCs w:val="24"/>
          <w:lang w:val="lt-LT"/>
        </w:rPr>
        <w:t xml:space="preserve">ES Pietų kaimynystės </w:t>
      </w:r>
      <w:r w:rsidR="002C0CB0" w:rsidRPr="002C0CB0">
        <w:rPr>
          <w:rFonts w:ascii="Times New Roman" w:hAnsi="Times New Roman"/>
          <w:sz w:val="24"/>
          <w:szCs w:val="24"/>
          <w:lang w:val="lt-LT"/>
        </w:rPr>
        <w:t xml:space="preserve">ir Artimųjų Rytų regione </w:t>
      </w:r>
      <w:r w:rsidR="005C0066" w:rsidRPr="005C0066">
        <w:rPr>
          <w:rFonts w:ascii="Times New Roman" w:hAnsi="Times New Roman"/>
          <w:sz w:val="24"/>
          <w:szCs w:val="24"/>
          <w:lang w:val="lt-LT"/>
        </w:rPr>
        <w:t>yra naudoja</w:t>
      </w:r>
      <w:r w:rsidR="002C0CB0">
        <w:rPr>
          <w:rFonts w:ascii="Times New Roman" w:hAnsi="Times New Roman"/>
          <w:sz w:val="24"/>
          <w:szCs w:val="24"/>
          <w:lang w:val="lt-LT"/>
        </w:rPr>
        <w:t>ma informaciniam karui prieš ES</w:t>
      </w:r>
      <w:r w:rsidR="005C0066" w:rsidRPr="005C0066">
        <w:rPr>
          <w:rFonts w:ascii="Times New Roman" w:hAnsi="Times New Roman"/>
          <w:sz w:val="24"/>
          <w:szCs w:val="24"/>
          <w:lang w:val="lt-LT"/>
        </w:rPr>
        <w:t xml:space="preserve">. </w:t>
      </w:r>
    </w:p>
    <w:p w:rsidR="002F2DC1" w:rsidRPr="005C0066" w:rsidRDefault="002F2DC1" w:rsidP="002F2DC1">
      <w:pPr>
        <w:pStyle w:val="NoSpacing"/>
        <w:numPr>
          <w:ilvl w:val="0"/>
          <w:numId w:val="29"/>
        </w:numPr>
        <w:spacing w:after="120"/>
        <w:jc w:val="both"/>
        <w:rPr>
          <w:rFonts w:ascii="Times New Roman" w:hAnsi="Times New Roman"/>
          <w:sz w:val="24"/>
          <w:szCs w:val="24"/>
          <w:lang w:val="lt-LT"/>
        </w:rPr>
      </w:pPr>
      <w:r w:rsidRPr="002F2DC1">
        <w:rPr>
          <w:rFonts w:ascii="Times New Roman" w:hAnsi="Times New Roman"/>
          <w:sz w:val="24"/>
          <w:szCs w:val="24"/>
          <w:lang w:val="lt-LT"/>
        </w:rPr>
        <w:t>Reiškiame  susirūpinimą dėl nerimą keliančio karinio eskalavimo Libijoje. Palaikome ES raginimus dėl paliaubų Libijoje ir būtinybės nedelsiant atnaujinti derybas tarp konflikto šalių, kurioms tarpininkauja JT.  Pabrėžiame, kad negali būti karinio Libijos krizės sprendimo, tik politinis procesas gali priartinti taiką ir stabilumą. Visiškai remiame Berlyno procesą ir visas JT iniciatyvas, skirtas rasti visapusišką politinį krizės Libijoje sprendimą.</w:t>
      </w:r>
      <w:bookmarkStart w:id="0" w:name="_GoBack"/>
      <w:bookmarkEnd w:id="0"/>
    </w:p>
    <w:p w:rsidR="00107CA4" w:rsidRPr="00615DD3" w:rsidRDefault="005C0066" w:rsidP="00615DD3">
      <w:pPr>
        <w:pStyle w:val="NoSpacing"/>
        <w:numPr>
          <w:ilvl w:val="0"/>
          <w:numId w:val="29"/>
        </w:numPr>
        <w:spacing w:after="120"/>
        <w:jc w:val="both"/>
        <w:rPr>
          <w:rFonts w:ascii="Times New Roman" w:hAnsi="Times New Roman"/>
          <w:sz w:val="24"/>
          <w:szCs w:val="24"/>
          <w:lang w:val="lt-LT"/>
        </w:rPr>
      </w:pPr>
      <w:r w:rsidRPr="005C0066">
        <w:rPr>
          <w:rFonts w:ascii="Times New Roman" w:hAnsi="Times New Roman"/>
          <w:sz w:val="24"/>
          <w:szCs w:val="24"/>
          <w:lang w:val="lt-LT"/>
        </w:rPr>
        <w:t xml:space="preserve">Lietuva solidarizuodamasi su tarptautine bendruomene prisidėjo prie 2020 m. Jungtinių Tautų pagalbos ir darbų agentūros Palestinos pabėgėliams Artimuosiuose Rytuose (UNRWA) paskelbto humanitarinių poreikių plano įgyvendinimo ir skyrė humanitarinę pagalbą Palestinos pabėgėliams kovoje su COVID-19. </w:t>
      </w:r>
    </w:p>
    <w:p w:rsidR="00916D42" w:rsidRPr="005C0066" w:rsidRDefault="005C0066" w:rsidP="00D52099">
      <w:pPr>
        <w:pStyle w:val="ListParagraph"/>
        <w:numPr>
          <w:ilvl w:val="0"/>
          <w:numId w:val="30"/>
        </w:numPr>
        <w:spacing w:after="120"/>
        <w:contextualSpacing w:val="0"/>
        <w:rPr>
          <w:rFonts w:ascii="Times New Roman" w:eastAsia="Times New Roman" w:hAnsi="Times New Roman" w:cs="Times New Roman"/>
          <w:b/>
          <w:sz w:val="24"/>
          <w:szCs w:val="24"/>
        </w:rPr>
      </w:pPr>
      <w:r w:rsidRPr="005C0066">
        <w:rPr>
          <w:rFonts w:ascii="Times New Roman" w:eastAsia="Times New Roman" w:hAnsi="Times New Roman" w:cs="Times New Roman"/>
          <w:b/>
          <w:sz w:val="24"/>
          <w:szCs w:val="24"/>
        </w:rPr>
        <w:t>Artimųjų Rytų taikos procesas (ARTP)</w:t>
      </w:r>
    </w:p>
    <w:p w:rsidR="005C0066" w:rsidRPr="005F44F7" w:rsidRDefault="00916D42" w:rsidP="005931CA">
      <w:pPr>
        <w:spacing w:after="0" w:line="240" w:lineRule="auto"/>
        <w:jc w:val="both"/>
        <w:rPr>
          <w:rFonts w:ascii="Times New Roman" w:eastAsia="Calibri" w:hAnsi="Times New Roman" w:cs="Times New Roman"/>
          <w:sz w:val="24"/>
          <w:szCs w:val="24"/>
        </w:rPr>
      </w:pPr>
      <w:r w:rsidRPr="00F544E3">
        <w:rPr>
          <w:rFonts w:ascii="Times New Roman" w:hAnsi="Times New Roman"/>
          <w:b/>
          <w:bCs/>
          <w:sz w:val="24"/>
          <w:szCs w:val="24"/>
          <w:u w:val="single"/>
        </w:rPr>
        <w:t>Klausimo esmė</w:t>
      </w:r>
      <w:r w:rsidRPr="00F544E3">
        <w:rPr>
          <w:rFonts w:ascii="Times New Roman" w:hAnsi="Times New Roman"/>
          <w:sz w:val="24"/>
          <w:szCs w:val="24"/>
          <w:u w:val="single"/>
        </w:rPr>
        <w:t>:</w:t>
      </w:r>
      <w:r w:rsidRPr="00F544E3">
        <w:rPr>
          <w:rFonts w:ascii="Times New Roman" w:eastAsia="Calibri" w:hAnsi="Times New Roman" w:cs="Times New Roman"/>
          <w:sz w:val="24"/>
          <w:szCs w:val="24"/>
        </w:rPr>
        <w:t xml:space="preserve"> </w:t>
      </w:r>
      <w:r w:rsidR="005C0066" w:rsidRPr="005F44F7">
        <w:rPr>
          <w:rFonts w:ascii="Times New Roman" w:eastAsia="Calibri" w:hAnsi="Times New Roman" w:cs="Times New Roman"/>
          <w:sz w:val="24"/>
          <w:szCs w:val="24"/>
        </w:rPr>
        <w:t xml:space="preserve">ministrai aptars tolesnius ES santykius su </w:t>
      </w:r>
      <w:r w:rsidR="00107CA4">
        <w:rPr>
          <w:rFonts w:ascii="Times New Roman" w:eastAsia="Calibri" w:hAnsi="Times New Roman" w:cs="Times New Roman"/>
          <w:sz w:val="24"/>
          <w:szCs w:val="24"/>
        </w:rPr>
        <w:t>gegužės 13 d. sudaryta</w:t>
      </w:r>
      <w:r w:rsidR="00107CA4" w:rsidRPr="005F44F7">
        <w:rPr>
          <w:rFonts w:ascii="Times New Roman" w:eastAsia="Calibri" w:hAnsi="Times New Roman" w:cs="Times New Roman"/>
          <w:sz w:val="24"/>
          <w:szCs w:val="24"/>
        </w:rPr>
        <w:t xml:space="preserve"> </w:t>
      </w:r>
      <w:r w:rsidR="00107CA4">
        <w:rPr>
          <w:rFonts w:ascii="Times New Roman" w:eastAsia="Calibri" w:hAnsi="Times New Roman" w:cs="Times New Roman"/>
          <w:sz w:val="24"/>
          <w:szCs w:val="24"/>
        </w:rPr>
        <w:t>naująja</w:t>
      </w:r>
      <w:r w:rsidR="005C0066" w:rsidRPr="005F44F7">
        <w:rPr>
          <w:rFonts w:ascii="Times New Roman" w:eastAsia="Calibri" w:hAnsi="Times New Roman" w:cs="Times New Roman"/>
          <w:sz w:val="24"/>
          <w:szCs w:val="24"/>
        </w:rPr>
        <w:t xml:space="preserve"> </w:t>
      </w:r>
      <w:r w:rsidR="00107CA4">
        <w:rPr>
          <w:rFonts w:ascii="Times New Roman" w:eastAsia="Calibri" w:hAnsi="Times New Roman" w:cs="Times New Roman"/>
          <w:sz w:val="24"/>
          <w:szCs w:val="24"/>
        </w:rPr>
        <w:t>Izraelio „vienybės vyriausybe“</w:t>
      </w:r>
      <w:r w:rsidR="005931CA">
        <w:rPr>
          <w:rFonts w:ascii="Times New Roman" w:eastAsia="Calibri" w:hAnsi="Times New Roman" w:cs="Times New Roman"/>
          <w:sz w:val="24"/>
          <w:szCs w:val="24"/>
        </w:rPr>
        <w:t xml:space="preserve"> </w:t>
      </w:r>
      <w:r w:rsidR="005C0066" w:rsidRPr="005F44F7">
        <w:rPr>
          <w:rFonts w:ascii="Times New Roman" w:eastAsia="Calibri" w:hAnsi="Times New Roman" w:cs="Times New Roman"/>
          <w:sz w:val="24"/>
          <w:szCs w:val="24"/>
        </w:rPr>
        <w:t>ir ES</w:t>
      </w:r>
      <w:r w:rsidR="005931CA">
        <w:rPr>
          <w:rFonts w:ascii="Times New Roman" w:eastAsia="Calibri" w:hAnsi="Times New Roman" w:cs="Times New Roman"/>
          <w:sz w:val="24"/>
          <w:szCs w:val="24"/>
        </w:rPr>
        <w:t xml:space="preserve"> veiksmus, siekiant sustabdyti/</w:t>
      </w:r>
      <w:r w:rsidR="005C0066" w:rsidRPr="005F44F7">
        <w:rPr>
          <w:rFonts w:ascii="Times New Roman" w:eastAsia="Calibri" w:hAnsi="Times New Roman" w:cs="Times New Roman"/>
          <w:sz w:val="24"/>
          <w:szCs w:val="24"/>
        </w:rPr>
        <w:t>sušvelni</w:t>
      </w:r>
      <w:r w:rsidR="005931CA">
        <w:rPr>
          <w:rFonts w:ascii="Times New Roman" w:eastAsia="Calibri" w:hAnsi="Times New Roman" w:cs="Times New Roman"/>
          <w:sz w:val="24"/>
          <w:szCs w:val="24"/>
        </w:rPr>
        <w:t>nti Izraelio ketinamą vykdyti Vakarų</w:t>
      </w:r>
      <w:r w:rsidR="005C0066" w:rsidRPr="005F44F7">
        <w:rPr>
          <w:rFonts w:ascii="Times New Roman" w:eastAsia="Calibri" w:hAnsi="Times New Roman" w:cs="Times New Roman"/>
          <w:sz w:val="24"/>
          <w:szCs w:val="24"/>
        </w:rPr>
        <w:t xml:space="preserve"> Kranto dalies aneksiją.</w:t>
      </w:r>
      <w:r w:rsidR="005931CA">
        <w:rPr>
          <w:rFonts w:ascii="Times New Roman" w:eastAsia="Calibri" w:hAnsi="Times New Roman" w:cs="Times New Roman"/>
          <w:sz w:val="24"/>
          <w:szCs w:val="24"/>
        </w:rPr>
        <w:t xml:space="preserve"> </w:t>
      </w:r>
      <w:r w:rsidR="005C0066">
        <w:rPr>
          <w:rFonts w:ascii="Times New Roman" w:eastAsia="Calibri" w:hAnsi="Times New Roman" w:cs="Times New Roman"/>
          <w:sz w:val="24"/>
          <w:szCs w:val="24"/>
        </w:rPr>
        <w:t xml:space="preserve">Izraelio </w:t>
      </w:r>
      <w:r w:rsidR="005931CA">
        <w:rPr>
          <w:rFonts w:ascii="Times New Roman" w:eastAsia="Calibri" w:hAnsi="Times New Roman" w:cs="Times New Roman"/>
          <w:sz w:val="24"/>
          <w:szCs w:val="24"/>
        </w:rPr>
        <w:t>suvereniteto taikymas Vakarų</w:t>
      </w:r>
      <w:r w:rsidR="005C0066">
        <w:rPr>
          <w:rFonts w:ascii="Times New Roman" w:eastAsia="Calibri" w:hAnsi="Times New Roman" w:cs="Times New Roman"/>
          <w:sz w:val="24"/>
          <w:szCs w:val="24"/>
        </w:rPr>
        <w:t xml:space="preserve"> Kranto dalyse ir Rytų Jeruzalėje </w:t>
      </w:r>
      <w:r w:rsidR="005C0066">
        <w:rPr>
          <w:rFonts w:ascii="Times New Roman" w:eastAsia="Calibri" w:hAnsi="Times New Roman" w:cs="Times New Roman"/>
          <w:sz w:val="24"/>
          <w:szCs w:val="24"/>
        </w:rPr>
        <w:lastRenderedPageBreak/>
        <w:t>sukeltų negrįžtamus padarinius dviejų valstybių sprendimui, regiono stabilumui ir pažeistų tarptautinės teisės principus bei globalią tvarką.</w:t>
      </w:r>
    </w:p>
    <w:p w:rsidR="005C0066" w:rsidRPr="005F44F7" w:rsidRDefault="005C0066" w:rsidP="005931CA">
      <w:pPr>
        <w:spacing w:after="0" w:line="240" w:lineRule="auto"/>
        <w:ind w:firstLine="720"/>
        <w:jc w:val="both"/>
        <w:rPr>
          <w:rFonts w:ascii="Times New Roman" w:hAnsi="Times New Roman" w:cs="Times New Roman"/>
          <w:b/>
          <w:bCs/>
          <w:sz w:val="24"/>
          <w:szCs w:val="24"/>
        </w:rPr>
      </w:pPr>
      <w:r w:rsidRPr="005F44F7">
        <w:rPr>
          <w:rFonts w:ascii="Times New Roman" w:eastAsia="Calibri" w:hAnsi="Times New Roman" w:cs="Times New Roman"/>
          <w:sz w:val="24"/>
          <w:szCs w:val="24"/>
        </w:rPr>
        <w:t xml:space="preserve">Izraelio „vienybės vyriausybė“ sutarė </w:t>
      </w:r>
      <w:r w:rsidRPr="005F44F7">
        <w:rPr>
          <w:rFonts w:ascii="Times New Roman" w:hAnsi="Times New Roman" w:cs="Times New Roman"/>
          <w:sz w:val="24"/>
          <w:szCs w:val="24"/>
        </w:rPr>
        <w:t>nuo liepos 1 d. įtvirtinti</w:t>
      </w:r>
      <w:r w:rsidR="005931CA">
        <w:rPr>
          <w:rFonts w:ascii="Times New Roman" w:hAnsi="Times New Roman" w:cs="Times New Roman"/>
          <w:sz w:val="24"/>
          <w:szCs w:val="24"/>
        </w:rPr>
        <w:t xml:space="preserve"> </w:t>
      </w:r>
      <w:r w:rsidRPr="005F44F7">
        <w:rPr>
          <w:rFonts w:ascii="Times New Roman" w:hAnsi="Times New Roman" w:cs="Times New Roman"/>
          <w:sz w:val="24"/>
          <w:szCs w:val="24"/>
        </w:rPr>
        <w:t>Izraelio suverenitetą nausėdijose ir aneksuoti Vakarų Kranto dalis.</w:t>
      </w:r>
      <w:r w:rsidR="005931CA">
        <w:rPr>
          <w:rFonts w:ascii="Times New Roman" w:hAnsi="Times New Roman" w:cs="Times New Roman"/>
          <w:sz w:val="24"/>
          <w:szCs w:val="24"/>
        </w:rPr>
        <w:t xml:space="preserve"> </w:t>
      </w:r>
      <w:r w:rsidR="00107CA4">
        <w:rPr>
          <w:rFonts w:ascii="Times New Roman" w:hAnsi="Times New Roman" w:cs="Times New Roman"/>
          <w:color w:val="000000"/>
          <w:sz w:val="24"/>
          <w:szCs w:val="24"/>
        </w:rPr>
        <w:t xml:space="preserve">Tokia </w:t>
      </w:r>
      <w:r w:rsidRPr="005F44F7">
        <w:rPr>
          <w:rFonts w:ascii="Times New Roman" w:hAnsi="Times New Roman" w:cs="Times New Roman"/>
          <w:color w:val="000000"/>
          <w:sz w:val="24"/>
          <w:szCs w:val="24"/>
        </w:rPr>
        <w:t xml:space="preserve">galimybė numatyta JAV pasiūlytame Artimųjų Rytų taikos plane arba „Gerovės ir taikos vizijoje“, kurią JAV prezidento patarėjas J. Kushneris pristatė </w:t>
      </w:r>
      <w:r w:rsidRPr="00C1194E">
        <w:rPr>
          <w:rFonts w:ascii="Times New Roman" w:hAnsi="Times New Roman" w:cs="Times New Roman"/>
          <w:color w:val="000000"/>
          <w:sz w:val="24"/>
          <w:szCs w:val="24"/>
        </w:rPr>
        <w:t xml:space="preserve">2020 m. </w:t>
      </w:r>
      <w:r w:rsidRPr="005F44F7">
        <w:rPr>
          <w:rFonts w:ascii="Times New Roman" w:hAnsi="Times New Roman" w:cs="Times New Roman"/>
          <w:color w:val="000000"/>
          <w:sz w:val="24"/>
          <w:szCs w:val="24"/>
        </w:rPr>
        <w:t>sausio 28 d</w:t>
      </w:r>
    </w:p>
    <w:p w:rsidR="005931CA" w:rsidRDefault="005C0066" w:rsidP="00107CA4">
      <w:pPr>
        <w:spacing w:after="120" w:line="240" w:lineRule="auto"/>
        <w:ind w:firstLine="720"/>
        <w:jc w:val="both"/>
        <w:rPr>
          <w:rFonts w:ascii="Times New Roman" w:eastAsia="Calibri" w:hAnsi="Times New Roman" w:cs="Times New Roman"/>
          <w:sz w:val="24"/>
          <w:szCs w:val="24"/>
        </w:rPr>
      </w:pPr>
      <w:r w:rsidRPr="00A7759C">
        <w:rPr>
          <w:rFonts w:ascii="Times New Roman" w:hAnsi="Times New Roman" w:cs="Times New Roman"/>
          <w:bCs/>
          <w:sz w:val="24"/>
          <w:szCs w:val="24"/>
        </w:rPr>
        <w:t xml:space="preserve">Gegužės </w:t>
      </w:r>
      <w:r w:rsidRPr="00C1194E">
        <w:rPr>
          <w:rFonts w:ascii="Times New Roman" w:hAnsi="Times New Roman" w:cs="Times New Roman"/>
          <w:bCs/>
          <w:sz w:val="24"/>
          <w:szCs w:val="24"/>
        </w:rPr>
        <w:t xml:space="preserve">6 d. </w:t>
      </w:r>
      <w:r w:rsidR="00615DD3">
        <w:rPr>
          <w:rFonts w:ascii="Times New Roman" w:hAnsi="Times New Roman" w:cs="Times New Roman"/>
          <w:bCs/>
          <w:sz w:val="24"/>
          <w:szCs w:val="24"/>
        </w:rPr>
        <w:t>ARTP klausimas buvo aptartas</w:t>
      </w:r>
      <w:r w:rsidRPr="00A7759C">
        <w:rPr>
          <w:rFonts w:ascii="Times New Roman" w:hAnsi="Times New Roman" w:cs="Times New Roman"/>
          <w:bCs/>
          <w:sz w:val="24"/>
          <w:szCs w:val="24"/>
        </w:rPr>
        <w:t xml:space="preserve"> </w:t>
      </w:r>
      <w:r w:rsidR="00615DD3">
        <w:rPr>
          <w:rFonts w:ascii="Times New Roman" w:hAnsi="Times New Roman" w:cs="Times New Roman"/>
          <w:bCs/>
          <w:sz w:val="24"/>
          <w:szCs w:val="24"/>
        </w:rPr>
        <w:t xml:space="preserve">ES </w:t>
      </w:r>
      <w:r w:rsidRPr="00A7759C">
        <w:rPr>
          <w:rFonts w:ascii="Times New Roman" w:hAnsi="Times New Roman" w:cs="Times New Roman"/>
          <w:bCs/>
          <w:sz w:val="24"/>
          <w:szCs w:val="24"/>
        </w:rPr>
        <w:t xml:space="preserve">Artimųjų Rytų ir Šiaurės </w:t>
      </w:r>
      <w:r w:rsidR="00107CA4">
        <w:rPr>
          <w:rFonts w:ascii="Times New Roman" w:hAnsi="Times New Roman" w:cs="Times New Roman"/>
          <w:bCs/>
          <w:sz w:val="24"/>
          <w:szCs w:val="24"/>
        </w:rPr>
        <w:t xml:space="preserve">Afrikos direktorių susitikime. </w:t>
      </w:r>
      <w:r w:rsidR="005931CA">
        <w:rPr>
          <w:rFonts w:ascii="Times New Roman" w:hAnsi="Times New Roman" w:cs="Times New Roman"/>
          <w:bCs/>
          <w:sz w:val="24"/>
          <w:szCs w:val="24"/>
        </w:rPr>
        <w:t xml:space="preserve">ES valstybės narės </w:t>
      </w:r>
      <w:r>
        <w:rPr>
          <w:rFonts w:ascii="Times New Roman" w:eastAsia="Calibri" w:hAnsi="Times New Roman" w:cs="Times New Roman"/>
          <w:sz w:val="24"/>
          <w:szCs w:val="24"/>
        </w:rPr>
        <w:t>išreiškė pasirengimą bendradarbiauti su nauja Izraelio vyriausybe vi</w:t>
      </w:r>
      <w:r w:rsidR="002C0CB0">
        <w:rPr>
          <w:rFonts w:ascii="Times New Roman" w:eastAsia="Calibri" w:hAnsi="Times New Roman" w:cs="Times New Roman"/>
          <w:sz w:val="24"/>
          <w:szCs w:val="24"/>
        </w:rPr>
        <w:t>sose abipusio intereso srityse</w:t>
      </w:r>
      <w:r w:rsidR="00615DD3">
        <w:rPr>
          <w:rFonts w:ascii="Times New Roman" w:eastAsia="Calibri" w:hAnsi="Times New Roman" w:cs="Times New Roman"/>
          <w:sz w:val="24"/>
          <w:szCs w:val="24"/>
        </w:rPr>
        <w:t xml:space="preserve"> ir</w:t>
      </w:r>
      <w:r w:rsidR="002C0CB0">
        <w:rPr>
          <w:rFonts w:ascii="Times New Roman" w:eastAsia="Calibri" w:hAnsi="Times New Roman" w:cs="Times New Roman"/>
          <w:sz w:val="24"/>
          <w:szCs w:val="24"/>
        </w:rPr>
        <w:t xml:space="preserve"> p</w:t>
      </w:r>
      <w:r>
        <w:rPr>
          <w:rFonts w:ascii="Times New Roman" w:eastAsia="Calibri" w:hAnsi="Times New Roman" w:cs="Times New Roman"/>
          <w:sz w:val="24"/>
          <w:szCs w:val="24"/>
        </w:rPr>
        <w:t xml:space="preserve">abrėžė būtinybę įspėti Izraelį, kad vienašališki veiksmai taikant jo suverenitetą Palestinos okupuotose teritorijose turės neigiamų pasekmių. EIVT </w:t>
      </w:r>
      <w:r w:rsidR="00615DD3">
        <w:rPr>
          <w:rFonts w:ascii="Times New Roman" w:eastAsia="Calibri" w:hAnsi="Times New Roman" w:cs="Times New Roman"/>
          <w:sz w:val="24"/>
          <w:szCs w:val="24"/>
        </w:rPr>
        <w:t xml:space="preserve">raginama </w:t>
      </w:r>
      <w:r>
        <w:rPr>
          <w:rFonts w:ascii="Times New Roman" w:eastAsia="Calibri" w:hAnsi="Times New Roman" w:cs="Times New Roman"/>
          <w:sz w:val="24"/>
          <w:szCs w:val="24"/>
        </w:rPr>
        <w:t>imtis aktyvesnio dialogo su svarbiausiais ARTP partneriais</w:t>
      </w:r>
      <w:r w:rsidR="005931CA">
        <w:rPr>
          <w:rFonts w:ascii="Times New Roman" w:eastAsia="Calibri" w:hAnsi="Times New Roman" w:cs="Times New Roman"/>
          <w:sz w:val="24"/>
          <w:szCs w:val="24"/>
        </w:rPr>
        <w:t xml:space="preserve"> </w:t>
      </w:r>
      <w:r>
        <w:rPr>
          <w:rFonts w:ascii="Times New Roman" w:eastAsia="Calibri" w:hAnsi="Times New Roman" w:cs="Times New Roman"/>
          <w:sz w:val="24"/>
          <w:szCs w:val="24"/>
        </w:rPr>
        <w:t>– JAV ir regiono šalimis, ypač Egiptu, Jordanija, Saudo Arabija ir aktyviau ieškoti būdų, kaip, taikant abipusio pasitikėjimo priemones, grąžinti Artimųjų Rytų konflikto puses prie taikos derybų.</w:t>
      </w:r>
    </w:p>
    <w:p w:rsidR="008644C6" w:rsidRDefault="008644C6" w:rsidP="00107CA4">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Lietuvos pozicija:</w:t>
      </w:r>
    </w:p>
    <w:p w:rsidR="005C0066" w:rsidRPr="005C0066" w:rsidRDefault="00107CA4" w:rsidP="00107CA4">
      <w:pPr>
        <w:pStyle w:val="ListParagraph"/>
        <w:numPr>
          <w:ilvl w:val="0"/>
          <w:numId w:val="27"/>
        </w:numPr>
        <w:spacing w:after="120" w:line="240" w:lineRule="auto"/>
        <w:contextualSpacing w:val="0"/>
        <w:jc w:val="both"/>
        <w:rPr>
          <w:rFonts w:ascii="Times New Roman" w:hAnsi="Times New Roman"/>
          <w:sz w:val="24"/>
          <w:szCs w:val="24"/>
        </w:rPr>
      </w:pPr>
      <w:r>
        <w:rPr>
          <w:rFonts w:ascii="Times New Roman" w:hAnsi="Times New Roman"/>
          <w:sz w:val="24"/>
          <w:szCs w:val="24"/>
        </w:rPr>
        <w:t>Raginame išlaikyti vieningą poziciją</w:t>
      </w:r>
      <w:r w:rsidR="005C0066" w:rsidRPr="005C0066">
        <w:rPr>
          <w:rFonts w:ascii="Times New Roman" w:hAnsi="Times New Roman"/>
          <w:sz w:val="24"/>
          <w:szCs w:val="24"/>
        </w:rPr>
        <w:t xml:space="preserve"> </w:t>
      </w:r>
      <w:r>
        <w:rPr>
          <w:rFonts w:ascii="Times New Roman" w:hAnsi="Times New Roman"/>
          <w:sz w:val="24"/>
          <w:szCs w:val="24"/>
        </w:rPr>
        <w:t>p</w:t>
      </w:r>
      <w:r w:rsidRPr="00107CA4">
        <w:rPr>
          <w:rFonts w:ascii="Times New Roman" w:hAnsi="Times New Roman"/>
          <w:sz w:val="24"/>
          <w:szCs w:val="24"/>
        </w:rPr>
        <w:t>lėto</w:t>
      </w:r>
      <w:r>
        <w:rPr>
          <w:rFonts w:ascii="Times New Roman" w:hAnsi="Times New Roman"/>
          <w:sz w:val="24"/>
          <w:szCs w:val="24"/>
        </w:rPr>
        <w:t>jant</w:t>
      </w:r>
      <w:r w:rsidRPr="00107CA4">
        <w:rPr>
          <w:rFonts w:ascii="Times New Roman" w:hAnsi="Times New Roman"/>
          <w:sz w:val="24"/>
          <w:szCs w:val="24"/>
        </w:rPr>
        <w:t xml:space="preserve"> dialogą su naująja Izraelio vyriausybe</w:t>
      </w:r>
      <w:r>
        <w:rPr>
          <w:rFonts w:ascii="Times New Roman" w:hAnsi="Times New Roman"/>
          <w:sz w:val="24"/>
          <w:szCs w:val="24"/>
        </w:rPr>
        <w:t xml:space="preserve"> </w:t>
      </w:r>
      <w:r w:rsidR="005C0066" w:rsidRPr="005C0066">
        <w:rPr>
          <w:rFonts w:ascii="Times New Roman" w:hAnsi="Times New Roman"/>
          <w:sz w:val="24"/>
          <w:szCs w:val="24"/>
        </w:rPr>
        <w:t>dėl aneksijos (kuri, tikėtinai, įvyks) nepriimtinumo ir jos keliamo pavojaus taisyklėmis pagrįstai tarptautinei tvarkai</w:t>
      </w:r>
      <w:r>
        <w:t>.</w:t>
      </w:r>
    </w:p>
    <w:p w:rsidR="005C0066" w:rsidRPr="005C0066" w:rsidRDefault="005C0066" w:rsidP="00D52099">
      <w:pPr>
        <w:pStyle w:val="ListParagraph"/>
        <w:numPr>
          <w:ilvl w:val="0"/>
          <w:numId w:val="27"/>
        </w:numPr>
        <w:spacing w:after="120" w:line="240" w:lineRule="auto"/>
        <w:contextualSpacing w:val="0"/>
        <w:jc w:val="both"/>
        <w:rPr>
          <w:rFonts w:ascii="Times New Roman" w:hAnsi="Times New Roman"/>
          <w:sz w:val="24"/>
          <w:szCs w:val="24"/>
        </w:rPr>
      </w:pPr>
      <w:r w:rsidRPr="005C0066">
        <w:rPr>
          <w:rFonts w:ascii="Times New Roman" w:hAnsi="Times New Roman"/>
          <w:sz w:val="24"/>
          <w:szCs w:val="24"/>
        </w:rPr>
        <w:t xml:space="preserve">Siūlome </w:t>
      </w:r>
      <w:r w:rsidR="002C0CB0" w:rsidRPr="005C0066">
        <w:rPr>
          <w:rFonts w:ascii="Times New Roman" w:hAnsi="Times New Roman"/>
          <w:sz w:val="24"/>
          <w:szCs w:val="24"/>
        </w:rPr>
        <w:t xml:space="preserve">išlaikyti ES vienybę komunikuojant su naująja Izraelio vyriausybe </w:t>
      </w:r>
      <w:r w:rsidR="002C0CB0">
        <w:rPr>
          <w:rFonts w:ascii="Times New Roman" w:hAnsi="Times New Roman"/>
          <w:sz w:val="24"/>
          <w:szCs w:val="24"/>
        </w:rPr>
        <w:t xml:space="preserve">ir </w:t>
      </w:r>
      <w:r w:rsidRPr="005C0066">
        <w:rPr>
          <w:rFonts w:ascii="Times New Roman" w:hAnsi="Times New Roman"/>
          <w:sz w:val="24"/>
          <w:szCs w:val="24"/>
        </w:rPr>
        <w:t>koncentruotis į pozityvią darbotvarkę, išreikšti supratimą, kad Izraeliui svarbūs saugumo p</w:t>
      </w:r>
      <w:r w:rsidR="002C0CB0">
        <w:rPr>
          <w:rFonts w:ascii="Times New Roman" w:hAnsi="Times New Roman"/>
          <w:sz w:val="24"/>
          <w:szCs w:val="24"/>
        </w:rPr>
        <w:t>rioritetai, kova su terorizmu. P</w:t>
      </w:r>
      <w:r w:rsidRPr="005C0066">
        <w:rPr>
          <w:rFonts w:ascii="Times New Roman" w:hAnsi="Times New Roman"/>
          <w:sz w:val="24"/>
          <w:szCs w:val="24"/>
        </w:rPr>
        <w:t>agirtinas Vokietijos pavyzdys, priskyrusios Hezbollah politinį spa</w:t>
      </w:r>
      <w:r w:rsidR="00107CA4">
        <w:rPr>
          <w:rFonts w:ascii="Times New Roman" w:hAnsi="Times New Roman"/>
          <w:sz w:val="24"/>
          <w:szCs w:val="24"/>
        </w:rPr>
        <w:t>rną prie teroristinių grupuočių.</w:t>
      </w:r>
    </w:p>
    <w:p w:rsidR="00107CA4" w:rsidRPr="00615DD3" w:rsidRDefault="005C0066" w:rsidP="00D52099">
      <w:pPr>
        <w:pStyle w:val="ListParagraph"/>
        <w:numPr>
          <w:ilvl w:val="0"/>
          <w:numId w:val="27"/>
        </w:numPr>
        <w:spacing w:after="120" w:line="240" w:lineRule="auto"/>
        <w:contextualSpacing w:val="0"/>
        <w:jc w:val="both"/>
        <w:rPr>
          <w:rFonts w:ascii="Times New Roman" w:hAnsi="Times New Roman"/>
          <w:sz w:val="24"/>
          <w:szCs w:val="24"/>
        </w:rPr>
      </w:pPr>
      <w:r w:rsidRPr="005C0066">
        <w:rPr>
          <w:rFonts w:ascii="Times New Roman" w:hAnsi="Times New Roman"/>
          <w:sz w:val="24"/>
          <w:szCs w:val="24"/>
        </w:rPr>
        <w:t>Taip pat raginame ES imtis aktyvesnio dialogo su Palestinos administracija, suprasti ir pripažinti JAV vaidmenį ir kalbėtis su visais regioniniais partneriais dėl regiono perspektyvų.</w:t>
      </w:r>
    </w:p>
    <w:p w:rsidR="00D52099" w:rsidRPr="00D52099" w:rsidRDefault="00D52099" w:rsidP="00D52099">
      <w:pPr>
        <w:spacing w:after="120" w:line="240" w:lineRule="auto"/>
        <w:jc w:val="both"/>
        <w:rPr>
          <w:rFonts w:ascii="Times New Roman" w:hAnsi="Times New Roman"/>
          <w:b/>
          <w:sz w:val="24"/>
          <w:szCs w:val="24"/>
        </w:rPr>
      </w:pPr>
      <w:r w:rsidRPr="00D52099">
        <w:rPr>
          <w:rFonts w:ascii="Times New Roman" w:hAnsi="Times New Roman"/>
          <w:b/>
          <w:sz w:val="24"/>
          <w:szCs w:val="24"/>
        </w:rPr>
        <w:t xml:space="preserve">3. </w:t>
      </w:r>
      <w:r>
        <w:rPr>
          <w:rFonts w:ascii="Times New Roman" w:hAnsi="Times New Roman"/>
          <w:b/>
          <w:sz w:val="24"/>
          <w:szCs w:val="24"/>
        </w:rPr>
        <w:t>S</w:t>
      </w:r>
      <w:r w:rsidRPr="00D52099">
        <w:rPr>
          <w:rFonts w:ascii="Times New Roman" w:hAnsi="Times New Roman"/>
          <w:b/>
          <w:sz w:val="24"/>
          <w:szCs w:val="24"/>
        </w:rPr>
        <w:t>ituacija Viduržemio jūros rytuose (Turkijos veik</w:t>
      </w:r>
      <w:r>
        <w:rPr>
          <w:rFonts w:ascii="Times New Roman" w:hAnsi="Times New Roman"/>
          <w:b/>
          <w:sz w:val="24"/>
          <w:szCs w:val="24"/>
        </w:rPr>
        <w:t>smai) ir bendras ES pareiškimas (Einamųjų reikalų dalyje)</w:t>
      </w:r>
    </w:p>
    <w:p w:rsidR="003657EA" w:rsidRDefault="00D52099" w:rsidP="003657EA">
      <w:pPr>
        <w:spacing w:after="0" w:line="240" w:lineRule="auto"/>
        <w:jc w:val="both"/>
        <w:rPr>
          <w:rFonts w:ascii="Times New Roman" w:hAnsi="Times New Roman"/>
          <w:sz w:val="24"/>
          <w:szCs w:val="24"/>
        </w:rPr>
      </w:pPr>
      <w:r w:rsidRPr="00D52099">
        <w:rPr>
          <w:rFonts w:ascii="Times New Roman" w:hAnsi="Times New Roman"/>
          <w:b/>
          <w:sz w:val="24"/>
          <w:szCs w:val="24"/>
          <w:u w:val="single"/>
        </w:rPr>
        <w:t>Klausimo esmė</w:t>
      </w:r>
      <w:r w:rsidRPr="00D52099">
        <w:rPr>
          <w:rFonts w:ascii="Times New Roman" w:hAnsi="Times New Roman"/>
          <w:sz w:val="24"/>
          <w:szCs w:val="24"/>
        </w:rPr>
        <w:t xml:space="preserve">: </w:t>
      </w:r>
      <w:r w:rsidR="003657EA">
        <w:rPr>
          <w:rFonts w:ascii="Times New Roman" w:hAnsi="Times New Roman"/>
          <w:sz w:val="24"/>
          <w:szCs w:val="24"/>
        </w:rPr>
        <w:t>n</w:t>
      </w:r>
      <w:r w:rsidRPr="00D52099">
        <w:rPr>
          <w:rFonts w:ascii="Times New Roman" w:hAnsi="Times New Roman"/>
          <w:sz w:val="24"/>
          <w:szCs w:val="24"/>
        </w:rPr>
        <w:t xml:space="preserve">et ir </w:t>
      </w:r>
      <w:r w:rsidR="00107CA4">
        <w:rPr>
          <w:rFonts w:ascii="Times New Roman" w:hAnsi="Times New Roman"/>
          <w:sz w:val="24"/>
          <w:szCs w:val="24"/>
        </w:rPr>
        <w:t>COVID</w:t>
      </w:r>
      <w:r w:rsidRPr="00D52099">
        <w:rPr>
          <w:rFonts w:ascii="Times New Roman" w:hAnsi="Times New Roman"/>
          <w:sz w:val="24"/>
          <w:szCs w:val="24"/>
        </w:rPr>
        <w:t xml:space="preserve"> pandemijos sąlygomis Turkija tęsia agresyvią veiklą</w:t>
      </w:r>
      <w:r w:rsidR="00107CA4">
        <w:rPr>
          <w:rFonts w:ascii="Times New Roman" w:hAnsi="Times New Roman"/>
          <w:sz w:val="24"/>
          <w:szCs w:val="24"/>
        </w:rPr>
        <w:t>, kuri pažeidžia</w:t>
      </w:r>
      <w:r w:rsidRPr="00D52099">
        <w:rPr>
          <w:rFonts w:ascii="Times New Roman" w:hAnsi="Times New Roman"/>
          <w:sz w:val="24"/>
          <w:szCs w:val="24"/>
        </w:rPr>
        <w:t xml:space="preserve"> Kipro Respublikos </w:t>
      </w:r>
      <w:r w:rsidR="00107CA4">
        <w:rPr>
          <w:rFonts w:ascii="Times New Roman" w:hAnsi="Times New Roman"/>
          <w:sz w:val="24"/>
          <w:szCs w:val="24"/>
        </w:rPr>
        <w:t>suverenitetą</w:t>
      </w:r>
      <w:r w:rsidR="003657EA">
        <w:rPr>
          <w:rFonts w:ascii="Times New Roman" w:hAnsi="Times New Roman"/>
          <w:sz w:val="24"/>
          <w:szCs w:val="24"/>
        </w:rPr>
        <w:t xml:space="preserve"> - </w:t>
      </w:r>
      <w:r w:rsidRPr="00D52099">
        <w:rPr>
          <w:rFonts w:ascii="Times New Roman" w:hAnsi="Times New Roman"/>
          <w:sz w:val="24"/>
          <w:szCs w:val="24"/>
        </w:rPr>
        <w:t xml:space="preserve">balandžio 21 d. </w:t>
      </w:r>
      <w:r w:rsidR="003657EA" w:rsidRPr="003657EA">
        <w:rPr>
          <w:rFonts w:ascii="Times New Roman" w:hAnsi="Times New Roman"/>
          <w:sz w:val="24"/>
          <w:szCs w:val="24"/>
        </w:rPr>
        <w:t xml:space="preserve">Turkijos gręžimo laivas „Yavuz“ </w:t>
      </w:r>
      <w:r w:rsidRPr="00D52099">
        <w:rPr>
          <w:rFonts w:ascii="Times New Roman" w:hAnsi="Times New Roman"/>
          <w:sz w:val="24"/>
          <w:szCs w:val="24"/>
        </w:rPr>
        <w:t>vėl grįžo į Kipro Respublikos išskirtinės ekonominės zonos 6-ąjį</w:t>
      </w:r>
      <w:r w:rsidR="003657EA">
        <w:rPr>
          <w:rFonts w:ascii="Times New Roman" w:hAnsi="Times New Roman"/>
          <w:sz w:val="24"/>
          <w:szCs w:val="24"/>
        </w:rPr>
        <w:t xml:space="preserve"> bloką</w:t>
      </w:r>
      <w:r w:rsidRPr="00D52099">
        <w:rPr>
          <w:rFonts w:ascii="Times New Roman" w:hAnsi="Times New Roman"/>
          <w:sz w:val="24"/>
          <w:szCs w:val="24"/>
        </w:rPr>
        <w:t>, lydimas pagalbinio laivo ir Turkijos karinės fregatos</w:t>
      </w:r>
      <w:r w:rsidR="003657EA">
        <w:rPr>
          <w:rFonts w:ascii="Times New Roman" w:hAnsi="Times New Roman"/>
          <w:sz w:val="24"/>
          <w:szCs w:val="24"/>
        </w:rPr>
        <w:t>, ir tęsia gręžimo darbus, kurie, kaip skelbia Turkija, vyks iki birželio 18 d.</w:t>
      </w:r>
    </w:p>
    <w:p w:rsidR="00D52099" w:rsidRPr="00D52099" w:rsidRDefault="003657EA" w:rsidP="003657EA">
      <w:pPr>
        <w:spacing w:after="120" w:line="240" w:lineRule="auto"/>
        <w:ind w:firstLine="720"/>
        <w:jc w:val="both"/>
        <w:rPr>
          <w:rFonts w:ascii="Times New Roman" w:hAnsi="Times New Roman"/>
          <w:sz w:val="24"/>
          <w:szCs w:val="24"/>
        </w:rPr>
      </w:pPr>
      <w:r>
        <w:rPr>
          <w:rFonts w:ascii="Times New Roman" w:hAnsi="Times New Roman"/>
          <w:sz w:val="24"/>
          <w:szCs w:val="24"/>
        </w:rPr>
        <w:t>Balandžio 2</w:t>
      </w:r>
      <w:r>
        <w:rPr>
          <w:rFonts w:ascii="Times New Roman" w:hAnsi="Times New Roman"/>
          <w:sz w:val="24"/>
          <w:szCs w:val="24"/>
          <w:lang w:val="en-US"/>
        </w:rPr>
        <w:t>2</w:t>
      </w:r>
      <w:r>
        <w:rPr>
          <w:rFonts w:ascii="Times New Roman" w:hAnsi="Times New Roman"/>
          <w:sz w:val="24"/>
          <w:szCs w:val="24"/>
        </w:rPr>
        <w:t xml:space="preserve"> d. vykusios ES užsienio reikalų ministrų vaizdo konferencijos metu</w:t>
      </w:r>
      <w:r w:rsidR="00D52099" w:rsidRPr="00D52099">
        <w:rPr>
          <w:rFonts w:ascii="Times New Roman" w:hAnsi="Times New Roman"/>
          <w:sz w:val="24"/>
          <w:szCs w:val="24"/>
        </w:rPr>
        <w:t xml:space="preserve"> kai kurios valstybės narės iškėlė klausimą dėl neteisėtos Turkijos gręžimo veiklos Kipro išskirtinėje ekonominėje zonoje. Bendras ES užsienio ministrų pareiškimas šiuo klausimu nebuvo priimtas, tačiau </w:t>
      </w:r>
      <w:r>
        <w:rPr>
          <w:rFonts w:ascii="Times New Roman" w:hAnsi="Times New Roman"/>
          <w:sz w:val="24"/>
          <w:szCs w:val="24"/>
        </w:rPr>
        <w:t>Vyriausias įgaliotinis</w:t>
      </w:r>
      <w:r w:rsidR="00D52099" w:rsidRPr="00D52099">
        <w:rPr>
          <w:rFonts w:ascii="Times New Roman" w:hAnsi="Times New Roman"/>
          <w:sz w:val="24"/>
          <w:szCs w:val="24"/>
        </w:rPr>
        <w:t xml:space="preserve"> savo išvadose po vaizdo konferencijos išreiškė visišką solidarumą su Kipru ir priminė bei dar kartą patvirtino ankstesnes Tarybos išv</w:t>
      </w:r>
      <w:r w:rsidR="00D52099">
        <w:rPr>
          <w:rFonts w:ascii="Times New Roman" w:hAnsi="Times New Roman"/>
          <w:sz w:val="24"/>
          <w:szCs w:val="24"/>
        </w:rPr>
        <w:t>adas šiuo klausimu.</w:t>
      </w:r>
    </w:p>
    <w:p w:rsidR="00D52099" w:rsidRPr="00D52099" w:rsidRDefault="00D52099" w:rsidP="003657EA">
      <w:pPr>
        <w:spacing w:after="120" w:line="240" w:lineRule="auto"/>
        <w:jc w:val="both"/>
        <w:rPr>
          <w:rFonts w:ascii="Times New Roman" w:hAnsi="Times New Roman"/>
          <w:b/>
          <w:sz w:val="24"/>
          <w:szCs w:val="24"/>
        </w:rPr>
      </w:pPr>
      <w:r w:rsidRPr="00D52099">
        <w:rPr>
          <w:rFonts w:ascii="Times New Roman" w:hAnsi="Times New Roman"/>
          <w:b/>
          <w:sz w:val="24"/>
          <w:szCs w:val="24"/>
        </w:rPr>
        <w:t>Lietuvos pozicija:</w:t>
      </w:r>
    </w:p>
    <w:p w:rsidR="00D52099" w:rsidRPr="00D52099" w:rsidRDefault="003657EA" w:rsidP="00D52099">
      <w:pPr>
        <w:pStyle w:val="ListParagraph"/>
        <w:numPr>
          <w:ilvl w:val="0"/>
          <w:numId w:val="31"/>
        </w:numPr>
        <w:spacing w:after="120" w:line="240" w:lineRule="auto"/>
        <w:contextualSpacing w:val="0"/>
        <w:jc w:val="both"/>
        <w:rPr>
          <w:rFonts w:ascii="Times New Roman" w:hAnsi="Times New Roman"/>
          <w:sz w:val="24"/>
          <w:szCs w:val="24"/>
        </w:rPr>
      </w:pPr>
      <w:r>
        <w:rPr>
          <w:rFonts w:ascii="Times New Roman" w:hAnsi="Times New Roman"/>
          <w:sz w:val="24"/>
          <w:szCs w:val="24"/>
        </w:rPr>
        <w:t>Reiškiame solidarumą</w:t>
      </w:r>
      <w:r w:rsidR="00D52099" w:rsidRPr="00D52099">
        <w:rPr>
          <w:rFonts w:ascii="Times New Roman" w:hAnsi="Times New Roman"/>
          <w:sz w:val="24"/>
          <w:szCs w:val="24"/>
        </w:rPr>
        <w:t xml:space="preserve"> su Kipro Respublika ir ragina</w:t>
      </w:r>
      <w:r>
        <w:rPr>
          <w:rFonts w:ascii="Times New Roman" w:hAnsi="Times New Roman"/>
          <w:sz w:val="24"/>
          <w:szCs w:val="24"/>
        </w:rPr>
        <w:t>me</w:t>
      </w:r>
      <w:r w:rsidR="00D52099" w:rsidRPr="00D52099">
        <w:rPr>
          <w:rFonts w:ascii="Times New Roman" w:hAnsi="Times New Roman"/>
          <w:sz w:val="24"/>
          <w:szCs w:val="24"/>
        </w:rPr>
        <w:t xml:space="preserve"> Turkiją gerbti tarptautinę teisę ir susilaikyti nuo bet kokių vienašališkų veiksmų, pažeidžiančių Kipro Respublikos suvereni</w:t>
      </w:r>
      <w:r w:rsidR="00615DD3">
        <w:rPr>
          <w:rFonts w:ascii="Times New Roman" w:hAnsi="Times New Roman"/>
          <w:sz w:val="24"/>
          <w:szCs w:val="24"/>
        </w:rPr>
        <w:t>as teises ir destabilizuojančių</w:t>
      </w:r>
      <w:r w:rsidR="00D52099" w:rsidRPr="00D52099">
        <w:rPr>
          <w:rFonts w:ascii="Times New Roman" w:hAnsi="Times New Roman"/>
          <w:sz w:val="24"/>
          <w:szCs w:val="24"/>
        </w:rPr>
        <w:t xml:space="preserve"> padėtį Viduržemio jūros rytinėje dalyje.</w:t>
      </w:r>
    </w:p>
    <w:p w:rsidR="00D52099" w:rsidRPr="00D52099" w:rsidRDefault="00D52099" w:rsidP="00D52099">
      <w:pPr>
        <w:pStyle w:val="ListParagraph"/>
        <w:numPr>
          <w:ilvl w:val="0"/>
          <w:numId w:val="31"/>
        </w:numPr>
        <w:spacing w:after="120" w:line="240" w:lineRule="auto"/>
        <w:contextualSpacing w:val="0"/>
        <w:jc w:val="both"/>
        <w:rPr>
          <w:rFonts w:ascii="Times New Roman" w:hAnsi="Times New Roman"/>
          <w:sz w:val="24"/>
          <w:szCs w:val="24"/>
        </w:rPr>
      </w:pPr>
      <w:r w:rsidRPr="00D52099">
        <w:rPr>
          <w:rFonts w:ascii="Times New Roman" w:hAnsi="Times New Roman"/>
          <w:sz w:val="24"/>
          <w:szCs w:val="24"/>
        </w:rPr>
        <w:t xml:space="preserve">Atsižvelgiant į ES-Turkijos santykių svarbą, bendradarbiavimą NATO ir šalies geopolitinę svarbą regione, taip pat į strateginę Turkijos reikšmę kovojant su nelegalios migracijos srautais, </w:t>
      </w:r>
      <w:r w:rsidR="003657EA">
        <w:rPr>
          <w:rFonts w:ascii="Times New Roman" w:hAnsi="Times New Roman"/>
          <w:sz w:val="24"/>
          <w:szCs w:val="24"/>
        </w:rPr>
        <w:t xml:space="preserve">manome, kad </w:t>
      </w:r>
      <w:r w:rsidRPr="00D52099">
        <w:rPr>
          <w:rFonts w:ascii="Times New Roman" w:hAnsi="Times New Roman"/>
          <w:sz w:val="24"/>
          <w:szCs w:val="24"/>
        </w:rPr>
        <w:t>šiuo metu nebūtų tikslinga griežtinti ES poziciją ir diskutuoti dėl sankcijų Turkijos atžvilgiu išplėtimo.</w:t>
      </w:r>
    </w:p>
    <w:p w:rsidR="00D52099" w:rsidRPr="00D52099" w:rsidRDefault="00D52099" w:rsidP="00D52099">
      <w:pPr>
        <w:spacing w:after="120" w:line="240" w:lineRule="auto"/>
        <w:jc w:val="both"/>
        <w:rPr>
          <w:rFonts w:ascii="Times New Roman" w:hAnsi="Times New Roman"/>
          <w:sz w:val="24"/>
          <w:szCs w:val="24"/>
        </w:rPr>
      </w:pPr>
    </w:p>
    <w:p w:rsidR="00237431" w:rsidRPr="00B320D5" w:rsidRDefault="00237431" w:rsidP="005C0066">
      <w:pPr>
        <w:spacing w:after="120" w:line="240" w:lineRule="auto"/>
        <w:ind w:left="360"/>
        <w:jc w:val="both"/>
        <w:rPr>
          <w:rFonts w:ascii="Times New Roman" w:hAnsi="Times New Roman" w:cs="Times New Roman"/>
          <w:sz w:val="24"/>
          <w:szCs w:val="24"/>
        </w:rPr>
      </w:pPr>
    </w:p>
    <w:sectPr w:rsidR="00237431" w:rsidRPr="00B320D5" w:rsidSect="00A02AAC">
      <w:pgSz w:w="11906" w:h="16838"/>
      <w:pgMar w:top="1685" w:right="562" w:bottom="1008" w:left="1685"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268" w:rsidRDefault="00146268" w:rsidP="00B320D5">
      <w:pPr>
        <w:spacing w:after="0" w:line="240" w:lineRule="auto"/>
      </w:pPr>
      <w:r>
        <w:separator/>
      </w:r>
    </w:p>
  </w:endnote>
  <w:endnote w:type="continuationSeparator" w:id="0">
    <w:p w:rsidR="00146268" w:rsidRDefault="00146268" w:rsidP="00B32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268" w:rsidRDefault="00146268" w:rsidP="00B320D5">
      <w:pPr>
        <w:spacing w:after="0" w:line="240" w:lineRule="auto"/>
      </w:pPr>
      <w:r>
        <w:separator/>
      </w:r>
    </w:p>
  </w:footnote>
  <w:footnote w:type="continuationSeparator" w:id="0">
    <w:p w:rsidR="00146268" w:rsidRDefault="00146268" w:rsidP="00B320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7AD"/>
    <w:multiLevelType w:val="hybridMultilevel"/>
    <w:tmpl w:val="4CA6F6B6"/>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B6544"/>
    <w:multiLevelType w:val="hybridMultilevel"/>
    <w:tmpl w:val="7262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61C16"/>
    <w:multiLevelType w:val="hybridMultilevel"/>
    <w:tmpl w:val="58EA93B6"/>
    <w:lvl w:ilvl="0" w:tplc="E90CEF7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006E27"/>
    <w:multiLevelType w:val="hybridMultilevel"/>
    <w:tmpl w:val="5932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46798"/>
    <w:multiLevelType w:val="hybridMultilevel"/>
    <w:tmpl w:val="DC684378"/>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EF09E9"/>
    <w:multiLevelType w:val="hybridMultilevel"/>
    <w:tmpl w:val="1D3265D4"/>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7F7022E"/>
    <w:multiLevelType w:val="hybridMultilevel"/>
    <w:tmpl w:val="956606A2"/>
    <w:lvl w:ilvl="0" w:tplc="616CE07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8727F5E"/>
    <w:multiLevelType w:val="hybridMultilevel"/>
    <w:tmpl w:val="2BEC5108"/>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595068"/>
    <w:multiLevelType w:val="hybridMultilevel"/>
    <w:tmpl w:val="ECD6668A"/>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EF028A"/>
    <w:multiLevelType w:val="hybridMultilevel"/>
    <w:tmpl w:val="17C67AF0"/>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45A4D6D"/>
    <w:multiLevelType w:val="hybridMultilevel"/>
    <w:tmpl w:val="C0C0243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26C22B6F"/>
    <w:multiLevelType w:val="hybridMultilevel"/>
    <w:tmpl w:val="DCDA28E8"/>
    <w:lvl w:ilvl="0" w:tplc="E90CEF7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C881CD3"/>
    <w:multiLevelType w:val="hybridMultilevel"/>
    <w:tmpl w:val="6AE8BFEE"/>
    <w:lvl w:ilvl="0" w:tplc="D74657A2">
      <w:start w:val="2007"/>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6244A5"/>
    <w:multiLevelType w:val="hybridMultilevel"/>
    <w:tmpl w:val="E94E14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8010F2"/>
    <w:multiLevelType w:val="hybridMultilevel"/>
    <w:tmpl w:val="B9A0A6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6E4317"/>
    <w:multiLevelType w:val="hybridMultilevel"/>
    <w:tmpl w:val="17D0CA82"/>
    <w:lvl w:ilvl="0" w:tplc="E90CEF7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FF03AF"/>
    <w:multiLevelType w:val="hybridMultilevel"/>
    <w:tmpl w:val="F0AEF84E"/>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8659B6"/>
    <w:multiLevelType w:val="hybridMultilevel"/>
    <w:tmpl w:val="D2603EA2"/>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CE0AFB"/>
    <w:multiLevelType w:val="hybridMultilevel"/>
    <w:tmpl w:val="EA1233BA"/>
    <w:lvl w:ilvl="0" w:tplc="E90CEF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930C50"/>
    <w:multiLevelType w:val="hybridMultilevel"/>
    <w:tmpl w:val="47D29F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D31E34"/>
    <w:multiLevelType w:val="hybridMultilevel"/>
    <w:tmpl w:val="A73AED28"/>
    <w:lvl w:ilvl="0" w:tplc="1C2E937C">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143DDC"/>
    <w:multiLevelType w:val="hybridMultilevel"/>
    <w:tmpl w:val="583ECA54"/>
    <w:lvl w:ilvl="0" w:tplc="D0E44668">
      <w:start w:val="2"/>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720" w:hanging="360"/>
      </w:pPr>
      <w:rPr>
        <w:rFonts w:ascii="Wingdings" w:hAnsi="Wingdings" w:hint="default"/>
      </w:rPr>
    </w:lvl>
    <w:lvl w:ilvl="3" w:tplc="04270001" w:tentative="1">
      <w:start w:val="1"/>
      <w:numFmt w:val="bullet"/>
      <w:lvlText w:val=""/>
      <w:lvlJc w:val="left"/>
      <w:pPr>
        <w:ind w:left="0" w:hanging="360"/>
      </w:pPr>
      <w:rPr>
        <w:rFonts w:ascii="Symbol" w:hAnsi="Symbol" w:hint="default"/>
      </w:rPr>
    </w:lvl>
    <w:lvl w:ilvl="4" w:tplc="04270003" w:tentative="1">
      <w:start w:val="1"/>
      <w:numFmt w:val="bullet"/>
      <w:lvlText w:val="o"/>
      <w:lvlJc w:val="left"/>
      <w:pPr>
        <w:ind w:left="720" w:hanging="360"/>
      </w:pPr>
      <w:rPr>
        <w:rFonts w:ascii="Courier New" w:hAnsi="Courier New" w:cs="Courier New" w:hint="default"/>
      </w:rPr>
    </w:lvl>
    <w:lvl w:ilvl="5" w:tplc="04270005" w:tentative="1">
      <w:start w:val="1"/>
      <w:numFmt w:val="bullet"/>
      <w:lvlText w:val=""/>
      <w:lvlJc w:val="left"/>
      <w:pPr>
        <w:ind w:left="1440" w:hanging="360"/>
      </w:pPr>
      <w:rPr>
        <w:rFonts w:ascii="Wingdings" w:hAnsi="Wingdings" w:hint="default"/>
      </w:rPr>
    </w:lvl>
    <w:lvl w:ilvl="6" w:tplc="04270001" w:tentative="1">
      <w:start w:val="1"/>
      <w:numFmt w:val="bullet"/>
      <w:lvlText w:val=""/>
      <w:lvlJc w:val="left"/>
      <w:pPr>
        <w:ind w:left="2160" w:hanging="360"/>
      </w:pPr>
      <w:rPr>
        <w:rFonts w:ascii="Symbol" w:hAnsi="Symbol" w:hint="default"/>
      </w:rPr>
    </w:lvl>
    <w:lvl w:ilvl="7" w:tplc="04270003" w:tentative="1">
      <w:start w:val="1"/>
      <w:numFmt w:val="bullet"/>
      <w:lvlText w:val="o"/>
      <w:lvlJc w:val="left"/>
      <w:pPr>
        <w:ind w:left="2880" w:hanging="360"/>
      </w:pPr>
      <w:rPr>
        <w:rFonts w:ascii="Courier New" w:hAnsi="Courier New" w:cs="Courier New" w:hint="default"/>
      </w:rPr>
    </w:lvl>
    <w:lvl w:ilvl="8" w:tplc="04270005" w:tentative="1">
      <w:start w:val="1"/>
      <w:numFmt w:val="bullet"/>
      <w:lvlText w:val=""/>
      <w:lvlJc w:val="left"/>
      <w:pPr>
        <w:ind w:left="3600" w:hanging="360"/>
      </w:pPr>
      <w:rPr>
        <w:rFonts w:ascii="Wingdings" w:hAnsi="Wingdings" w:hint="default"/>
      </w:rPr>
    </w:lvl>
  </w:abstractNum>
  <w:abstractNum w:abstractNumId="22" w15:restartNumberingAfterBreak="0">
    <w:nsid w:val="5FF92019"/>
    <w:multiLevelType w:val="hybridMultilevel"/>
    <w:tmpl w:val="3104AEA2"/>
    <w:lvl w:ilvl="0" w:tplc="E90CEF74">
      <w:start w:val="1"/>
      <w:numFmt w:val="bullet"/>
      <w:lvlText w:val=""/>
      <w:lvlJc w:val="left"/>
      <w:pPr>
        <w:ind w:left="360" w:hanging="360"/>
      </w:pPr>
      <w:rPr>
        <w:rFonts w:ascii="Symbol" w:hAnsi="Symbol" w:hint="default"/>
        <w:sz w:val="2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96F1844"/>
    <w:multiLevelType w:val="hybridMultilevel"/>
    <w:tmpl w:val="392E291C"/>
    <w:lvl w:ilvl="0" w:tplc="6358B49E">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A1234"/>
    <w:multiLevelType w:val="hybridMultilevel"/>
    <w:tmpl w:val="F49498FC"/>
    <w:lvl w:ilvl="0" w:tplc="616CE0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F5589E"/>
    <w:multiLevelType w:val="hybridMultilevel"/>
    <w:tmpl w:val="C5E6B568"/>
    <w:lvl w:ilvl="0" w:tplc="616CE0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15807CB"/>
    <w:multiLevelType w:val="hybridMultilevel"/>
    <w:tmpl w:val="52166A5C"/>
    <w:lvl w:ilvl="0" w:tplc="616CE0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42165D"/>
    <w:multiLevelType w:val="hybridMultilevel"/>
    <w:tmpl w:val="2C201044"/>
    <w:lvl w:ilvl="0" w:tplc="8536E822">
      <w:start w:val="2020"/>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2B007CC"/>
    <w:multiLevelType w:val="hybridMultilevel"/>
    <w:tmpl w:val="AF086432"/>
    <w:lvl w:ilvl="0" w:tplc="E90CE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0230DC"/>
    <w:multiLevelType w:val="hybridMultilevel"/>
    <w:tmpl w:val="42AC5656"/>
    <w:lvl w:ilvl="0" w:tplc="271000E4">
      <w:numFmt w:val="bullet"/>
      <w:lvlText w:val="-"/>
      <w:lvlJc w:val="left"/>
      <w:pPr>
        <w:ind w:left="720" w:hanging="360"/>
      </w:pPr>
      <w:rPr>
        <w:rFonts w:ascii="Times New Roman" w:eastAsia="Times New Roman" w:hAnsi="Times New Roman" w:cs="Times New Roman"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8"/>
  </w:num>
  <w:num w:numId="5">
    <w:abstractNumId w:val="27"/>
  </w:num>
  <w:num w:numId="6">
    <w:abstractNumId w:val="3"/>
  </w:num>
  <w:num w:numId="7">
    <w:abstractNumId w:val="4"/>
  </w:num>
  <w:num w:numId="8">
    <w:abstractNumId w:val="21"/>
  </w:num>
  <w:num w:numId="9">
    <w:abstractNumId w:val="19"/>
  </w:num>
  <w:num w:numId="10">
    <w:abstractNumId w:val="13"/>
  </w:num>
  <w:num w:numId="11">
    <w:abstractNumId w:val="7"/>
  </w:num>
  <w:num w:numId="12">
    <w:abstractNumId w:val="12"/>
  </w:num>
  <w:num w:numId="13">
    <w:abstractNumId w:val="17"/>
  </w:num>
  <w:num w:numId="14">
    <w:abstractNumId w:val="28"/>
  </w:num>
  <w:num w:numId="15">
    <w:abstractNumId w:val="7"/>
  </w:num>
  <w:num w:numId="16">
    <w:abstractNumId w:val="0"/>
  </w:num>
  <w:num w:numId="17">
    <w:abstractNumId w:val="15"/>
  </w:num>
  <w:num w:numId="18">
    <w:abstractNumId w:val="16"/>
  </w:num>
  <w:num w:numId="19">
    <w:abstractNumId w:val="2"/>
  </w:num>
  <w:num w:numId="20">
    <w:abstractNumId w:val="11"/>
  </w:num>
  <w:num w:numId="21">
    <w:abstractNumId w:val="1"/>
  </w:num>
  <w:num w:numId="22">
    <w:abstractNumId w:val="29"/>
  </w:num>
  <w:num w:numId="23">
    <w:abstractNumId w:val="22"/>
  </w:num>
  <w:num w:numId="24">
    <w:abstractNumId w:val="18"/>
  </w:num>
  <w:num w:numId="25">
    <w:abstractNumId w:val="21"/>
  </w:num>
  <w:num w:numId="26">
    <w:abstractNumId w:val="6"/>
  </w:num>
  <w:num w:numId="27">
    <w:abstractNumId w:val="25"/>
  </w:num>
  <w:num w:numId="28">
    <w:abstractNumId w:val="23"/>
  </w:num>
  <w:num w:numId="29">
    <w:abstractNumId w:val="24"/>
  </w:num>
  <w:num w:numId="30">
    <w:abstractNumId w:val="14"/>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03"/>
    <w:rsid w:val="00040313"/>
    <w:rsid w:val="000412E2"/>
    <w:rsid w:val="0005408B"/>
    <w:rsid w:val="000766FA"/>
    <w:rsid w:val="000F10CC"/>
    <w:rsid w:val="00103B10"/>
    <w:rsid w:val="00107CA4"/>
    <w:rsid w:val="00114DF0"/>
    <w:rsid w:val="001168EF"/>
    <w:rsid w:val="00121D9E"/>
    <w:rsid w:val="00146268"/>
    <w:rsid w:val="00183117"/>
    <w:rsid w:val="00203A9E"/>
    <w:rsid w:val="00237431"/>
    <w:rsid w:val="002429B8"/>
    <w:rsid w:val="00280FD9"/>
    <w:rsid w:val="00283105"/>
    <w:rsid w:val="0029432E"/>
    <w:rsid w:val="002A5B72"/>
    <w:rsid w:val="002C0CB0"/>
    <w:rsid w:val="002F2DC1"/>
    <w:rsid w:val="003657EA"/>
    <w:rsid w:val="003763B7"/>
    <w:rsid w:val="00384603"/>
    <w:rsid w:val="004A3084"/>
    <w:rsid w:val="0053527A"/>
    <w:rsid w:val="005424BD"/>
    <w:rsid w:val="00550969"/>
    <w:rsid w:val="005931CA"/>
    <w:rsid w:val="005C0066"/>
    <w:rsid w:val="005C7AD5"/>
    <w:rsid w:val="00615DD3"/>
    <w:rsid w:val="00635DB7"/>
    <w:rsid w:val="006368A8"/>
    <w:rsid w:val="006B4085"/>
    <w:rsid w:val="007E18D6"/>
    <w:rsid w:val="007E78E7"/>
    <w:rsid w:val="00841B00"/>
    <w:rsid w:val="008644C6"/>
    <w:rsid w:val="00887CC0"/>
    <w:rsid w:val="008C06F3"/>
    <w:rsid w:val="00916D42"/>
    <w:rsid w:val="00A02AAC"/>
    <w:rsid w:val="00A638FB"/>
    <w:rsid w:val="00A93E54"/>
    <w:rsid w:val="00AA4201"/>
    <w:rsid w:val="00B320D5"/>
    <w:rsid w:val="00B82007"/>
    <w:rsid w:val="00BF2CD3"/>
    <w:rsid w:val="00BF4583"/>
    <w:rsid w:val="00C150A3"/>
    <w:rsid w:val="00C60503"/>
    <w:rsid w:val="00C822C5"/>
    <w:rsid w:val="00C87E61"/>
    <w:rsid w:val="00C90CEC"/>
    <w:rsid w:val="00C928E2"/>
    <w:rsid w:val="00C95CC3"/>
    <w:rsid w:val="00CA6E3F"/>
    <w:rsid w:val="00CC07C7"/>
    <w:rsid w:val="00CF0BD4"/>
    <w:rsid w:val="00D11BDD"/>
    <w:rsid w:val="00D52099"/>
    <w:rsid w:val="00D653D4"/>
    <w:rsid w:val="00D87952"/>
    <w:rsid w:val="00DA2480"/>
    <w:rsid w:val="00EA5409"/>
    <w:rsid w:val="00F31F75"/>
    <w:rsid w:val="00F544E3"/>
    <w:rsid w:val="00FD58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A6646"/>
  <w15:chartTrackingRefBased/>
  <w15:docId w15:val="{D5610937-4D8C-46CA-9B5A-714FD3EC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D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84603"/>
    <w:pPr>
      <w:autoSpaceDN w:val="0"/>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384603"/>
    <w:rPr>
      <w:rFonts w:ascii="Calibri" w:eastAsia="Times New Roman" w:hAnsi="Calibri" w:cs="Times New Roman"/>
      <w:lang w:val="en-US"/>
    </w:rPr>
  </w:style>
  <w:style w:type="character" w:customStyle="1" w:styleId="tlid-translation">
    <w:name w:val="tlid-translation"/>
    <w:basedOn w:val="DefaultParagraphFont"/>
    <w:rsid w:val="00D11BDD"/>
  </w:style>
  <w:style w:type="paragraph" w:styleId="ListParagraph">
    <w:name w:val="List Paragraph"/>
    <w:aliases w:val="Akapit z listą,Dot pt,F5 List Paragraph,List Paragraph1,Recommendation,List Paragraph11,Numerowanie,Kolorowa lista — akcent 11,Akapit z listą1,Listaszerű bekezdés1,List Paragraph à moi,List Paragraph (numbered (a)),References,Su numeracij"/>
    <w:basedOn w:val="Normal"/>
    <w:link w:val="ListParagraphChar"/>
    <w:uiPriority w:val="34"/>
    <w:qFormat/>
    <w:rsid w:val="00C928E2"/>
    <w:pPr>
      <w:ind w:left="720"/>
      <w:contextualSpacing/>
    </w:pPr>
  </w:style>
  <w:style w:type="character" w:customStyle="1" w:styleId="ListParagraphChar">
    <w:name w:val="List Paragraph Char"/>
    <w:aliases w:val="Akapit z listą Char,Dot pt Char,F5 List Paragraph Char,List Paragraph1 Char,Recommendation Char,List Paragraph11 Char,Numerowanie Char,Kolorowa lista — akcent 11 Char,Akapit z listą1 Char,Listaszerű bekezdés1 Char,References Char"/>
    <w:link w:val="ListParagraph"/>
    <w:uiPriority w:val="34"/>
    <w:qFormat/>
    <w:locked/>
    <w:rsid w:val="00916D42"/>
  </w:style>
  <w:style w:type="paragraph" w:styleId="NormalWeb">
    <w:name w:val="Normal (Web)"/>
    <w:basedOn w:val="Normal"/>
    <w:uiPriority w:val="99"/>
    <w:unhideWhenUsed/>
    <w:rsid w:val="00B82007"/>
    <w:pPr>
      <w:spacing w:after="0" w:line="240" w:lineRule="auto"/>
    </w:pPr>
    <w:rPr>
      <w:rFonts w:ascii="Times New Roman" w:eastAsia="Calibri" w:hAnsi="Times New Roman" w:cs="Times New Roman"/>
      <w:sz w:val="24"/>
      <w:szCs w:val="24"/>
      <w:lang w:val="en-US"/>
    </w:rPr>
  </w:style>
  <w:style w:type="paragraph" w:customStyle="1" w:styleId="xmsonormal">
    <w:name w:val="x_msonormal"/>
    <w:basedOn w:val="Normal"/>
    <w:rsid w:val="00114DF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B32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0D5"/>
  </w:style>
  <w:style w:type="paragraph" w:styleId="Footer">
    <w:name w:val="footer"/>
    <w:basedOn w:val="Normal"/>
    <w:link w:val="FooterChar"/>
    <w:uiPriority w:val="99"/>
    <w:unhideWhenUsed/>
    <w:rsid w:val="00B32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0D5"/>
  </w:style>
  <w:style w:type="character" w:styleId="CommentReference">
    <w:name w:val="annotation reference"/>
    <w:basedOn w:val="DefaultParagraphFont"/>
    <w:uiPriority w:val="99"/>
    <w:semiHidden/>
    <w:unhideWhenUsed/>
    <w:rsid w:val="00107CA4"/>
    <w:rPr>
      <w:sz w:val="16"/>
      <w:szCs w:val="16"/>
    </w:rPr>
  </w:style>
  <w:style w:type="paragraph" w:styleId="CommentText">
    <w:name w:val="annotation text"/>
    <w:basedOn w:val="Normal"/>
    <w:link w:val="CommentTextChar"/>
    <w:uiPriority w:val="99"/>
    <w:semiHidden/>
    <w:unhideWhenUsed/>
    <w:rsid w:val="00107CA4"/>
    <w:pPr>
      <w:spacing w:line="240" w:lineRule="auto"/>
    </w:pPr>
    <w:rPr>
      <w:sz w:val="20"/>
      <w:szCs w:val="20"/>
    </w:rPr>
  </w:style>
  <w:style w:type="character" w:customStyle="1" w:styleId="CommentTextChar">
    <w:name w:val="Comment Text Char"/>
    <w:basedOn w:val="DefaultParagraphFont"/>
    <w:link w:val="CommentText"/>
    <w:uiPriority w:val="99"/>
    <w:semiHidden/>
    <w:rsid w:val="00107CA4"/>
    <w:rPr>
      <w:sz w:val="20"/>
      <w:szCs w:val="20"/>
    </w:rPr>
  </w:style>
  <w:style w:type="paragraph" w:styleId="CommentSubject">
    <w:name w:val="annotation subject"/>
    <w:basedOn w:val="CommentText"/>
    <w:next w:val="CommentText"/>
    <w:link w:val="CommentSubjectChar"/>
    <w:uiPriority w:val="99"/>
    <w:semiHidden/>
    <w:unhideWhenUsed/>
    <w:rsid w:val="00107CA4"/>
    <w:rPr>
      <w:b/>
      <w:bCs/>
    </w:rPr>
  </w:style>
  <w:style w:type="character" w:customStyle="1" w:styleId="CommentSubjectChar">
    <w:name w:val="Comment Subject Char"/>
    <w:basedOn w:val="CommentTextChar"/>
    <w:link w:val="CommentSubject"/>
    <w:uiPriority w:val="99"/>
    <w:semiHidden/>
    <w:rsid w:val="00107CA4"/>
    <w:rPr>
      <w:b/>
      <w:bCs/>
      <w:sz w:val="20"/>
      <w:szCs w:val="20"/>
    </w:rPr>
  </w:style>
  <w:style w:type="paragraph" w:styleId="BalloonText">
    <w:name w:val="Balloon Text"/>
    <w:basedOn w:val="Normal"/>
    <w:link w:val="BalloonTextChar"/>
    <w:uiPriority w:val="99"/>
    <w:semiHidden/>
    <w:unhideWhenUsed/>
    <w:rsid w:val="00107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C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3710">
      <w:bodyDiv w:val="1"/>
      <w:marLeft w:val="0"/>
      <w:marRight w:val="0"/>
      <w:marTop w:val="0"/>
      <w:marBottom w:val="0"/>
      <w:divBdr>
        <w:top w:val="none" w:sz="0" w:space="0" w:color="auto"/>
        <w:left w:val="none" w:sz="0" w:space="0" w:color="auto"/>
        <w:bottom w:val="none" w:sz="0" w:space="0" w:color="auto"/>
        <w:right w:val="none" w:sz="0" w:space="0" w:color="auto"/>
      </w:divBdr>
    </w:div>
    <w:div w:id="930509043">
      <w:bodyDiv w:val="1"/>
      <w:marLeft w:val="0"/>
      <w:marRight w:val="0"/>
      <w:marTop w:val="0"/>
      <w:marBottom w:val="0"/>
      <w:divBdr>
        <w:top w:val="none" w:sz="0" w:space="0" w:color="auto"/>
        <w:left w:val="none" w:sz="0" w:space="0" w:color="auto"/>
        <w:bottom w:val="none" w:sz="0" w:space="0" w:color="auto"/>
        <w:right w:val="none" w:sz="0" w:space="0" w:color="auto"/>
      </w:divBdr>
    </w:div>
    <w:div w:id="1155410388">
      <w:bodyDiv w:val="1"/>
      <w:marLeft w:val="0"/>
      <w:marRight w:val="0"/>
      <w:marTop w:val="0"/>
      <w:marBottom w:val="0"/>
      <w:divBdr>
        <w:top w:val="none" w:sz="0" w:space="0" w:color="auto"/>
        <w:left w:val="none" w:sz="0" w:space="0" w:color="auto"/>
        <w:bottom w:val="none" w:sz="0" w:space="0" w:color="auto"/>
        <w:right w:val="none" w:sz="0" w:space="0" w:color="auto"/>
      </w:divBdr>
      <w:divsChild>
        <w:div w:id="966618678">
          <w:marLeft w:val="0"/>
          <w:marRight w:val="0"/>
          <w:marTop w:val="0"/>
          <w:marBottom w:val="0"/>
          <w:divBdr>
            <w:top w:val="none" w:sz="0" w:space="0" w:color="auto"/>
            <w:left w:val="none" w:sz="0" w:space="0" w:color="auto"/>
            <w:bottom w:val="none" w:sz="0" w:space="0" w:color="auto"/>
            <w:right w:val="none" w:sz="0" w:space="0" w:color="auto"/>
          </w:divBdr>
          <w:divsChild>
            <w:div w:id="180360668">
              <w:marLeft w:val="0"/>
              <w:marRight w:val="0"/>
              <w:marTop w:val="0"/>
              <w:marBottom w:val="0"/>
              <w:divBdr>
                <w:top w:val="none" w:sz="0" w:space="0" w:color="auto"/>
                <w:left w:val="none" w:sz="0" w:space="0" w:color="auto"/>
                <w:bottom w:val="none" w:sz="0" w:space="0" w:color="auto"/>
                <w:right w:val="none" w:sz="0" w:space="0" w:color="auto"/>
              </w:divBdr>
              <w:divsChild>
                <w:div w:id="2137675752">
                  <w:marLeft w:val="0"/>
                  <w:marRight w:val="0"/>
                  <w:marTop w:val="0"/>
                  <w:marBottom w:val="0"/>
                  <w:divBdr>
                    <w:top w:val="none" w:sz="0" w:space="0" w:color="auto"/>
                    <w:left w:val="none" w:sz="0" w:space="0" w:color="auto"/>
                    <w:bottom w:val="none" w:sz="0" w:space="0" w:color="auto"/>
                    <w:right w:val="none" w:sz="0" w:space="0" w:color="auto"/>
                  </w:divBdr>
                  <w:divsChild>
                    <w:div w:id="1438137158">
                      <w:marLeft w:val="0"/>
                      <w:marRight w:val="0"/>
                      <w:marTop w:val="0"/>
                      <w:marBottom w:val="0"/>
                      <w:divBdr>
                        <w:top w:val="none" w:sz="0" w:space="0" w:color="auto"/>
                        <w:left w:val="none" w:sz="0" w:space="0" w:color="auto"/>
                        <w:bottom w:val="none" w:sz="0" w:space="0" w:color="auto"/>
                        <w:right w:val="none" w:sz="0" w:space="0" w:color="auto"/>
                      </w:divBdr>
                      <w:divsChild>
                        <w:div w:id="397634793">
                          <w:marLeft w:val="0"/>
                          <w:marRight w:val="0"/>
                          <w:marTop w:val="0"/>
                          <w:marBottom w:val="0"/>
                          <w:divBdr>
                            <w:top w:val="none" w:sz="0" w:space="0" w:color="auto"/>
                            <w:left w:val="none" w:sz="0" w:space="0" w:color="auto"/>
                            <w:bottom w:val="none" w:sz="0" w:space="0" w:color="auto"/>
                            <w:right w:val="none" w:sz="0" w:space="0" w:color="auto"/>
                          </w:divBdr>
                          <w:divsChild>
                            <w:div w:id="1415515938">
                              <w:marLeft w:val="0"/>
                              <w:marRight w:val="0"/>
                              <w:marTop w:val="0"/>
                              <w:marBottom w:val="0"/>
                              <w:divBdr>
                                <w:top w:val="none" w:sz="0" w:space="0" w:color="auto"/>
                                <w:left w:val="none" w:sz="0" w:space="0" w:color="auto"/>
                                <w:bottom w:val="none" w:sz="0" w:space="0" w:color="auto"/>
                                <w:right w:val="none" w:sz="0" w:space="0" w:color="auto"/>
                              </w:divBdr>
                              <w:divsChild>
                                <w:div w:id="1787651565">
                                  <w:marLeft w:val="0"/>
                                  <w:marRight w:val="0"/>
                                  <w:marTop w:val="0"/>
                                  <w:marBottom w:val="0"/>
                                  <w:divBdr>
                                    <w:top w:val="none" w:sz="0" w:space="0" w:color="auto"/>
                                    <w:left w:val="none" w:sz="0" w:space="0" w:color="auto"/>
                                    <w:bottom w:val="none" w:sz="0" w:space="0" w:color="auto"/>
                                    <w:right w:val="none" w:sz="0" w:space="0" w:color="auto"/>
                                  </w:divBdr>
                                  <w:divsChild>
                                    <w:div w:id="1114637632">
                                      <w:marLeft w:val="0"/>
                                      <w:marRight w:val="0"/>
                                      <w:marTop w:val="0"/>
                                      <w:marBottom w:val="0"/>
                                      <w:divBdr>
                                        <w:top w:val="none" w:sz="0" w:space="0" w:color="auto"/>
                                        <w:left w:val="none" w:sz="0" w:space="0" w:color="auto"/>
                                        <w:bottom w:val="none" w:sz="0" w:space="0" w:color="auto"/>
                                        <w:right w:val="none" w:sz="0" w:space="0" w:color="auto"/>
                                      </w:divBdr>
                                      <w:divsChild>
                                        <w:div w:id="1582062777">
                                          <w:marLeft w:val="0"/>
                                          <w:marRight w:val="0"/>
                                          <w:marTop w:val="0"/>
                                          <w:marBottom w:val="495"/>
                                          <w:divBdr>
                                            <w:top w:val="none" w:sz="0" w:space="0" w:color="auto"/>
                                            <w:left w:val="none" w:sz="0" w:space="0" w:color="auto"/>
                                            <w:bottom w:val="none" w:sz="0" w:space="0" w:color="auto"/>
                                            <w:right w:val="none" w:sz="0" w:space="0" w:color="auto"/>
                                          </w:divBdr>
                                          <w:divsChild>
                                            <w:div w:id="2399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2020-05-10T12:01:00Z</dcterms:created>
  <dc:creator>Algis Dabkus</dc:creator>
  <cp:lastModifiedBy>Jolanta VITKAUSKAITĖ</cp:lastModifiedBy>
  <dcterms:modified xsi:type="dcterms:W3CDTF">2020-05-11T08:37:00Z</dcterms:modified>
  <cp:revision>10</cp:revision>
</cp:coreProperties>
</file>