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A7EC" w14:textId="3BCDE3B6" w:rsidR="00BE7F51" w:rsidRPr="008D1D70" w:rsidRDefault="00F31FC1" w:rsidP="00F31FC1">
      <w:pPr>
        <w:jc w:val="right"/>
        <w:rPr>
          <w:b/>
          <w:szCs w:val="24"/>
        </w:rPr>
      </w:pPr>
      <w:bookmarkStart w:id="0" w:name="_GoBack"/>
      <w:bookmarkEnd w:id="0"/>
      <w:r w:rsidRPr="008D1D70">
        <w:rPr>
          <w:b/>
          <w:szCs w:val="24"/>
        </w:rPr>
        <w:t>priedas</w:t>
      </w:r>
    </w:p>
    <w:p w14:paraId="61D8CBDE" w14:textId="77777777" w:rsidR="00F31FC1" w:rsidRPr="008D1D70" w:rsidRDefault="00F31FC1" w:rsidP="00F31FC1">
      <w:pPr>
        <w:jc w:val="right"/>
        <w:rPr>
          <w:b/>
          <w:szCs w:val="24"/>
        </w:rPr>
      </w:pPr>
    </w:p>
    <w:p w14:paraId="5511FA42" w14:textId="1D6CCFE0" w:rsidR="007F4486" w:rsidRPr="008D1D70" w:rsidRDefault="00B57215" w:rsidP="008B6573">
      <w:pPr>
        <w:jc w:val="center"/>
        <w:rPr>
          <w:szCs w:val="24"/>
        </w:rPr>
      </w:pPr>
      <w:r w:rsidRPr="008D1D70">
        <w:rPr>
          <w:szCs w:val="24"/>
        </w:rPr>
        <w:t>Pastabos ir pasiūlymai d</w:t>
      </w:r>
      <w:r w:rsidR="007F4486" w:rsidRPr="008D1D70">
        <w:rPr>
          <w:szCs w:val="24"/>
        </w:rPr>
        <w:t xml:space="preserve">ėl </w:t>
      </w:r>
      <w:r w:rsidR="00F15A92" w:rsidRPr="008D1D70">
        <w:rPr>
          <w:szCs w:val="24"/>
        </w:rPr>
        <w:t xml:space="preserve">Lietuvos Respublikos Vyriausybės nutarimo </w:t>
      </w:r>
      <w:r w:rsidR="00D440AD" w:rsidRPr="008D1D70">
        <w:rPr>
          <w:szCs w:val="24"/>
        </w:rPr>
        <w:t xml:space="preserve">„Dėl </w:t>
      </w:r>
      <w:r w:rsidR="00D440AD" w:rsidRPr="008D1D70">
        <w:rPr>
          <w:szCs w:val="24"/>
          <w:lang w:eastAsia="lt-LT"/>
        </w:rPr>
        <w:t>Lietuvos Respublikos mokslo ir studijų įstatymo Nr. XI-242 4, 8, 27, 38, 39, 43, 52, 56, 59, 67, 77, 85, 87 straipsnių pakeitimo ir papildymo 25</w:t>
      </w:r>
      <w:r w:rsidR="00D440AD" w:rsidRPr="008D1D70">
        <w:rPr>
          <w:szCs w:val="24"/>
          <w:vertAlign w:val="superscript"/>
          <w:lang w:eastAsia="lt-LT"/>
        </w:rPr>
        <w:t>1</w:t>
      </w:r>
      <w:r w:rsidR="00D440AD" w:rsidRPr="008D1D70">
        <w:rPr>
          <w:szCs w:val="24"/>
          <w:lang w:eastAsia="lt-LT"/>
        </w:rPr>
        <w:t xml:space="preserve"> straipsniu įstatymo </w:t>
      </w:r>
      <w:r w:rsidR="00D440AD" w:rsidRPr="008D1D70">
        <w:rPr>
          <w:szCs w:val="24"/>
        </w:rPr>
        <w:t>projekto ir Lietuvos Respublikos švietimo įstatymo Nr. I-1489 11 straips</w:t>
      </w:r>
      <w:r w:rsidR="0037197B" w:rsidRPr="008D1D70">
        <w:rPr>
          <w:szCs w:val="24"/>
        </w:rPr>
        <w:t xml:space="preserve">nio pakeitimo įstatymo projekto </w:t>
      </w:r>
      <w:r w:rsidR="00D440AD" w:rsidRPr="008D1D70">
        <w:rPr>
          <w:szCs w:val="24"/>
        </w:rPr>
        <w:t>pateikimo Lietuvos Respublikos Seimui“ projekto</w:t>
      </w:r>
      <w:r w:rsidR="00D440AD" w:rsidRPr="008D1D70">
        <w:rPr>
          <w:szCs w:val="24"/>
          <w:lang w:eastAsia="lt-LT"/>
        </w:rPr>
        <w:t xml:space="preserve">“ </w:t>
      </w:r>
    </w:p>
    <w:p w14:paraId="2DBAA46C" w14:textId="77777777" w:rsidR="005B641F" w:rsidRPr="008D1D70" w:rsidRDefault="005B641F" w:rsidP="008B6573">
      <w:pPr>
        <w:ind w:left="181"/>
        <w:rPr>
          <w:szCs w:val="24"/>
          <w:highlight w:val="yellow"/>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3293"/>
        <w:gridCol w:w="1843"/>
        <w:gridCol w:w="4820"/>
        <w:gridCol w:w="3969"/>
      </w:tblGrid>
      <w:tr w:rsidR="00F31FC1" w:rsidRPr="008D1D70" w14:paraId="32C44E22" w14:textId="77777777" w:rsidTr="009A001D">
        <w:tc>
          <w:tcPr>
            <w:tcW w:w="671" w:type="dxa"/>
          </w:tcPr>
          <w:p w14:paraId="6C429308" w14:textId="77777777" w:rsidR="00F31FC1" w:rsidRPr="008D1D70" w:rsidRDefault="00F31FC1" w:rsidP="008B6573">
            <w:pPr>
              <w:jc w:val="center"/>
              <w:rPr>
                <w:b/>
                <w:szCs w:val="24"/>
              </w:rPr>
            </w:pPr>
            <w:r w:rsidRPr="008D1D70">
              <w:rPr>
                <w:b/>
                <w:szCs w:val="24"/>
              </w:rPr>
              <w:t>Eil. Nr.</w:t>
            </w:r>
          </w:p>
        </w:tc>
        <w:tc>
          <w:tcPr>
            <w:tcW w:w="3293" w:type="dxa"/>
          </w:tcPr>
          <w:p w14:paraId="510F84E7" w14:textId="77777777" w:rsidR="00F31FC1" w:rsidRPr="008D1D70" w:rsidRDefault="00F31FC1" w:rsidP="008B6573">
            <w:pPr>
              <w:jc w:val="center"/>
              <w:rPr>
                <w:b/>
                <w:szCs w:val="24"/>
              </w:rPr>
            </w:pPr>
            <w:r w:rsidRPr="008D1D70">
              <w:rPr>
                <w:b/>
                <w:szCs w:val="24"/>
              </w:rPr>
              <w:t>Siūlomi pakeitimai</w:t>
            </w:r>
          </w:p>
        </w:tc>
        <w:tc>
          <w:tcPr>
            <w:tcW w:w="1843" w:type="dxa"/>
          </w:tcPr>
          <w:p w14:paraId="5B6A7A71" w14:textId="77777777" w:rsidR="00F31FC1" w:rsidRPr="008D1D70" w:rsidRDefault="00F31FC1" w:rsidP="0087226A">
            <w:pPr>
              <w:jc w:val="center"/>
              <w:rPr>
                <w:b/>
                <w:szCs w:val="24"/>
              </w:rPr>
            </w:pPr>
            <w:r w:rsidRPr="008D1D70">
              <w:rPr>
                <w:b/>
                <w:szCs w:val="24"/>
              </w:rPr>
              <w:t>LMT pozicija</w:t>
            </w:r>
          </w:p>
        </w:tc>
        <w:tc>
          <w:tcPr>
            <w:tcW w:w="4820" w:type="dxa"/>
          </w:tcPr>
          <w:p w14:paraId="1EE829CE" w14:textId="77777777" w:rsidR="00F31FC1" w:rsidRPr="008D1D70" w:rsidRDefault="00F31FC1" w:rsidP="00D440AD">
            <w:pPr>
              <w:jc w:val="center"/>
              <w:rPr>
                <w:b/>
                <w:szCs w:val="24"/>
              </w:rPr>
            </w:pPr>
            <w:r w:rsidRPr="008D1D70">
              <w:rPr>
                <w:b/>
                <w:szCs w:val="24"/>
              </w:rPr>
              <w:t xml:space="preserve">Pastabos ir pasiūlymai </w:t>
            </w:r>
          </w:p>
        </w:tc>
        <w:tc>
          <w:tcPr>
            <w:tcW w:w="3969" w:type="dxa"/>
          </w:tcPr>
          <w:p w14:paraId="4B9874C4" w14:textId="77777777" w:rsidR="00F31FC1" w:rsidRPr="008D1D70" w:rsidRDefault="000C7A60" w:rsidP="00D440AD">
            <w:pPr>
              <w:jc w:val="center"/>
              <w:rPr>
                <w:b/>
                <w:szCs w:val="24"/>
              </w:rPr>
            </w:pPr>
            <w:r w:rsidRPr="008D1D70">
              <w:rPr>
                <w:b/>
                <w:szCs w:val="24"/>
              </w:rPr>
              <w:t>Argumentai</w:t>
            </w:r>
          </w:p>
        </w:tc>
      </w:tr>
      <w:tr w:rsidR="00F31FC1" w:rsidRPr="008D1D70" w14:paraId="60724C76" w14:textId="77777777" w:rsidTr="003B24FF">
        <w:trPr>
          <w:trHeight w:val="504"/>
        </w:trPr>
        <w:tc>
          <w:tcPr>
            <w:tcW w:w="10627" w:type="dxa"/>
            <w:gridSpan w:val="4"/>
          </w:tcPr>
          <w:p w14:paraId="2FF63A68" w14:textId="4E73D5E8" w:rsidR="00F31FC1" w:rsidRPr="008D1D70" w:rsidRDefault="00F31FC1" w:rsidP="005A3483">
            <w:pPr>
              <w:tabs>
                <w:tab w:val="left" w:pos="993"/>
              </w:tabs>
              <w:spacing w:after="120"/>
              <w:jc w:val="both"/>
              <w:rPr>
                <w:rFonts w:ascii="Verdana" w:hAnsi="Verdana"/>
                <w:sz w:val="18"/>
                <w:szCs w:val="18"/>
              </w:rPr>
            </w:pPr>
            <w:r w:rsidRPr="008D1D70">
              <w:rPr>
                <w:szCs w:val="24"/>
                <w:lang w:eastAsia="lt-LT"/>
              </w:rPr>
              <w:t xml:space="preserve">Lietuvos Respublikos mokslo ir studijų </w:t>
            </w:r>
            <w:r w:rsidR="00D13C9C" w:rsidRPr="008D1D70">
              <w:rPr>
                <w:szCs w:val="24"/>
                <w:lang w:eastAsia="lt-LT"/>
              </w:rPr>
              <w:t xml:space="preserve">įstatymo </w:t>
            </w:r>
            <w:r w:rsidRPr="008D1D70">
              <w:rPr>
                <w:szCs w:val="24"/>
                <w:lang w:eastAsia="lt-LT"/>
              </w:rPr>
              <w:t>Nr. XI-242</w:t>
            </w:r>
            <w:r w:rsidRPr="008D1D70">
              <w:rPr>
                <w:b/>
                <w:szCs w:val="24"/>
                <w:lang w:eastAsia="lt-LT"/>
              </w:rPr>
              <w:t xml:space="preserve"> </w:t>
            </w:r>
            <w:r w:rsidR="00B57215" w:rsidRPr="008D1D70">
              <w:rPr>
                <w:szCs w:val="24"/>
              </w:rPr>
              <w:t xml:space="preserve">(toliau – Mokslo ir studijų įstatymas) </w:t>
            </w:r>
            <w:r w:rsidRPr="008D1D70">
              <w:rPr>
                <w:szCs w:val="24"/>
                <w:lang w:eastAsia="lt-LT"/>
              </w:rPr>
              <w:t xml:space="preserve">pakeitimo ir papildymo įstatymo </w:t>
            </w:r>
            <w:r w:rsidRPr="008D1D70">
              <w:rPr>
                <w:szCs w:val="24"/>
              </w:rPr>
              <w:t>projektas</w:t>
            </w:r>
          </w:p>
        </w:tc>
        <w:tc>
          <w:tcPr>
            <w:tcW w:w="3969" w:type="dxa"/>
          </w:tcPr>
          <w:p w14:paraId="142B6946" w14:textId="77777777" w:rsidR="00F31FC1" w:rsidRPr="008D1D70" w:rsidRDefault="00F31FC1" w:rsidP="005A3483">
            <w:pPr>
              <w:tabs>
                <w:tab w:val="left" w:pos="993"/>
              </w:tabs>
              <w:spacing w:after="120"/>
              <w:jc w:val="both"/>
              <w:rPr>
                <w:szCs w:val="24"/>
                <w:lang w:eastAsia="lt-LT"/>
              </w:rPr>
            </w:pPr>
          </w:p>
        </w:tc>
      </w:tr>
      <w:tr w:rsidR="000C7A60" w:rsidRPr="008D1D70" w14:paraId="2BE2EFC6" w14:textId="77777777" w:rsidTr="009A001D">
        <w:trPr>
          <w:trHeight w:val="504"/>
        </w:trPr>
        <w:tc>
          <w:tcPr>
            <w:tcW w:w="671" w:type="dxa"/>
          </w:tcPr>
          <w:p w14:paraId="1BEC4740" w14:textId="77777777" w:rsidR="000C7A60" w:rsidRPr="008D1D70" w:rsidRDefault="000C7A60" w:rsidP="000C7A60">
            <w:pPr>
              <w:jc w:val="center"/>
              <w:rPr>
                <w:szCs w:val="24"/>
              </w:rPr>
            </w:pPr>
            <w:r w:rsidRPr="008D1D70">
              <w:rPr>
                <w:szCs w:val="24"/>
              </w:rPr>
              <w:t>1.</w:t>
            </w:r>
          </w:p>
        </w:tc>
        <w:tc>
          <w:tcPr>
            <w:tcW w:w="3293" w:type="dxa"/>
          </w:tcPr>
          <w:p w14:paraId="527629CE" w14:textId="77777777" w:rsidR="0037197B" w:rsidRPr="008D1D70" w:rsidRDefault="0037197B" w:rsidP="0037197B">
            <w:pPr>
              <w:jc w:val="both"/>
              <w:rPr>
                <w:bCs/>
                <w:szCs w:val="24"/>
              </w:rPr>
            </w:pPr>
            <w:r w:rsidRPr="008D1D70">
              <w:rPr>
                <w:bCs/>
                <w:szCs w:val="24"/>
              </w:rPr>
              <w:t>Papildyti Įstatymą 25</w:t>
            </w:r>
            <w:r w:rsidRPr="008D1D70">
              <w:rPr>
                <w:bCs/>
                <w:szCs w:val="24"/>
                <w:vertAlign w:val="superscript"/>
              </w:rPr>
              <w:t>1</w:t>
            </w:r>
            <w:r w:rsidRPr="008D1D70">
              <w:rPr>
                <w:bCs/>
                <w:szCs w:val="24"/>
              </w:rPr>
              <w:t xml:space="preserve"> straipsniu:</w:t>
            </w:r>
          </w:p>
          <w:p w14:paraId="1A2EAF96" w14:textId="77777777" w:rsidR="0037197B" w:rsidRPr="008D1D70" w:rsidRDefault="0037197B" w:rsidP="0037197B">
            <w:pPr>
              <w:tabs>
                <w:tab w:val="left" w:pos="402"/>
                <w:tab w:val="left" w:pos="993"/>
              </w:tabs>
              <w:jc w:val="both"/>
              <w:rPr>
                <w:bCs/>
                <w:szCs w:val="24"/>
              </w:rPr>
            </w:pPr>
            <w:r w:rsidRPr="008D1D70">
              <w:rPr>
                <w:bCs/>
                <w:szCs w:val="24"/>
              </w:rPr>
              <w:t>„</w:t>
            </w:r>
            <w:r w:rsidRPr="008D1D70">
              <w:rPr>
                <w:b/>
                <w:bCs/>
                <w:szCs w:val="24"/>
              </w:rPr>
              <w:t>25</w:t>
            </w:r>
            <w:r w:rsidRPr="008D1D70">
              <w:rPr>
                <w:b/>
                <w:bCs/>
                <w:szCs w:val="24"/>
                <w:vertAlign w:val="superscript"/>
              </w:rPr>
              <w:t>1</w:t>
            </w:r>
            <w:r w:rsidRPr="008D1D70">
              <w:rPr>
                <w:b/>
                <w:bCs/>
                <w:szCs w:val="24"/>
              </w:rPr>
              <w:t xml:space="preserve"> straipsnis. Mokslo ir inovacijų sklaidos centras</w:t>
            </w:r>
            <w:r w:rsidR="007D3A6F" w:rsidRPr="008D1D70">
              <w:rPr>
                <w:b/>
                <w:bCs/>
                <w:szCs w:val="24"/>
              </w:rPr>
              <w:t>“</w:t>
            </w:r>
            <w:r w:rsidRPr="008D1D70">
              <w:rPr>
                <w:bCs/>
                <w:szCs w:val="24"/>
              </w:rPr>
              <w:t>,</w:t>
            </w:r>
            <w:r w:rsidRPr="008D1D70">
              <w:rPr>
                <w:b/>
                <w:bCs/>
                <w:szCs w:val="24"/>
              </w:rPr>
              <w:t xml:space="preserve"> </w:t>
            </w:r>
            <w:r w:rsidRPr="008D1D70">
              <w:rPr>
                <w:bCs/>
                <w:szCs w:val="24"/>
              </w:rPr>
              <w:t xml:space="preserve">nustatant VšĮ </w:t>
            </w:r>
            <w:r w:rsidRPr="008D1D70">
              <w:rPr>
                <w:szCs w:val="24"/>
              </w:rPr>
              <w:t xml:space="preserve">„Mokslo ir inovacijų sklaidos centras“ </w:t>
            </w:r>
            <w:r w:rsidRPr="008D1D70">
              <w:rPr>
                <w:bCs/>
                <w:szCs w:val="24"/>
              </w:rPr>
              <w:t>funkcijas ir finansavimo šaltinius.</w:t>
            </w:r>
          </w:p>
          <w:p w14:paraId="0C12C89D" w14:textId="77777777" w:rsidR="000C7A60" w:rsidRPr="008D1D70" w:rsidRDefault="000C7A60" w:rsidP="000C7A60">
            <w:pPr>
              <w:jc w:val="center"/>
              <w:rPr>
                <w:b/>
                <w:szCs w:val="24"/>
              </w:rPr>
            </w:pPr>
          </w:p>
        </w:tc>
        <w:tc>
          <w:tcPr>
            <w:tcW w:w="1843" w:type="dxa"/>
            <w:tcBorders>
              <w:top w:val="single" w:sz="4" w:space="0" w:color="auto"/>
              <w:bottom w:val="single" w:sz="4" w:space="0" w:color="auto"/>
            </w:tcBorders>
          </w:tcPr>
          <w:p w14:paraId="47A6EE93" w14:textId="77777777" w:rsidR="000C7A60" w:rsidRPr="008D1D70" w:rsidRDefault="0037197B" w:rsidP="0037197B">
            <w:pPr>
              <w:ind w:firstLine="317"/>
              <w:rPr>
                <w:szCs w:val="24"/>
              </w:rPr>
            </w:pPr>
            <w:r w:rsidRPr="008D1D70">
              <w:rPr>
                <w:szCs w:val="24"/>
              </w:rPr>
              <w:t>Nepritarti</w:t>
            </w:r>
          </w:p>
        </w:tc>
        <w:tc>
          <w:tcPr>
            <w:tcW w:w="4820" w:type="dxa"/>
          </w:tcPr>
          <w:p w14:paraId="6A1B5870" w14:textId="21AE2EC5" w:rsidR="000C7A60" w:rsidRPr="008D1D70" w:rsidRDefault="00C66A2D" w:rsidP="00C66A2D">
            <w:pPr>
              <w:jc w:val="both"/>
              <w:rPr>
                <w:szCs w:val="24"/>
              </w:rPr>
            </w:pPr>
            <w:r w:rsidRPr="008D1D70">
              <w:rPr>
                <w:szCs w:val="24"/>
              </w:rPr>
              <w:t xml:space="preserve">Siūlome </w:t>
            </w:r>
            <w:r w:rsidRPr="008D1D70">
              <w:rPr>
                <w:bCs/>
                <w:szCs w:val="24"/>
              </w:rPr>
              <w:t xml:space="preserve">VšĮ </w:t>
            </w:r>
            <w:r w:rsidRPr="008D1D70">
              <w:rPr>
                <w:szCs w:val="24"/>
              </w:rPr>
              <w:t xml:space="preserve">„Mokslo ir inovacijų sklaidos centras“ </w:t>
            </w:r>
            <w:r w:rsidRPr="008D1D70">
              <w:rPr>
                <w:bCs/>
                <w:szCs w:val="24"/>
              </w:rPr>
              <w:t xml:space="preserve">funkcijas nustatyti Lietuvos Respublikos technologijų ir inovacijų įstatyme Nr. </w:t>
            </w:r>
            <w:r w:rsidRPr="008D1D70">
              <w:t>XIII-1414</w:t>
            </w:r>
            <w:r w:rsidR="002652DB" w:rsidRPr="008D1D70">
              <w:t xml:space="preserve"> arba Lietuvos Respublikos </w:t>
            </w:r>
            <w:r w:rsidR="002652DB" w:rsidRPr="008D1D70">
              <w:rPr>
                <w:szCs w:val="24"/>
              </w:rPr>
              <w:t xml:space="preserve"> švietimo įstatyme Nr. I-1489</w:t>
            </w:r>
            <w:r w:rsidRPr="008D1D70">
              <w:t>.</w:t>
            </w:r>
          </w:p>
        </w:tc>
        <w:tc>
          <w:tcPr>
            <w:tcW w:w="3969" w:type="dxa"/>
          </w:tcPr>
          <w:p w14:paraId="361CB521" w14:textId="77777777" w:rsidR="00C66A2D" w:rsidRPr="008D1D70" w:rsidRDefault="00092650" w:rsidP="00092650">
            <w:pPr>
              <w:jc w:val="both"/>
              <w:rPr>
                <w:szCs w:val="24"/>
              </w:rPr>
            </w:pPr>
            <w:r w:rsidRPr="008D1D70">
              <w:rPr>
                <w:szCs w:val="24"/>
              </w:rPr>
              <w:t>Mokslo ir studijų įstatymo pirmasis skirsnis „Mokslo ir studijų politikos formavimas ir įgyvendinimas</w:t>
            </w:r>
            <w:r w:rsidR="00C66A2D" w:rsidRPr="008D1D70">
              <w:rPr>
                <w:szCs w:val="24"/>
              </w:rPr>
              <w:t>“</w:t>
            </w:r>
            <w:r w:rsidRPr="008D1D70">
              <w:rPr>
                <w:szCs w:val="24"/>
              </w:rPr>
              <w:t xml:space="preserve"> nustato mokslo ir studijų politiką įgyvendinančių institucijų funkcijas.</w:t>
            </w:r>
          </w:p>
          <w:p w14:paraId="065D70CF" w14:textId="77777777" w:rsidR="00C66A2D" w:rsidRPr="008D1D70" w:rsidRDefault="00C66A2D" w:rsidP="00C66A2D">
            <w:pPr>
              <w:jc w:val="both"/>
              <w:rPr>
                <w:szCs w:val="24"/>
              </w:rPr>
            </w:pPr>
            <w:r w:rsidRPr="008D1D70">
              <w:rPr>
                <w:bCs/>
                <w:szCs w:val="24"/>
              </w:rPr>
              <w:t xml:space="preserve">Manome, kad VšĮ </w:t>
            </w:r>
            <w:r w:rsidRPr="008D1D70">
              <w:rPr>
                <w:szCs w:val="24"/>
              </w:rPr>
              <w:t>„Mokslo ir inovacijų sklaidos centras“ nėra mokslo ir studijų politiką įgyvendinanti institucija.</w:t>
            </w:r>
          </w:p>
          <w:p w14:paraId="49BD630E" w14:textId="220E32AF" w:rsidR="00092650" w:rsidRPr="008D1D70" w:rsidRDefault="00092650" w:rsidP="00092650">
            <w:pPr>
              <w:jc w:val="both"/>
            </w:pPr>
            <w:r w:rsidRPr="008D1D70">
              <w:rPr>
                <w:szCs w:val="24"/>
              </w:rPr>
              <w:t xml:space="preserve">Vadovaujantis </w:t>
            </w:r>
            <w:r w:rsidR="00E348D9" w:rsidRPr="008D1D70">
              <w:rPr>
                <w:bCs/>
                <w:szCs w:val="24"/>
              </w:rPr>
              <w:t xml:space="preserve"> VšĮ</w:t>
            </w:r>
            <w:r w:rsidR="00E348D9" w:rsidRPr="008D1D70">
              <w:rPr>
                <w:szCs w:val="24"/>
              </w:rPr>
              <w:t xml:space="preserve"> </w:t>
            </w:r>
            <w:r w:rsidRPr="008D1D70">
              <w:rPr>
                <w:szCs w:val="24"/>
              </w:rPr>
              <w:t>„Mokslo ir inovacijų sklaidos centras“ (toliau –</w:t>
            </w:r>
            <w:r w:rsidR="00C66A2D" w:rsidRPr="008D1D70">
              <w:rPr>
                <w:szCs w:val="24"/>
              </w:rPr>
              <w:t xml:space="preserve"> </w:t>
            </w:r>
            <w:r w:rsidRPr="008D1D70">
              <w:rPr>
                <w:szCs w:val="24"/>
              </w:rPr>
              <w:t xml:space="preserve">Centras) įstatais, patvirtintais </w:t>
            </w:r>
            <w:hyperlink r:id="rId8" w:history="1">
              <w:r w:rsidRPr="008D1D70">
                <w:rPr>
                  <w:rStyle w:val="Hipersaitas"/>
                </w:rPr>
                <w:t>Lietuvos Respublikos švietimo ir mokslo ministro 2018 m. rugsėjo 6 d. įsakymu Nr. V-729 „Dėl Mokslo ir inovacijų sklaidos centro įstatų patvirtinimo“</w:t>
              </w:r>
            </w:hyperlink>
            <w:r w:rsidR="00C66A2D" w:rsidRPr="008D1D70">
              <w:t xml:space="preserve"> (toliau – Įstatai)</w:t>
            </w:r>
            <w:r w:rsidRPr="008D1D70">
              <w:t xml:space="preserve">, Centro veiklos tikslas – tenkinti viešuosius interesus vykdant mokslo ir inovacijų sklaidos veiklą, padėti visuomenei įgyti žinias ir (ar) kompetencijas, atitinkančias šiuolaikinį mokslo, technologijos, ekonomikos ir kultūros lygį, </w:t>
            </w:r>
            <w:r w:rsidRPr="008D1D70">
              <w:lastRenderedPageBreak/>
              <w:t>padedančias įsitvirtinti ir konkuruoti kintančioje darbo rinkoje.</w:t>
            </w:r>
            <w:r w:rsidR="004A4A3D" w:rsidRPr="008D1D70">
              <w:t xml:space="preserve"> Įstatuose nustatyti Centro uždaviniai, funkcijos, kita veikla labiau būdinga neformaliajam, kultūriniam švietimui.</w:t>
            </w:r>
          </w:p>
          <w:p w14:paraId="3D456FE8" w14:textId="77777777" w:rsidR="000C7A60" w:rsidRPr="008D1D70" w:rsidRDefault="000C7A60" w:rsidP="00092650">
            <w:pPr>
              <w:rPr>
                <w:b/>
                <w:szCs w:val="24"/>
              </w:rPr>
            </w:pPr>
          </w:p>
        </w:tc>
      </w:tr>
      <w:tr w:rsidR="00AC1F1B" w:rsidRPr="008D1D70" w14:paraId="4AC334F7" w14:textId="77777777" w:rsidTr="009A001D">
        <w:trPr>
          <w:trHeight w:val="504"/>
        </w:trPr>
        <w:tc>
          <w:tcPr>
            <w:tcW w:w="671" w:type="dxa"/>
          </w:tcPr>
          <w:p w14:paraId="3C1551BA" w14:textId="77777777" w:rsidR="00AC1F1B" w:rsidRPr="008D1D70" w:rsidRDefault="00AC1F1B" w:rsidP="000C7A60">
            <w:pPr>
              <w:jc w:val="center"/>
              <w:rPr>
                <w:szCs w:val="24"/>
              </w:rPr>
            </w:pPr>
            <w:r w:rsidRPr="008D1D70">
              <w:rPr>
                <w:szCs w:val="24"/>
              </w:rPr>
              <w:lastRenderedPageBreak/>
              <w:t>2.</w:t>
            </w:r>
          </w:p>
        </w:tc>
        <w:tc>
          <w:tcPr>
            <w:tcW w:w="3293" w:type="dxa"/>
          </w:tcPr>
          <w:p w14:paraId="18ED1B66" w14:textId="77777777" w:rsidR="001B61E8" w:rsidRPr="008D1D70" w:rsidRDefault="00C11519" w:rsidP="0037197B">
            <w:pPr>
              <w:jc w:val="both"/>
              <w:rPr>
                <w:szCs w:val="24"/>
              </w:rPr>
            </w:pPr>
            <w:r w:rsidRPr="008D1D70">
              <w:rPr>
                <w:szCs w:val="24"/>
              </w:rPr>
              <w:t>4 straipsnio 7 dalis</w:t>
            </w:r>
            <w:r w:rsidR="001B61E8" w:rsidRPr="008D1D70">
              <w:rPr>
                <w:szCs w:val="24"/>
              </w:rPr>
              <w:t>:</w:t>
            </w:r>
          </w:p>
          <w:p w14:paraId="5B40CED3" w14:textId="77777777" w:rsidR="00AC1F1B" w:rsidRPr="008D1D70" w:rsidRDefault="00C11519" w:rsidP="0037197B">
            <w:pPr>
              <w:jc w:val="both"/>
              <w:rPr>
                <w:bCs/>
                <w:szCs w:val="24"/>
              </w:rPr>
            </w:pPr>
            <w:r w:rsidRPr="008D1D70">
              <w:rPr>
                <w:szCs w:val="24"/>
              </w:rPr>
              <w:t xml:space="preserve"> </w:t>
            </w:r>
            <w:r w:rsidR="007D3A6F" w:rsidRPr="008D1D70">
              <w:rPr>
                <w:bCs/>
                <w:szCs w:val="24"/>
              </w:rPr>
              <w:t>„</w:t>
            </w:r>
            <w:r w:rsidR="007D3A6F" w:rsidRPr="008D1D70">
              <w:rPr>
                <w:rFonts w:eastAsia="Arial"/>
                <w:szCs w:val="24"/>
                <w:lang w:eastAsia="lt-LT"/>
              </w:rPr>
              <w:t xml:space="preserve">7. </w:t>
            </w:r>
            <w:r w:rsidR="007D3A6F" w:rsidRPr="008D1D70">
              <w:rPr>
                <w:rFonts w:eastAsia="Arial"/>
                <w:b/>
                <w:szCs w:val="24"/>
                <w:lang w:eastAsia="lt-LT"/>
              </w:rPr>
              <w:t>Eksperimentinė plėtra</w:t>
            </w:r>
            <w:r w:rsidR="007D3A6F" w:rsidRPr="008D1D70">
              <w:rPr>
                <w:rFonts w:eastAsia="Arial"/>
                <w:szCs w:val="24"/>
                <w:lang w:eastAsia="lt-LT"/>
              </w:rPr>
              <w:t xml:space="preserve"> – moksliniais tyrimais ir </w:t>
            </w:r>
            <w:r w:rsidR="007D3A6F" w:rsidRPr="008D1D70">
              <w:rPr>
                <w:rFonts w:eastAsia="Arial"/>
                <w:strike/>
                <w:szCs w:val="24"/>
                <w:lang w:eastAsia="lt-LT"/>
              </w:rPr>
              <w:t>(arba)</w:t>
            </w:r>
            <w:r w:rsidR="007D3A6F" w:rsidRPr="008D1D70">
              <w:rPr>
                <w:rFonts w:eastAsia="Arial"/>
                <w:szCs w:val="24"/>
                <w:lang w:eastAsia="lt-LT"/>
              </w:rPr>
              <w:t xml:space="preserve"> praktine patirtimi</w:t>
            </w:r>
            <w:r w:rsidR="007D3A6F" w:rsidRPr="008D1D70">
              <w:rPr>
                <w:rFonts w:eastAsia="Arial"/>
                <w:strike/>
                <w:szCs w:val="24"/>
                <w:lang w:eastAsia="lt-LT"/>
              </w:rPr>
              <w:t>,</w:t>
            </w:r>
            <w:r w:rsidR="007D3A6F" w:rsidRPr="008D1D70">
              <w:rPr>
                <w:rFonts w:eastAsia="Arial"/>
                <w:szCs w:val="24"/>
                <w:lang w:eastAsia="lt-LT"/>
              </w:rPr>
              <w:t xml:space="preserve"> sukauptu pažinimu grindžiama nuosekli, papildomų žinių teikianti veikla, kurios tikslas – kurti naujus produktus ar procesus arba tobulinti jau sukurtus produktus ar procesus</w:t>
            </w:r>
            <w:r w:rsidR="007D3A6F" w:rsidRPr="008D1D70">
              <w:rPr>
                <w:rFonts w:eastAsia="Arial"/>
                <w:strike/>
                <w:szCs w:val="24"/>
                <w:lang w:eastAsia="lt-LT"/>
              </w:rPr>
              <w:t>, taip pat kurti arba iš esmės tobulinti moksliniais tyrimais ir (arba) praktine patirtimi sukauptu pažinimu grindžiamus žmogaus, kultūros ir visuomenės problemų sprendinius</w:t>
            </w:r>
            <w:r w:rsidR="007D3A6F" w:rsidRPr="008D1D70">
              <w:rPr>
                <w:rFonts w:eastAsia="Arial"/>
                <w:szCs w:val="24"/>
                <w:lang w:eastAsia="lt-LT"/>
              </w:rPr>
              <w:t>.“</w:t>
            </w:r>
          </w:p>
        </w:tc>
        <w:tc>
          <w:tcPr>
            <w:tcW w:w="1843" w:type="dxa"/>
            <w:tcBorders>
              <w:top w:val="single" w:sz="4" w:space="0" w:color="auto"/>
              <w:bottom w:val="single" w:sz="4" w:space="0" w:color="auto"/>
            </w:tcBorders>
          </w:tcPr>
          <w:p w14:paraId="604B6C63" w14:textId="77777777" w:rsidR="00AC1F1B" w:rsidRPr="008D1D70" w:rsidRDefault="007D3A6F" w:rsidP="009A001D">
            <w:pPr>
              <w:rPr>
                <w:szCs w:val="24"/>
              </w:rPr>
            </w:pPr>
            <w:r w:rsidRPr="008D1D70">
              <w:rPr>
                <w:szCs w:val="24"/>
              </w:rPr>
              <w:t>Iš dalies pritarti</w:t>
            </w:r>
          </w:p>
        </w:tc>
        <w:tc>
          <w:tcPr>
            <w:tcW w:w="4820" w:type="dxa"/>
          </w:tcPr>
          <w:p w14:paraId="4889F5D8" w14:textId="77777777" w:rsidR="00AC1F1B" w:rsidRPr="008D1D70" w:rsidRDefault="007D3A6F" w:rsidP="00B57215">
            <w:pPr>
              <w:jc w:val="both"/>
              <w:rPr>
                <w:szCs w:val="24"/>
              </w:rPr>
            </w:pPr>
            <w:r w:rsidRPr="008D1D70">
              <w:rPr>
                <w:bCs/>
                <w:szCs w:val="24"/>
              </w:rPr>
              <w:t>„</w:t>
            </w:r>
            <w:r w:rsidRPr="008D1D70">
              <w:rPr>
                <w:rFonts w:eastAsia="Arial"/>
                <w:szCs w:val="24"/>
                <w:lang w:eastAsia="lt-LT"/>
              </w:rPr>
              <w:t xml:space="preserve">7. </w:t>
            </w:r>
            <w:r w:rsidRPr="008D1D70">
              <w:rPr>
                <w:rFonts w:eastAsia="Arial"/>
                <w:b/>
                <w:szCs w:val="24"/>
                <w:lang w:eastAsia="lt-LT"/>
              </w:rPr>
              <w:t>Eksperimentinė plėtra</w:t>
            </w:r>
            <w:r w:rsidRPr="008D1D70">
              <w:rPr>
                <w:rFonts w:eastAsia="Arial"/>
                <w:szCs w:val="24"/>
                <w:lang w:eastAsia="lt-LT"/>
              </w:rPr>
              <w:t xml:space="preserve"> – moksliniais tyrimais ir (arba) praktine patirtimi</w:t>
            </w:r>
            <w:r w:rsidRPr="00D231E5">
              <w:rPr>
                <w:rFonts w:eastAsia="Arial"/>
                <w:szCs w:val="24"/>
                <w:lang w:eastAsia="lt-LT"/>
              </w:rPr>
              <w:t>,</w:t>
            </w:r>
            <w:r w:rsidRPr="008D1D70">
              <w:rPr>
                <w:rFonts w:eastAsia="Arial"/>
                <w:szCs w:val="24"/>
                <w:lang w:eastAsia="lt-LT"/>
              </w:rPr>
              <w:t xml:space="preserve"> sukauptu pažinimu grindžiama nuosekli, papildomų žinių teikianti veikla, kurios tikslas – kurti naujus produktus ar procesus arba tobulinti jau sukurtus produktus ar procesus</w:t>
            </w:r>
            <w:r w:rsidRPr="008D1D70">
              <w:rPr>
                <w:rFonts w:eastAsia="Arial"/>
                <w:strike/>
                <w:szCs w:val="24"/>
                <w:lang w:eastAsia="lt-LT"/>
              </w:rPr>
              <w:t>, taip pat kurti arba iš esmės tobulinti moksliniais tyrimais ir (arba) praktine patirtimi sukauptu pažinimu grindžiamus žmogaus, kultūros ir visuomenės problemų sprendinius</w:t>
            </w:r>
            <w:r w:rsidRPr="008D1D70">
              <w:rPr>
                <w:rFonts w:eastAsia="Arial"/>
                <w:szCs w:val="24"/>
                <w:lang w:eastAsia="lt-LT"/>
              </w:rPr>
              <w:t>.“</w:t>
            </w:r>
          </w:p>
        </w:tc>
        <w:tc>
          <w:tcPr>
            <w:tcW w:w="3969" w:type="dxa"/>
          </w:tcPr>
          <w:p w14:paraId="6FA93E2D" w14:textId="622605AC" w:rsidR="00AC1F1B" w:rsidRPr="008D1D70" w:rsidRDefault="00051871" w:rsidP="003F25D6">
            <w:pPr>
              <w:jc w:val="both"/>
              <w:rPr>
                <w:szCs w:val="24"/>
              </w:rPr>
            </w:pPr>
            <w:r w:rsidRPr="008D1D70">
              <w:rPr>
                <w:szCs w:val="24"/>
              </w:rPr>
              <w:t>Ekonominio bendradarbiavimo ir plėtros organizacijos</w:t>
            </w:r>
            <w:r w:rsidR="00E96FF9" w:rsidRPr="008D1D70">
              <w:rPr>
                <w:szCs w:val="24"/>
              </w:rPr>
              <w:t xml:space="preserve"> leidinyje „Frascati manual 2015“ apibrėžto </w:t>
            </w:r>
            <w:r w:rsidR="003F25D6" w:rsidRPr="008D1D70">
              <w:rPr>
                <w:szCs w:val="24"/>
              </w:rPr>
              <w:t xml:space="preserve">termino „eksperimentinė plėtra“ pažodinis vertimas neperteikia eksperimentinės plėtros esmės. Eksperimentinė plėtra – nuosekli, papildomų žinių teikianti veikla, kuri gali būti grindžiama vien moksliniais tyrimais, vien </w:t>
            </w:r>
            <w:r w:rsidR="00E96FF9" w:rsidRPr="008D1D70">
              <w:rPr>
                <w:szCs w:val="24"/>
              </w:rPr>
              <w:t xml:space="preserve">praktine patirtimi, taip pat </w:t>
            </w:r>
            <w:r w:rsidR="003F25D6" w:rsidRPr="008D1D70">
              <w:rPr>
                <w:szCs w:val="24"/>
              </w:rPr>
              <w:t>moksliniais tyrimais ir praktine patirtimi.</w:t>
            </w:r>
            <w:r w:rsidRPr="008D1D70">
              <w:rPr>
                <w:szCs w:val="24"/>
              </w:rPr>
              <w:t xml:space="preserve"> Todėl  termino „eksperimentinė plėtra“ apibrėžime siūlome palikti „</w:t>
            </w:r>
            <w:r w:rsidRPr="008D1D70">
              <w:rPr>
                <w:rFonts w:eastAsia="Arial"/>
                <w:szCs w:val="24"/>
                <w:lang w:eastAsia="lt-LT"/>
              </w:rPr>
              <w:t xml:space="preserve"> ir (arba)“.</w:t>
            </w:r>
          </w:p>
        </w:tc>
      </w:tr>
      <w:tr w:rsidR="00752368" w:rsidRPr="008D1D70" w14:paraId="22EAA772" w14:textId="77777777" w:rsidTr="009A001D">
        <w:trPr>
          <w:trHeight w:val="504"/>
        </w:trPr>
        <w:tc>
          <w:tcPr>
            <w:tcW w:w="671" w:type="dxa"/>
          </w:tcPr>
          <w:p w14:paraId="3DD3C1DF" w14:textId="77777777" w:rsidR="00752368" w:rsidRPr="008D1D70" w:rsidRDefault="00752368" w:rsidP="00041A5D">
            <w:pPr>
              <w:jc w:val="center"/>
              <w:rPr>
                <w:szCs w:val="24"/>
              </w:rPr>
            </w:pPr>
            <w:r w:rsidRPr="008D1D70">
              <w:rPr>
                <w:szCs w:val="24"/>
              </w:rPr>
              <w:t>3.</w:t>
            </w:r>
          </w:p>
        </w:tc>
        <w:tc>
          <w:tcPr>
            <w:tcW w:w="3293" w:type="dxa"/>
          </w:tcPr>
          <w:p w14:paraId="7FC14F31" w14:textId="77777777" w:rsidR="00752368" w:rsidRPr="008D1D70" w:rsidRDefault="00752368" w:rsidP="00752368">
            <w:pPr>
              <w:jc w:val="both"/>
              <w:rPr>
                <w:szCs w:val="24"/>
                <w:lang w:eastAsia="lt-LT"/>
              </w:rPr>
            </w:pPr>
            <w:r w:rsidRPr="008D1D70">
              <w:rPr>
                <w:szCs w:val="24"/>
                <w:lang w:eastAsia="lt-LT"/>
              </w:rPr>
              <w:t>52 straipsnio 4 dalis:</w:t>
            </w:r>
          </w:p>
          <w:p w14:paraId="3607FA12" w14:textId="77777777" w:rsidR="00752368" w:rsidRPr="008D1D70" w:rsidRDefault="00752368" w:rsidP="00752368">
            <w:pPr>
              <w:pStyle w:val="Sraopastraipa"/>
              <w:ind w:left="0"/>
              <w:jc w:val="both"/>
              <w:rPr>
                <w:szCs w:val="24"/>
                <w:lang w:eastAsia="lt-LT"/>
              </w:rPr>
            </w:pPr>
            <w:r w:rsidRPr="008D1D70">
              <w:rPr>
                <w:szCs w:val="24"/>
                <w:lang w:eastAsia="lt-LT"/>
              </w:rPr>
              <w:t>„</w:t>
            </w:r>
            <w:r w:rsidRPr="008D1D70">
              <w:rPr>
                <w:rFonts w:eastAsia="Arial"/>
                <w:szCs w:val="24"/>
                <w:lang w:eastAsia="lt-LT"/>
              </w:rPr>
              <w:t>4. Asmenims, baigusiems antrosios pakopos studijas, suteikiamas magistro kvalifikacinis laipsnis, suteikiantis teisę užsiimti profesine veikla ir (arba) tęsti studijas doktorantūroje</w:t>
            </w:r>
            <w:r w:rsidRPr="008D1D70">
              <w:rPr>
                <w:rFonts w:eastAsia="Arial"/>
                <w:b/>
                <w:szCs w:val="24"/>
                <w:lang w:eastAsia="lt-LT"/>
              </w:rPr>
              <w:t xml:space="preserve"> aukštosios mokyklos nustatyta tvarka ir sąlygomis</w:t>
            </w:r>
            <w:r w:rsidRPr="008D1D70">
              <w:rPr>
                <w:rFonts w:eastAsia="Arial"/>
                <w:szCs w:val="24"/>
                <w:lang w:eastAsia="lt-LT"/>
              </w:rPr>
              <w:t xml:space="preserve">; </w:t>
            </w:r>
            <w:r w:rsidRPr="008D1D70">
              <w:rPr>
                <w:rFonts w:eastAsia="Arial"/>
                <w:szCs w:val="24"/>
                <w:lang w:eastAsia="lt-LT"/>
              </w:rPr>
              <w:lastRenderedPageBreak/>
              <w:t>studijas magistro kvalifikaciniam laipsniui įgyti gali vykdyti universitetai.“</w:t>
            </w:r>
          </w:p>
          <w:p w14:paraId="6B115456" w14:textId="77777777" w:rsidR="00752368" w:rsidRPr="008D1D70" w:rsidRDefault="00752368" w:rsidP="00041A5D">
            <w:pPr>
              <w:jc w:val="both"/>
              <w:rPr>
                <w:rFonts w:eastAsia="Arial"/>
                <w:szCs w:val="24"/>
                <w:lang w:eastAsia="lt-LT"/>
              </w:rPr>
            </w:pPr>
          </w:p>
        </w:tc>
        <w:tc>
          <w:tcPr>
            <w:tcW w:w="1843" w:type="dxa"/>
            <w:tcBorders>
              <w:top w:val="single" w:sz="4" w:space="0" w:color="auto"/>
              <w:bottom w:val="single" w:sz="4" w:space="0" w:color="auto"/>
            </w:tcBorders>
          </w:tcPr>
          <w:p w14:paraId="12DD523E" w14:textId="77777777" w:rsidR="00752368" w:rsidRPr="008D1D70" w:rsidRDefault="00752368" w:rsidP="009A001D">
            <w:pPr>
              <w:jc w:val="center"/>
              <w:rPr>
                <w:szCs w:val="24"/>
              </w:rPr>
            </w:pPr>
            <w:r w:rsidRPr="008D1D70">
              <w:rPr>
                <w:szCs w:val="24"/>
              </w:rPr>
              <w:lastRenderedPageBreak/>
              <w:t>Pritarti</w:t>
            </w:r>
          </w:p>
        </w:tc>
        <w:tc>
          <w:tcPr>
            <w:tcW w:w="4820" w:type="dxa"/>
          </w:tcPr>
          <w:p w14:paraId="4FA8D6AF" w14:textId="77497A5B" w:rsidR="00752368" w:rsidRPr="008D1D70" w:rsidRDefault="0087226A" w:rsidP="0087226A">
            <w:pPr>
              <w:jc w:val="center"/>
              <w:rPr>
                <w:szCs w:val="24"/>
                <w:lang w:eastAsia="lt-LT"/>
              </w:rPr>
            </w:pPr>
            <w:r w:rsidRPr="008D1D70">
              <w:rPr>
                <w:szCs w:val="24"/>
                <w:lang w:eastAsia="lt-LT"/>
              </w:rPr>
              <w:t>–</w:t>
            </w:r>
          </w:p>
        </w:tc>
        <w:tc>
          <w:tcPr>
            <w:tcW w:w="3969" w:type="dxa"/>
          </w:tcPr>
          <w:p w14:paraId="1B40E054" w14:textId="47334FD8" w:rsidR="00752368" w:rsidRPr="008D1D70" w:rsidRDefault="009A001D" w:rsidP="009A001D">
            <w:pPr>
              <w:jc w:val="both"/>
              <w:rPr>
                <w:szCs w:val="24"/>
                <w:shd w:val="clear" w:color="auto" w:fill="FFFFFF"/>
              </w:rPr>
            </w:pPr>
            <w:r w:rsidRPr="008D1D70">
              <w:rPr>
                <w:color w:val="000000" w:themeColor="text1"/>
                <w:szCs w:val="24"/>
              </w:rPr>
              <w:t>Siekiant aiškumo stojantiesiems, visas sąlygas, kokius reikalavimus turi tenkinti stojantieji į doktorantūros studijas, turėtų tvirtinti pačios aukštosios mokyklos.</w:t>
            </w:r>
          </w:p>
        </w:tc>
      </w:tr>
      <w:tr w:rsidR="00041A5D" w:rsidRPr="008D1D70" w14:paraId="02A38EB8" w14:textId="77777777" w:rsidTr="009A001D">
        <w:trPr>
          <w:trHeight w:val="504"/>
        </w:trPr>
        <w:tc>
          <w:tcPr>
            <w:tcW w:w="671" w:type="dxa"/>
          </w:tcPr>
          <w:p w14:paraId="1F268B58" w14:textId="77777777" w:rsidR="00041A5D" w:rsidRPr="008D1D70" w:rsidRDefault="00041A5D" w:rsidP="00041A5D">
            <w:pPr>
              <w:jc w:val="center"/>
              <w:rPr>
                <w:szCs w:val="24"/>
              </w:rPr>
            </w:pPr>
          </w:p>
        </w:tc>
        <w:tc>
          <w:tcPr>
            <w:tcW w:w="3293" w:type="dxa"/>
          </w:tcPr>
          <w:p w14:paraId="24BC7B06" w14:textId="77777777" w:rsidR="00041A5D" w:rsidRPr="008D1D70" w:rsidRDefault="00041A5D" w:rsidP="00041A5D">
            <w:pPr>
              <w:jc w:val="both"/>
              <w:rPr>
                <w:rFonts w:eastAsia="Arial"/>
                <w:szCs w:val="24"/>
                <w:lang w:eastAsia="lt-LT"/>
              </w:rPr>
            </w:pPr>
            <w:r w:rsidRPr="008D1D70">
              <w:rPr>
                <w:rFonts w:eastAsia="Arial"/>
                <w:szCs w:val="24"/>
                <w:lang w:eastAsia="lt-LT"/>
              </w:rPr>
              <w:t xml:space="preserve">52 straipsnio 11 dalis: </w:t>
            </w:r>
          </w:p>
          <w:p w14:paraId="6DC856AA" w14:textId="35EFE4D9" w:rsidR="00041A5D" w:rsidRPr="008D1D70" w:rsidRDefault="00041A5D" w:rsidP="00041A5D">
            <w:pPr>
              <w:jc w:val="both"/>
              <w:rPr>
                <w:szCs w:val="24"/>
              </w:rPr>
            </w:pPr>
            <w:r w:rsidRPr="008D1D70">
              <w:rPr>
                <w:szCs w:val="24"/>
                <w:lang w:eastAsia="lt-LT"/>
              </w:rPr>
              <w:t>„11. Išsilavinimo ir kvalifikacijų, susijusių su aukštuoju mokslu ir įgytų pagal užsienio valstybių ir tarptautinių organizacijų švietimo programas, akademinį pripažinimą Vyriausybės nustatyta tvarka atlieka Studijų kokybės vertinimo centras</w:t>
            </w:r>
            <w:r w:rsidRPr="008D1D70">
              <w:rPr>
                <w:strike/>
                <w:szCs w:val="24"/>
                <w:lang w:eastAsia="lt-LT"/>
              </w:rPr>
              <w:t>, Lietuvos mokslo taryba</w:t>
            </w:r>
            <w:r w:rsidRPr="008D1D70">
              <w:rPr>
                <w:szCs w:val="24"/>
                <w:lang w:eastAsia="lt-LT"/>
              </w:rPr>
              <w:t xml:space="preserve"> ir švietimo ir mokslo ministro </w:t>
            </w:r>
            <w:r w:rsidRPr="008D1D70">
              <w:rPr>
                <w:strike/>
                <w:szCs w:val="24"/>
                <w:lang w:eastAsia="lt-LT"/>
              </w:rPr>
              <w:t>įgaliotosios</w:t>
            </w:r>
            <w:r w:rsidRPr="008D1D70">
              <w:rPr>
                <w:szCs w:val="24"/>
                <w:lang w:eastAsia="lt-LT"/>
              </w:rPr>
              <w:t xml:space="preserve"> </w:t>
            </w:r>
            <w:r w:rsidRPr="008D1D70">
              <w:rPr>
                <w:b/>
                <w:szCs w:val="24"/>
                <w:lang w:eastAsia="lt-LT"/>
              </w:rPr>
              <w:t>įgaliotos</w:t>
            </w:r>
            <w:r w:rsidRPr="008D1D70">
              <w:rPr>
                <w:szCs w:val="24"/>
                <w:lang w:eastAsia="lt-LT"/>
              </w:rPr>
              <w:t xml:space="preserve"> aukštosios mokyklos. Akademiniu pripažinimu laikomas kompetentingos institucijos sprendimas, kuriuo įvardijama kvalifikacijos (išsilavinimo) vertinimo metu nustatyta tos kvalifikacijos (išsilavinimo) vertė ketinant studijuoti ir (ar) dirbti Lietuvos Respublikoje. Tarptautinių sutarčių nustatytais atvejais galimas automatinis akademinis pripažinimas.</w:t>
            </w:r>
            <w:r w:rsidR="00D231E5">
              <w:rPr>
                <w:szCs w:val="24"/>
                <w:lang w:eastAsia="lt-LT"/>
              </w:rPr>
              <w:t>“</w:t>
            </w:r>
          </w:p>
          <w:p w14:paraId="39B1AE85" w14:textId="77777777" w:rsidR="00041A5D" w:rsidRPr="008D1D70" w:rsidRDefault="00041A5D" w:rsidP="00041A5D">
            <w:pPr>
              <w:jc w:val="both"/>
              <w:rPr>
                <w:szCs w:val="24"/>
              </w:rPr>
            </w:pPr>
          </w:p>
        </w:tc>
        <w:tc>
          <w:tcPr>
            <w:tcW w:w="1843" w:type="dxa"/>
            <w:tcBorders>
              <w:top w:val="single" w:sz="4" w:space="0" w:color="auto"/>
              <w:bottom w:val="single" w:sz="4" w:space="0" w:color="auto"/>
            </w:tcBorders>
          </w:tcPr>
          <w:p w14:paraId="7080FA68" w14:textId="77777777" w:rsidR="00041A5D" w:rsidRPr="008D1D70" w:rsidRDefault="00041A5D" w:rsidP="009A001D">
            <w:pPr>
              <w:ind w:firstLine="317"/>
              <w:rPr>
                <w:szCs w:val="24"/>
              </w:rPr>
            </w:pPr>
            <w:r w:rsidRPr="008D1D70">
              <w:rPr>
                <w:szCs w:val="24"/>
              </w:rPr>
              <w:t>Pritarti</w:t>
            </w:r>
          </w:p>
        </w:tc>
        <w:tc>
          <w:tcPr>
            <w:tcW w:w="4820" w:type="dxa"/>
          </w:tcPr>
          <w:p w14:paraId="44D6F3BF" w14:textId="228908B6" w:rsidR="00041A5D" w:rsidRPr="008D1D70" w:rsidRDefault="0087226A" w:rsidP="0087226A">
            <w:pPr>
              <w:jc w:val="center"/>
              <w:rPr>
                <w:szCs w:val="24"/>
              </w:rPr>
            </w:pPr>
            <w:r w:rsidRPr="008D1D70">
              <w:rPr>
                <w:szCs w:val="24"/>
                <w:lang w:eastAsia="lt-LT"/>
              </w:rPr>
              <w:t>–</w:t>
            </w:r>
          </w:p>
        </w:tc>
        <w:tc>
          <w:tcPr>
            <w:tcW w:w="3969" w:type="dxa"/>
          </w:tcPr>
          <w:p w14:paraId="0551C83F" w14:textId="63CF611D" w:rsidR="00752368" w:rsidRPr="008D1D70" w:rsidRDefault="00041A5D" w:rsidP="00041A5D">
            <w:pPr>
              <w:jc w:val="both"/>
              <w:rPr>
                <w:szCs w:val="24"/>
              </w:rPr>
            </w:pPr>
            <w:r w:rsidRPr="008D1D70">
              <w:rPr>
                <w:szCs w:val="24"/>
                <w:shd w:val="clear" w:color="auto" w:fill="FFFFFF"/>
              </w:rPr>
              <w:t xml:space="preserve">Nacionalinių informacinių centrų (ENIC/NARIC) funkcijas </w:t>
            </w:r>
            <w:r w:rsidR="004F356A" w:rsidRPr="008D1D70">
              <w:rPr>
                <w:szCs w:val="24"/>
                <w:shd w:val="clear" w:color="auto" w:fill="FFFFFF"/>
              </w:rPr>
              <w:t xml:space="preserve">Lietuvoje </w:t>
            </w:r>
            <w:r w:rsidRPr="008D1D70">
              <w:rPr>
                <w:szCs w:val="24"/>
                <w:shd w:val="clear" w:color="auto" w:fill="FFFFFF"/>
              </w:rPr>
              <w:t xml:space="preserve">vykdo </w:t>
            </w:r>
            <w:r w:rsidRPr="008D1D70">
              <w:rPr>
                <w:szCs w:val="24"/>
              </w:rPr>
              <w:t xml:space="preserve">Studijų kokybės vertinimo centras. </w:t>
            </w:r>
            <w:r w:rsidR="00752368" w:rsidRPr="008D1D70">
              <w:rPr>
                <w:szCs w:val="24"/>
              </w:rPr>
              <w:t xml:space="preserve">ENIC/NARIC centrai pripažįsta visų trijų pakopų aukštojo mokslo kvalifikacijas. </w:t>
            </w:r>
            <w:r w:rsidRPr="008D1D70">
              <w:rPr>
                <w:szCs w:val="24"/>
              </w:rPr>
              <w:t xml:space="preserve">Lietuvos mokslo tarybai tai yra šalutinė funkcija. </w:t>
            </w:r>
          </w:p>
          <w:p w14:paraId="2D7BD4E8" w14:textId="77777777" w:rsidR="00041A5D" w:rsidRPr="008D1D70" w:rsidRDefault="00041A5D" w:rsidP="00041A5D">
            <w:pPr>
              <w:jc w:val="both"/>
              <w:rPr>
                <w:szCs w:val="24"/>
              </w:rPr>
            </w:pPr>
            <w:r w:rsidRPr="008D1D70">
              <w:rPr>
                <w:szCs w:val="24"/>
              </w:rPr>
              <w:t>Siekiant aukštojo mokslo kvalifikacijų pripažinimo sistemos vientisumo, teisę vertinti ir pripažinti visas aukštojo mokslo kvalifikacijas tikslinga sutelkti vienoje institucijoje.</w:t>
            </w:r>
          </w:p>
        </w:tc>
      </w:tr>
      <w:tr w:rsidR="00041A5D" w:rsidRPr="008D1D70" w14:paraId="534BCC55" w14:textId="77777777" w:rsidTr="009A001D">
        <w:trPr>
          <w:trHeight w:val="504"/>
        </w:trPr>
        <w:tc>
          <w:tcPr>
            <w:tcW w:w="671" w:type="dxa"/>
          </w:tcPr>
          <w:p w14:paraId="57A6D26E" w14:textId="348680D0" w:rsidR="00041A5D" w:rsidRPr="008D1D70" w:rsidRDefault="0087226A" w:rsidP="00041A5D">
            <w:pPr>
              <w:jc w:val="center"/>
              <w:rPr>
                <w:szCs w:val="24"/>
              </w:rPr>
            </w:pPr>
            <w:r w:rsidRPr="008D1D70">
              <w:rPr>
                <w:szCs w:val="24"/>
              </w:rPr>
              <w:t>4.</w:t>
            </w:r>
          </w:p>
        </w:tc>
        <w:tc>
          <w:tcPr>
            <w:tcW w:w="3293" w:type="dxa"/>
          </w:tcPr>
          <w:p w14:paraId="35E39889" w14:textId="77777777" w:rsidR="00B514F6" w:rsidRPr="008D1D70" w:rsidRDefault="00B514F6" w:rsidP="00B514F6">
            <w:pPr>
              <w:jc w:val="both"/>
              <w:rPr>
                <w:rFonts w:eastAsia="Arial"/>
                <w:szCs w:val="24"/>
                <w:lang w:eastAsia="lt-LT"/>
              </w:rPr>
            </w:pPr>
            <w:r w:rsidRPr="008D1D70">
              <w:rPr>
                <w:rFonts w:eastAsia="Arial"/>
                <w:szCs w:val="24"/>
                <w:lang w:eastAsia="lt-LT"/>
              </w:rPr>
              <w:t>77 straipsnio 8 dalis:</w:t>
            </w:r>
          </w:p>
          <w:p w14:paraId="775F90B0" w14:textId="77777777" w:rsidR="00B514F6" w:rsidRPr="008D1D70" w:rsidRDefault="00B514F6" w:rsidP="00B514F6">
            <w:pPr>
              <w:jc w:val="both"/>
              <w:rPr>
                <w:rFonts w:eastAsia="Arial"/>
                <w:strike/>
                <w:szCs w:val="24"/>
                <w:lang w:eastAsia="lt-LT"/>
              </w:rPr>
            </w:pPr>
            <w:r w:rsidRPr="008D1D70">
              <w:rPr>
                <w:rFonts w:eastAsia="Arial"/>
                <w:szCs w:val="24"/>
                <w:lang w:eastAsia="lt-LT"/>
              </w:rPr>
              <w:lastRenderedPageBreak/>
              <w:t xml:space="preserve">„8. </w:t>
            </w:r>
            <w:r w:rsidRPr="008D1D70">
              <w:rPr>
                <w:rFonts w:eastAsia="Arial"/>
                <w:b/>
                <w:szCs w:val="24"/>
                <w:lang w:eastAsia="lt-LT"/>
              </w:rPr>
              <w:t xml:space="preserve">Preliminarų </w:t>
            </w:r>
            <w:r w:rsidRPr="008D1D70">
              <w:rPr>
                <w:rFonts w:eastAsia="Arial"/>
                <w:strike/>
                <w:szCs w:val="24"/>
                <w:lang w:eastAsia="lt-LT"/>
              </w:rPr>
              <w:t>Valstybės</w:t>
            </w:r>
            <w:r w:rsidRPr="008D1D70">
              <w:rPr>
                <w:rFonts w:eastAsia="Arial"/>
                <w:szCs w:val="24"/>
                <w:lang w:eastAsia="lt-LT"/>
              </w:rPr>
              <w:t xml:space="preserve">  valstybės finansuojamų antrosios pakopos universitetinių studijų vietų ir studijų stipendijų skaičių, </w:t>
            </w:r>
            <w:r w:rsidRPr="008D1D70">
              <w:rPr>
                <w:rFonts w:eastAsia="Arial"/>
                <w:b/>
                <w:szCs w:val="24"/>
                <w:lang w:eastAsia="lt-LT"/>
              </w:rPr>
              <w:t xml:space="preserve">doktorantūros studijų vietų ir studijų stipendijų skaičių ir joms skiriamas lėšas </w:t>
            </w:r>
            <w:r w:rsidRPr="008D1D70">
              <w:rPr>
                <w:rFonts w:eastAsia="Arial"/>
                <w:szCs w:val="24"/>
                <w:lang w:eastAsia="lt-LT"/>
              </w:rPr>
              <w:t xml:space="preserve">tvirtina švietimo ir mokslo ministras </w:t>
            </w:r>
            <w:r w:rsidRPr="008D1D70">
              <w:rPr>
                <w:rFonts w:eastAsia="Arial"/>
                <w:b/>
                <w:szCs w:val="24"/>
                <w:lang w:eastAsia="lt-LT"/>
              </w:rPr>
              <w:t>jo nustatyta tvarka paskirstytas</w:t>
            </w:r>
            <w:r w:rsidRPr="008D1D70">
              <w:rPr>
                <w:rFonts w:eastAsia="Arial"/>
                <w:szCs w:val="24"/>
                <w:lang w:eastAsia="lt-LT"/>
              </w:rPr>
              <w:t xml:space="preserve"> pagal studijų </w:t>
            </w:r>
            <w:r w:rsidRPr="008D1D70">
              <w:rPr>
                <w:rFonts w:eastAsia="Arial"/>
                <w:b/>
                <w:szCs w:val="24"/>
                <w:lang w:eastAsia="lt-LT"/>
              </w:rPr>
              <w:t>kryptį</w:t>
            </w:r>
            <w:r w:rsidRPr="008D1D70">
              <w:rPr>
                <w:rFonts w:eastAsia="Arial"/>
                <w:szCs w:val="24"/>
                <w:lang w:eastAsia="lt-LT"/>
              </w:rPr>
              <w:t xml:space="preserve"> </w:t>
            </w:r>
            <w:r w:rsidRPr="008D1D70">
              <w:rPr>
                <w:rFonts w:eastAsia="Arial"/>
                <w:b/>
                <w:szCs w:val="24"/>
                <w:lang w:eastAsia="lt-LT"/>
              </w:rPr>
              <w:t>(kryptis) ir (arba)</w:t>
            </w:r>
            <w:r w:rsidRPr="008D1D70">
              <w:rPr>
                <w:rFonts w:eastAsia="Arial"/>
                <w:szCs w:val="24"/>
                <w:lang w:eastAsia="lt-LT"/>
              </w:rPr>
              <w:t xml:space="preserve"> </w:t>
            </w:r>
            <w:r w:rsidRPr="008D1D70">
              <w:rPr>
                <w:rFonts w:eastAsia="Arial"/>
                <w:b/>
                <w:szCs w:val="24"/>
                <w:lang w:eastAsia="lt-LT"/>
              </w:rPr>
              <w:t>jų grupę</w:t>
            </w:r>
            <w:r w:rsidRPr="008D1D70">
              <w:rPr>
                <w:rFonts w:eastAsia="Arial"/>
                <w:szCs w:val="24"/>
                <w:lang w:eastAsia="lt-LT"/>
              </w:rPr>
              <w:t xml:space="preserve"> </w:t>
            </w:r>
            <w:r w:rsidRPr="008D1D70">
              <w:rPr>
                <w:rFonts w:eastAsia="Arial"/>
                <w:strike/>
                <w:szCs w:val="24"/>
                <w:lang w:eastAsia="lt-LT"/>
              </w:rPr>
              <w:t>krypčių</w:t>
            </w:r>
            <w:r w:rsidRPr="008D1D70">
              <w:rPr>
                <w:rFonts w:eastAsia="Arial"/>
                <w:szCs w:val="24"/>
                <w:lang w:eastAsia="lt-LT"/>
              </w:rPr>
              <w:t xml:space="preserve"> </w:t>
            </w:r>
            <w:r w:rsidRPr="008D1D70">
              <w:rPr>
                <w:rFonts w:eastAsia="Arial"/>
                <w:b/>
                <w:szCs w:val="24"/>
                <w:lang w:eastAsia="lt-LT"/>
              </w:rPr>
              <w:t>(</w:t>
            </w:r>
            <w:r w:rsidRPr="008D1D70">
              <w:rPr>
                <w:rFonts w:eastAsia="Arial"/>
                <w:szCs w:val="24"/>
                <w:lang w:eastAsia="lt-LT"/>
              </w:rPr>
              <w:t>grupes</w:t>
            </w:r>
            <w:r w:rsidRPr="008D1D70">
              <w:rPr>
                <w:rFonts w:eastAsia="Arial"/>
                <w:b/>
                <w:szCs w:val="24"/>
                <w:lang w:eastAsia="lt-LT"/>
              </w:rPr>
              <w:t>), mokslo (meno) sritis ir (arba) jų grupes, kryptis ir (arba jų grupes)</w:t>
            </w:r>
            <w:r w:rsidRPr="008D1D70">
              <w:rPr>
                <w:rFonts w:eastAsia="Arial"/>
                <w:szCs w:val="24"/>
                <w:lang w:eastAsia="lt-LT"/>
              </w:rPr>
              <w:t xml:space="preserve"> ir </w:t>
            </w:r>
            <w:r w:rsidRPr="008D1D70">
              <w:rPr>
                <w:rFonts w:eastAsia="Arial"/>
                <w:strike/>
                <w:szCs w:val="24"/>
                <w:lang w:eastAsia="lt-LT"/>
              </w:rPr>
              <w:t>aukštąsias mokyklas</w:t>
            </w:r>
            <w:r w:rsidRPr="008D1D70">
              <w:rPr>
                <w:rFonts w:eastAsia="Arial"/>
                <w:szCs w:val="24"/>
                <w:lang w:eastAsia="lt-LT"/>
              </w:rPr>
              <w:t xml:space="preserve"> </w:t>
            </w:r>
            <w:r w:rsidRPr="008D1D70">
              <w:rPr>
                <w:rFonts w:eastAsia="Arial"/>
                <w:b/>
                <w:szCs w:val="24"/>
                <w:lang w:eastAsia="lt-LT"/>
              </w:rPr>
              <w:t>mokslo ir studijų institucijas</w:t>
            </w:r>
            <w:r w:rsidRPr="008D1D70">
              <w:rPr>
                <w:rFonts w:eastAsia="Arial"/>
                <w:szCs w:val="24"/>
                <w:lang w:eastAsia="lt-LT"/>
              </w:rPr>
              <w:t xml:space="preserve">, neviršydamas valstybės finansavimo, apskaičiuoto pagal patvirtintą preliminarų studijų vietų ir studijų stipendijų skaičių ir normines studijų kainas, atsižvelgdamas į valstybės ūkinės, socialinės ir kultūrinės plėtros poreikius ir valstybės finansines galimybes, ir į Lietuvos mokslo tarybos atliktą mokslo ir studijų institucijų mokslo (meno) veiklos rezultatų įvertinimą. </w:t>
            </w:r>
            <w:r w:rsidRPr="008D1D70">
              <w:rPr>
                <w:rFonts w:eastAsia="Arial"/>
                <w:strike/>
                <w:szCs w:val="24"/>
                <w:lang w:eastAsia="lt-LT"/>
              </w:rPr>
              <w:t xml:space="preserve">ir (arba) pirmosios pakopos absolventų pagal studijų krypčių grupes ir (arba) </w:t>
            </w:r>
            <w:r w:rsidRPr="008D1D70">
              <w:rPr>
                <w:rFonts w:eastAsia="Arial"/>
                <w:strike/>
                <w:szCs w:val="24"/>
                <w:lang w:eastAsia="lt-LT"/>
              </w:rPr>
              <w:lastRenderedPageBreak/>
              <w:t>studijų kryptis skaičių</w:t>
            </w:r>
            <w:r w:rsidRPr="008D1D70">
              <w:rPr>
                <w:rFonts w:eastAsia="Arial"/>
                <w:szCs w:val="24"/>
                <w:lang w:eastAsia="lt-LT"/>
              </w:rPr>
              <w:t xml:space="preserve"> </w:t>
            </w:r>
            <w:r w:rsidRPr="008D1D70">
              <w:rPr>
                <w:rFonts w:eastAsia="Arial"/>
                <w:strike/>
                <w:szCs w:val="24"/>
                <w:lang w:eastAsia="lt-LT"/>
              </w:rPr>
              <w:t>bei universitetų nustatytas atitinkamų metų antrosios pakopos studijų kainas. Universitetai, vykdantys tarpkryptines magistrantūros studijas, savo nustatyta tvarka nustato studijų krypčių grupę, su kuria susieja studentų priėmimą.“</w:t>
            </w:r>
          </w:p>
          <w:p w14:paraId="283EB6BC" w14:textId="77777777" w:rsidR="00041A5D" w:rsidRPr="008D1D70" w:rsidRDefault="00041A5D" w:rsidP="00B514F6">
            <w:pPr>
              <w:rPr>
                <w:rFonts w:eastAsia="Arial"/>
                <w:szCs w:val="24"/>
                <w:lang w:eastAsia="lt-LT"/>
              </w:rPr>
            </w:pPr>
          </w:p>
        </w:tc>
        <w:tc>
          <w:tcPr>
            <w:tcW w:w="1843" w:type="dxa"/>
            <w:tcBorders>
              <w:top w:val="single" w:sz="4" w:space="0" w:color="auto"/>
              <w:bottom w:val="single" w:sz="4" w:space="0" w:color="auto"/>
            </w:tcBorders>
          </w:tcPr>
          <w:p w14:paraId="08F51B73" w14:textId="77777777" w:rsidR="00041A5D" w:rsidRPr="008D1D70" w:rsidRDefault="00B514F6" w:rsidP="009A001D">
            <w:pPr>
              <w:rPr>
                <w:szCs w:val="24"/>
              </w:rPr>
            </w:pPr>
            <w:r w:rsidRPr="008D1D70">
              <w:rPr>
                <w:szCs w:val="24"/>
              </w:rPr>
              <w:lastRenderedPageBreak/>
              <w:t>Iš dalies pritarti</w:t>
            </w:r>
          </w:p>
        </w:tc>
        <w:tc>
          <w:tcPr>
            <w:tcW w:w="4820" w:type="dxa"/>
          </w:tcPr>
          <w:p w14:paraId="3E2AB364" w14:textId="65E15A78" w:rsidR="00B514F6" w:rsidRPr="008D1D70" w:rsidRDefault="009A001D" w:rsidP="00AA0DAE">
            <w:pPr>
              <w:jc w:val="both"/>
              <w:rPr>
                <w:rFonts w:eastAsia="Arial"/>
                <w:strike/>
                <w:szCs w:val="24"/>
                <w:lang w:eastAsia="lt-LT"/>
              </w:rPr>
            </w:pPr>
            <w:r w:rsidRPr="008D1D70">
              <w:rPr>
                <w:rFonts w:eastAsia="Arial"/>
                <w:szCs w:val="24"/>
                <w:lang w:eastAsia="lt-LT"/>
              </w:rPr>
              <w:t>„</w:t>
            </w:r>
            <w:r w:rsidR="00B514F6" w:rsidRPr="008D1D70">
              <w:rPr>
                <w:rFonts w:eastAsia="Arial"/>
                <w:szCs w:val="24"/>
                <w:lang w:eastAsia="lt-LT"/>
              </w:rPr>
              <w:t xml:space="preserve">8. </w:t>
            </w:r>
            <w:r w:rsidR="00B514F6" w:rsidRPr="008D1D70">
              <w:rPr>
                <w:rFonts w:eastAsia="Arial"/>
                <w:b/>
                <w:szCs w:val="24"/>
                <w:lang w:eastAsia="lt-LT"/>
              </w:rPr>
              <w:t xml:space="preserve">Preliminarų </w:t>
            </w:r>
            <w:r w:rsidR="00B514F6" w:rsidRPr="008D1D70">
              <w:rPr>
                <w:rFonts w:eastAsia="Arial"/>
                <w:strike/>
                <w:szCs w:val="24"/>
                <w:lang w:eastAsia="lt-LT"/>
              </w:rPr>
              <w:t>Valstybės</w:t>
            </w:r>
            <w:r w:rsidR="00C86DBE" w:rsidRPr="008D1D70">
              <w:rPr>
                <w:rFonts w:eastAsia="Arial"/>
                <w:szCs w:val="24"/>
                <w:lang w:eastAsia="lt-LT"/>
              </w:rPr>
              <w:t xml:space="preserve">                                                                                                                                                                                                                                                                                                                                                                                  </w:t>
            </w:r>
            <w:r w:rsidR="00B514F6" w:rsidRPr="008D1D70">
              <w:rPr>
                <w:rFonts w:eastAsia="Arial"/>
                <w:szCs w:val="24"/>
                <w:lang w:eastAsia="lt-LT"/>
              </w:rPr>
              <w:t xml:space="preserve"> valstybės finansuojamų antrosios pakopos </w:t>
            </w:r>
            <w:r w:rsidR="00B514F6" w:rsidRPr="008D1D70">
              <w:rPr>
                <w:rFonts w:eastAsia="Arial"/>
                <w:szCs w:val="24"/>
                <w:lang w:eastAsia="lt-LT"/>
              </w:rPr>
              <w:lastRenderedPageBreak/>
              <w:t>universitetinių studijų vietų ir studijų stipendijų skaičių</w:t>
            </w:r>
            <w:r w:rsidR="00B514F6" w:rsidRPr="008D1D70">
              <w:rPr>
                <w:rFonts w:eastAsia="Arial"/>
                <w:strike/>
                <w:szCs w:val="24"/>
                <w:lang w:eastAsia="lt-LT"/>
              </w:rPr>
              <w:t xml:space="preserve">, </w:t>
            </w:r>
            <w:r w:rsidR="00B514F6" w:rsidRPr="008D1D70">
              <w:rPr>
                <w:rFonts w:eastAsia="Arial"/>
                <w:b/>
                <w:strike/>
                <w:szCs w:val="24"/>
                <w:lang w:eastAsia="lt-LT"/>
              </w:rPr>
              <w:t>doktorantūros studijų vietų ir studijų stipendijų skaičių</w:t>
            </w:r>
            <w:r w:rsidR="00B514F6" w:rsidRPr="008D1D70">
              <w:rPr>
                <w:rFonts w:eastAsia="Arial"/>
                <w:b/>
                <w:szCs w:val="24"/>
                <w:lang w:eastAsia="lt-LT"/>
              </w:rPr>
              <w:t xml:space="preserve"> ir joms skiriamas lėšas </w:t>
            </w:r>
            <w:r w:rsidR="00B514F6" w:rsidRPr="008D1D70">
              <w:rPr>
                <w:rFonts w:eastAsia="Arial"/>
                <w:szCs w:val="24"/>
                <w:lang w:eastAsia="lt-LT"/>
              </w:rPr>
              <w:t>tvirtina švietimo</w:t>
            </w:r>
            <w:r w:rsidR="00352861" w:rsidRPr="008D1D70">
              <w:rPr>
                <w:rFonts w:eastAsia="Arial"/>
                <w:b/>
                <w:szCs w:val="24"/>
                <w:lang w:eastAsia="lt-LT"/>
              </w:rPr>
              <w:t>,</w:t>
            </w:r>
            <w:r w:rsidR="00B514F6" w:rsidRPr="008D1D70">
              <w:rPr>
                <w:rFonts w:eastAsia="Arial"/>
                <w:szCs w:val="24"/>
                <w:lang w:eastAsia="lt-LT"/>
              </w:rPr>
              <w:t xml:space="preserve"> </w:t>
            </w:r>
            <w:r w:rsidR="00B514F6" w:rsidRPr="008D1D70">
              <w:rPr>
                <w:rFonts w:eastAsia="Arial"/>
                <w:strike/>
                <w:szCs w:val="24"/>
                <w:lang w:eastAsia="lt-LT"/>
              </w:rPr>
              <w:t>ir</w:t>
            </w:r>
            <w:r w:rsidR="00B514F6" w:rsidRPr="008D1D70">
              <w:rPr>
                <w:rFonts w:eastAsia="Arial"/>
                <w:szCs w:val="24"/>
                <w:lang w:eastAsia="lt-LT"/>
              </w:rPr>
              <w:t xml:space="preserve"> mokslo</w:t>
            </w:r>
            <w:r w:rsidR="00352861" w:rsidRPr="008D1D70">
              <w:rPr>
                <w:rFonts w:eastAsia="Arial"/>
                <w:szCs w:val="24"/>
                <w:lang w:eastAsia="lt-LT"/>
              </w:rPr>
              <w:t xml:space="preserve"> </w:t>
            </w:r>
            <w:r w:rsidR="00352861" w:rsidRPr="008D1D70">
              <w:rPr>
                <w:rFonts w:eastAsia="Arial"/>
                <w:b/>
                <w:szCs w:val="24"/>
                <w:lang w:eastAsia="lt-LT"/>
              </w:rPr>
              <w:t>ir sporto</w:t>
            </w:r>
            <w:r w:rsidR="00B514F6" w:rsidRPr="008D1D70">
              <w:rPr>
                <w:rFonts w:eastAsia="Arial"/>
                <w:szCs w:val="24"/>
                <w:lang w:eastAsia="lt-LT"/>
              </w:rPr>
              <w:t xml:space="preserve"> ministras</w:t>
            </w:r>
            <w:r w:rsidR="00473CE4" w:rsidRPr="00473CE4">
              <w:rPr>
                <w:rFonts w:eastAsia="Arial"/>
                <w:b/>
                <w:szCs w:val="24"/>
                <w:lang w:eastAsia="lt-LT"/>
              </w:rPr>
              <w:t>, paskirstydamas</w:t>
            </w:r>
            <w:r w:rsidR="00B514F6" w:rsidRPr="008D1D70">
              <w:rPr>
                <w:rFonts w:eastAsia="Arial"/>
                <w:szCs w:val="24"/>
                <w:lang w:eastAsia="lt-LT"/>
              </w:rPr>
              <w:t xml:space="preserve"> </w:t>
            </w:r>
            <w:r w:rsidR="00B514F6" w:rsidRPr="008D1D70">
              <w:rPr>
                <w:rFonts w:eastAsia="Arial"/>
                <w:b/>
                <w:strike/>
                <w:szCs w:val="24"/>
                <w:lang w:eastAsia="lt-LT"/>
              </w:rPr>
              <w:t>jo nustatyta tvarka paskirstytas</w:t>
            </w:r>
            <w:r w:rsidR="00B514F6" w:rsidRPr="008D1D70">
              <w:rPr>
                <w:rFonts w:eastAsia="Arial"/>
                <w:szCs w:val="24"/>
                <w:lang w:eastAsia="lt-LT"/>
              </w:rPr>
              <w:t xml:space="preserve"> pagal studijų </w:t>
            </w:r>
            <w:r w:rsidR="00B514F6" w:rsidRPr="008D1D70">
              <w:rPr>
                <w:rFonts w:eastAsia="Arial"/>
                <w:b/>
                <w:szCs w:val="24"/>
                <w:lang w:eastAsia="lt-LT"/>
              </w:rPr>
              <w:t>kryptį</w:t>
            </w:r>
            <w:r w:rsidR="00B514F6" w:rsidRPr="008D1D70">
              <w:rPr>
                <w:rFonts w:eastAsia="Arial"/>
                <w:szCs w:val="24"/>
                <w:lang w:eastAsia="lt-LT"/>
              </w:rPr>
              <w:t xml:space="preserve"> </w:t>
            </w:r>
            <w:r w:rsidR="00B514F6" w:rsidRPr="008D1D70">
              <w:rPr>
                <w:rFonts w:eastAsia="Arial"/>
                <w:b/>
                <w:szCs w:val="24"/>
                <w:lang w:eastAsia="lt-LT"/>
              </w:rPr>
              <w:t>(kryptis) ir (arba)</w:t>
            </w:r>
            <w:r w:rsidR="00B514F6" w:rsidRPr="008D1D70">
              <w:rPr>
                <w:rFonts w:eastAsia="Arial"/>
                <w:szCs w:val="24"/>
                <w:lang w:eastAsia="lt-LT"/>
              </w:rPr>
              <w:t xml:space="preserve"> </w:t>
            </w:r>
            <w:r w:rsidR="00B514F6" w:rsidRPr="008D1D70">
              <w:rPr>
                <w:rFonts w:eastAsia="Arial"/>
                <w:b/>
                <w:szCs w:val="24"/>
                <w:lang w:eastAsia="lt-LT"/>
              </w:rPr>
              <w:t>jų grup</w:t>
            </w:r>
            <w:r w:rsidR="009879CE">
              <w:rPr>
                <w:rFonts w:eastAsia="Arial"/>
                <w:b/>
                <w:szCs w:val="24"/>
                <w:lang w:eastAsia="lt-LT"/>
              </w:rPr>
              <w:t>es</w:t>
            </w:r>
            <w:r w:rsidR="00B514F6" w:rsidRPr="008D1D70">
              <w:rPr>
                <w:rFonts w:eastAsia="Arial"/>
                <w:szCs w:val="24"/>
                <w:lang w:eastAsia="lt-LT"/>
              </w:rPr>
              <w:t xml:space="preserve"> </w:t>
            </w:r>
            <w:r w:rsidR="00B514F6" w:rsidRPr="008D1D70">
              <w:rPr>
                <w:rFonts w:eastAsia="Arial"/>
                <w:strike/>
                <w:szCs w:val="24"/>
                <w:lang w:eastAsia="lt-LT"/>
              </w:rPr>
              <w:t>krypčių</w:t>
            </w:r>
            <w:r w:rsidR="00B514F6" w:rsidRPr="008D1D70">
              <w:rPr>
                <w:rFonts w:eastAsia="Arial"/>
                <w:szCs w:val="24"/>
                <w:lang w:eastAsia="lt-LT"/>
              </w:rPr>
              <w:t xml:space="preserve"> </w:t>
            </w:r>
            <w:r w:rsidR="00B514F6" w:rsidRPr="001F5260">
              <w:rPr>
                <w:rFonts w:eastAsia="Arial"/>
                <w:b/>
                <w:strike/>
                <w:szCs w:val="24"/>
                <w:lang w:eastAsia="lt-LT"/>
              </w:rPr>
              <w:t>(</w:t>
            </w:r>
            <w:r w:rsidR="00B514F6" w:rsidRPr="001F5260">
              <w:rPr>
                <w:rFonts w:eastAsia="Arial"/>
                <w:strike/>
                <w:szCs w:val="24"/>
                <w:lang w:eastAsia="lt-LT"/>
              </w:rPr>
              <w:t>grupes</w:t>
            </w:r>
            <w:r w:rsidR="00B514F6" w:rsidRPr="001F5260">
              <w:rPr>
                <w:rFonts w:eastAsia="Arial"/>
                <w:b/>
                <w:strike/>
                <w:szCs w:val="24"/>
                <w:lang w:eastAsia="lt-LT"/>
              </w:rPr>
              <w:t>)</w:t>
            </w:r>
            <w:r w:rsidR="00B514F6" w:rsidRPr="008D1D70">
              <w:rPr>
                <w:rFonts w:eastAsia="Arial"/>
                <w:b/>
                <w:strike/>
                <w:szCs w:val="24"/>
                <w:lang w:eastAsia="lt-LT"/>
              </w:rPr>
              <w:t>, mokslo (meno) sritis ir (arba) jų grupes, kryptis ir (arba jų grupes)</w:t>
            </w:r>
            <w:r w:rsidR="00B514F6" w:rsidRPr="008D1D70">
              <w:rPr>
                <w:rFonts w:eastAsia="Arial"/>
                <w:szCs w:val="24"/>
                <w:lang w:eastAsia="lt-LT"/>
              </w:rPr>
              <w:t xml:space="preserve"> ir</w:t>
            </w:r>
            <w:r w:rsidR="00B514F6" w:rsidRPr="008D1D70">
              <w:rPr>
                <w:rFonts w:eastAsia="Arial"/>
                <w:strike/>
                <w:szCs w:val="24"/>
                <w:lang w:eastAsia="lt-LT"/>
              </w:rPr>
              <w:t xml:space="preserve"> aukštąsias mokyklas</w:t>
            </w:r>
            <w:r w:rsidR="00B514F6" w:rsidRPr="008D1D70">
              <w:rPr>
                <w:rFonts w:eastAsia="Arial"/>
                <w:szCs w:val="24"/>
                <w:lang w:eastAsia="lt-LT"/>
              </w:rPr>
              <w:t xml:space="preserve"> </w:t>
            </w:r>
            <w:r w:rsidR="009879CE" w:rsidRPr="00473CE4">
              <w:rPr>
                <w:rFonts w:eastAsia="Arial"/>
                <w:b/>
                <w:szCs w:val="24"/>
                <w:lang w:eastAsia="lt-LT"/>
              </w:rPr>
              <w:t>aukštąsias mokyklas</w:t>
            </w:r>
            <w:r w:rsidR="00352861" w:rsidRPr="008D1D70">
              <w:rPr>
                <w:rFonts w:eastAsia="Arial"/>
                <w:b/>
                <w:szCs w:val="24"/>
                <w:lang w:eastAsia="lt-LT"/>
              </w:rPr>
              <w:t>.</w:t>
            </w:r>
            <w:r w:rsidR="00352861" w:rsidRPr="008D1D70">
              <w:rPr>
                <w:rFonts w:eastAsia="Arial"/>
                <w:szCs w:val="24"/>
                <w:lang w:eastAsia="lt-LT"/>
              </w:rPr>
              <w:t xml:space="preserve"> </w:t>
            </w:r>
            <w:r w:rsidR="00352861" w:rsidRPr="008D1D70">
              <w:rPr>
                <w:rFonts w:eastAsia="Arial"/>
                <w:b/>
                <w:szCs w:val="24"/>
                <w:lang w:eastAsia="lt-LT"/>
              </w:rPr>
              <w:t>Preliminarų valstybės finansuojamų doktorantūros studijų vietų ir studijų stipendijų skaičių ir joms skiriamas lėšas tvirtina švietimo, mokslo ir sporto ministras</w:t>
            </w:r>
            <w:r w:rsidR="00473CE4">
              <w:rPr>
                <w:rFonts w:eastAsia="Arial"/>
                <w:b/>
                <w:szCs w:val="24"/>
                <w:lang w:eastAsia="lt-LT"/>
              </w:rPr>
              <w:t>, paskirstydamas</w:t>
            </w:r>
            <w:r w:rsidR="00352861" w:rsidRPr="008D1D70">
              <w:rPr>
                <w:rFonts w:eastAsia="Arial"/>
                <w:b/>
                <w:szCs w:val="24"/>
                <w:lang w:eastAsia="lt-LT"/>
              </w:rPr>
              <w:t xml:space="preserve"> pagal mokslo (meno) sritis ir (arba) jų grupes, kryptis ir (arba</w:t>
            </w:r>
            <w:r w:rsidR="009879CE">
              <w:rPr>
                <w:rFonts w:eastAsia="Arial"/>
                <w:b/>
                <w:szCs w:val="24"/>
                <w:lang w:eastAsia="lt-LT"/>
              </w:rPr>
              <w:t>)</w:t>
            </w:r>
            <w:r w:rsidR="00352861" w:rsidRPr="008D1D70">
              <w:rPr>
                <w:rFonts w:eastAsia="Arial"/>
                <w:b/>
                <w:szCs w:val="24"/>
                <w:lang w:eastAsia="lt-LT"/>
              </w:rPr>
              <w:t xml:space="preserve"> jų grupes</w:t>
            </w:r>
            <w:r w:rsidR="009879CE">
              <w:rPr>
                <w:rFonts w:eastAsia="Arial"/>
                <w:b/>
                <w:szCs w:val="24"/>
                <w:lang w:eastAsia="lt-LT"/>
              </w:rPr>
              <w:t xml:space="preserve"> bei</w:t>
            </w:r>
            <w:r w:rsidR="00352861" w:rsidRPr="008D1D70">
              <w:rPr>
                <w:rFonts w:eastAsia="Arial"/>
                <w:b/>
                <w:szCs w:val="24"/>
                <w:lang w:eastAsia="lt-LT"/>
              </w:rPr>
              <w:t xml:space="preserve"> mokslo ir studijų institucijas. Švietimo, mokslo ir sporto ministras studijų vietas ir studijų stipendijų skaičių ir joms skiriamas lėšas tvirtina jo nustatyta tvarka,</w:t>
            </w:r>
            <w:r w:rsidR="00352861" w:rsidRPr="008D1D70">
              <w:rPr>
                <w:rFonts w:eastAsia="Arial"/>
                <w:b/>
                <w:sz w:val="28"/>
                <w:szCs w:val="28"/>
                <w:lang w:eastAsia="lt-LT"/>
              </w:rPr>
              <w:t xml:space="preserve"> </w:t>
            </w:r>
            <w:r w:rsidR="00B514F6" w:rsidRPr="008D1D70">
              <w:rPr>
                <w:rFonts w:eastAsia="Arial"/>
                <w:szCs w:val="24"/>
                <w:lang w:eastAsia="lt-LT"/>
              </w:rPr>
              <w:t xml:space="preserve">neviršydamas valstybės finansavimo, apskaičiuoto pagal patvirtintą preliminarų studijų vietų ir studijų stipendijų skaičių ir normines studijų kainas, atsižvelgdamas į valstybės ūkinės, socialinės ir kultūrinės plėtros poreikius ir valstybės finansines galimybes, </w:t>
            </w:r>
            <w:r w:rsidR="009879CE">
              <w:rPr>
                <w:rFonts w:eastAsia="Arial"/>
                <w:szCs w:val="24"/>
                <w:lang w:eastAsia="lt-LT"/>
              </w:rPr>
              <w:t xml:space="preserve">taip pat – </w:t>
            </w:r>
            <w:r w:rsidR="00B514F6" w:rsidRPr="008D1D70">
              <w:rPr>
                <w:rFonts w:eastAsia="Arial"/>
                <w:szCs w:val="24"/>
                <w:lang w:eastAsia="lt-LT"/>
              </w:rPr>
              <w:t xml:space="preserve">į </w:t>
            </w:r>
            <w:r w:rsidR="00B514F6" w:rsidRPr="008D1D70">
              <w:rPr>
                <w:rFonts w:eastAsia="Arial"/>
                <w:strike/>
                <w:szCs w:val="24"/>
                <w:lang w:eastAsia="lt-LT"/>
              </w:rPr>
              <w:t>Lietuvos mokslo tarybos atliktą</w:t>
            </w:r>
            <w:r w:rsidR="00B514F6" w:rsidRPr="008D1D70">
              <w:rPr>
                <w:rFonts w:eastAsia="Arial"/>
                <w:szCs w:val="24"/>
                <w:lang w:eastAsia="lt-LT"/>
              </w:rPr>
              <w:t xml:space="preserve"> mokslo ir studijų institucijų mokslo (meno) veiklos rezultatų </w:t>
            </w:r>
            <w:r w:rsidR="00B514F6" w:rsidRPr="008D1D70">
              <w:rPr>
                <w:rFonts w:eastAsia="Arial"/>
                <w:strike/>
                <w:szCs w:val="24"/>
                <w:lang w:eastAsia="lt-LT"/>
              </w:rPr>
              <w:t>įvertinimą</w:t>
            </w:r>
            <w:r w:rsidR="004D423F" w:rsidRPr="002F6A80">
              <w:rPr>
                <w:rFonts w:eastAsia="Arial"/>
                <w:b/>
                <w:szCs w:val="24"/>
                <w:lang w:eastAsia="lt-LT"/>
              </w:rPr>
              <w:t xml:space="preserve"> </w:t>
            </w:r>
            <w:r w:rsidR="004D423F" w:rsidRPr="008D1D70">
              <w:rPr>
                <w:rFonts w:eastAsia="Arial"/>
                <w:b/>
                <w:szCs w:val="24"/>
                <w:lang w:eastAsia="lt-LT"/>
              </w:rPr>
              <w:t>įvertinimus ir</w:t>
            </w:r>
            <w:r w:rsidR="009336DB" w:rsidRPr="008D1D70">
              <w:rPr>
                <w:rFonts w:eastAsia="Arial"/>
                <w:b/>
                <w:szCs w:val="24"/>
                <w:lang w:eastAsia="lt-LT"/>
              </w:rPr>
              <w:t xml:space="preserve"> </w:t>
            </w:r>
            <w:r w:rsidR="00AA0DAE" w:rsidRPr="008D1D70">
              <w:rPr>
                <w:rFonts w:eastAsia="Arial"/>
                <w:b/>
                <w:szCs w:val="24"/>
                <w:lang w:eastAsia="lt-LT"/>
              </w:rPr>
              <w:t xml:space="preserve">Lietuvos mokslo tarybos įgyvendinimų </w:t>
            </w:r>
            <w:r w:rsidR="007641E4" w:rsidRPr="008D1D70">
              <w:rPr>
                <w:b/>
              </w:rPr>
              <w:t>k</w:t>
            </w:r>
            <w:r w:rsidR="00AA0DAE" w:rsidRPr="008D1D70">
              <w:rPr>
                <w:b/>
              </w:rPr>
              <w:t>onkursinių mokslinių tyrimų programų finansavimo rezultatus</w:t>
            </w:r>
            <w:r w:rsidR="00B514F6" w:rsidRPr="008D1D70">
              <w:rPr>
                <w:rFonts w:eastAsia="Arial"/>
                <w:szCs w:val="24"/>
                <w:lang w:eastAsia="lt-LT"/>
              </w:rPr>
              <w:t xml:space="preserve">. </w:t>
            </w:r>
            <w:r w:rsidR="00B514F6" w:rsidRPr="008D1D70">
              <w:rPr>
                <w:rFonts w:eastAsia="Arial"/>
                <w:strike/>
                <w:szCs w:val="24"/>
                <w:lang w:eastAsia="lt-LT"/>
              </w:rPr>
              <w:t xml:space="preserve">ir (arba) pirmosios pakopos absolventų pagal </w:t>
            </w:r>
            <w:r w:rsidR="00B514F6" w:rsidRPr="008D1D70">
              <w:rPr>
                <w:rFonts w:eastAsia="Arial"/>
                <w:strike/>
                <w:szCs w:val="24"/>
                <w:lang w:eastAsia="lt-LT"/>
              </w:rPr>
              <w:lastRenderedPageBreak/>
              <w:t>studijų krypčių grupes ir (arba) studijų kryptis skaičių</w:t>
            </w:r>
            <w:r w:rsidR="00B514F6" w:rsidRPr="008D1D70">
              <w:rPr>
                <w:rFonts w:eastAsia="Arial"/>
                <w:szCs w:val="24"/>
                <w:lang w:eastAsia="lt-LT"/>
              </w:rPr>
              <w:t xml:space="preserve"> </w:t>
            </w:r>
            <w:r w:rsidR="00B514F6" w:rsidRPr="008D1D70">
              <w:rPr>
                <w:rFonts w:eastAsia="Arial"/>
                <w:strike/>
                <w:szCs w:val="24"/>
                <w:lang w:eastAsia="lt-LT"/>
              </w:rPr>
              <w:t>bei universitetų nustatytas atitinkamų metų antrosios pakopos studijų kainas. Universitetai, vykdantys tarpkryptines magistrantūros studijas, savo nustatyta tvarka nustato studijų krypčių grupę, su kuria susieja studentų priėmimą.“</w:t>
            </w:r>
          </w:p>
          <w:p w14:paraId="0730C80B" w14:textId="77777777" w:rsidR="00041A5D" w:rsidRPr="008D1D70" w:rsidRDefault="00041A5D" w:rsidP="00AA0DAE">
            <w:pPr>
              <w:jc w:val="both"/>
              <w:rPr>
                <w:szCs w:val="24"/>
              </w:rPr>
            </w:pPr>
          </w:p>
        </w:tc>
        <w:tc>
          <w:tcPr>
            <w:tcW w:w="3969" w:type="dxa"/>
          </w:tcPr>
          <w:p w14:paraId="1A276993" w14:textId="596D5F93" w:rsidR="005768BB" w:rsidRPr="008D1D70" w:rsidRDefault="005768BB" w:rsidP="00AA0DAE">
            <w:pPr>
              <w:jc w:val="both"/>
            </w:pPr>
            <w:r w:rsidRPr="008D1D70">
              <w:lastRenderedPageBreak/>
              <w:t xml:space="preserve">Manome, kad aiškumo dėlei šioje straipsnio dalyje studijų antrąją ir </w:t>
            </w:r>
            <w:r w:rsidRPr="008D1D70">
              <w:lastRenderedPageBreak/>
              <w:t>trečiąją pakopą reglamentuojančias nuostatas tikslinga dėstyti atskirais sakiniais.</w:t>
            </w:r>
          </w:p>
          <w:p w14:paraId="7576F0C3" w14:textId="05A26FEE" w:rsidR="00AA0DAE" w:rsidRPr="008D1D70" w:rsidRDefault="00EC0924" w:rsidP="00AA0DAE">
            <w:pPr>
              <w:jc w:val="both"/>
              <w:rPr>
                <w:rFonts w:eastAsia="Arial"/>
                <w:szCs w:val="24"/>
                <w:lang w:eastAsia="lt-LT"/>
              </w:rPr>
            </w:pPr>
            <w:r w:rsidRPr="008D1D70">
              <w:t xml:space="preserve">Vadovaujantis Lietuvos Respublikos Vyriausybės 2017 m. kovo 1 d. nutarimu Nr. 149 „Dėl Lietuvos Respublikos mokslo ir studijų </w:t>
            </w:r>
            <w:r w:rsidR="009A001D" w:rsidRPr="008D1D70">
              <w:t xml:space="preserve">įstatymo įgyvendinimo“, </w:t>
            </w:r>
            <w:r w:rsidRPr="008D1D70">
              <w:t>vykdyti palyginamąjį ekspertinį institucijų M</w:t>
            </w:r>
            <w:r w:rsidR="009A001D" w:rsidRPr="008D1D70">
              <w:t xml:space="preserve">TEP veiklos vertinimą </w:t>
            </w:r>
            <w:r w:rsidR="004D423F" w:rsidRPr="008D1D70">
              <w:t xml:space="preserve">2018 metais </w:t>
            </w:r>
            <w:r w:rsidR="009A001D" w:rsidRPr="008D1D70">
              <w:t>įgaliotas</w:t>
            </w:r>
            <w:r w:rsidRPr="008D1D70">
              <w:t xml:space="preserve"> Mokslo ir studijų stebėsenos ir analizės centras. Siūlytume tikslinti straipsnio formuluotę, nustatant, kad atsižvelgiama į „</w:t>
            </w:r>
            <w:r w:rsidRPr="008D1D70">
              <w:rPr>
                <w:rFonts w:eastAsia="Arial"/>
                <w:szCs w:val="24"/>
                <w:lang w:eastAsia="lt-LT"/>
              </w:rPr>
              <w:t>mokslo ir studijų institucijų mokslo (me</w:t>
            </w:r>
            <w:r w:rsidR="00B9161C">
              <w:rPr>
                <w:rFonts w:eastAsia="Arial"/>
                <w:szCs w:val="24"/>
                <w:lang w:eastAsia="lt-LT"/>
              </w:rPr>
              <w:t>no) veiklos rezultatų įvertinimus</w:t>
            </w:r>
            <w:r w:rsidRPr="008D1D70">
              <w:rPr>
                <w:rFonts w:eastAsia="Arial"/>
                <w:szCs w:val="24"/>
                <w:lang w:eastAsia="lt-LT"/>
              </w:rPr>
              <w:t>“, nenurodant vertinimą atlikusios institucijos.</w:t>
            </w:r>
          </w:p>
          <w:p w14:paraId="6EFF4D77" w14:textId="4AF3D52D" w:rsidR="00B45DED" w:rsidRPr="008D1D70" w:rsidRDefault="005768BB" w:rsidP="005768BB">
            <w:pPr>
              <w:jc w:val="both"/>
            </w:pPr>
            <w:r w:rsidRPr="008D1D70">
              <w:rPr>
                <w:rFonts w:eastAsia="Arial"/>
                <w:szCs w:val="24"/>
                <w:lang w:eastAsia="lt-LT"/>
              </w:rPr>
              <w:t>Be to,</w:t>
            </w:r>
            <w:r w:rsidR="00AA0DAE" w:rsidRPr="008D1D70">
              <w:rPr>
                <w:rFonts w:eastAsia="Arial"/>
                <w:szCs w:val="24"/>
                <w:lang w:eastAsia="lt-LT"/>
              </w:rPr>
              <w:t xml:space="preserve"> </w:t>
            </w:r>
            <w:r w:rsidRPr="008D1D70">
              <w:rPr>
                <w:rFonts w:eastAsia="Arial"/>
                <w:szCs w:val="24"/>
                <w:lang w:eastAsia="lt-LT"/>
              </w:rPr>
              <w:t xml:space="preserve">siūlytume </w:t>
            </w:r>
            <w:r w:rsidR="00AA0DAE" w:rsidRPr="008D1D70">
              <w:rPr>
                <w:rFonts w:eastAsia="Arial"/>
                <w:szCs w:val="24"/>
                <w:lang w:eastAsia="lt-LT"/>
              </w:rPr>
              <w:t xml:space="preserve">atsižvelgti </w:t>
            </w:r>
            <w:r w:rsidRPr="008D1D70">
              <w:rPr>
                <w:rFonts w:eastAsia="Arial"/>
                <w:szCs w:val="24"/>
                <w:lang w:eastAsia="lt-LT"/>
              </w:rPr>
              <w:t xml:space="preserve">ir </w:t>
            </w:r>
            <w:r w:rsidR="00AA0DAE" w:rsidRPr="008D1D70">
              <w:rPr>
                <w:rFonts w:eastAsia="Arial"/>
                <w:szCs w:val="24"/>
                <w:lang w:eastAsia="lt-LT"/>
              </w:rPr>
              <w:t>į Lietuvos mokslo tarybos įgyvendinimų</w:t>
            </w:r>
            <w:r w:rsidR="00AA0DAE" w:rsidRPr="008D1D70">
              <w:t xml:space="preserve"> konkursinių mokslinių tyrimų programų finansavimo rezultatus</w:t>
            </w:r>
            <w:r w:rsidR="00AA0DAE" w:rsidRPr="008D1D70">
              <w:rPr>
                <w:rFonts w:eastAsia="Arial"/>
                <w:szCs w:val="24"/>
                <w:lang w:eastAsia="lt-LT"/>
              </w:rPr>
              <w:t>.</w:t>
            </w:r>
          </w:p>
        </w:tc>
      </w:tr>
      <w:tr w:rsidR="009B3E16" w:rsidRPr="008D1D70" w14:paraId="324CBACC" w14:textId="77777777" w:rsidTr="009A001D">
        <w:trPr>
          <w:trHeight w:val="504"/>
        </w:trPr>
        <w:tc>
          <w:tcPr>
            <w:tcW w:w="671" w:type="dxa"/>
          </w:tcPr>
          <w:p w14:paraId="1DEACDB2" w14:textId="77777777" w:rsidR="009B3E16" w:rsidRPr="008D1D70" w:rsidRDefault="009B3E16" w:rsidP="009B3E16">
            <w:pPr>
              <w:jc w:val="center"/>
              <w:rPr>
                <w:szCs w:val="24"/>
              </w:rPr>
            </w:pPr>
          </w:p>
        </w:tc>
        <w:tc>
          <w:tcPr>
            <w:tcW w:w="3293" w:type="dxa"/>
          </w:tcPr>
          <w:p w14:paraId="53E1DFF5" w14:textId="21F789C6" w:rsidR="009B3E16" w:rsidRPr="008D1D70" w:rsidRDefault="00B9161C" w:rsidP="009B3E16">
            <w:pPr>
              <w:jc w:val="both"/>
              <w:rPr>
                <w:rFonts w:eastAsia="Arial"/>
                <w:szCs w:val="24"/>
                <w:lang w:eastAsia="lt-LT"/>
              </w:rPr>
            </w:pPr>
            <w:r>
              <w:rPr>
                <w:rFonts w:eastAsia="Arial"/>
                <w:szCs w:val="24"/>
                <w:lang w:eastAsia="lt-LT"/>
              </w:rPr>
              <w:t>77 straipsnio 9</w:t>
            </w:r>
            <w:r w:rsidR="009B3E16" w:rsidRPr="008D1D70">
              <w:rPr>
                <w:rFonts w:eastAsia="Arial"/>
                <w:szCs w:val="24"/>
                <w:lang w:eastAsia="lt-LT"/>
              </w:rPr>
              <w:t xml:space="preserve"> dalis:</w:t>
            </w:r>
          </w:p>
          <w:p w14:paraId="1B599FFC" w14:textId="77777777" w:rsidR="009B3E16" w:rsidRPr="008D1D70" w:rsidRDefault="009B3E16" w:rsidP="009B3E16">
            <w:pPr>
              <w:jc w:val="both"/>
              <w:rPr>
                <w:rFonts w:eastAsia="Arial"/>
                <w:szCs w:val="24"/>
                <w:lang w:eastAsia="lt-LT"/>
              </w:rPr>
            </w:pPr>
            <w:r w:rsidRPr="008D1D70">
              <w:rPr>
                <w:rFonts w:eastAsia="Arial"/>
                <w:szCs w:val="24"/>
                <w:lang w:eastAsia="lt-LT"/>
              </w:rPr>
              <w:t>„9.</w:t>
            </w:r>
            <w:r w:rsidRPr="008D1D70">
              <w:rPr>
                <w:rFonts w:eastAsia="Arial"/>
                <w:b/>
                <w:szCs w:val="24"/>
                <w:lang w:eastAsia="lt-LT"/>
              </w:rPr>
              <w:t xml:space="preserve"> </w:t>
            </w:r>
            <w:r w:rsidRPr="008D1D70">
              <w:rPr>
                <w:rFonts w:eastAsia="Arial"/>
                <w:szCs w:val="24"/>
                <w:lang w:eastAsia="lt-LT"/>
              </w:rPr>
              <w:t xml:space="preserve">Švietimo ir mokslo ministro nustatyta valstybės finansuojamų doktorantūros vietų dalis doktorantūros teisę turinčioms mokslo ir studijų institucijoms gali būti paskirstyta konkurso būdu per švietimo ir mokslo ministro nustatytus terminus, pasitelkiant Lietuvos mokslo tarybą. Konkursas vykdomas švietimo ir mokslo ministro nustatyta tvarka, pagal kurią numatoma, kad doktorantūros temas gali siūlyti ministerijos, įmonės, įstaigos arba organizacijos. Švietimo ir mokslo ministro patvirtintame tvarkos apraše numatytais atvejais konkurso būdu valstybės finansuojama </w:t>
            </w:r>
            <w:r w:rsidRPr="008D1D70">
              <w:rPr>
                <w:rFonts w:eastAsia="Arial"/>
                <w:szCs w:val="24"/>
                <w:lang w:eastAsia="lt-LT"/>
              </w:rPr>
              <w:lastRenderedPageBreak/>
              <w:t>doktorantūros vieta gali būti paskirta ir doktorantūros teisės neturinčiai mokslo ir studijų institucijai ar įmonei, vykdančiai doktorantūros krypties aukšto lygio mokslinius tyrimus ir (ar) eksperimentinės plėtros darbus ir dalyvaujančiai konkurse kartu su doktorantūros teisę turinčia mokslo ir studijų institucija (institucijomis). Šiuo atveju taikoma 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p>
          <w:p w14:paraId="585B4230" w14:textId="77777777" w:rsidR="009B3E16" w:rsidRPr="008D1D70" w:rsidRDefault="009B3E16" w:rsidP="009B3E16">
            <w:pPr>
              <w:jc w:val="both"/>
              <w:rPr>
                <w:szCs w:val="24"/>
                <w:lang w:eastAsia="lt-LT"/>
              </w:rPr>
            </w:pPr>
          </w:p>
        </w:tc>
        <w:tc>
          <w:tcPr>
            <w:tcW w:w="1843" w:type="dxa"/>
            <w:tcBorders>
              <w:top w:val="single" w:sz="4" w:space="0" w:color="auto"/>
              <w:bottom w:val="single" w:sz="4" w:space="0" w:color="auto"/>
            </w:tcBorders>
          </w:tcPr>
          <w:p w14:paraId="40071BC1" w14:textId="7B77BC80" w:rsidR="009B3E16" w:rsidRPr="008D1D70" w:rsidRDefault="002D7364" w:rsidP="002D7364">
            <w:pPr>
              <w:jc w:val="center"/>
              <w:rPr>
                <w:szCs w:val="24"/>
                <w:highlight w:val="yellow"/>
              </w:rPr>
            </w:pPr>
            <w:r w:rsidRPr="008D1D70">
              <w:rPr>
                <w:szCs w:val="24"/>
              </w:rPr>
              <w:lastRenderedPageBreak/>
              <w:t>Iš dalies pritarti</w:t>
            </w:r>
          </w:p>
        </w:tc>
        <w:tc>
          <w:tcPr>
            <w:tcW w:w="4820" w:type="dxa"/>
          </w:tcPr>
          <w:p w14:paraId="1D62CAE5" w14:textId="5EA602E6" w:rsidR="009B3E16" w:rsidRPr="008D1D70" w:rsidRDefault="009B3E16" w:rsidP="00A91DE5">
            <w:pPr>
              <w:jc w:val="both"/>
              <w:rPr>
                <w:szCs w:val="24"/>
                <w:lang w:eastAsia="lt-LT"/>
              </w:rPr>
            </w:pPr>
            <w:r w:rsidRPr="008D1D70">
              <w:rPr>
                <w:rFonts w:eastAsia="Arial"/>
                <w:szCs w:val="24"/>
                <w:lang w:eastAsia="lt-LT"/>
              </w:rPr>
              <w:t>„9.</w:t>
            </w:r>
            <w:r w:rsidRPr="003B16AB">
              <w:rPr>
                <w:rFonts w:eastAsia="Arial"/>
                <w:szCs w:val="24"/>
                <w:lang w:eastAsia="lt-LT"/>
              </w:rPr>
              <w:t xml:space="preserve"> </w:t>
            </w:r>
            <w:r w:rsidRPr="008D1D70">
              <w:rPr>
                <w:rFonts w:eastAsia="Arial"/>
                <w:szCs w:val="24"/>
                <w:lang w:eastAsia="lt-LT"/>
              </w:rPr>
              <w:t>Švietimo</w:t>
            </w:r>
            <w:r w:rsidR="00951A08" w:rsidRPr="008D1D70">
              <w:rPr>
                <w:rFonts w:eastAsia="Arial"/>
                <w:b/>
                <w:szCs w:val="24"/>
                <w:lang w:eastAsia="lt-LT"/>
              </w:rPr>
              <w:t>,</w:t>
            </w:r>
            <w:r w:rsidRPr="008D1D70">
              <w:rPr>
                <w:rFonts w:eastAsia="Arial"/>
                <w:szCs w:val="24"/>
                <w:lang w:eastAsia="lt-LT"/>
              </w:rPr>
              <w:t xml:space="preserve"> </w:t>
            </w:r>
            <w:r w:rsidRPr="008D1D70">
              <w:rPr>
                <w:rFonts w:eastAsia="Arial"/>
                <w:strike/>
                <w:szCs w:val="24"/>
                <w:lang w:eastAsia="lt-LT"/>
              </w:rPr>
              <w:t>ir</w:t>
            </w:r>
            <w:r w:rsidRPr="008D1D70">
              <w:rPr>
                <w:rFonts w:eastAsia="Arial"/>
                <w:szCs w:val="24"/>
                <w:lang w:eastAsia="lt-LT"/>
              </w:rPr>
              <w:t xml:space="preserve"> mokslo </w:t>
            </w:r>
            <w:r w:rsidR="00951A08" w:rsidRPr="008D1D70">
              <w:rPr>
                <w:rFonts w:eastAsia="Arial"/>
                <w:b/>
                <w:szCs w:val="24"/>
                <w:lang w:eastAsia="lt-LT"/>
              </w:rPr>
              <w:t>ir sporto</w:t>
            </w:r>
            <w:r w:rsidR="00951A08" w:rsidRPr="008D1D70">
              <w:rPr>
                <w:rFonts w:eastAsia="Arial"/>
                <w:szCs w:val="24"/>
                <w:lang w:eastAsia="lt-LT"/>
              </w:rPr>
              <w:t xml:space="preserve"> </w:t>
            </w:r>
            <w:r w:rsidRPr="008D1D70">
              <w:rPr>
                <w:rFonts w:eastAsia="Arial"/>
                <w:szCs w:val="24"/>
                <w:lang w:eastAsia="lt-LT"/>
              </w:rPr>
              <w:t>ministro nustatyta valstybės finansuojamų doktorantūros vietų dalis doktorantūros teisę turinčioms mokslo ir studijų institucijoms gali būti paskirstyta konkurso būdu per švietimo</w:t>
            </w:r>
            <w:r w:rsidR="00951A08" w:rsidRPr="008D1D70">
              <w:rPr>
                <w:rFonts w:eastAsia="Arial"/>
                <w:b/>
                <w:szCs w:val="24"/>
                <w:lang w:eastAsia="lt-LT"/>
              </w:rPr>
              <w:t>,</w:t>
            </w:r>
            <w:r w:rsidRPr="008D1D70">
              <w:rPr>
                <w:rFonts w:eastAsia="Arial"/>
                <w:szCs w:val="24"/>
                <w:lang w:eastAsia="lt-LT"/>
              </w:rPr>
              <w:t xml:space="preserve"> </w:t>
            </w:r>
            <w:r w:rsidRPr="008D1D70">
              <w:rPr>
                <w:rFonts w:eastAsia="Arial"/>
                <w:strike/>
                <w:szCs w:val="24"/>
                <w:lang w:eastAsia="lt-LT"/>
              </w:rPr>
              <w:t xml:space="preserve">ir </w:t>
            </w:r>
            <w:r w:rsidRPr="008D1D70">
              <w:rPr>
                <w:rFonts w:eastAsia="Arial"/>
                <w:szCs w:val="24"/>
                <w:lang w:eastAsia="lt-LT"/>
              </w:rPr>
              <w:t xml:space="preserve">mokslo </w:t>
            </w:r>
            <w:r w:rsidR="00951A08" w:rsidRPr="008D1D70">
              <w:rPr>
                <w:rFonts w:eastAsia="Arial"/>
                <w:b/>
                <w:szCs w:val="24"/>
                <w:lang w:eastAsia="lt-LT"/>
              </w:rPr>
              <w:t>ir sporto</w:t>
            </w:r>
            <w:r w:rsidR="00951A08" w:rsidRPr="008D1D70">
              <w:rPr>
                <w:rFonts w:eastAsia="Arial"/>
                <w:szCs w:val="24"/>
                <w:lang w:eastAsia="lt-LT"/>
              </w:rPr>
              <w:t xml:space="preserve"> </w:t>
            </w:r>
            <w:r w:rsidRPr="008D1D70">
              <w:rPr>
                <w:rFonts w:eastAsia="Arial"/>
                <w:szCs w:val="24"/>
                <w:lang w:eastAsia="lt-LT"/>
              </w:rPr>
              <w:t>ministro nustatytus terminus, pasitelkiant Lietuvos mokslo tarybą. Konkursas vykdomas švietimo</w:t>
            </w:r>
            <w:r w:rsidR="00951A08" w:rsidRPr="008D1D70">
              <w:rPr>
                <w:rFonts w:eastAsia="Arial"/>
                <w:b/>
                <w:szCs w:val="24"/>
                <w:lang w:eastAsia="lt-LT"/>
              </w:rPr>
              <w:t>,</w:t>
            </w:r>
            <w:r w:rsidRPr="008D1D70">
              <w:rPr>
                <w:rFonts w:eastAsia="Arial"/>
                <w:szCs w:val="24"/>
                <w:lang w:eastAsia="lt-LT"/>
              </w:rPr>
              <w:t xml:space="preserve"> </w:t>
            </w:r>
            <w:r w:rsidRPr="008D1D70">
              <w:rPr>
                <w:rFonts w:eastAsia="Arial"/>
                <w:strike/>
                <w:szCs w:val="24"/>
                <w:lang w:eastAsia="lt-LT"/>
              </w:rPr>
              <w:t xml:space="preserve">ir </w:t>
            </w:r>
            <w:r w:rsidRPr="008D1D70">
              <w:rPr>
                <w:rFonts w:eastAsia="Arial"/>
                <w:szCs w:val="24"/>
                <w:lang w:eastAsia="lt-LT"/>
              </w:rPr>
              <w:t xml:space="preserve">mokslo </w:t>
            </w:r>
            <w:r w:rsidR="00951A08" w:rsidRPr="008D1D70">
              <w:rPr>
                <w:rFonts w:eastAsia="Arial"/>
                <w:b/>
                <w:szCs w:val="24"/>
                <w:lang w:eastAsia="lt-LT"/>
              </w:rPr>
              <w:t>ir sporto</w:t>
            </w:r>
            <w:r w:rsidR="00951A08" w:rsidRPr="008D1D70">
              <w:rPr>
                <w:rFonts w:eastAsia="Arial"/>
                <w:szCs w:val="24"/>
                <w:lang w:eastAsia="lt-LT"/>
              </w:rPr>
              <w:t xml:space="preserve"> </w:t>
            </w:r>
            <w:r w:rsidRPr="008D1D70">
              <w:rPr>
                <w:rFonts w:eastAsia="Arial"/>
                <w:szCs w:val="24"/>
                <w:lang w:eastAsia="lt-LT"/>
              </w:rPr>
              <w:t>ministro nustatyta tvarka</w:t>
            </w:r>
            <w:r w:rsidR="00E1485C" w:rsidRPr="00E1485C">
              <w:rPr>
                <w:rFonts w:eastAsia="Arial"/>
                <w:b/>
                <w:szCs w:val="24"/>
                <w:lang w:eastAsia="lt-LT"/>
              </w:rPr>
              <w:t>.</w:t>
            </w:r>
            <w:r w:rsidRPr="00E1485C">
              <w:rPr>
                <w:rFonts w:eastAsia="Arial"/>
                <w:strike/>
                <w:szCs w:val="24"/>
                <w:lang w:eastAsia="lt-LT"/>
              </w:rPr>
              <w:t>, pagal kurią</w:t>
            </w:r>
            <w:r w:rsidRPr="008D1D70">
              <w:rPr>
                <w:rFonts w:eastAsia="Arial"/>
                <w:szCs w:val="24"/>
                <w:lang w:eastAsia="lt-LT"/>
              </w:rPr>
              <w:t xml:space="preserve"> </w:t>
            </w:r>
            <w:r w:rsidR="00E1485C" w:rsidRPr="00E1485C">
              <w:rPr>
                <w:rFonts w:eastAsia="Arial"/>
                <w:b/>
                <w:szCs w:val="24"/>
                <w:lang w:eastAsia="lt-LT"/>
              </w:rPr>
              <w:t>Švietimo, mokslo ir sporto ministro patvirtintame tvarkos apraše</w:t>
            </w:r>
            <w:r w:rsidR="00E1485C" w:rsidRPr="008D1D70">
              <w:rPr>
                <w:rFonts w:eastAsia="Arial"/>
                <w:szCs w:val="24"/>
                <w:lang w:eastAsia="lt-LT"/>
              </w:rPr>
              <w:t xml:space="preserve"> </w:t>
            </w:r>
            <w:r w:rsidRPr="008D1D70">
              <w:rPr>
                <w:rFonts w:eastAsia="Arial"/>
                <w:szCs w:val="24"/>
                <w:lang w:eastAsia="lt-LT"/>
              </w:rPr>
              <w:t>numatoma, kad doktorantūros temas gali siūlyti ministerijos, įmonės, įstaigos arba organizacijos</w:t>
            </w:r>
            <w:r w:rsidR="00473CE4" w:rsidRPr="00473CE4">
              <w:rPr>
                <w:rFonts w:eastAsia="Arial"/>
                <w:b/>
                <w:szCs w:val="24"/>
                <w:lang w:eastAsia="lt-LT"/>
              </w:rPr>
              <w:t>, o konkurse dėl valstybės finansuojamų doktorantūros vietų kartu su doktorantūros teisę turinčia institucija gali dalyvauti ir doktorantūros teisės neturinčios mokslo ir studijų institucijos ar įmonės, vykdančios doktorantūros krypties aukšto lygio mokslinius tyrimus ir (ar) eksperimentinės plėtros darbus</w:t>
            </w:r>
            <w:r w:rsidRPr="00473CE4">
              <w:rPr>
                <w:rFonts w:eastAsia="Arial"/>
                <w:b/>
                <w:szCs w:val="24"/>
                <w:lang w:eastAsia="lt-LT"/>
              </w:rPr>
              <w:t>.</w:t>
            </w:r>
            <w:r w:rsidRPr="008D1D70">
              <w:rPr>
                <w:rFonts w:eastAsia="Arial"/>
                <w:szCs w:val="24"/>
                <w:lang w:eastAsia="lt-LT"/>
              </w:rPr>
              <w:t xml:space="preserve"> </w:t>
            </w:r>
            <w:r w:rsidR="00473CE4" w:rsidRPr="00473CE4">
              <w:rPr>
                <w:rFonts w:eastAsia="Arial"/>
                <w:b/>
                <w:szCs w:val="24"/>
                <w:lang w:eastAsia="lt-LT"/>
              </w:rPr>
              <w:t>Šiuo atveju</w:t>
            </w:r>
            <w:r w:rsidR="00473CE4">
              <w:rPr>
                <w:rFonts w:eastAsia="Arial"/>
                <w:szCs w:val="24"/>
                <w:lang w:eastAsia="lt-LT"/>
              </w:rPr>
              <w:t xml:space="preserve"> </w:t>
            </w:r>
            <w:r w:rsidRPr="008D1D70">
              <w:rPr>
                <w:rFonts w:eastAsia="Arial"/>
                <w:strike/>
                <w:szCs w:val="24"/>
                <w:lang w:eastAsia="lt-LT"/>
              </w:rPr>
              <w:t xml:space="preserve">Švietimo ir mokslo ministro patvirtintame </w:t>
            </w:r>
            <w:r w:rsidRPr="008D1D70">
              <w:rPr>
                <w:rFonts w:eastAsia="Arial"/>
                <w:strike/>
                <w:szCs w:val="24"/>
                <w:lang w:eastAsia="lt-LT"/>
              </w:rPr>
              <w:lastRenderedPageBreak/>
              <w:t>tvarkos apraše numatytais atvejais</w:t>
            </w:r>
            <w:r w:rsidR="00882B4F" w:rsidRPr="008D1D70">
              <w:rPr>
                <w:rFonts w:eastAsia="Arial"/>
                <w:szCs w:val="24"/>
                <w:lang w:eastAsia="lt-LT"/>
              </w:rPr>
              <w:t xml:space="preserve"> </w:t>
            </w:r>
            <w:r w:rsidR="00646E6A" w:rsidRPr="00646E6A">
              <w:rPr>
                <w:rFonts w:eastAsia="Arial"/>
                <w:strike/>
                <w:szCs w:val="24"/>
                <w:lang w:eastAsia="lt-LT"/>
              </w:rPr>
              <w:t>k</w:t>
            </w:r>
            <w:r w:rsidRPr="00646E6A">
              <w:rPr>
                <w:rFonts w:eastAsia="Arial"/>
                <w:strike/>
                <w:szCs w:val="24"/>
                <w:lang w:eastAsia="lt-LT"/>
              </w:rPr>
              <w:t>onkurso</w:t>
            </w:r>
            <w:r w:rsidRPr="008D1D70">
              <w:rPr>
                <w:rFonts w:eastAsia="Arial"/>
                <w:szCs w:val="24"/>
                <w:lang w:eastAsia="lt-LT"/>
              </w:rPr>
              <w:t xml:space="preserve"> </w:t>
            </w:r>
            <w:r w:rsidRPr="00E1485C">
              <w:rPr>
                <w:rFonts w:eastAsia="Arial"/>
                <w:strike/>
                <w:szCs w:val="24"/>
                <w:lang w:eastAsia="lt-LT"/>
              </w:rPr>
              <w:t>būdu</w:t>
            </w:r>
            <w:r w:rsidRPr="008D1D70">
              <w:rPr>
                <w:rFonts w:eastAsia="Arial"/>
                <w:szCs w:val="24"/>
                <w:lang w:eastAsia="lt-LT"/>
              </w:rPr>
              <w:t xml:space="preserve"> valstybės finansuojama doktorantūros vieta </w:t>
            </w:r>
            <w:r w:rsidRPr="00E348D9">
              <w:rPr>
                <w:rFonts w:eastAsia="Arial"/>
                <w:strike/>
                <w:szCs w:val="24"/>
                <w:lang w:eastAsia="lt-LT"/>
              </w:rPr>
              <w:t>gali būti paskirta</w:t>
            </w:r>
            <w:r w:rsidRPr="008D1D70">
              <w:rPr>
                <w:rFonts w:eastAsia="Arial"/>
                <w:szCs w:val="24"/>
                <w:lang w:eastAsia="lt-LT"/>
              </w:rPr>
              <w:t xml:space="preserve"> </w:t>
            </w:r>
            <w:r w:rsidR="00E348D9" w:rsidRPr="00E348D9">
              <w:rPr>
                <w:rFonts w:eastAsia="Arial"/>
                <w:b/>
                <w:szCs w:val="24"/>
                <w:lang w:eastAsia="lt-LT"/>
              </w:rPr>
              <w:t>paskiriama</w:t>
            </w:r>
            <w:r w:rsidR="00E348D9" w:rsidRPr="00E348D9">
              <w:rPr>
                <w:rFonts w:eastAsia="Arial"/>
                <w:szCs w:val="24"/>
                <w:lang w:eastAsia="lt-LT"/>
              </w:rPr>
              <w:t xml:space="preserve"> </w:t>
            </w:r>
            <w:r w:rsidRPr="008D1D70">
              <w:rPr>
                <w:rFonts w:eastAsia="Arial"/>
                <w:strike/>
                <w:szCs w:val="24"/>
                <w:lang w:eastAsia="lt-LT"/>
              </w:rPr>
              <w:t>ir doktorantūros teisės neturinčiai mokslo ir studijų institucijai ar įmonei, vykdančiai doktorantūros krypties aukšto lygio mokslinius tyrimus ir (ar) eksperimentinės plėtros darbus ir dalyvaujančiai konkurse kartu su doktorantūros teisę turinčia mokslo ir studijų institucija (institucijomis)</w:t>
            </w:r>
            <w:r w:rsidR="00882B4F" w:rsidRPr="008D1D70">
              <w:rPr>
                <w:rFonts w:eastAsia="Arial"/>
                <w:strike/>
                <w:szCs w:val="24"/>
                <w:lang w:eastAsia="lt-LT"/>
              </w:rPr>
              <w:t xml:space="preserve"> </w:t>
            </w:r>
            <w:r w:rsidR="00E348D9">
              <w:rPr>
                <w:rFonts w:eastAsia="Arial"/>
                <w:b/>
                <w:szCs w:val="24"/>
                <w:lang w:eastAsia="lt-LT"/>
              </w:rPr>
              <w:t>doktorantūros teisę turinčiai mokslo ir studijų institucijai, o dėl doktorantūros vykdymo doktorantūros teisės neturinčioje mokslo ir studijų institucijoje ar įmonėje sudaroma sutartis su doktorantūros teisę turinčia institucija. Sutartis, kurioje numatomas</w:t>
            </w:r>
            <w:r w:rsidR="00E348D9" w:rsidRPr="008D1D70">
              <w:rPr>
                <w:rFonts w:eastAsia="Arial"/>
                <w:b/>
                <w:szCs w:val="24"/>
                <w:lang w:eastAsia="lt-LT"/>
              </w:rPr>
              <w:t xml:space="preserve"> tinkamas</w:t>
            </w:r>
            <w:r w:rsidR="00E348D9">
              <w:rPr>
                <w:rFonts w:eastAsia="Arial"/>
                <w:b/>
                <w:szCs w:val="24"/>
                <w:lang w:eastAsia="lt-LT"/>
              </w:rPr>
              <w:t xml:space="preserve"> ir tikslingas</w:t>
            </w:r>
            <w:r w:rsidR="00E348D9" w:rsidRPr="008D1D70">
              <w:rPr>
                <w:rFonts w:eastAsia="Arial"/>
                <w:b/>
                <w:szCs w:val="24"/>
                <w:lang w:eastAsia="lt-LT"/>
              </w:rPr>
              <w:t xml:space="preserve"> lėšų, reikalingų doktorantūros vykdymui</w:t>
            </w:r>
            <w:r w:rsidR="00E348D9">
              <w:rPr>
                <w:rFonts w:eastAsia="Arial"/>
                <w:b/>
                <w:szCs w:val="24"/>
                <w:lang w:eastAsia="lt-LT"/>
              </w:rPr>
              <w:t xml:space="preserve"> </w:t>
            </w:r>
            <w:r w:rsidR="00E348D9" w:rsidRPr="008D1D70">
              <w:rPr>
                <w:rFonts w:eastAsia="Arial"/>
                <w:b/>
                <w:szCs w:val="24"/>
                <w:lang w:eastAsia="lt-LT"/>
              </w:rPr>
              <w:t>pas</w:t>
            </w:r>
            <w:r w:rsidR="00E348D9">
              <w:rPr>
                <w:rFonts w:eastAsia="Arial"/>
                <w:b/>
                <w:szCs w:val="24"/>
                <w:lang w:eastAsia="lt-LT"/>
              </w:rPr>
              <w:t>idalinimas, t</w:t>
            </w:r>
            <w:r w:rsidR="00E348D9" w:rsidRPr="008D1D70">
              <w:rPr>
                <w:rFonts w:eastAsia="Arial"/>
                <w:b/>
                <w:szCs w:val="24"/>
                <w:lang w:eastAsia="lt-LT"/>
              </w:rPr>
              <w:t>aik</w:t>
            </w:r>
            <w:r w:rsidR="00E348D9">
              <w:rPr>
                <w:rFonts w:eastAsia="Arial"/>
                <w:b/>
                <w:szCs w:val="24"/>
                <w:lang w:eastAsia="lt-LT"/>
              </w:rPr>
              <w:t>ant</w:t>
            </w:r>
            <w:r w:rsidR="00E348D9" w:rsidRPr="008D1D70">
              <w:rPr>
                <w:rFonts w:eastAsia="Arial"/>
                <w:szCs w:val="24"/>
                <w:lang w:eastAsia="lt-LT"/>
              </w:rPr>
              <w:t xml:space="preserve"> </w:t>
            </w:r>
            <w:r w:rsidR="00E348D9" w:rsidRPr="00E348D9">
              <w:rPr>
                <w:rFonts w:eastAsia="Arial"/>
                <w:b/>
                <w:szCs w:val="24"/>
                <w:lang w:eastAsia="lt-LT"/>
              </w:rPr>
              <w:t xml:space="preserve">konkurse dalyvavusios doktorantūros teisę turinčios mokslo ir studijų institucijos nustatytą studijų kainą, suderinama su </w:t>
            </w:r>
            <w:r w:rsidR="00E348D9">
              <w:rPr>
                <w:rFonts w:eastAsia="Arial"/>
                <w:b/>
                <w:szCs w:val="24"/>
                <w:lang w:eastAsia="lt-LT"/>
              </w:rPr>
              <w:t>Lietuvos mokslo taryba</w:t>
            </w:r>
            <w:r w:rsidRPr="008D1D70">
              <w:rPr>
                <w:rFonts w:eastAsia="Arial"/>
                <w:szCs w:val="24"/>
                <w:lang w:eastAsia="lt-LT"/>
              </w:rPr>
              <w:t xml:space="preserve">. </w:t>
            </w:r>
            <w:r w:rsidRPr="008D1D70">
              <w:rPr>
                <w:rFonts w:eastAsia="Arial"/>
                <w:strike/>
                <w:szCs w:val="24"/>
                <w:lang w:eastAsia="lt-LT"/>
              </w:rPr>
              <w:t>Šiuo atveju taikoma</w:t>
            </w:r>
            <w:r w:rsidRPr="008D1D70">
              <w:rPr>
                <w:rFonts w:eastAsia="Arial"/>
                <w:szCs w:val="24"/>
                <w:lang w:eastAsia="lt-LT"/>
              </w:rPr>
              <w:t xml:space="preserve"> </w:t>
            </w:r>
            <w:r w:rsidRPr="00E348D9">
              <w:rPr>
                <w:rFonts w:eastAsia="Arial"/>
                <w:strike/>
                <w:szCs w:val="24"/>
                <w:lang w:eastAsia="lt-LT"/>
              </w:rPr>
              <w:t>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r w:rsidRPr="008D1D70">
              <w:rPr>
                <w:rFonts w:eastAsia="Arial"/>
                <w:strike/>
                <w:szCs w:val="24"/>
                <w:lang w:eastAsia="lt-LT"/>
              </w:rPr>
              <w:t>.</w:t>
            </w:r>
            <w:r w:rsidRPr="008D1D70">
              <w:rPr>
                <w:rFonts w:eastAsia="Arial"/>
                <w:szCs w:val="24"/>
                <w:lang w:eastAsia="lt-LT"/>
              </w:rPr>
              <w:t>“</w:t>
            </w:r>
          </w:p>
        </w:tc>
        <w:tc>
          <w:tcPr>
            <w:tcW w:w="3969" w:type="dxa"/>
          </w:tcPr>
          <w:p w14:paraId="23B35C70" w14:textId="6B5C4BFB" w:rsidR="007F12A5" w:rsidRPr="008D1D70" w:rsidRDefault="007F12A5" w:rsidP="00271DEC">
            <w:pPr>
              <w:jc w:val="both"/>
            </w:pPr>
            <w:r w:rsidRPr="008D1D70">
              <w:rPr>
                <w:rFonts w:cstheme="minorHAnsi"/>
                <w:szCs w:val="24"/>
              </w:rPr>
              <w:lastRenderedPageBreak/>
              <w:t xml:space="preserve">Už doktorantūros kokybę atsako </w:t>
            </w:r>
            <w:r w:rsidRPr="008D1D70">
              <w:rPr>
                <w:rFonts w:eastAsia="Arial"/>
                <w:szCs w:val="24"/>
                <w:lang w:eastAsia="lt-LT"/>
              </w:rPr>
              <w:t xml:space="preserve"> doktorantūros teisę turinti mokslo ir studijų institucija.</w:t>
            </w:r>
            <w:r w:rsidRPr="008D1D70">
              <w:t xml:space="preserve"> </w:t>
            </w:r>
            <w:r w:rsidR="0087226A" w:rsidRPr="008D1D70">
              <w:t>Vadovaujantis mokslo, meno doktorantūrą reglamentuojančiais teisės aktais, m</w:t>
            </w:r>
            <w:r w:rsidRPr="008D1D70">
              <w:t>okslo laipsnį suteikia ir diplomą išduoda doktorantūros teisę turintis universitetas (universitetai)</w:t>
            </w:r>
            <w:r w:rsidR="0087226A" w:rsidRPr="008D1D70">
              <w:t>, meno daktaro laipsnį suteikia ir diplomą išduoda doktorantūros teisę turinti institucija (institucijos).</w:t>
            </w:r>
          </w:p>
          <w:p w14:paraId="720E713B" w14:textId="55A91C1C" w:rsidR="009B3E16" w:rsidRPr="008D1D70" w:rsidRDefault="0087226A" w:rsidP="00271DEC">
            <w:pPr>
              <w:jc w:val="both"/>
              <w:rPr>
                <w:rFonts w:eastAsia="Arial"/>
                <w:szCs w:val="24"/>
                <w:lang w:eastAsia="lt-LT"/>
              </w:rPr>
            </w:pPr>
            <w:r w:rsidRPr="008D1D70">
              <w:rPr>
                <w:rFonts w:cstheme="minorHAnsi"/>
                <w:szCs w:val="24"/>
              </w:rPr>
              <w:t>Todėl s</w:t>
            </w:r>
            <w:r w:rsidR="00271DEC" w:rsidRPr="008D1D70">
              <w:rPr>
                <w:rFonts w:cstheme="minorHAnsi"/>
                <w:szCs w:val="24"/>
              </w:rPr>
              <w:t xml:space="preserve">iūlome </w:t>
            </w:r>
            <w:r w:rsidR="00271DEC" w:rsidRPr="008D1D70">
              <w:rPr>
                <w:rFonts w:eastAsia="Arial"/>
                <w:szCs w:val="24"/>
                <w:lang w:eastAsia="lt-LT"/>
              </w:rPr>
              <w:t>konk</w:t>
            </w:r>
            <w:r w:rsidR="00BB7791">
              <w:rPr>
                <w:rFonts w:eastAsia="Arial"/>
                <w:szCs w:val="24"/>
                <w:lang w:eastAsia="lt-LT"/>
              </w:rPr>
              <w:t>urso būdu valstybės finansuojamo</w:t>
            </w:r>
            <w:r w:rsidR="00271DEC" w:rsidRPr="008D1D70">
              <w:rPr>
                <w:rFonts w:eastAsia="Arial"/>
                <w:szCs w:val="24"/>
                <w:lang w:eastAsia="lt-LT"/>
              </w:rPr>
              <w:t>s doktorantūros vietą skirti doktorantūros teisę turinčiai mokslo ir studijų institucijai, kuri su doktorantūros teisę neturinčia mokslo ir studijų institucija ar įmone sudarytų su Lietuvos mokslo taryba suderintą sutartį dėl doktorantūros vykdymo.</w:t>
            </w:r>
            <w:r w:rsidRPr="008D1D70">
              <w:rPr>
                <w:rFonts w:eastAsia="Arial"/>
                <w:szCs w:val="24"/>
                <w:lang w:eastAsia="lt-LT"/>
              </w:rPr>
              <w:t xml:space="preserve"> </w:t>
            </w:r>
            <w:r w:rsidRPr="008D1D70">
              <w:t xml:space="preserve"> Lėšų, reikalingų </w:t>
            </w:r>
            <w:r w:rsidRPr="008D1D70">
              <w:rPr>
                <w:rFonts w:eastAsia="Arial"/>
                <w:szCs w:val="24"/>
                <w:lang w:eastAsia="lt-LT"/>
              </w:rPr>
              <w:t xml:space="preserve">doktorantūros vykdymui doktorantūros teisės </w:t>
            </w:r>
            <w:r w:rsidRPr="008D1D70">
              <w:rPr>
                <w:rFonts w:eastAsia="Arial"/>
                <w:szCs w:val="24"/>
                <w:lang w:eastAsia="lt-LT"/>
              </w:rPr>
              <w:lastRenderedPageBreak/>
              <w:t>neturinčioje mokslo ar studijų institucijoje ar įmonėje paskirstymas būtų nustatytas sutartimi.</w:t>
            </w:r>
          </w:p>
          <w:p w14:paraId="2F1ACD8F" w14:textId="2F670A3B" w:rsidR="00271DEC" w:rsidRPr="008D1D70" w:rsidRDefault="00271DEC" w:rsidP="00271DEC">
            <w:pPr>
              <w:jc w:val="both"/>
              <w:rPr>
                <w:rFonts w:cstheme="minorHAnsi"/>
                <w:i/>
                <w:szCs w:val="24"/>
              </w:rPr>
            </w:pPr>
          </w:p>
        </w:tc>
      </w:tr>
    </w:tbl>
    <w:p w14:paraId="608ABA94" w14:textId="75DD2DDC" w:rsidR="00DD422C" w:rsidRPr="008D1D70" w:rsidRDefault="00DD422C" w:rsidP="008B6573">
      <w:pPr>
        <w:rPr>
          <w:szCs w:val="24"/>
        </w:rPr>
      </w:pPr>
    </w:p>
    <w:sectPr w:rsidR="00DD422C" w:rsidRPr="008D1D70" w:rsidSect="00D231E5">
      <w:headerReference w:type="even" r:id="rId9"/>
      <w:headerReference w:type="default" r:id="rId10"/>
      <w:footerReference w:type="even" r:id="rId11"/>
      <w:headerReference w:type="first" r:id="rId12"/>
      <w:pgSz w:w="16840" w:h="11907" w:orient="landscape" w:code="9"/>
      <w:pgMar w:top="1440" w:right="538" w:bottom="1440" w:left="1800"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CE87A" w14:textId="77777777" w:rsidR="0039070D" w:rsidRDefault="0039070D" w:rsidP="00903ED5">
      <w:r>
        <w:separator/>
      </w:r>
    </w:p>
  </w:endnote>
  <w:endnote w:type="continuationSeparator" w:id="0">
    <w:p w14:paraId="0206D7ED" w14:textId="77777777" w:rsidR="0039070D" w:rsidRDefault="0039070D" w:rsidP="0090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532CB" w14:textId="77777777" w:rsidR="00765732" w:rsidRDefault="00765732" w:rsidP="00EB5FE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A6911" w14:textId="77777777" w:rsidR="00765732" w:rsidRDefault="007657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2A138" w14:textId="77777777" w:rsidR="0039070D" w:rsidRDefault="0039070D" w:rsidP="00903ED5">
      <w:r>
        <w:separator/>
      </w:r>
    </w:p>
  </w:footnote>
  <w:footnote w:type="continuationSeparator" w:id="0">
    <w:p w14:paraId="5511ADAF" w14:textId="77777777" w:rsidR="0039070D" w:rsidRDefault="0039070D" w:rsidP="00903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3C0B" w14:textId="77777777" w:rsidR="00765732" w:rsidRDefault="00765732" w:rsidP="00EB5FE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E638E1" w14:textId="77777777" w:rsidR="00765732" w:rsidRDefault="007657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642623"/>
      <w:docPartObj>
        <w:docPartGallery w:val="Page Numbers (Top of Page)"/>
        <w:docPartUnique/>
      </w:docPartObj>
    </w:sdtPr>
    <w:sdtEndPr>
      <w:rPr>
        <w:noProof/>
      </w:rPr>
    </w:sdtEndPr>
    <w:sdtContent>
      <w:p w14:paraId="40B66F8F" w14:textId="4B1E83B5" w:rsidR="001B61E8" w:rsidRDefault="001B61E8">
        <w:pPr>
          <w:pStyle w:val="Antrats"/>
          <w:jc w:val="center"/>
        </w:pPr>
        <w:r>
          <w:fldChar w:fldCharType="begin"/>
        </w:r>
        <w:r>
          <w:instrText xml:space="preserve"> PAGE   \* MERGEFORMAT </w:instrText>
        </w:r>
        <w:r>
          <w:fldChar w:fldCharType="separate"/>
        </w:r>
        <w:r w:rsidR="00765D26">
          <w:rPr>
            <w:noProof/>
          </w:rPr>
          <w:t>2</w:t>
        </w:r>
        <w:r>
          <w:rPr>
            <w:noProof/>
          </w:rPr>
          <w:fldChar w:fldCharType="end"/>
        </w:r>
      </w:p>
    </w:sdtContent>
  </w:sdt>
  <w:p w14:paraId="31E2A37B" w14:textId="77777777" w:rsidR="00765732" w:rsidRDefault="0076573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EB29" w14:textId="77777777" w:rsidR="00765732" w:rsidRPr="007D14A0" w:rsidRDefault="00765732" w:rsidP="007D14A0">
    <w:pPr>
      <w:pStyle w:val="Antrats"/>
      <w:tabs>
        <w:tab w:val="left" w:pos="13462"/>
      </w:tabs>
      <w:rPr>
        <w:b/>
        <w:i/>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6A58"/>
    <w:multiLevelType w:val="singleLevel"/>
    <w:tmpl w:val="BA76F220"/>
    <w:lvl w:ilvl="0">
      <w:start w:val="2"/>
      <w:numFmt w:val="decimal"/>
      <w:lvlText w:val="%1."/>
      <w:legacy w:legacy="1" w:legacySpace="0" w:legacyIndent="273"/>
      <w:lvlJc w:val="left"/>
      <w:rPr>
        <w:rFonts w:ascii="Times New Roman" w:hAnsi="Times New Roman" w:cs="Times New Roman" w:hint="default"/>
      </w:rPr>
    </w:lvl>
  </w:abstractNum>
  <w:abstractNum w:abstractNumId="6" w15:restartNumberingAfterBreak="0">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7" w15:restartNumberingAfterBreak="0">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F5D87"/>
    <w:multiLevelType w:val="singleLevel"/>
    <w:tmpl w:val="92E6F8F4"/>
    <w:lvl w:ilvl="0">
      <w:start w:val="10"/>
      <w:numFmt w:val="decimal"/>
      <w:lvlText w:val="%1."/>
      <w:legacy w:legacy="1" w:legacySpace="0" w:legacyIndent="336"/>
      <w:lvlJc w:val="left"/>
      <w:rPr>
        <w:rFonts w:ascii="Times New Roman" w:hAnsi="Times New Roman" w:cs="Times New Roman" w:hint="default"/>
      </w:rPr>
    </w:lvl>
  </w:abstractNum>
  <w:abstractNum w:abstractNumId="12" w15:restartNumberingAfterBreak="0">
    <w:nsid w:val="1D7A0534"/>
    <w:multiLevelType w:val="hybridMultilevel"/>
    <w:tmpl w:val="5A26DAAE"/>
    <w:lvl w:ilvl="0" w:tplc="F03EFDBC">
      <w:start w:val="1"/>
      <w:numFmt w:val="decimal"/>
      <w:lvlText w:val="%1."/>
      <w:lvlJc w:val="left"/>
      <w:pPr>
        <w:tabs>
          <w:tab w:val="num" w:pos="810"/>
        </w:tabs>
        <w:ind w:left="810" w:hanging="360"/>
      </w:pPr>
      <w:rPr>
        <w:b/>
        <w:sz w:val="22"/>
        <w:szCs w:val="22"/>
      </w:rPr>
    </w:lvl>
    <w:lvl w:ilvl="1" w:tplc="04270019">
      <w:start w:val="1"/>
      <w:numFmt w:val="lowerLetter"/>
      <w:lvlText w:val="%2."/>
      <w:lvlJc w:val="left"/>
      <w:pPr>
        <w:tabs>
          <w:tab w:val="num" w:pos="1564"/>
        </w:tabs>
        <w:ind w:left="1564" w:hanging="360"/>
      </w:pPr>
    </w:lvl>
    <w:lvl w:ilvl="2" w:tplc="0427001B" w:tentative="1">
      <w:start w:val="1"/>
      <w:numFmt w:val="lowerRoman"/>
      <w:lvlText w:val="%3."/>
      <w:lvlJc w:val="right"/>
      <w:pPr>
        <w:tabs>
          <w:tab w:val="num" w:pos="2284"/>
        </w:tabs>
        <w:ind w:left="2284" w:hanging="180"/>
      </w:pPr>
    </w:lvl>
    <w:lvl w:ilvl="3" w:tplc="0427000F" w:tentative="1">
      <w:start w:val="1"/>
      <w:numFmt w:val="decimal"/>
      <w:lvlText w:val="%4."/>
      <w:lvlJc w:val="left"/>
      <w:pPr>
        <w:tabs>
          <w:tab w:val="num" w:pos="3004"/>
        </w:tabs>
        <w:ind w:left="3004" w:hanging="360"/>
      </w:pPr>
    </w:lvl>
    <w:lvl w:ilvl="4" w:tplc="04270019" w:tentative="1">
      <w:start w:val="1"/>
      <w:numFmt w:val="lowerLetter"/>
      <w:lvlText w:val="%5."/>
      <w:lvlJc w:val="left"/>
      <w:pPr>
        <w:tabs>
          <w:tab w:val="num" w:pos="3724"/>
        </w:tabs>
        <w:ind w:left="3724" w:hanging="360"/>
      </w:pPr>
    </w:lvl>
    <w:lvl w:ilvl="5" w:tplc="0427001B" w:tentative="1">
      <w:start w:val="1"/>
      <w:numFmt w:val="lowerRoman"/>
      <w:lvlText w:val="%6."/>
      <w:lvlJc w:val="right"/>
      <w:pPr>
        <w:tabs>
          <w:tab w:val="num" w:pos="4444"/>
        </w:tabs>
        <w:ind w:left="4444" w:hanging="180"/>
      </w:pPr>
    </w:lvl>
    <w:lvl w:ilvl="6" w:tplc="0427000F" w:tentative="1">
      <w:start w:val="1"/>
      <w:numFmt w:val="decimal"/>
      <w:lvlText w:val="%7."/>
      <w:lvlJc w:val="left"/>
      <w:pPr>
        <w:tabs>
          <w:tab w:val="num" w:pos="5164"/>
        </w:tabs>
        <w:ind w:left="5164" w:hanging="360"/>
      </w:pPr>
    </w:lvl>
    <w:lvl w:ilvl="7" w:tplc="04270019" w:tentative="1">
      <w:start w:val="1"/>
      <w:numFmt w:val="lowerLetter"/>
      <w:lvlText w:val="%8."/>
      <w:lvlJc w:val="left"/>
      <w:pPr>
        <w:tabs>
          <w:tab w:val="num" w:pos="5884"/>
        </w:tabs>
        <w:ind w:left="5884" w:hanging="360"/>
      </w:pPr>
    </w:lvl>
    <w:lvl w:ilvl="8" w:tplc="0427001B" w:tentative="1">
      <w:start w:val="1"/>
      <w:numFmt w:val="lowerRoman"/>
      <w:lvlText w:val="%9."/>
      <w:lvlJc w:val="right"/>
      <w:pPr>
        <w:tabs>
          <w:tab w:val="num" w:pos="6604"/>
        </w:tabs>
        <w:ind w:left="6604" w:hanging="180"/>
      </w:pPr>
    </w:lvl>
  </w:abstractNum>
  <w:abstractNum w:abstractNumId="13" w15:restartNumberingAfterBreak="0">
    <w:nsid w:val="229720F8"/>
    <w:multiLevelType w:val="singleLevel"/>
    <w:tmpl w:val="29F62D8C"/>
    <w:lvl w:ilvl="0">
      <w:start w:val="1"/>
      <w:numFmt w:val="decimal"/>
      <w:lvlText w:val="3.%1."/>
      <w:legacy w:legacy="1" w:legacySpace="0" w:legacyIndent="436"/>
      <w:lvlJc w:val="left"/>
      <w:rPr>
        <w:rFonts w:ascii="Times New Roman" w:hAnsi="Times New Roman" w:cs="Times New Roman" w:hint="default"/>
      </w:rPr>
    </w:lvl>
  </w:abstractNum>
  <w:abstractNum w:abstractNumId="14"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361F2"/>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17" w15:restartNumberingAfterBreak="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80A46"/>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19" w15:restartNumberingAfterBreak="0">
    <w:nsid w:val="54213A3E"/>
    <w:multiLevelType w:val="singleLevel"/>
    <w:tmpl w:val="47225982"/>
    <w:lvl w:ilvl="0">
      <w:start w:val="2"/>
      <w:numFmt w:val="decimal"/>
      <w:lvlText w:val="%1."/>
      <w:legacy w:legacy="1" w:legacySpace="0" w:legacyIndent="274"/>
      <w:lvlJc w:val="left"/>
      <w:rPr>
        <w:rFonts w:ascii="Times New Roman" w:hAnsi="Times New Roman" w:cs="Times New Roman" w:hint="default"/>
      </w:rPr>
    </w:lvl>
  </w:abstractNum>
  <w:abstractNum w:abstractNumId="20" w15:restartNumberingAfterBreak="0">
    <w:nsid w:val="58296665"/>
    <w:multiLevelType w:val="singleLevel"/>
    <w:tmpl w:val="101EB22A"/>
    <w:lvl w:ilvl="0">
      <w:start w:val="3"/>
      <w:numFmt w:val="decimal"/>
      <w:lvlText w:val="%1."/>
      <w:legacy w:legacy="1" w:legacySpace="0" w:legacyIndent="274"/>
      <w:lvlJc w:val="left"/>
      <w:rPr>
        <w:rFonts w:ascii="Times New Roman" w:hAnsi="Times New Roman" w:cs="Times New Roman" w:hint="default"/>
      </w:rPr>
    </w:lvl>
  </w:abstractNum>
  <w:abstractNum w:abstractNumId="21"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1F23E63"/>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3" w15:restartNumberingAfterBreak="0">
    <w:nsid w:val="658916ED"/>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4"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6" w15:restartNumberingAfterBreak="0">
    <w:nsid w:val="75E824ED"/>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27"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5"/>
  </w:num>
  <w:num w:numId="3">
    <w:abstractNumId w:val="5"/>
  </w:num>
  <w:num w:numId="4">
    <w:abstractNumId w:val="13"/>
  </w:num>
  <w:num w:numId="5">
    <w:abstractNumId w:val="22"/>
  </w:num>
  <w:num w:numId="6">
    <w:abstractNumId w:val="23"/>
  </w:num>
  <w:num w:numId="7">
    <w:abstractNumId w:val="1"/>
  </w:num>
  <w:num w:numId="8">
    <w:abstractNumId w:val="6"/>
  </w:num>
  <w:num w:numId="9">
    <w:abstractNumId w:val="26"/>
  </w:num>
  <w:num w:numId="10">
    <w:abstractNumId w:val="18"/>
  </w:num>
  <w:num w:numId="11">
    <w:abstractNumId w:val="16"/>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4"/>
  </w:num>
  <w:num w:numId="14">
    <w:abstractNumId w:val="20"/>
  </w:num>
  <w:num w:numId="15">
    <w:abstractNumId w:val="19"/>
  </w:num>
  <w:num w:numId="16">
    <w:abstractNumId w:val="19"/>
    <w:lvlOverride w:ilvl="0">
      <w:lvl w:ilvl="0">
        <w:start w:val="5"/>
        <w:numFmt w:val="decimal"/>
        <w:lvlText w:val="%1."/>
        <w:legacy w:legacy="1" w:legacySpace="0" w:legacyIndent="259"/>
        <w:lvlJc w:val="left"/>
        <w:rPr>
          <w:rFonts w:ascii="Times New Roman" w:hAnsi="Times New Roman" w:cs="Times New Roman" w:hint="default"/>
        </w:rPr>
      </w:lvl>
    </w:lvlOverride>
  </w:num>
  <w:num w:numId="17">
    <w:abstractNumId w:val="11"/>
  </w:num>
  <w:num w:numId="18">
    <w:abstractNumId w:val="7"/>
  </w:num>
  <w:num w:numId="19">
    <w:abstractNumId w:val="2"/>
  </w:num>
  <w:num w:numId="20">
    <w:abstractNumId w:val="27"/>
  </w:num>
  <w:num w:numId="21">
    <w:abstractNumId w:val="8"/>
  </w:num>
  <w:num w:numId="22">
    <w:abstractNumId w:val="9"/>
  </w:num>
  <w:num w:numId="23">
    <w:abstractNumId w:val="15"/>
  </w:num>
  <w:num w:numId="24">
    <w:abstractNumId w:val="17"/>
  </w:num>
  <w:num w:numId="25">
    <w:abstractNumId w:val="3"/>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mirrorMargin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4B"/>
    <w:rsid w:val="00000679"/>
    <w:rsid w:val="0000081A"/>
    <w:rsid w:val="00000D17"/>
    <w:rsid w:val="00000FAE"/>
    <w:rsid w:val="00001B6F"/>
    <w:rsid w:val="00002202"/>
    <w:rsid w:val="000022F5"/>
    <w:rsid w:val="00002549"/>
    <w:rsid w:val="00003241"/>
    <w:rsid w:val="000034BD"/>
    <w:rsid w:val="00004C71"/>
    <w:rsid w:val="00004CCD"/>
    <w:rsid w:val="0000566C"/>
    <w:rsid w:val="000060C6"/>
    <w:rsid w:val="0000616F"/>
    <w:rsid w:val="000110CA"/>
    <w:rsid w:val="00011A1F"/>
    <w:rsid w:val="0001478E"/>
    <w:rsid w:val="00015757"/>
    <w:rsid w:val="00015E9C"/>
    <w:rsid w:val="00015F70"/>
    <w:rsid w:val="00016179"/>
    <w:rsid w:val="00016B51"/>
    <w:rsid w:val="00016C49"/>
    <w:rsid w:val="0001741D"/>
    <w:rsid w:val="00017A26"/>
    <w:rsid w:val="000205CE"/>
    <w:rsid w:val="000219B1"/>
    <w:rsid w:val="00021D4F"/>
    <w:rsid w:val="000229BB"/>
    <w:rsid w:val="00022BC1"/>
    <w:rsid w:val="000241F4"/>
    <w:rsid w:val="000245F0"/>
    <w:rsid w:val="000253BF"/>
    <w:rsid w:val="00025CDB"/>
    <w:rsid w:val="00026240"/>
    <w:rsid w:val="00026448"/>
    <w:rsid w:val="0002775A"/>
    <w:rsid w:val="00027911"/>
    <w:rsid w:val="000311E0"/>
    <w:rsid w:val="00032518"/>
    <w:rsid w:val="0003285B"/>
    <w:rsid w:val="000329DE"/>
    <w:rsid w:val="000333D0"/>
    <w:rsid w:val="000336C2"/>
    <w:rsid w:val="00033A91"/>
    <w:rsid w:val="00033F98"/>
    <w:rsid w:val="00033FDE"/>
    <w:rsid w:val="00034239"/>
    <w:rsid w:val="000348AF"/>
    <w:rsid w:val="000351A9"/>
    <w:rsid w:val="0003577D"/>
    <w:rsid w:val="00035A09"/>
    <w:rsid w:val="00036A04"/>
    <w:rsid w:val="0003707F"/>
    <w:rsid w:val="00037379"/>
    <w:rsid w:val="00037C3E"/>
    <w:rsid w:val="00040140"/>
    <w:rsid w:val="00040C03"/>
    <w:rsid w:val="00041514"/>
    <w:rsid w:val="00041682"/>
    <w:rsid w:val="00041A5D"/>
    <w:rsid w:val="00041DD9"/>
    <w:rsid w:val="00041FC9"/>
    <w:rsid w:val="00042B35"/>
    <w:rsid w:val="00042DD5"/>
    <w:rsid w:val="0004353C"/>
    <w:rsid w:val="000442DE"/>
    <w:rsid w:val="00044925"/>
    <w:rsid w:val="00045451"/>
    <w:rsid w:val="00046353"/>
    <w:rsid w:val="00047402"/>
    <w:rsid w:val="000474BE"/>
    <w:rsid w:val="00047C2E"/>
    <w:rsid w:val="00050C21"/>
    <w:rsid w:val="0005121B"/>
    <w:rsid w:val="00051871"/>
    <w:rsid w:val="00051F07"/>
    <w:rsid w:val="0005261B"/>
    <w:rsid w:val="0005405E"/>
    <w:rsid w:val="000542E7"/>
    <w:rsid w:val="00054859"/>
    <w:rsid w:val="00060706"/>
    <w:rsid w:val="000615E6"/>
    <w:rsid w:val="00061CCE"/>
    <w:rsid w:val="00061DC8"/>
    <w:rsid w:val="00063A45"/>
    <w:rsid w:val="0006459E"/>
    <w:rsid w:val="00064C94"/>
    <w:rsid w:val="0006581E"/>
    <w:rsid w:val="00066CA6"/>
    <w:rsid w:val="00066CD7"/>
    <w:rsid w:val="00067179"/>
    <w:rsid w:val="00070823"/>
    <w:rsid w:val="000710C8"/>
    <w:rsid w:val="00072431"/>
    <w:rsid w:val="000727C2"/>
    <w:rsid w:val="0007317A"/>
    <w:rsid w:val="00073E17"/>
    <w:rsid w:val="000746C8"/>
    <w:rsid w:val="000753E6"/>
    <w:rsid w:val="00075A91"/>
    <w:rsid w:val="000768FA"/>
    <w:rsid w:val="0007744D"/>
    <w:rsid w:val="000802CF"/>
    <w:rsid w:val="000809EA"/>
    <w:rsid w:val="00080BD7"/>
    <w:rsid w:val="000814F5"/>
    <w:rsid w:val="000818B4"/>
    <w:rsid w:val="000822B8"/>
    <w:rsid w:val="000825D6"/>
    <w:rsid w:val="00082DC8"/>
    <w:rsid w:val="00082E82"/>
    <w:rsid w:val="0008373D"/>
    <w:rsid w:val="00083858"/>
    <w:rsid w:val="000838B7"/>
    <w:rsid w:val="00083F35"/>
    <w:rsid w:val="00084190"/>
    <w:rsid w:val="000842A9"/>
    <w:rsid w:val="000845DB"/>
    <w:rsid w:val="00085E0A"/>
    <w:rsid w:val="00085EF7"/>
    <w:rsid w:val="00086FBC"/>
    <w:rsid w:val="000902AD"/>
    <w:rsid w:val="00092650"/>
    <w:rsid w:val="00092BE8"/>
    <w:rsid w:val="00093F7A"/>
    <w:rsid w:val="0009429C"/>
    <w:rsid w:val="00094DA2"/>
    <w:rsid w:val="000956CC"/>
    <w:rsid w:val="00095886"/>
    <w:rsid w:val="00095907"/>
    <w:rsid w:val="0009593B"/>
    <w:rsid w:val="00095F51"/>
    <w:rsid w:val="00096C19"/>
    <w:rsid w:val="00097480"/>
    <w:rsid w:val="00097D4A"/>
    <w:rsid w:val="000A01FB"/>
    <w:rsid w:val="000A0324"/>
    <w:rsid w:val="000A04CA"/>
    <w:rsid w:val="000A0A42"/>
    <w:rsid w:val="000A0B26"/>
    <w:rsid w:val="000A2465"/>
    <w:rsid w:val="000A402E"/>
    <w:rsid w:val="000A4BFE"/>
    <w:rsid w:val="000A5D51"/>
    <w:rsid w:val="000A6990"/>
    <w:rsid w:val="000A781B"/>
    <w:rsid w:val="000A7BA9"/>
    <w:rsid w:val="000B2BD6"/>
    <w:rsid w:val="000B3E49"/>
    <w:rsid w:val="000B44EC"/>
    <w:rsid w:val="000B44FD"/>
    <w:rsid w:val="000B4894"/>
    <w:rsid w:val="000B5607"/>
    <w:rsid w:val="000B5A38"/>
    <w:rsid w:val="000B5A3D"/>
    <w:rsid w:val="000B648A"/>
    <w:rsid w:val="000B65DF"/>
    <w:rsid w:val="000B6999"/>
    <w:rsid w:val="000B735B"/>
    <w:rsid w:val="000B75B5"/>
    <w:rsid w:val="000B76CC"/>
    <w:rsid w:val="000B7974"/>
    <w:rsid w:val="000C06E6"/>
    <w:rsid w:val="000C0DF2"/>
    <w:rsid w:val="000C13BC"/>
    <w:rsid w:val="000C15F9"/>
    <w:rsid w:val="000C1B87"/>
    <w:rsid w:val="000C1D70"/>
    <w:rsid w:val="000C1F54"/>
    <w:rsid w:val="000C3989"/>
    <w:rsid w:val="000C3E38"/>
    <w:rsid w:val="000C43F5"/>
    <w:rsid w:val="000C4C1C"/>
    <w:rsid w:val="000C54C1"/>
    <w:rsid w:val="000C54FE"/>
    <w:rsid w:val="000C5B24"/>
    <w:rsid w:val="000C5EA9"/>
    <w:rsid w:val="000C6241"/>
    <w:rsid w:val="000C6894"/>
    <w:rsid w:val="000C69EB"/>
    <w:rsid w:val="000C7557"/>
    <w:rsid w:val="000C7A60"/>
    <w:rsid w:val="000C7D09"/>
    <w:rsid w:val="000D0796"/>
    <w:rsid w:val="000D1190"/>
    <w:rsid w:val="000D15B2"/>
    <w:rsid w:val="000D20AF"/>
    <w:rsid w:val="000D24FA"/>
    <w:rsid w:val="000D2DE8"/>
    <w:rsid w:val="000D2DF0"/>
    <w:rsid w:val="000D4D7E"/>
    <w:rsid w:val="000D5A27"/>
    <w:rsid w:val="000D5E23"/>
    <w:rsid w:val="000D5ED9"/>
    <w:rsid w:val="000D5F43"/>
    <w:rsid w:val="000D5FAA"/>
    <w:rsid w:val="000D6150"/>
    <w:rsid w:val="000D7736"/>
    <w:rsid w:val="000D7F6E"/>
    <w:rsid w:val="000E1452"/>
    <w:rsid w:val="000E1652"/>
    <w:rsid w:val="000E18EB"/>
    <w:rsid w:val="000E1A41"/>
    <w:rsid w:val="000E27E8"/>
    <w:rsid w:val="000E2809"/>
    <w:rsid w:val="000E2B08"/>
    <w:rsid w:val="000E2B49"/>
    <w:rsid w:val="000E5863"/>
    <w:rsid w:val="000E5919"/>
    <w:rsid w:val="000E5C15"/>
    <w:rsid w:val="000E66D6"/>
    <w:rsid w:val="000E705B"/>
    <w:rsid w:val="000E7091"/>
    <w:rsid w:val="000E7DC7"/>
    <w:rsid w:val="000F1294"/>
    <w:rsid w:val="000F1753"/>
    <w:rsid w:val="000F1C04"/>
    <w:rsid w:val="000F2F99"/>
    <w:rsid w:val="000F3E6D"/>
    <w:rsid w:val="000F3FA6"/>
    <w:rsid w:val="000F40AA"/>
    <w:rsid w:val="000F5A4E"/>
    <w:rsid w:val="000F6598"/>
    <w:rsid w:val="000F745F"/>
    <w:rsid w:val="000F7F15"/>
    <w:rsid w:val="00101150"/>
    <w:rsid w:val="00101235"/>
    <w:rsid w:val="0010133D"/>
    <w:rsid w:val="001017C9"/>
    <w:rsid w:val="00101947"/>
    <w:rsid w:val="00101B6C"/>
    <w:rsid w:val="00101C24"/>
    <w:rsid w:val="00102582"/>
    <w:rsid w:val="00102ECD"/>
    <w:rsid w:val="00103047"/>
    <w:rsid w:val="00103622"/>
    <w:rsid w:val="00103B73"/>
    <w:rsid w:val="00104065"/>
    <w:rsid w:val="001048E0"/>
    <w:rsid w:val="00104F9D"/>
    <w:rsid w:val="00105634"/>
    <w:rsid w:val="00105B7F"/>
    <w:rsid w:val="00105BD1"/>
    <w:rsid w:val="00105F38"/>
    <w:rsid w:val="001068EF"/>
    <w:rsid w:val="001079CB"/>
    <w:rsid w:val="00107A9F"/>
    <w:rsid w:val="00110980"/>
    <w:rsid w:val="00110C5F"/>
    <w:rsid w:val="00112AEE"/>
    <w:rsid w:val="00112CD5"/>
    <w:rsid w:val="00112F12"/>
    <w:rsid w:val="0011393B"/>
    <w:rsid w:val="00113DBF"/>
    <w:rsid w:val="0011574B"/>
    <w:rsid w:val="001163D2"/>
    <w:rsid w:val="001176E8"/>
    <w:rsid w:val="001203EA"/>
    <w:rsid w:val="0012297C"/>
    <w:rsid w:val="00123182"/>
    <w:rsid w:val="001231C9"/>
    <w:rsid w:val="001232F0"/>
    <w:rsid w:val="00123DD5"/>
    <w:rsid w:val="00123F21"/>
    <w:rsid w:val="001240E1"/>
    <w:rsid w:val="00124A9A"/>
    <w:rsid w:val="00124E0A"/>
    <w:rsid w:val="0012538A"/>
    <w:rsid w:val="001254B2"/>
    <w:rsid w:val="00125EB6"/>
    <w:rsid w:val="001274AB"/>
    <w:rsid w:val="001277D9"/>
    <w:rsid w:val="00127DF8"/>
    <w:rsid w:val="00127F6A"/>
    <w:rsid w:val="0013016C"/>
    <w:rsid w:val="001306C5"/>
    <w:rsid w:val="00130E24"/>
    <w:rsid w:val="001313C0"/>
    <w:rsid w:val="00131B64"/>
    <w:rsid w:val="00131C76"/>
    <w:rsid w:val="00132E7C"/>
    <w:rsid w:val="00133CC9"/>
    <w:rsid w:val="00134558"/>
    <w:rsid w:val="00134B19"/>
    <w:rsid w:val="00134F90"/>
    <w:rsid w:val="001357C7"/>
    <w:rsid w:val="00135A85"/>
    <w:rsid w:val="001370B8"/>
    <w:rsid w:val="001377C8"/>
    <w:rsid w:val="00137A13"/>
    <w:rsid w:val="00140CB7"/>
    <w:rsid w:val="00142850"/>
    <w:rsid w:val="00143576"/>
    <w:rsid w:val="00144402"/>
    <w:rsid w:val="0014559C"/>
    <w:rsid w:val="00145616"/>
    <w:rsid w:val="00145F6A"/>
    <w:rsid w:val="0014671D"/>
    <w:rsid w:val="00150714"/>
    <w:rsid w:val="00150A36"/>
    <w:rsid w:val="00151404"/>
    <w:rsid w:val="001519ED"/>
    <w:rsid w:val="0015219A"/>
    <w:rsid w:val="00152377"/>
    <w:rsid w:val="00153109"/>
    <w:rsid w:val="00153627"/>
    <w:rsid w:val="00155FB7"/>
    <w:rsid w:val="00156B8A"/>
    <w:rsid w:val="00161079"/>
    <w:rsid w:val="001610C0"/>
    <w:rsid w:val="00161EDA"/>
    <w:rsid w:val="00164453"/>
    <w:rsid w:val="00164478"/>
    <w:rsid w:val="0016483A"/>
    <w:rsid w:val="00166B24"/>
    <w:rsid w:val="00166B7F"/>
    <w:rsid w:val="001671AB"/>
    <w:rsid w:val="001677FB"/>
    <w:rsid w:val="00171500"/>
    <w:rsid w:val="0017577B"/>
    <w:rsid w:val="00175B93"/>
    <w:rsid w:val="00175D74"/>
    <w:rsid w:val="0017678E"/>
    <w:rsid w:val="00176798"/>
    <w:rsid w:val="00177309"/>
    <w:rsid w:val="00177568"/>
    <w:rsid w:val="001777C7"/>
    <w:rsid w:val="00177EAD"/>
    <w:rsid w:val="00181087"/>
    <w:rsid w:val="0018111F"/>
    <w:rsid w:val="001811D9"/>
    <w:rsid w:val="001811FC"/>
    <w:rsid w:val="0018158E"/>
    <w:rsid w:val="00181E23"/>
    <w:rsid w:val="0018217C"/>
    <w:rsid w:val="001841D5"/>
    <w:rsid w:val="0018447F"/>
    <w:rsid w:val="00185862"/>
    <w:rsid w:val="00185874"/>
    <w:rsid w:val="00185C26"/>
    <w:rsid w:val="00185EA5"/>
    <w:rsid w:val="00186764"/>
    <w:rsid w:val="00186C4D"/>
    <w:rsid w:val="001873BB"/>
    <w:rsid w:val="0019078C"/>
    <w:rsid w:val="00191615"/>
    <w:rsid w:val="00192CEF"/>
    <w:rsid w:val="0019434B"/>
    <w:rsid w:val="00194540"/>
    <w:rsid w:val="00195234"/>
    <w:rsid w:val="0019528E"/>
    <w:rsid w:val="001964AA"/>
    <w:rsid w:val="00196B98"/>
    <w:rsid w:val="00196E64"/>
    <w:rsid w:val="001A1839"/>
    <w:rsid w:val="001A19B3"/>
    <w:rsid w:val="001A2401"/>
    <w:rsid w:val="001A24EA"/>
    <w:rsid w:val="001A2752"/>
    <w:rsid w:val="001A329E"/>
    <w:rsid w:val="001A357F"/>
    <w:rsid w:val="001A3882"/>
    <w:rsid w:val="001A4114"/>
    <w:rsid w:val="001A4947"/>
    <w:rsid w:val="001A5A7C"/>
    <w:rsid w:val="001A6E24"/>
    <w:rsid w:val="001A765A"/>
    <w:rsid w:val="001A7827"/>
    <w:rsid w:val="001A7B5E"/>
    <w:rsid w:val="001B13B0"/>
    <w:rsid w:val="001B15C4"/>
    <w:rsid w:val="001B1B5D"/>
    <w:rsid w:val="001B1E39"/>
    <w:rsid w:val="001B1FF2"/>
    <w:rsid w:val="001B372B"/>
    <w:rsid w:val="001B39EC"/>
    <w:rsid w:val="001B40E0"/>
    <w:rsid w:val="001B4DDF"/>
    <w:rsid w:val="001B51CF"/>
    <w:rsid w:val="001B553B"/>
    <w:rsid w:val="001B596F"/>
    <w:rsid w:val="001B5BAA"/>
    <w:rsid w:val="001B60FE"/>
    <w:rsid w:val="001B61E8"/>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F15"/>
    <w:rsid w:val="001D0334"/>
    <w:rsid w:val="001D0EBB"/>
    <w:rsid w:val="001D2146"/>
    <w:rsid w:val="001D2BA1"/>
    <w:rsid w:val="001D2D60"/>
    <w:rsid w:val="001D317D"/>
    <w:rsid w:val="001D3E3F"/>
    <w:rsid w:val="001D41C1"/>
    <w:rsid w:val="001D57D6"/>
    <w:rsid w:val="001D5D24"/>
    <w:rsid w:val="001D61CA"/>
    <w:rsid w:val="001D69A1"/>
    <w:rsid w:val="001D6C6E"/>
    <w:rsid w:val="001D79EE"/>
    <w:rsid w:val="001E08E3"/>
    <w:rsid w:val="001E0D21"/>
    <w:rsid w:val="001E1C40"/>
    <w:rsid w:val="001E30A4"/>
    <w:rsid w:val="001E32B4"/>
    <w:rsid w:val="001E3773"/>
    <w:rsid w:val="001E38A0"/>
    <w:rsid w:val="001E3935"/>
    <w:rsid w:val="001E3D00"/>
    <w:rsid w:val="001E4589"/>
    <w:rsid w:val="001E4605"/>
    <w:rsid w:val="001E4DFD"/>
    <w:rsid w:val="001E510C"/>
    <w:rsid w:val="001E79A0"/>
    <w:rsid w:val="001F14FD"/>
    <w:rsid w:val="001F17EF"/>
    <w:rsid w:val="001F1E71"/>
    <w:rsid w:val="001F2792"/>
    <w:rsid w:val="001F2DD5"/>
    <w:rsid w:val="001F38AA"/>
    <w:rsid w:val="001F43FB"/>
    <w:rsid w:val="001F4CE5"/>
    <w:rsid w:val="001F4E00"/>
    <w:rsid w:val="001F5260"/>
    <w:rsid w:val="001F5C09"/>
    <w:rsid w:val="001F62A6"/>
    <w:rsid w:val="001F7503"/>
    <w:rsid w:val="001F7513"/>
    <w:rsid w:val="001F7885"/>
    <w:rsid w:val="0020060F"/>
    <w:rsid w:val="0020120D"/>
    <w:rsid w:val="0020122C"/>
    <w:rsid w:val="00201292"/>
    <w:rsid w:val="0020389A"/>
    <w:rsid w:val="00203B3E"/>
    <w:rsid w:val="0020474F"/>
    <w:rsid w:val="002049E3"/>
    <w:rsid w:val="00205864"/>
    <w:rsid w:val="00205F32"/>
    <w:rsid w:val="002066CD"/>
    <w:rsid w:val="002068C3"/>
    <w:rsid w:val="00206E92"/>
    <w:rsid w:val="002073FA"/>
    <w:rsid w:val="0021001A"/>
    <w:rsid w:val="002112D6"/>
    <w:rsid w:val="0021363B"/>
    <w:rsid w:val="00213724"/>
    <w:rsid w:val="00213A52"/>
    <w:rsid w:val="00214BB0"/>
    <w:rsid w:val="00215572"/>
    <w:rsid w:val="0021617F"/>
    <w:rsid w:val="0021726E"/>
    <w:rsid w:val="00217292"/>
    <w:rsid w:val="0022026A"/>
    <w:rsid w:val="00220F3A"/>
    <w:rsid w:val="00222349"/>
    <w:rsid w:val="00222611"/>
    <w:rsid w:val="00222DC5"/>
    <w:rsid w:val="00223308"/>
    <w:rsid w:val="00223436"/>
    <w:rsid w:val="002235E8"/>
    <w:rsid w:val="00223F80"/>
    <w:rsid w:val="0022425A"/>
    <w:rsid w:val="00224B18"/>
    <w:rsid w:val="00225036"/>
    <w:rsid w:val="00225167"/>
    <w:rsid w:val="00225F63"/>
    <w:rsid w:val="00227B0F"/>
    <w:rsid w:val="00231A7A"/>
    <w:rsid w:val="002324EC"/>
    <w:rsid w:val="002325FB"/>
    <w:rsid w:val="002328E6"/>
    <w:rsid w:val="00232BD9"/>
    <w:rsid w:val="00232F1D"/>
    <w:rsid w:val="00234667"/>
    <w:rsid w:val="00234F14"/>
    <w:rsid w:val="00235047"/>
    <w:rsid w:val="002378D3"/>
    <w:rsid w:val="00237EBC"/>
    <w:rsid w:val="002404FE"/>
    <w:rsid w:val="002407C4"/>
    <w:rsid w:val="00240C8F"/>
    <w:rsid w:val="0024148F"/>
    <w:rsid w:val="00241FA7"/>
    <w:rsid w:val="0024224A"/>
    <w:rsid w:val="002422EE"/>
    <w:rsid w:val="00243B0E"/>
    <w:rsid w:val="00244C52"/>
    <w:rsid w:val="002451DA"/>
    <w:rsid w:val="00246A0C"/>
    <w:rsid w:val="002473C8"/>
    <w:rsid w:val="00247858"/>
    <w:rsid w:val="002502B4"/>
    <w:rsid w:val="00250C7B"/>
    <w:rsid w:val="00250C99"/>
    <w:rsid w:val="002531F2"/>
    <w:rsid w:val="0025595B"/>
    <w:rsid w:val="00255A02"/>
    <w:rsid w:val="00255C38"/>
    <w:rsid w:val="00257062"/>
    <w:rsid w:val="002572C4"/>
    <w:rsid w:val="00257B45"/>
    <w:rsid w:val="00260AED"/>
    <w:rsid w:val="00262E39"/>
    <w:rsid w:val="00263D1E"/>
    <w:rsid w:val="00263FF0"/>
    <w:rsid w:val="002644D9"/>
    <w:rsid w:val="002649D8"/>
    <w:rsid w:val="00264A3B"/>
    <w:rsid w:val="00264B21"/>
    <w:rsid w:val="002652DB"/>
    <w:rsid w:val="00265ED2"/>
    <w:rsid w:val="002662C9"/>
    <w:rsid w:val="00266B8B"/>
    <w:rsid w:val="0026763F"/>
    <w:rsid w:val="00267AF9"/>
    <w:rsid w:val="00267DED"/>
    <w:rsid w:val="0027016E"/>
    <w:rsid w:val="00270331"/>
    <w:rsid w:val="0027071E"/>
    <w:rsid w:val="002711F0"/>
    <w:rsid w:val="00271BC6"/>
    <w:rsid w:val="00271DEC"/>
    <w:rsid w:val="00272DF8"/>
    <w:rsid w:val="002748EB"/>
    <w:rsid w:val="002760D8"/>
    <w:rsid w:val="00277521"/>
    <w:rsid w:val="00277BB2"/>
    <w:rsid w:val="0028056A"/>
    <w:rsid w:val="00280816"/>
    <w:rsid w:val="00281508"/>
    <w:rsid w:val="00281E37"/>
    <w:rsid w:val="00282ACD"/>
    <w:rsid w:val="00282FA5"/>
    <w:rsid w:val="002834D2"/>
    <w:rsid w:val="00283BA6"/>
    <w:rsid w:val="0028413D"/>
    <w:rsid w:val="00285B21"/>
    <w:rsid w:val="00286970"/>
    <w:rsid w:val="002870FD"/>
    <w:rsid w:val="0028769E"/>
    <w:rsid w:val="0028772D"/>
    <w:rsid w:val="0029074C"/>
    <w:rsid w:val="00290A28"/>
    <w:rsid w:val="00290ED1"/>
    <w:rsid w:val="00291339"/>
    <w:rsid w:val="0029326F"/>
    <w:rsid w:val="002934BC"/>
    <w:rsid w:val="0029376F"/>
    <w:rsid w:val="00293798"/>
    <w:rsid w:val="002940A5"/>
    <w:rsid w:val="002950A4"/>
    <w:rsid w:val="00295B2C"/>
    <w:rsid w:val="00295FD8"/>
    <w:rsid w:val="0029638B"/>
    <w:rsid w:val="00296394"/>
    <w:rsid w:val="002974E6"/>
    <w:rsid w:val="002A152A"/>
    <w:rsid w:val="002A2695"/>
    <w:rsid w:val="002A277D"/>
    <w:rsid w:val="002A3DC6"/>
    <w:rsid w:val="002A4661"/>
    <w:rsid w:val="002A4FE5"/>
    <w:rsid w:val="002A5437"/>
    <w:rsid w:val="002A5A2D"/>
    <w:rsid w:val="002A5A68"/>
    <w:rsid w:val="002A5EAF"/>
    <w:rsid w:val="002A66AE"/>
    <w:rsid w:val="002A6BAA"/>
    <w:rsid w:val="002A6CBF"/>
    <w:rsid w:val="002B227B"/>
    <w:rsid w:val="002B3382"/>
    <w:rsid w:val="002B4123"/>
    <w:rsid w:val="002B497A"/>
    <w:rsid w:val="002B4D01"/>
    <w:rsid w:val="002B53F6"/>
    <w:rsid w:val="002B5B3F"/>
    <w:rsid w:val="002B6EAB"/>
    <w:rsid w:val="002B7872"/>
    <w:rsid w:val="002B787A"/>
    <w:rsid w:val="002B797B"/>
    <w:rsid w:val="002C01E3"/>
    <w:rsid w:val="002C254D"/>
    <w:rsid w:val="002C2744"/>
    <w:rsid w:val="002C4CAD"/>
    <w:rsid w:val="002C54FC"/>
    <w:rsid w:val="002C6605"/>
    <w:rsid w:val="002C779E"/>
    <w:rsid w:val="002D103E"/>
    <w:rsid w:val="002D244F"/>
    <w:rsid w:val="002D2A5E"/>
    <w:rsid w:val="002D2BB3"/>
    <w:rsid w:val="002D2C2B"/>
    <w:rsid w:val="002D30EE"/>
    <w:rsid w:val="002D423F"/>
    <w:rsid w:val="002D4260"/>
    <w:rsid w:val="002D4E23"/>
    <w:rsid w:val="002D5D70"/>
    <w:rsid w:val="002D5F67"/>
    <w:rsid w:val="002D6072"/>
    <w:rsid w:val="002D64E6"/>
    <w:rsid w:val="002D6873"/>
    <w:rsid w:val="002D69AC"/>
    <w:rsid w:val="002D6BBF"/>
    <w:rsid w:val="002D7364"/>
    <w:rsid w:val="002E086B"/>
    <w:rsid w:val="002E1199"/>
    <w:rsid w:val="002E134D"/>
    <w:rsid w:val="002E185F"/>
    <w:rsid w:val="002E2228"/>
    <w:rsid w:val="002E3117"/>
    <w:rsid w:val="002E3162"/>
    <w:rsid w:val="002E4452"/>
    <w:rsid w:val="002E5D5D"/>
    <w:rsid w:val="002E5FAF"/>
    <w:rsid w:val="002E7D8F"/>
    <w:rsid w:val="002F1613"/>
    <w:rsid w:val="002F4058"/>
    <w:rsid w:val="002F5139"/>
    <w:rsid w:val="002F57CA"/>
    <w:rsid w:val="002F5D40"/>
    <w:rsid w:val="002F6851"/>
    <w:rsid w:val="002F6A80"/>
    <w:rsid w:val="00300207"/>
    <w:rsid w:val="003002E9"/>
    <w:rsid w:val="00300454"/>
    <w:rsid w:val="0030254E"/>
    <w:rsid w:val="0030274D"/>
    <w:rsid w:val="00302C7B"/>
    <w:rsid w:val="003032ED"/>
    <w:rsid w:val="00303AC9"/>
    <w:rsid w:val="00303B2C"/>
    <w:rsid w:val="0030440F"/>
    <w:rsid w:val="00304EEC"/>
    <w:rsid w:val="003054FE"/>
    <w:rsid w:val="00305FD7"/>
    <w:rsid w:val="0030632E"/>
    <w:rsid w:val="00306AE5"/>
    <w:rsid w:val="0030746D"/>
    <w:rsid w:val="00307819"/>
    <w:rsid w:val="00310004"/>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8C3"/>
    <w:rsid w:val="00325CEB"/>
    <w:rsid w:val="00326402"/>
    <w:rsid w:val="00330314"/>
    <w:rsid w:val="003303E3"/>
    <w:rsid w:val="00330C3E"/>
    <w:rsid w:val="00330F64"/>
    <w:rsid w:val="00332F3E"/>
    <w:rsid w:val="00333245"/>
    <w:rsid w:val="0033369F"/>
    <w:rsid w:val="00333E04"/>
    <w:rsid w:val="00334151"/>
    <w:rsid w:val="003362CD"/>
    <w:rsid w:val="00336948"/>
    <w:rsid w:val="00337350"/>
    <w:rsid w:val="00340971"/>
    <w:rsid w:val="003414D2"/>
    <w:rsid w:val="00341A17"/>
    <w:rsid w:val="00343035"/>
    <w:rsid w:val="003442AC"/>
    <w:rsid w:val="003446CF"/>
    <w:rsid w:val="00345BE3"/>
    <w:rsid w:val="00347C9D"/>
    <w:rsid w:val="00350362"/>
    <w:rsid w:val="003506B5"/>
    <w:rsid w:val="003512F5"/>
    <w:rsid w:val="00351808"/>
    <w:rsid w:val="00351970"/>
    <w:rsid w:val="003520D8"/>
    <w:rsid w:val="00352861"/>
    <w:rsid w:val="003528E2"/>
    <w:rsid w:val="00353725"/>
    <w:rsid w:val="00353917"/>
    <w:rsid w:val="003546BD"/>
    <w:rsid w:val="00354A82"/>
    <w:rsid w:val="00354B9D"/>
    <w:rsid w:val="00354E49"/>
    <w:rsid w:val="003552E9"/>
    <w:rsid w:val="00356075"/>
    <w:rsid w:val="00356CC3"/>
    <w:rsid w:val="0035769F"/>
    <w:rsid w:val="0036072F"/>
    <w:rsid w:val="003608D6"/>
    <w:rsid w:val="00360B7F"/>
    <w:rsid w:val="003619EE"/>
    <w:rsid w:val="003619FE"/>
    <w:rsid w:val="00361A54"/>
    <w:rsid w:val="0036370A"/>
    <w:rsid w:val="003641FC"/>
    <w:rsid w:val="0036439B"/>
    <w:rsid w:val="003646F1"/>
    <w:rsid w:val="00364797"/>
    <w:rsid w:val="00365A0A"/>
    <w:rsid w:val="00366387"/>
    <w:rsid w:val="00367D3F"/>
    <w:rsid w:val="0037028A"/>
    <w:rsid w:val="00370A2F"/>
    <w:rsid w:val="003714A5"/>
    <w:rsid w:val="00371605"/>
    <w:rsid w:val="0037197B"/>
    <w:rsid w:val="00372876"/>
    <w:rsid w:val="0037301B"/>
    <w:rsid w:val="003732C2"/>
    <w:rsid w:val="003739BA"/>
    <w:rsid w:val="00375D66"/>
    <w:rsid w:val="00375DEF"/>
    <w:rsid w:val="0037610D"/>
    <w:rsid w:val="003763AA"/>
    <w:rsid w:val="0037742E"/>
    <w:rsid w:val="003779C0"/>
    <w:rsid w:val="003807AA"/>
    <w:rsid w:val="00381EC2"/>
    <w:rsid w:val="003821DE"/>
    <w:rsid w:val="00382767"/>
    <w:rsid w:val="00383310"/>
    <w:rsid w:val="00384AB0"/>
    <w:rsid w:val="00385699"/>
    <w:rsid w:val="00385ECB"/>
    <w:rsid w:val="00386339"/>
    <w:rsid w:val="00387499"/>
    <w:rsid w:val="00387E26"/>
    <w:rsid w:val="00387E4A"/>
    <w:rsid w:val="0039070D"/>
    <w:rsid w:val="00390F80"/>
    <w:rsid w:val="003920AB"/>
    <w:rsid w:val="00392118"/>
    <w:rsid w:val="003928CE"/>
    <w:rsid w:val="00392A10"/>
    <w:rsid w:val="00393962"/>
    <w:rsid w:val="0039411F"/>
    <w:rsid w:val="0039428F"/>
    <w:rsid w:val="00394B8C"/>
    <w:rsid w:val="00396300"/>
    <w:rsid w:val="00396EC2"/>
    <w:rsid w:val="00397490"/>
    <w:rsid w:val="0039793F"/>
    <w:rsid w:val="003A0685"/>
    <w:rsid w:val="003A0D60"/>
    <w:rsid w:val="003A0F6B"/>
    <w:rsid w:val="003A1CED"/>
    <w:rsid w:val="003A2008"/>
    <w:rsid w:val="003A41E9"/>
    <w:rsid w:val="003A4474"/>
    <w:rsid w:val="003A4984"/>
    <w:rsid w:val="003A58EC"/>
    <w:rsid w:val="003A6D0E"/>
    <w:rsid w:val="003A6F63"/>
    <w:rsid w:val="003A76A3"/>
    <w:rsid w:val="003A77E4"/>
    <w:rsid w:val="003A7A45"/>
    <w:rsid w:val="003B072C"/>
    <w:rsid w:val="003B16AB"/>
    <w:rsid w:val="003B21F0"/>
    <w:rsid w:val="003B24FF"/>
    <w:rsid w:val="003B2916"/>
    <w:rsid w:val="003B3344"/>
    <w:rsid w:val="003B3AA7"/>
    <w:rsid w:val="003B5808"/>
    <w:rsid w:val="003B62DC"/>
    <w:rsid w:val="003B7AF6"/>
    <w:rsid w:val="003B7D77"/>
    <w:rsid w:val="003C126D"/>
    <w:rsid w:val="003C17C4"/>
    <w:rsid w:val="003C202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41E9"/>
    <w:rsid w:val="003D4643"/>
    <w:rsid w:val="003D5967"/>
    <w:rsid w:val="003D5D75"/>
    <w:rsid w:val="003D5D8C"/>
    <w:rsid w:val="003D5FB3"/>
    <w:rsid w:val="003D6919"/>
    <w:rsid w:val="003D7558"/>
    <w:rsid w:val="003D76D3"/>
    <w:rsid w:val="003E02F9"/>
    <w:rsid w:val="003E0FFB"/>
    <w:rsid w:val="003E1190"/>
    <w:rsid w:val="003E127B"/>
    <w:rsid w:val="003E1668"/>
    <w:rsid w:val="003E23F0"/>
    <w:rsid w:val="003E3A36"/>
    <w:rsid w:val="003E3EEA"/>
    <w:rsid w:val="003E3FB4"/>
    <w:rsid w:val="003E4D2D"/>
    <w:rsid w:val="003E5061"/>
    <w:rsid w:val="003E58CD"/>
    <w:rsid w:val="003E6229"/>
    <w:rsid w:val="003E6450"/>
    <w:rsid w:val="003E64E8"/>
    <w:rsid w:val="003E7007"/>
    <w:rsid w:val="003E7865"/>
    <w:rsid w:val="003F0B1D"/>
    <w:rsid w:val="003F13BF"/>
    <w:rsid w:val="003F25D6"/>
    <w:rsid w:val="003F2FC3"/>
    <w:rsid w:val="003F3DC6"/>
    <w:rsid w:val="003F4B3E"/>
    <w:rsid w:val="003F5057"/>
    <w:rsid w:val="003F521A"/>
    <w:rsid w:val="003F6AC7"/>
    <w:rsid w:val="003F6FD1"/>
    <w:rsid w:val="003F788B"/>
    <w:rsid w:val="004006FD"/>
    <w:rsid w:val="00400CB1"/>
    <w:rsid w:val="00400FD2"/>
    <w:rsid w:val="00401CB7"/>
    <w:rsid w:val="00402E4E"/>
    <w:rsid w:val="0040444C"/>
    <w:rsid w:val="00404E22"/>
    <w:rsid w:val="00405179"/>
    <w:rsid w:val="004054AF"/>
    <w:rsid w:val="004056B8"/>
    <w:rsid w:val="00406535"/>
    <w:rsid w:val="00406DE4"/>
    <w:rsid w:val="00406FD3"/>
    <w:rsid w:val="00411E72"/>
    <w:rsid w:val="004121B4"/>
    <w:rsid w:val="004125ED"/>
    <w:rsid w:val="0041348B"/>
    <w:rsid w:val="00413B5A"/>
    <w:rsid w:val="00414B4B"/>
    <w:rsid w:val="00414BBA"/>
    <w:rsid w:val="0041574B"/>
    <w:rsid w:val="00415764"/>
    <w:rsid w:val="0041657C"/>
    <w:rsid w:val="0041670F"/>
    <w:rsid w:val="00416D8B"/>
    <w:rsid w:val="004175C3"/>
    <w:rsid w:val="0041786C"/>
    <w:rsid w:val="00420F30"/>
    <w:rsid w:val="00421301"/>
    <w:rsid w:val="004220A4"/>
    <w:rsid w:val="00422233"/>
    <w:rsid w:val="00422488"/>
    <w:rsid w:val="004229BF"/>
    <w:rsid w:val="00422C02"/>
    <w:rsid w:val="00422C2A"/>
    <w:rsid w:val="00422F2D"/>
    <w:rsid w:val="00424B9F"/>
    <w:rsid w:val="00424D33"/>
    <w:rsid w:val="0042532A"/>
    <w:rsid w:val="004254D5"/>
    <w:rsid w:val="004255F1"/>
    <w:rsid w:val="00426F14"/>
    <w:rsid w:val="00431801"/>
    <w:rsid w:val="004319C5"/>
    <w:rsid w:val="00431AD6"/>
    <w:rsid w:val="00432A6E"/>
    <w:rsid w:val="00432C49"/>
    <w:rsid w:val="004330AC"/>
    <w:rsid w:val="0043347D"/>
    <w:rsid w:val="00433DDB"/>
    <w:rsid w:val="004340A1"/>
    <w:rsid w:val="004359CC"/>
    <w:rsid w:val="00435B90"/>
    <w:rsid w:val="004365FB"/>
    <w:rsid w:val="004400B1"/>
    <w:rsid w:val="0044091B"/>
    <w:rsid w:val="00440ABD"/>
    <w:rsid w:val="004416E1"/>
    <w:rsid w:val="004420DB"/>
    <w:rsid w:val="00442C59"/>
    <w:rsid w:val="00443100"/>
    <w:rsid w:val="004436F5"/>
    <w:rsid w:val="004438F8"/>
    <w:rsid w:val="00443AC2"/>
    <w:rsid w:val="00443FE5"/>
    <w:rsid w:val="004442E3"/>
    <w:rsid w:val="004474A4"/>
    <w:rsid w:val="00447F5A"/>
    <w:rsid w:val="0045092E"/>
    <w:rsid w:val="00450A73"/>
    <w:rsid w:val="004524A3"/>
    <w:rsid w:val="00452CA1"/>
    <w:rsid w:val="00452DA9"/>
    <w:rsid w:val="004535D4"/>
    <w:rsid w:val="004539A4"/>
    <w:rsid w:val="00453B4B"/>
    <w:rsid w:val="00456DD1"/>
    <w:rsid w:val="00457FF3"/>
    <w:rsid w:val="00460AC0"/>
    <w:rsid w:val="00460E12"/>
    <w:rsid w:val="00460FDD"/>
    <w:rsid w:val="0046380C"/>
    <w:rsid w:val="00464468"/>
    <w:rsid w:val="004647D3"/>
    <w:rsid w:val="004649F6"/>
    <w:rsid w:val="0046582A"/>
    <w:rsid w:val="00465C41"/>
    <w:rsid w:val="0046747C"/>
    <w:rsid w:val="00467BE3"/>
    <w:rsid w:val="004705F4"/>
    <w:rsid w:val="004733C7"/>
    <w:rsid w:val="004733CA"/>
    <w:rsid w:val="00473CE4"/>
    <w:rsid w:val="00474C9A"/>
    <w:rsid w:val="004754E4"/>
    <w:rsid w:val="004762DF"/>
    <w:rsid w:val="00476739"/>
    <w:rsid w:val="00477249"/>
    <w:rsid w:val="00477313"/>
    <w:rsid w:val="00477C8E"/>
    <w:rsid w:val="00477F16"/>
    <w:rsid w:val="00481F36"/>
    <w:rsid w:val="0048290B"/>
    <w:rsid w:val="00483660"/>
    <w:rsid w:val="00483F1A"/>
    <w:rsid w:val="004865E9"/>
    <w:rsid w:val="00486B90"/>
    <w:rsid w:val="00486D8B"/>
    <w:rsid w:val="004871F4"/>
    <w:rsid w:val="00490C60"/>
    <w:rsid w:val="00491465"/>
    <w:rsid w:val="00491E4E"/>
    <w:rsid w:val="00492D58"/>
    <w:rsid w:val="0049309C"/>
    <w:rsid w:val="00494A4C"/>
    <w:rsid w:val="00494E30"/>
    <w:rsid w:val="00495BAE"/>
    <w:rsid w:val="00497AB0"/>
    <w:rsid w:val="00497EDB"/>
    <w:rsid w:val="00497F77"/>
    <w:rsid w:val="004A1F84"/>
    <w:rsid w:val="004A48B0"/>
    <w:rsid w:val="004A4A3D"/>
    <w:rsid w:val="004A6170"/>
    <w:rsid w:val="004A7E87"/>
    <w:rsid w:val="004B138F"/>
    <w:rsid w:val="004B182B"/>
    <w:rsid w:val="004B24AD"/>
    <w:rsid w:val="004B3D4E"/>
    <w:rsid w:val="004B4082"/>
    <w:rsid w:val="004B4D5C"/>
    <w:rsid w:val="004B5B12"/>
    <w:rsid w:val="004B5BCF"/>
    <w:rsid w:val="004B6067"/>
    <w:rsid w:val="004B60BE"/>
    <w:rsid w:val="004B6440"/>
    <w:rsid w:val="004B6788"/>
    <w:rsid w:val="004B6862"/>
    <w:rsid w:val="004B69E5"/>
    <w:rsid w:val="004B7245"/>
    <w:rsid w:val="004B74C3"/>
    <w:rsid w:val="004B7821"/>
    <w:rsid w:val="004C094A"/>
    <w:rsid w:val="004C0E95"/>
    <w:rsid w:val="004C2C8A"/>
    <w:rsid w:val="004C36A7"/>
    <w:rsid w:val="004C457C"/>
    <w:rsid w:val="004C5991"/>
    <w:rsid w:val="004C6B80"/>
    <w:rsid w:val="004C7253"/>
    <w:rsid w:val="004C7D1D"/>
    <w:rsid w:val="004D0FA2"/>
    <w:rsid w:val="004D1D08"/>
    <w:rsid w:val="004D211A"/>
    <w:rsid w:val="004D2641"/>
    <w:rsid w:val="004D38FB"/>
    <w:rsid w:val="004D3D27"/>
    <w:rsid w:val="004D423F"/>
    <w:rsid w:val="004D44EC"/>
    <w:rsid w:val="004D4875"/>
    <w:rsid w:val="004D60CD"/>
    <w:rsid w:val="004D6677"/>
    <w:rsid w:val="004D77AA"/>
    <w:rsid w:val="004D7B0D"/>
    <w:rsid w:val="004E360B"/>
    <w:rsid w:val="004E417A"/>
    <w:rsid w:val="004E55B9"/>
    <w:rsid w:val="004E5C2E"/>
    <w:rsid w:val="004E73F4"/>
    <w:rsid w:val="004E7D5E"/>
    <w:rsid w:val="004E7F8E"/>
    <w:rsid w:val="004F0087"/>
    <w:rsid w:val="004F070E"/>
    <w:rsid w:val="004F0826"/>
    <w:rsid w:val="004F13A7"/>
    <w:rsid w:val="004F15F5"/>
    <w:rsid w:val="004F2532"/>
    <w:rsid w:val="004F3445"/>
    <w:rsid w:val="004F356A"/>
    <w:rsid w:val="004F3663"/>
    <w:rsid w:val="004F3CDD"/>
    <w:rsid w:val="004F3E2C"/>
    <w:rsid w:val="004F4CEE"/>
    <w:rsid w:val="004F58FE"/>
    <w:rsid w:val="004F5CE8"/>
    <w:rsid w:val="004F6550"/>
    <w:rsid w:val="004F6795"/>
    <w:rsid w:val="00500C09"/>
    <w:rsid w:val="0050128C"/>
    <w:rsid w:val="00502DFE"/>
    <w:rsid w:val="0050307C"/>
    <w:rsid w:val="00503A91"/>
    <w:rsid w:val="0050452C"/>
    <w:rsid w:val="0050505B"/>
    <w:rsid w:val="0050540C"/>
    <w:rsid w:val="005056C1"/>
    <w:rsid w:val="005066FE"/>
    <w:rsid w:val="00506D62"/>
    <w:rsid w:val="005074E8"/>
    <w:rsid w:val="00507B74"/>
    <w:rsid w:val="00510539"/>
    <w:rsid w:val="00510CF1"/>
    <w:rsid w:val="0051184A"/>
    <w:rsid w:val="00511B4A"/>
    <w:rsid w:val="00512B26"/>
    <w:rsid w:val="00512DB0"/>
    <w:rsid w:val="00513FCE"/>
    <w:rsid w:val="00516C37"/>
    <w:rsid w:val="00516CF4"/>
    <w:rsid w:val="0051799F"/>
    <w:rsid w:val="00517B70"/>
    <w:rsid w:val="0052003D"/>
    <w:rsid w:val="0052041E"/>
    <w:rsid w:val="00520A6A"/>
    <w:rsid w:val="00520B70"/>
    <w:rsid w:val="005210F5"/>
    <w:rsid w:val="0052136C"/>
    <w:rsid w:val="005222F9"/>
    <w:rsid w:val="00522499"/>
    <w:rsid w:val="005224E5"/>
    <w:rsid w:val="00523A4D"/>
    <w:rsid w:val="0052400C"/>
    <w:rsid w:val="00524914"/>
    <w:rsid w:val="0052493A"/>
    <w:rsid w:val="00524E3D"/>
    <w:rsid w:val="0052520F"/>
    <w:rsid w:val="00525834"/>
    <w:rsid w:val="00525D48"/>
    <w:rsid w:val="0052615A"/>
    <w:rsid w:val="005263D2"/>
    <w:rsid w:val="0052709E"/>
    <w:rsid w:val="005301AE"/>
    <w:rsid w:val="005306B3"/>
    <w:rsid w:val="005315F5"/>
    <w:rsid w:val="00531C90"/>
    <w:rsid w:val="00532C6F"/>
    <w:rsid w:val="00532ED4"/>
    <w:rsid w:val="00533C61"/>
    <w:rsid w:val="005342F4"/>
    <w:rsid w:val="00534E9A"/>
    <w:rsid w:val="00535095"/>
    <w:rsid w:val="00535289"/>
    <w:rsid w:val="00536AB8"/>
    <w:rsid w:val="00536C13"/>
    <w:rsid w:val="0053767C"/>
    <w:rsid w:val="00540A01"/>
    <w:rsid w:val="00541CCC"/>
    <w:rsid w:val="0054222E"/>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F38"/>
    <w:rsid w:val="00547079"/>
    <w:rsid w:val="00547781"/>
    <w:rsid w:val="00547B4C"/>
    <w:rsid w:val="00547B66"/>
    <w:rsid w:val="0055045A"/>
    <w:rsid w:val="00551A41"/>
    <w:rsid w:val="00551F43"/>
    <w:rsid w:val="005524FB"/>
    <w:rsid w:val="00552AA8"/>
    <w:rsid w:val="00552B9E"/>
    <w:rsid w:val="00552ECE"/>
    <w:rsid w:val="00555FE6"/>
    <w:rsid w:val="00556A76"/>
    <w:rsid w:val="0055745C"/>
    <w:rsid w:val="0056051A"/>
    <w:rsid w:val="005607BC"/>
    <w:rsid w:val="00561669"/>
    <w:rsid w:val="00561EC3"/>
    <w:rsid w:val="005633AB"/>
    <w:rsid w:val="00563466"/>
    <w:rsid w:val="00563909"/>
    <w:rsid w:val="00563C94"/>
    <w:rsid w:val="00565866"/>
    <w:rsid w:val="00565B5D"/>
    <w:rsid w:val="00566A14"/>
    <w:rsid w:val="00566B4B"/>
    <w:rsid w:val="00567260"/>
    <w:rsid w:val="0057019E"/>
    <w:rsid w:val="00571074"/>
    <w:rsid w:val="005711CC"/>
    <w:rsid w:val="0057319E"/>
    <w:rsid w:val="005735AC"/>
    <w:rsid w:val="00574990"/>
    <w:rsid w:val="00574F21"/>
    <w:rsid w:val="005762F2"/>
    <w:rsid w:val="005768BB"/>
    <w:rsid w:val="00576A0D"/>
    <w:rsid w:val="0057799E"/>
    <w:rsid w:val="00577FB4"/>
    <w:rsid w:val="0058003F"/>
    <w:rsid w:val="00581E86"/>
    <w:rsid w:val="005822E2"/>
    <w:rsid w:val="00583468"/>
    <w:rsid w:val="005837D2"/>
    <w:rsid w:val="00583843"/>
    <w:rsid w:val="00583BF7"/>
    <w:rsid w:val="00583C22"/>
    <w:rsid w:val="005842C3"/>
    <w:rsid w:val="00585236"/>
    <w:rsid w:val="0058582B"/>
    <w:rsid w:val="00585A0A"/>
    <w:rsid w:val="0058608D"/>
    <w:rsid w:val="005900F2"/>
    <w:rsid w:val="0059077B"/>
    <w:rsid w:val="005908E8"/>
    <w:rsid w:val="00591BBD"/>
    <w:rsid w:val="00593007"/>
    <w:rsid w:val="00593A14"/>
    <w:rsid w:val="00593B3B"/>
    <w:rsid w:val="00593F7E"/>
    <w:rsid w:val="00594180"/>
    <w:rsid w:val="0059514A"/>
    <w:rsid w:val="00595175"/>
    <w:rsid w:val="005958F4"/>
    <w:rsid w:val="00595977"/>
    <w:rsid w:val="00595A4A"/>
    <w:rsid w:val="00595A82"/>
    <w:rsid w:val="00596153"/>
    <w:rsid w:val="005967D1"/>
    <w:rsid w:val="005970FB"/>
    <w:rsid w:val="00597AEA"/>
    <w:rsid w:val="00597FFB"/>
    <w:rsid w:val="005A234D"/>
    <w:rsid w:val="005A2447"/>
    <w:rsid w:val="005A2D75"/>
    <w:rsid w:val="005A3483"/>
    <w:rsid w:val="005A3818"/>
    <w:rsid w:val="005A3881"/>
    <w:rsid w:val="005A39DD"/>
    <w:rsid w:val="005A3A70"/>
    <w:rsid w:val="005A5449"/>
    <w:rsid w:val="005A6041"/>
    <w:rsid w:val="005A612A"/>
    <w:rsid w:val="005A6922"/>
    <w:rsid w:val="005A6FAD"/>
    <w:rsid w:val="005A7378"/>
    <w:rsid w:val="005A795B"/>
    <w:rsid w:val="005B16A5"/>
    <w:rsid w:val="005B1A9C"/>
    <w:rsid w:val="005B1FF8"/>
    <w:rsid w:val="005B29EB"/>
    <w:rsid w:val="005B3B36"/>
    <w:rsid w:val="005B4DF2"/>
    <w:rsid w:val="005B4F24"/>
    <w:rsid w:val="005B55C9"/>
    <w:rsid w:val="005B6308"/>
    <w:rsid w:val="005B641F"/>
    <w:rsid w:val="005B661B"/>
    <w:rsid w:val="005B6690"/>
    <w:rsid w:val="005B69EA"/>
    <w:rsid w:val="005B70B2"/>
    <w:rsid w:val="005B7B3F"/>
    <w:rsid w:val="005B7EA0"/>
    <w:rsid w:val="005B7EA8"/>
    <w:rsid w:val="005C0343"/>
    <w:rsid w:val="005C1019"/>
    <w:rsid w:val="005C1938"/>
    <w:rsid w:val="005C27CA"/>
    <w:rsid w:val="005C4177"/>
    <w:rsid w:val="005C4361"/>
    <w:rsid w:val="005C5CCE"/>
    <w:rsid w:val="005C5E3C"/>
    <w:rsid w:val="005C65A5"/>
    <w:rsid w:val="005C6A9C"/>
    <w:rsid w:val="005D00BD"/>
    <w:rsid w:val="005D1099"/>
    <w:rsid w:val="005D122E"/>
    <w:rsid w:val="005D13BD"/>
    <w:rsid w:val="005D1BAF"/>
    <w:rsid w:val="005D415A"/>
    <w:rsid w:val="005D56D6"/>
    <w:rsid w:val="005D5B01"/>
    <w:rsid w:val="005D6248"/>
    <w:rsid w:val="005D6705"/>
    <w:rsid w:val="005D6832"/>
    <w:rsid w:val="005E029B"/>
    <w:rsid w:val="005E2743"/>
    <w:rsid w:val="005E2EF3"/>
    <w:rsid w:val="005E384B"/>
    <w:rsid w:val="005E4D61"/>
    <w:rsid w:val="005E5544"/>
    <w:rsid w:val="005E5F74"/>
    <w:rsid w:val="005E6CC6"/>
    <w:rsid w:val="005E777C"/>
    <w:rsid w:val="005F0DD4"/>
    <w:rsid w:val="005F2111"/>
    <w:rsid w:val="005F286C"/>
    <w:rsid w:val="005F2B9E"/>
    <w:rsid w:val="005F2D16"/>
    <w:rsid w:val="005F3EAA"/>
    <w:rsid w:val="005F4227"/>
    <w:rsid w:val="005F42CC"/>
    <w:rsid w:val="005F4AE9"/>
    <w:rsid w:val="005F4C95"/>
    <w:rsid w:val="005F5306"/>
    <w:rsid w:val="005F538E"/>
    <w:rsid w:val="005F61EE"/>
    <w:rsid w:val="005F6CC5"/>
    <w:rsid w:val="005F716D"/>
    <w:rsid w:val="005F79D8"/>
    <w:rsid w:val="0060010D"/>
    <w:rsid w:val="00600729"/>
    <w:rsid w:val="006012B1"/>
    <w:rsid w:val="006014D2"/>
    <w:rsid w:val="00601CEE"/>
    <w:rsid w:val="00603033"/>
    <w:rsid w:val="00603B11"/>
    <w:rsid w:val="006048B7"/>
    <w:rsid w:val="00605556"/>
    <w:rsid w:val="0060738B"/>
    <w:rsid w:val="006111C6"/>
    <w:rsid w:val="00611266"/>
    <w:rsid w:val="0061173E"/>
    <w:rsid w:val="006118F5"/>
    <w:rsid w:val="00611986"/>
    <w:rsid w:val="0061200C"/>
    <w:rsid w:val="00614461"/>
    <w:rsid w:val="00614688"/>
    <w:rsid w:val="0061615F"/>
    <w:rsid w:val="00616AD9"/>
    <w:rsid w:val="006174F5"/>
    <w:rsid w:val="0062234B"/>
    <w:rsid w:val="00623722"/>
    <w:rsid w:val="0062482A"/>
    <w:rsid w:val="006249DF"/>
    <w:rsid w:val="0062555E"/>
    <w:rsid w:val="00626C8A"/>
    <w:rsid w:val="0063023A"/>
    <w:rsid w:val="006308D1"/>
    <w:rsid w:val="00631540"/>
    <w:rsid w:val="0063184D"/>
    <w:rsid w:val="00632A5C"/>
    <w:rsid w:val="00632DAF"/>
    <w:rsid w:val="00633DB7"/>
    <w:rsid w:val="00634164"/>
    <w:rsid w:val="006343AD"/>
    <w:rsid w:val="00635AC1"/>
    <w:rsid w:val="006366BF"/>
    <w:rsid w:val="006372F5"/>
    <w:rsid w:val="00640DD3"/>
    <w:rsid w:val="006417F1"/>
    <w:rsid w:val="00641965"/>
    <w:rsid w:val="00642FF0"/>
    <w:rsid w:val="0064331C"/>
    <w:rsid w:val="00644ACE"/>
    <w:rsid w:val="006452DD"/>
    <w:rsid w:val="006467A3"/>
    <w:rsid w:val="00646D01"/>
    <w:rsid w:val="00646E6A"/>
    <w:rsid w:val="0064797E"/>
    <w:rsid w:val="00647FCF"/>
    <w:rsid w:val="00650305"/>
    <w:rsid w:val="006505B2"/>
    <w:rsid w:val="00650DAF"/>
    <w:rsid w:val="00651DEB"/>
    <w:rsid w:val="00651FA4"/>
    <w:rsid w:val="00652977"/>
    <w:rsid w:val="00653364"/>
    <w:rsid w:val="00654835"/>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28BB"/>
    <w:rsid w:val="006731F9"/>
    <w:rsid w:val="006737D4"/>
    <w:rsid w:val="00673D47"/>
    <w:rsid w:val="00674F44"/>
    <w:rsid w:val="00676609"/>
    <w:rsid w:val="00676693"/>
    <w:rsid w:val="00677A26"/>
    <w:rsid w:val="006807AC"/>
    <w:rsid w:val="00681264"/>
    <w:rsid w:val="00682BED"/>
    <w:rsid w:val="00683277"/>
    <w:rsid w:val="00683B8E"/>
    <w:rsid w:val="00684646"/>
    <w:rsid w:val="00685019"/>
    <w:rsid w:val="00685CAF"/>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544A"/>
    <w:rsid w:val="00696674"/>
    <w:rsid w:val="00697356"/>
    <w:rsid w:val="006A00F5"/>
    <w:rsid w:val="006A069A"/>
    <w:rsid w:val="006A14AD"/>
    <w:rsid w:val="006A2320"/>
    <w:rsid w:val="006A2C3D"/>
    <w:rsid w:val="006A37FD"/>
    <w:rsid w:val="006A39ED"/>
    <w:rsid w:val="006A4C1D"/>
    <w:rsid w:val="006A5303"/>
    <w:rsid w:val="006A75F8"/>
    <w:rsid w:val="006A7817"/>
    <w:rsid w:val="006A7AC0"/>
    <w:rsid w:val="006B0F05"/>
    <w:rsid w:val="006B15A4"/>
    <w:rsid w:val="006B1722"/>
    <w:rsid w:val="006B19B4"/>
    <w:rsid w:val="006B3778"/>
    <w:rsid w:val="006B37EE"/>
    <w:rsid w:val="006B3AB0"/>
    <w:rsid w:val="006B57BA"/>
    <w:rsid w:val="006B5D1D"/>
    <w:rsid w:val="006B77D6"/>
    <w:rsid w:val="006C00DE"/>
    <w:rsid w:val="006C1F9F"/>
    <w:rsid w:val="006C2228"/>
    <w:rsid w:val="006C2A4E"/>
    <w:rsid w:val="006C2E95"/>
    <w:rsid w:val="006C4E66"/>
    <w:rsid w:val="006C534F"/>
    <w:rsid w:val="006C595C"/>
    <w:rsid w:val="006C67C0"/>
    <w:rsid w:val="006C6ADE"/>
    <w:rsid w:val="006C7ED6"/>
    <w:rsid w:val="006D03AA"/>
    <w:rsid w:val="006D0E74"/>
    <w:rsid w:val="006D239D"/>
    <w:rsid w:val="006D25CE"/>
    <w:rsid w:val="006D2FA5"/>
    <w:rsid w:val="006D3D16"/>
    <w:rsid w:val="006D4BAB"/>
    <w:rsid w:val="006E13BA"/>
    <w:rsid w:val="006E16E2"/>
    <w:rsid w:val="006E2870"/>
    <w:rsid w:val="006E316C"/>
    <w:rsid w:val="006E43CF"/>
    <w:rsid w:val="006E4CA9"/>
    <w:rsid w:val="006E5938"/>
    <w:rsid w:val="006E59DC"/>
    <w:rsid w:val="006E5F57"/>
    <w:rsid w:val="006E6E07"/>
    <w:rsid w:val="006F01E1"/>
    <w:rsid w:val="006F030E"/>
    <w:rsid w:val="006F03E6"/>
    <w:rsid w:val="006F0585"/>
    <w:rsid w:val="006F0FA7"/>
    <w:rsid w:val="006F11BB"/>
    <w:rsid w:val="006F11F8"/>
    <w:rsid w:val="006F17C4"/>
    <w:rsid w:val="006F362F"/>
    <w:rsid w:val="006F3635"/>
    <w:rsid w:val="006F37F7"/>
    <w:rsid w:val="006F475F"/>
    <w:rsid w:val="006F49E4"/>
    <w:rsid w:val="006F4BCF"/>
    <w:rsid w:val="006F4EDA"/>
    <w:rsid w:val="006F7670"/>
    <w:rsid w:val="006F77F6"/>
    <w:rsid w:val="006F7C74"/>
    <w:rsid w:val="0070074D"/>
    <w:rsid w:val="0070078A"/>
    <w:rsid w:val="00700E8D"/>
    <w:rsid w:val="0070133C"/>
    <w:rsid w:val="00701755"/>
    <w:rsid w:val="00702625"/>
    <w:rsid w:val="00703383"/>
    <w:rsid w:val="00703ACB"/>
    <w:rsid w:val="00704302"/>
    <w:rsid w:val="0070518C"/>
    <w:rsid w:val="00705741"/>
    <w:rsid w:val="00705D25"/>
    <w:rsid w:val="00706E3F"/>
    <w:rsid w:val="007072F3"/>
    <w:rsid w:val="00707E5A"/>
    <w:rsid w:val="00710211"/>
    <w:rsid w:val="00711A39"/>
    <w:rsid w:val="00712379"/>
    <w:rsid w:val="007124DD"/>
    <w:rsid w:val="0071259B"/>
    <w:rsid w:val="00713104"/>
    <w:rsid w:val="00713954"/>
    <w:rsid w:val="00713ADF"/>
    <w:rsid w:val="007156FC"/>
    <w:rsid w:val="007214B5"/>
    <w:rsid w:val="00723EAB"/>
    <w:rsid w:val="007247DA"/>
    <w:rsid w:val="00725072"/>
    <w:rsid w:val="00725316"/>
    <w:rsid w:val="0072595A"/>
    <w:rsid w:val="00726E8F"/>
    <w:rsid w:val="00727380"/>
    <w:rsid w:val="00731AAB"/>
    <w:rsid w:val="00732738"/>
    <w:rsid w:val="007345A2"/>
    <w:rsid w:val="007362A4"/>
    <w:rsid w:val="00736AF0"/>
    <w:rsid w:val="00737CE9"/>
    <w:rsid w:val="00737F3D"/>
    <w:rsid w:val="007400AE"/>
    <w:rsid w:val="0074062A"/>
    <w:rsid w:val="00741EB8"/>
    <w:rsid w:val="00741F3E"/>
    <w:rsid w:val="007426E4"/>
    <w:rsid w:val="00742730"/>
    <w:rsid w:val="00743628"/>
    <w:rsid w:val="00744531"/>
    <w:rsid w:val="00744FE0"/>
    <w:rsid w:val="00745F8A"/>
    <w:rsid w:val="00746930"/>
    <w:rsid w:val="00746FE5"/>
    <w:rsid w:val="00747B2E"/>
    <w:rsid w:val="007504F7"/>
    <w:rsid w:val="00750697"/>
    <w:rsid w:val="007508CA"/>
    <w:rsid w:val="00752368"/>
    <w:rsid w:val="00752758"/>
    <w:rsid w:val="00752F7F"/>
    <w:rsid w:val="007532E0"/>
    <w:rsid w:val="00754E88"/>
    <w:rsid w:val="00756371"/>
    <w:rsid w:val="00756FCD"/>
    <w:rsid w:val="00757343"/>
    <w:rsid w:val="007575A9"/>
    <w:rsid w:val="0076081F"/>
    <w:rsid w:val="00761D02"/>
    <w:rsid w:val="007631B0"/>
    <w:rsid w:val="00763485"/>
    <w:rsid w:val="007640A3"/>
    <w:rsid w:val="007641E4"/>
    <w:rsid w:val="0076493D"/>
    <w:rsid w:val="00764DF9"/>
    <w:rsid w:val="00764E70"/>
    <w:rsid w:val="00765663"/>
    <w:rsid w:val="00765732"/>
    <w:rsid w:val="00765D26"/>
    <w:rsid w:val="0076638F"/>
    <w:rsid w:val="007667F6"/>
    <w:rsid w:val="00767174"/>
    <w:rsid w:val="007674D2"/>
    <w:rsid w:val="00767724"/>
    <w:rsid w:val="00767EAC"/>
    <w:rsid w:val="00767F89"/>
    <w:rsid w:val="00770F2F"/>
    <w:rsid w:val="0077100B"/>
    <w:rsid w:val="007723DD"/>
    <w:rsid w:val="00772CCE"/>
    <w:rsid w:val="00772DDA"/>
    <w:rsid w:val="00772EC9"/>
    <w:rsid w:val="00773D61"/>
    <w:rsid w:val="007746FD"/>
    <w:rsid w:val="00774ACD"/>
    <w:rsid w:val="0077513E"/>
    <w:rsid w:val="00775285"/>
    <w:rsid w:val="007755EA"/>
    <w:rsid w:val="007775D7"/>
    <w:rsid w:val="007802B2"/>
    <w:rsid w:val="00780306"/>
    <w:rsid w:val="00781A51"/>
    <w:rsid w:val="00782045"/>
    <w:rsid w:val="0078253E"/>
    <w:rsid w:val="0078297D"/>
    <w:rsid w:val="00783C41"/>
    <w:rsid w:val="00785A54"/>
    <w:rsid w:val="00786578"/>
    <w:rsid w:val="00786C0C"/>
    <w:rsid w:val="007905B8"/>
    <w:rsid w:val="00790A89"/>
    <w:rsid w:val="00790DCD"/>
    <w:rsid w:val="00790FD4"/>
    <w:rsid w:val="007910EA"/>
    <w:rsid w:val="007913F0"/>
    <w:rsid w:val="00791B7B"/>
    <w:rsid w:val="0079212D"/>
    <w:rsid w:val="00792879"/>
    <w:rsid w:val="00794210"/>
    <w:rsid w:val="00795C8A"/>
    <w:rsid w:val="00795FD8"/>
    <w:rsid w:val="00796354"/>
    <w:rsid w:val="00797044"/>
    <w:rsid w:val="0079762B"/>
    <w:rsid w:val="007976A2"/>
    <w:rsid w:val="00797F42"/>
    <w:rsid w:val="007A0A19"/>
    <w:rsid w:val="007A14D4"/>
    <w:rsid w:val="007A219F"/>
    <w:rsid w:val="007A28F2"/>
    <w:rsid w:val="007A2AAA"/>
    <w:rsid w:val="007A5B43"/>
    <w:rsid w:val="007A5CD7"/>
    <w:rsid w:val="007A649E"/>
    <w:rsid w:val="007A711D"/>
    <w:rsid w:val="007A7EE4"/>
    <w:rsid w:val="007B0C42"/>
    <w:rsid w:val="007B1229"/>
    <w:rsid w:val="007B1E08"/>
    <w:rsid w:val="007B27BA"/>
    <w:rsid w:val="007B289B"/>
    <w:rsid w:val="007B45C2"/>
    <w:rsid w:val="007B4D49"/>
    <w:rsid w:val="007B52FD"/>
    <w:rsid w:val="007B558C"/>
    <w:rsid w:val="007B77CB"/>
    <w:rsid w:val="007B79B3"/>
    <w:rsid w:val="007B7F2C"/>
    <w:rsid w:val="007C07F4"/>
    <w:rsid w:val="007C0D35"/>
    <w:rsid w:val="007C1F22"/>
    <w:rsid w:val="007C220F"/>
    <w:rsid w:val="007C2262"/>
    <w:rsid w:val="007C2536"/>
    <w:rsid w:val="007C2E44"/>
    <w:rsid w:val="007C4F1C"/>
    <w:rsid w:val="007C594D"/>
    <w:rsid w:val="007C652A"/>
    <w:rsid w:val="007C6863"/>
    <w:rsid w:val="007D01B8"/>
    <w:rsid w:val="007D01DB"/>
    <w:rsid w:val="007D14A0"/>
    <w:rsid w:val="007D15D1"/>
    <w:rsid w:val="007D288B"/>
    <w:rsid w:val="007D2E69"/>
    <w:rsid w:val="007D3A6F"/>
    <w:rsid w:val="007D449D"/>
    <w:rsid w:val="007D5330"/>
    <w:rsid w:val="007D62BC"/>
    <w:rsid w:val="007D7541"/>
    <w:rsid w:val="007E0C55"/>
    <w:rsid w:val="007E0E93"/>
    <w:rsid w:val="007E28DE"/>
    <w:rsid w:val="007E3474"/>
    <w:rsid w:val="007E3ADB"/>
    <w:rsid w:val="007E4143"/>
    <w:rsid w:val="007E41FC"/>
    <w:rsid w:val="007E5427"/>
    <w:rsid w:val="007E585D"/>
    <w:rsid w:val="007E5F57"/>
    <w:rsid w:val="007E6A13"/>
    <w:rsid w:val="007E6EB7"/>
    <w:rsid w:val="007E7E38"/>
    <w:rsid w:val="007F12A5"/>
    <w:rsid w:val="007F1BFF"/>
    <w:rsid w:val="007F22F9"/>
    <w:rsid w:val="007F3098"/>
    <w:rsid w:val="007F3532"/>
    <w:rsid w:val="007F3DAB"/>
    <w:rsid w:val="007F4486"/>
    <w:rsid w:val="007F450A"/>
    <w:rsid w:val="007F5347"/>
    <w:rsid w:val="00801218"/>
    <w:rsid w:val="00802533"/>
    <w:rsid w:val="00802B00"/>
    <w:rsid w:val="0080300F"/>
    <w:rsid w:val="0080340A"/>
    <w:rsid w:val="00804371"/>
    <w:rsid w:val="00804CCA"/>
    <w:rsid w:val="00805221"/>
    <w:rsid w:val="008058BD"/>
    <w:rsid w:val="00805D1D"/>
    <w:rsid w:val="0080615A"/>
    <w:rsid w:val="0080648F"/>
    <w:rsid w:val="00806C41"/>
    <w:rsid w:val="00806C99"/>
    <w:rsid w:val="008075BC"/>
    <w:rsid w:val="00807886"/>
    <w:rsid w:val="008109DD"/>
    <w:rsid w:val="00811930"/>
    <w:rsid w:val="00812A90"/>
    <w:rsid w:val="00813328"/>
    <w:rsid w:val="0081333E"/>
    <w:rsid w:val="00813F95"/>
    <w:rsid w:val="008146E4"/>
    <w:rsid w:val="00814FCF"/>
    <w:rsid w:val="00815959"/>
    <w:rsid w:val="00815A00"/>
    <w:rsid w:val="00815ACD"/>
    <w:rsid w:val="00815CE4"/>
    <w:rsid w:val="00815DAE"/>
    <w:rsid w:val="008165A1"/>
    <w:rsid w:val="008170BD"/>
    <w:rsid w:val="00817563"/>
    <w:rsid w:val="0081769E"/>
    <w:rsid w:val="00817CE6"/>
    <w:rsid w:val="00817EF0"/>
    <w:rsid w:val="00820CE0"/>
    <w:rsid w:val="00821349"/>
    <w:rsid w:val="008217B1"/>
    <w:rsid w:val="00824045"/>
    <w:rsid w:val="008241FD"/>
    <w:rsid w:val="00824AEB"/>
    <w:rsid w:val="00824B7F"/>
    <w:rsid w:val="008254B7"/>
    <w:rsid w:val="008269EF"/>
    <w:rsid w:val="00826BF6"/>
    <w:rsid w:val="00826CB2"/>
    <w:rsid w:val="00831450"/>
    <w:rsid w:val="00831849"/>
    <w:rsid w:val="00832B1A"/>
    <w:rsid w:val="00832C7E"/>
    <w:rsid w:val="00833B3D"/>
    <w:rsid w:val="00834ECF"/>
    <w:rsid w:val="00842338"/>
    <w:rsid w:val="00843386"/>
    <w:rsid w:val="00844A04"/>
    <w:rsid w:val="0084565C"/>
    <w:rsid w:val="00845B63"/>
    <w:rsid w:val="008465C6"/>
    <w:rsid w:val="00846F8A"/>
    <w:rsid w:val="00847491"/>
    <w:rsid w:val="00847AF2"/>
    <w:rsid w:val="008512EF"/>
    <w:rsid w:val="0085148A"/>
    <w:rsid w:val="00851493"/>
    <w:rsid w:val="00851AF4"/>
    <w:rsid w:val="00852822"/>
    <w:rsid w:val="00853445"/>
    <w:rsid w:val="0085357F"/>
    <w:rsid w:val="00853AFA"/>
    <w:rsid w:val="00853F4A"/>
    <w:rsid w:val="0085469B"/>
    <w:rsid w:val="00855891"/>
    <w:rsid w:val="008560CF"/>
    <w:rsid w:val="008570EC"/>
    <w:rsid w:val="00857302"/>
    <w:rsid w:val="008576A8"/>
    <w:rsid w:val="00857996"/>
    <w:rsid w:val="00857A8F"/>
    <w:rsid w:val="0086089F"/>
    <w:rsid w:val="00860948"/>
    <w:rsid w:val="008613D8"/>
    <w:rsid w:val="00861C20"/>
    <w:rsid w:val="00861DD6"/>
    <w:rsid w:val="0086290D"/>
    <w:rsid w:val="00862C14"/>
    <w:rsid w:val="008631EE"/>
    <w:rsid w:val="00864CF9"/>
    <w:rsid w:val="008661AF"/>
    <w:rsid w:val="00866E3D"/>
    <w:rsid w:val="00867AAE"/>
    <w:rsid w:val="00867AFA"/>
    <w:rsid w:val="00870A08"/>
    <w:rsid w:val="0087160B"/>
    <w:rsid w:val="00871700"/>
    <w:rsid w:val="00871B8F"/>
    <w:rsid w:val="0087226A"/>
    <w:rsid w:val="00873B7C"/>
    <w:rsid w:val="00875211"/>
    <w:rsid w:val="00875B5A"/>
    <w:rsid w:val="00875D12"/>
    <w:rsid w:val="00876003"/>
    <w:rsid w:val="00876312"/>
    <w:rsid w:val="0087691C"/>
    <w:rsid w:val="00876FD8"/>
    <w:rsid w:val="00877007"/>
    <w:rsid w:val="00877254"/>
    <w:rsid w:val="00877796"/>
    <w:rsid w:val="00881B76"/>
    <w:rsid w:val="00881EE3"/>
    <w:rsid w:val="00881F03"/>
    <w:rsid w:val="008825CB"/>
    <w:rsid w:val="00882B2A"/>
    <w:rsid w:val="00882B4F"/>
    <w:rsid w:val="008836D8"/>
    <w:rsid w:val="00883874"/>
    <w:rsid w:val="00884312"/>
    <w:rsid w:val="00886073"/>
    <w:rsid w:val="008861F6"/>
    <w:rsid w:val="00886220"/>
    <w:rsid w:val="00887524"/>
    <w:rsid w:val="00890564"/>
    <w:rsid w:val="0089075F"/>
    <w:rsid w:val="008924EC"/>
    <w:rsid w:val="0089473D"/>
    <w:rsid w:val="0089474A"/>
    <w:rsid w:val="00894BCB"/>
    <w:rsid w:val="0089517F"/>
    <w:rsid w:val="008954BB"/>
    <w:rsid w:val="00896DA3"/>
    <w:rsid w:val="008A01EA"/>
    <w:rsid w:val="008A0857"/>
    <w:rsid w:val="008A0D98"/>
    <w:rsid w:val="008A18FA"/>
    <w:rsid w:val="008A36FB"/>
    <w:rsid w:val="008A3D96"/>
    <w:rsid w:val="008A6B41"/>
    <w:rsid w:val="008A6EF7"/>
    <w:rsid w:val="008A6F73"/>
    <w:rsid w:val="008A78F8"/>
    <w:rsid w:val="008A7907"/>
    <w:rsid w:val="008B0322"/>
    <w:rsid w:val="008B051C"/>
    <w:rsid w:val="008B361D"/>
    <w:rsid w:val="008B38F8"/>
    <w:rsid w:val="008B4BD8"/>
    <w:rsid w:val="008B5837"/>
    <w:rsid w:val="008B6573"/>
    <w:rsid w:val="008B7D95"/>
    <w:rsid w:val="008C038E"/>
    <w:rsid w:val="008C06A0"/>
    <w:rsid w:val="008C06E0"/>
    <w:rsid w:val="008C0AA9"/>
    <w:rsid w:val="008C0F4A"/>
    <w:rsid w:val="008C13A8"/>
    <w:rsid w:val="008C2005"/>
    <w:rsid w:val="008C2EB9"/>
    <w:rsid w:val="008C3F7C"/>
    <w:rsid w:val="008C43F1"/>
    <w:rsid w:val="008C44BA"/>
    <w:rsid w:val="008C478E"/>
    <w:rsid w:val="008C5466"/>
    <w:rsid w:val="008C5B46"/>
    <w:rsid w:val="008C5D5A"/>
    <w:rsid w:val="008C5DC1"/>
    <w:rsid w:val="008C72E0"/>
    <w:rsid w:val="008C751D"/>
    <w:rsid w:val="008C7772"/>
    <w:rsid w:val="008D0D3C"/>
    <w:rsid w:val="008D10D3"/>
    <w:rsid w:val="008D1D70"/>
    <w:rsid w:val="008D21EE"/>
    <w:rsid w:val="008D29A7"/>
    <w:rsid w:val="008D30B6"/>
    <w:rsid w:val="008D32FA"/>
    <w:rsid w:val="008D366D"/>
    <w:rsid w:val="008D3A4C"/>
    <w:rsid w:val="008D41B3"/>
    <w:rsid w:val="008D52F4"/>
    <w:rsid w:val="008D55E5"/>
    <w:rsid w:val="008D59AA"/>
    <w:rsid w:val="008D5B23"/>
    <w:rsid w:val="008D776B"/>
    <w:rsid w:val="008E0BDA"/>
    <w:rsid w:val="008E182C"/>
    <w:rsid w:val="008E221B"/>
    <w:rsid w:val="008E50CB"/>
    <w:rsid w:val="008E5CF8"/>
    <w:rsid w:val="008E724F"/>
    <w:rsid w:val="008E7377"/>
    <w:rsid w:val="008E796F"/>
    <w:rsid w:val="008E7AC4"/>
    <w:rsid w:val="008F1352"/>
    <w:rsid w:val="008F335E"/>
    <w:rsid w:val="008F4134"/>
    <w:rsid w:val="008F4253"/>
    <w:rsid w:val="008F4413"/>
    <w:rsid w:val="008F4BCF"/>
    <w:rsid w:val="008F4E0C"/>
    <w:rsid w:val="008F4F4D"/>
    <w:rsid w:val="008F5415"/>
    <w:rsid w:val="008F558A"/>
    <w:rsid w:val="008F6131"/>
    <w:rsid w:val="008F625B"/>
    <w:rsid w:val="008F6A8E"/>
    <w:rsid w:val="008F6F68"/>
    <w:rsid w:val="008F7B3B"/>
    <w:rsid w:val="008F7B6B"/>
    <w:rsid w:val="00902267"/>
    <w:rsid w:val="00903ED5"/>
    <w:rsid w:val="009040B9"/>
    <w:rsid w:val="009041BF"/>
    <w:rsid w:val="00904894"/>
    <w:rsid w:val="0090539E"/>
    <w:rsid w:val="009110C4"/>
    <w:rsid w:val="00912D5F"/>
    <w:rsid w:val="009138F8"/>
    <w:rsid w:val="00914F5A"/>
    <w:rsid w:val="009155C0"/>
    <w:rsid w:val="00915BFE"/>
    <w:rsid w:val="009163F0"/>
    <w:rsid w:val="0092011B"/>
    <w:rsid w:val="0092420D"/>
    <w:rsid w:val="0092464A"/>
    <w:rsid w:val="00924B29"/>
    <w:rsid w:val="00925A2A"/>
    <w:rsid w:val="009303D9"/>
    <w:rsid w:val="00930AB5"/>
    <w:rsid w:val="00930C8A"/>
    <w:rsid w:val="0093293F"/>
    <w:rsid w:val="009336DB"/>
    <w:rsid w:val="00935FC1"/>
    <w:rsid w:val="009400F5"/>
    <w:rsid w:val="009401D3"/>
    <w:rsid w:val="00940758"/>
    <w:rsid w:val="009408FC"/>
    <w:rsid w:val="00942591"/>
    <w:rsid w:val="00943168"/>
    <w:rsid w:val="0094579E"/>
    <w:rsid w:val="00946E22"/>
    <w:rsid w:val="00947223"/>
    <w:rsid w:val="00947F6A"/>
    <w:rsid w:val="00950315"/>
    <w:rsid w:val="00950441"/>
    <w:rsid w:val="0095051C"/>
    <w:rsid w:val="00951A08"/>
    <w:rsid w:val="00951EEB"/>
    <w:rsid w:val="0095232E"/>
    <w:rsid w:val="009526EC"/>
    <w:rsid w:val="00954B9D"/>
    <w:rsid w:val="00955294"/>
    <w:rsid w:val="00955A3A"/>
    <w:rsid w:val="009564B0"/>
    <w:rsid w:val="00956AD7"/>
    <w:rsid w:val="00957537"/>
    <w:rsid w:val="00961CBC"/>
    <w:rsid w:val="0096360A"/>
    <w:rsid w:val="009636FE"/>
    <w:rsid w:val="00964200"/>
    <w:rsid w:val="009642FD"/>
    <w:rsid w:val="00964915"/>
    <w:rsid w:val="00964AB4"/>
    <w:rsid w:val="00965018"/>
    <w:rsid w:val="009656E7"/>
    <w:rsid w:val="0096700D"/>
    <w:rsid w:val="009672CB"/>
    <w:rsid w:val="009675BB"/>
    <w:rsid w:val="00970412"/>
    <w:rsid w:val="00970873"/>
    <w:rsid w:val="009714D9"/>
    <w:rsid w:val="009719D4"/>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69D8"/>
    <w:rsid w:val="00986F85"/>
    <w:rsid w:val="00987806"/>
    <w:rsid w:val="00987850"/>
    <w:rsid w:val="009879CE"/>
    <w:rsid w:val="00987E54"/>
    <w:rsid w:val="009907F8"/>
    <w:rsid w:val="00990C53"/>
    <w:rsid w:val="00990DDD"/>
    <w:rsid w:val="009919FF"/>
    <w:rsid w:val="00992A8E"/>
    <w:rsid w:val="00993A52"/>
    <w:rsid w:val="00994744"/>
    <w:rsid w:val="00994D46"/>
    <w:rsid w:val="00997BF4"/>
    <w:rsid w:val="009A001D"/>
    <w:rsid w:val="009A01AA"/>
    <w:rsid w:val="009A01ED"/>
    <w:rsid w:val="009A1489"/>
    <w:rsid w:val="009A19E6"/>
    <w:rsid w:val="009A2F12"/>
    <w:rsid w:val="009A5045"/>
    <w:rsid w:val="009A53A4"/>
    <w:rsid w:val="009A54B2"/>
    <w:rsid w:val="009A5ED3"/>
    <w:rsid w:val="009A7CC1"/>
    <w:rsid w:val="009B1CE1"/>
    <w:rsid w:val="009B25B5"/>
    <w:rsid w:val="009B311B"/>
    <w:rsid w:val="009B32A9"/>
    <w:rsid w:val="009B382C"/>
    <w:rsid w:val="009B38AB"/>
    <w:rsid w:val="009B3A7F"/>
    <w:rsid w:val="009B3E16"/>
    <w:rsid w:val="009B465F"/>
    <w:rsid w:val="009B4F0D"/>
    <w:rsid w:val="009B5271"/>
    <w:rsid w:val="009B6E71"/>
    <w:rsid w:val="009B6FFE"/>
    <w:rsid w:val="009B7A86"/>
    <w:rsid w:val="009C0154"/>
    <w:rsid w:val="009C08BF"/>
    <w:rsid w:val="009C0942"/>
    <w:rsid w:val="009C1F3C"/>
    <w:rsid w:val="009C2A1B"/>
    <w:rsid w:val="009C4C91"/>
    <w:rsid w:val="009C5059"/>
    <w:rsid w:val="009C5073"/>
    <w:rsid w:val="009C5691"/>
    <w:rsid w:val="009C5940"/>
    <w:rsid w:val="009C654C"/>
    <w:rsid w:val="009C686C"/>
    <w:rsid w:val="009C6B94"/>
    <w:rsid w:val="009D0217"/>
    <w:rsid w:val="009D1772"/>
    <w:rsid w:val="009D2B69"/>
    <w:rsid w:val="009D307E"/>
    <w:rsid w:val="009D42DA"/>
    <w:rsid w:val="009D55FB"/>
    <w:rsid w:val="009D6498"/>
    <w:rsid w:val="009D6BE6"/>
    <w:rsid w:val="009E0D39"/>
    <w:rsid w:val="009E14CE"/>
    <w:rsid w:val="009E1CF9"/>
    <w:rsid w:val="009E21E1"/>
    <w:rsid w:val="009E33D6"/>
    <w:rsid w:val="009E3B41"/>
    <w:rsid w:val="009E401A"/>
    <w:rsid w:val="009E4CCF"/>
    <w:rsid w:val="009E64AC"/>
    <w:rsid w:val="009E72FD"/>
    <w:rsid w:val="009E77E8"/>
    <w:rsid w:val="009F0106"/>
    <w:rsid w:val="009F011F"/>
    <w:rsid w:val="009F2445"/>
    <w:rsid w:val="009F2764"/>
    <w:rsid w:val="009F292F"/>
    <w:rsid w:val="009F35C3"/>
    <w:rsid w:val="009F364B"/>
    <w:rsid w:val="009F3E95"/>
    <w:rsid w:val="009F469D"/>
    <w:rsid w:val="009F49E5"/>
    <w:rsid w:val="009F4F86"/>
    <w:rsid w:val="009F51AF"/>
    <w:rsid w:val="009F5574"/>
    <w:rsid w:val="009F59FD"/>
    <w:rsid w:val="009F75BC"/>
    <w:rsid w:val="009F7641"/>
    <w:rsid w:val="00A02876"/>
    <w:rsid w:val="00A033DF"/>
    <w:rsid w:val="00A03D2C"/>
    <w:rsid w:val="00A04FD1"/>
    <w:rsid w:val="00A05367"/>
    <w:rsid w:val="00A05708"/>
    <w:rsid w:val="00A06BFF"/>
    <w:rsid w:val="00A073E3"/>
    <w:rsid w:val="00A07DE6"/>
    <w:rsid w:val="00A113AB"/>
    <w:rsid w:val="00A123B2"/>
    <w:rsid w:val="00A1334B"/>
    <w:rsid w:val="00A1406E"/>
    <w:rsid w:val="00A150E3"/>
    <w:rsid w:val="00A15E91"/>
    <w:rsid w:val="00A1664B"/>
    <w:rsid w:val="00A16A15"/>
    <w:rsid w:val="00A16C42"/>
    <w:rsid w:val="00A173A7"/>
    <w:rsid w:val="00A202A5"/>
    <w:rsid w:val="00A216F0"/>
    <w:rsid w:val="00A2290E"/>
    <w:rsid w:val="00A22CE3"/>
    <w:rsid w:val="00A23400"/>
    <w:rsid w:val="00A236C9"/>
    <w:rsid w:val="00A23F71"/>
    <w:rsid w:val="00A24AD5"/>
    <w:rsid w:val="00A264E8"/>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66C6"/>
    <w:rsid w:val="00A36873"/>
    <w:rsid w:val="00A37440"/>
    <w:rsid w:val="00A379E1"/>
    <w:rsid w:val="00A40005"/>
    <w:rsid w:val="00A40E23"/>
    <w:rsid w:val="00A40E73"/>
    <w:rsid w:val="00A41535"/>
    <w:rsid w:val="00A42028"/>
    <w:rsid w:val="00A42423"/>
    <w:rsid w:val="00A43CCD"/>
    <w:rsid w:val="00A44321"/>
    <w:rsid w:val="00A4447E"/>
    <w:rsid w:val="00A44562"/>
    <w:rsid w:val="00A4483D"/>
    <w:rsid w:val="00A44AD2"/>
    <w:rsid w:val="00A44D77"/>
    <w:rsid w:val="00A47390"/>
    <w:rsid w:val="00A50370"/>
    <w:rsid w:val="00A51023"/>
    <w:rsid w:val="00A52AEE"/>
    <w:rsid w:val="00A53461"/>
    <w:rsid w:val="00A53D7F"/>
    <w:rsid w:val="00A544E9"/>
    <w:rsid w:val="00A56B41"/>
    <w:rsid w:val="00A56F12"/>
    <w:rsid w:val="00A5723B"/>
    <w:rsid w:val="00A572C0"/>
    <w:rsid w:val="00A60776"/>
    <w:rsid w:val="00A61EA6"/>
    <w:rsid w:val="00A62086"/>
    <w:rsid w:val="00A62A59"/>
    <w:rsid w:val="00A66799"/>
    <w:rsid w:val="00A671F3"/>
    <w:rsid w:val="00A672D0"/>
    <w:rsid w:val="00A7053B"/>
    <w:rsid w:val="00A7126B"/>
    <w:rsid w:val="00A7130B"/>
    <w:rsid w:val="00A71534"/>
    <w:rsid w:val="00A71BE9"/>
    <w:rsid w:val="00A722E0"/>
    <w:rsid w:val="00A72BC9"/>
    <w:rsid w:val="00A73A81"/>
    <w:rsid w:val="00A73BBB"/>
    <w:rsid w:val="00A74D25"/>
    <w:rsid w:val="00A75B47"/>
    <w:rsid w:val="00A779BC"/>
    <w:rsid w:val="00A77B30"/>
    <w:rsid w:val="00A8000C"/>
    <w:rsid w:val="00A80E89"/>
    <w:rsid w:val="00A81546"/>
    <w:rsid w:val="00A81905"/>
    <w:rsid w:val="00A820A6"/>
    <w:rsid w:val="00A82C77"/>
    <w:rsid w:val="00A83618"/>
    <w:rsid w:val="00A84094"/>
    <w:rsid w:val="00A84D95"/>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DE5"/>
    <w:rsid w:val="00A91E81"/>
    <w:rsid w:val="00A94A21"/>
    <w:rsid w:val="00A95A32"/>
    <w:rsid w:val="00A96287"/>
    <w:rsid w:val="00A97403"/>
    <w:rsid w:val="00AA05E6"/>
    <w:rsid w:val="00AA0DAE"/>
    <w:rsid w:val="00AA11FA"/>
    <w:rsid w:val="00AA1BDF"/>
    <w:rsid w:val="00AA20CE"/>
    <w:rsid w:val="00AA2EE9"/>
    <w:rsid w:val="00AA3170"/>
    <w:rsid w:val="00AA32C8"/>
    <w:rsid w:val="00AA3724"/>
    <w:rsid w:val="00AA378B"/>
    <w:rsid w:val="00AA3FED"/>
    <w:rsid w:val="00AA4D11"/>
    <w:rsid w:val="00AA50CF"/>
    <w:rsid w:val="00AA5FAD"/>
    <w:rsid w:val="00AA61D5"/>
    <w:rsid w:val="00AA67AE"/>
    <w:rsid w:val="00AA6FB4"/>
    <w:rsid w:val="00AA777E"/>
    <w:rsid w:val="00AB11DC"/>
    <w:rsid w:val="00AB148D"/>
    <w:rsid w:val="00AB1A06"/>
    <w:rsid w:val="00AB5140"/>
    <w:rsid w:val="00AB5238"/>
    <w:rsid w:val="00AB56BF"/>
    <w:rsid w:val="00AB6B1D"/>
    <w:rsid w:val="00AB6BF4"/>
    <w:rsid w:val="00AB7058"/>
    <w:rsid w:val="00AC09B5"/>
    <w:rsid w:val="00AC09EF"/>
    <w:rsid w:val="00AC18E6"/>
    <w:rsid w:val="00AC1E87"/>
    <w:rsid w:val="00AC1F1B"/>
    <w:rsid w:val="00AC4CE3"/>
    <w:rsid w:val="00AC54D8"/>
    <w:rsid w:val="00AC5DD7"/>
    <w:rsid w:val="00AC6775"/>
    <w:rsid w:val="00AC79FD"/>
    <w:rsid w:val="00AD069D"/>
    <w:rsid w:val="00AD0707"/>
    <w:rsid w:val="00AD12DA"/>
    <w:rsid w:val="00AD1567"/>
    <w:rsid w:val="00AD19AB"/>
    <w:rsid w:val="00AD2220"/>
    <w:rsid w:val="00AD2D98"/>
    <w:rsid w:val="00AD2F89"/>
    <w:rsid w:val="00AD46A5"/>
    <w:rsid w:val="00AD4CF4"/>
    <w:rsid w:val="00AD5F11"/>
    <w:rsid w:val="00AE0A84"/>
    <w:rsid w:val="00AE0E24"/>
    <w:rsid w:val="00AE12A9"/>
    <w:rsid w:val="00AE29CB"/>
    <w:rsid w:val="00AE3C87"/>
    <w:rsid w:val="00AE5912"/>
    <w:rsid w:val="00AE5C25"/>
    <w:rsid w:val="00AE7892"/>
    <w:rsid w:val="00AE79D7"/>
    <w:rsid w:val="00AE79D9"/>
    <w:rsid w:val="00AF003D"/>
    <w:rsid w:val="00AF146E"/>
    <w:rsid w:val="00AF17EE"/>
    <w:rsid w:val="00AF1C07"/>
    <w:rsid w:val="00AF1EAB"/>
    <w:rsid w:val="00AF2069"/>
    <w:rsid w:val="00AF3405"/>
    <w:rsid w:val="00AF4648"/>
    <w:rsid w:val="00AF5428"/>
    <w:rsid w:val="00AF6754"/>
    <w:rsid w:val="00AF6BD2"/>
    <w:rsid w:val="00AF6C2A"/>
    <w:rsid w:val="00B0026B"/>
    <w:rsid w:val="00B005C8"/>
    <w:rsid w:val="00B01089"/>
    <w:rsid w:val="00B01402"/>
    <w:rsid w:val="00B01581"/>
    <w:rsid w:val="00B0193E"/>
    <w:rsid w:val="00B0317B"/>
    <w:rsid w:val="00B03662"/>
    <w:rsid w:val="00B042C5"/>
    <w:rsid w:val="00B042CD"/>
    <w:rsid w:val="00B0469C"/>
    <w:rsid w:val="00B05DFB"/>
    <w:rsid w:val="00B06546"/>
    <w:rsid w:val="00B06C65"/>
    <w:rsid w:val="00B07E5C"/>
    <w:rsid w:val="00B10749"/>
    <w:rsid w:val="00B11107"/>
    <w:rsid w:val="00B119F5"/>
    <w:rsid w:val="00B11E0B"/>
    <w:rsid w:val="00B122B5"/>
    <w:rsid w:val="00B13362"/>
    <w:rsid w:val="00B146F0"/>
    <w:rsid w:val="00B14911"/>
    <w:rsid w:val="00B1547E"/>
    <w:rsid w:val="00B15F68"/>
    <w:rsid w:val="00B167F4"/>
    <w:rsid w:val="00B175BB"/>
    <w:rsid w:val="00B20466"/>
    <w:rsid w:val="00B20797"/>
    <w:rsid w:val="00B20D8A"/>
    <w:rsid w:val="00B21C9F"/>
    <w:rsid w:val="00B22030"/>
    <w:rsid w:val="00B22800"/>
    <w:rsid w:val="00B22F2B"/>
    <w:rsid w:val="00B2338D"/>
    <w:rsid w:val="00B24261"/>
    <w:rsid w:val="00B25FEA"/>
    <w:rsid w:val="00B26B20"/>
    <w:rsid w:val="00B26BF0"/>
    <w:rsid w:val="00B27882"/>
    <w:rsid w:val="00B27F32"/>
    <w:rsid w:val="00B27F41"/>
    <w:rsid w:val="00B30A76"/>
    <w:rsid w:val="00B31332"/>
    <w:rsid w:val="00B31387"/>
    <w:rsid w:val="00B3179B"/>
    <w:rsid w:val="00B3392D"/>
    <w:rsid w:val="00B33B9A"/>
    <w:rsid w:val="00B34516"/>
    <w:rsid w:val="00B34EF6"/>
    <w:rsid w:val="00B35B15"/>
    <w:rsid w:val="00B36805"/>
    <w:rsid w:val="00B3752C"/>
    <w:rsid w:val="00B37D6F"/>
    <w:rsid w:val="00B40400"/>
    <w:rsid w:val="00B40AE0"/>
    <w:rsid w:val="00B41495"/>
    <w:rsid w:val="00B41835"/>
    <w:rsid w:val="00B41BEB"/>
    <w:rsid w:val="00B41BEC"/>
    <w:rsid w:val="00B42449"/>
    <w:rsid w:val="00B43B83"/>
    <w:rsid w:val="00B44135"/>
    <w:rsid w:val="00B45BD4"/>
    <w:rsid w:val="00B45DED"/>
    <w:rsid w:val="00B47790"/>
    <w:rsid w:val="00B478AB"/>
    <w:rsid w:val="00B50158"/>
    <w:rsid w:val="00B51292"/>
    <w:rsid w:val="00B512DC"/>
    <w:rsid w:val="00B514F6"/>
    <w:rsid w:val="00B517FE"/>
    <w:rsid w:val="00B51B74"/>
    <w:rsid w:val="00B533EA"/>
    <w:rsid w:val="00B534CB"/>
    <w:rsid w:val="00B53849"/>
    <w:rsid w:val="00B53D71"/>
    <w:rsid w:val="00B54092"/>
    <w:rsid w:val="00B54133"/>
    <w:rsid w:val="00B5414C"/>
    <w:rsid w:val="00B55746"/>
    <w:rsid w:val="00B57215"/>
    <w:rsid w:val="00B6158B"/>
    <w:rsid w:val="00B61CA2"/>
    <w:rsid w:val="00B62663"/>
    <w:rsid w:val="00B626E5"/>
    <w:rsid w:val="00B6495E"/>
    <w:rsid w:val="00B64A27"/>
    <w:rsid w:val="00B64ECD"/>
    <w:rsid w:val="00B66301"/>
    <w:rsid w:val="00B676D6"/>
    <w:rsid w:val="00B70080"/>
    <w:rsid w:val="00B71F6F"/>
    <w:rsid w:val="00B72412"/>
    <w:rsid w:val="00B73385"/>
    <w:rsid w:val="00B750C3"/>
    <w:rsid w:val="00B75380"/>
    <w:rsid w:val="00B7673F"/>
    <w:rsid w:val="00B806BA"/>
    <w:rsid w:val="00B823F6"/>
    <w:rsid w:val="00B83EDD"/>
    <w:rsid w:val="00B840BD"/>
    <w:rsid w:val="00B84A86"/>
    <w:rsid w:val="00B8522F"/>
    <w:rsid w:val="00B856A4"/>
    <w:rsid w:val="00B85BD3"/>
    <w:rsid w:val="00B868FE"/>
    <w:rsid w:val="00B87025"/>
    <w:rsid w:val="00B875D4"/>
    <w:rsid w:val="00B90007"/>
    <w:rsid w:val="00B913B4"/>
    <w:rsid w:val="00B9161C"/>
    <w:rsid w:val="00B91744"/>
    <w:rsid w:val="00B91DBE"/>
    <w:rsid w:val="00B91F10"/>
    <w:rsid w:val="00B920F6"/>
    <w:rsid w:val="00B9241F"/>
    <w:rsid w:val="00B924C6"/>
    <w:rsid w:val="00B93343"/>
    <w:rsid w:val="00B93BE0"/>
    <w:rsid w:val="00B93E36"/>
    <w:rsid w:val="00B95879"/>
    <w:rsid w:val="00B96012"/>
    <w:rsid w:val="00B96897"/>
    <w:rsid w:val="00B97A88"/>
    <w:rsid w:val="00BA066D"/>
    <w:rsid w:val="00BA079E"/>
    <w:rsid w:val="00BA13B8"/>
    <w:rsid w:val="00BA1691"/>
    <w:rsid w:val="00BA37F0"/>
    <w:rsid w:val="00BA3B4A"/>
    <w:rsid w:val="00BA3CAB"/>
    <w:rsid w:val="00BA42AA"/>
    <w:rsid w:val="00BA4E8C"/>
    <w:rsid w:val="00BA5F92"/>
    <w:rsid w:val="00BA6A2F"/>
    <w:rsid w:val="00BA715F"/>
    <w:rsid w:val="00BA7198"/>
    <w:rsid w:val="00BB0509"/>
    <w:rsid w:val="00BB1547"/>
    <w:rsid w:val="00BB1781"/>
    <w:rsid w:val="00BB1936"/>
    <w:rsid w:val="00BB220A"/>
    <w:rsid w:val="00BB2447"/>
    <w:rsid w:val="00BB3A02"/>
    <w:rsid w:val="00BB4327"/>
    <w:rsid w:val="00BB5A13"/>
    <w:rsid w:val="00BB5E01"/>
    <w:rsid w:val="00BB6A11"/>
    <w:rsid w:val="00BB6E83"/>
    <w:rsid w:val="00BB7791"/>
    <w:rsid w:val="00BB7A28"/>
    <w:rsid w:val="00BB7B09"/>
    <w:rsid w:val="00BC151E"/>
    <w:rsid w:val="00BC167A"/>
    <w:rsid w:val="00BC1A60"/>
    <w:rsid w:val="00BC25B8"/>
    <w:rsid w:val="00BC36D8"/>
    <w:rsid w:val="00BC4018"/>
    <w:rsid w:val="00BC52C5"/>
    <w:rsid w:val="00BC53AF"/>
    <w:rsid w:val="00BC54FF"/>
    <w:rsid w:val="00BC5F3A"/>
    <w:rsid w:val="00BC6E8B"/>
    <w:rsid w:val="00BD01F5"/>
    <w:rsid w:val="00BD2489"/>
    <w:rsid w:val="00BD26EF"/>
    <w:rsid w:val="00BD434D"/>
    <w:rsid w:val="00BD4381"/>
    <w:rsid w:val="00BD4B87"/>
    <w:rsid w:val="00BD624A"/>
    <w:rsid w:val="00BD6C66"/>
    <w:rsid w:val="00BE21EC"/>
    <w:rsid w:val="00BE25F2"/>
    <w:rsid w:val="00BE35B7"/>
    <w:rsid w:val="00BE3657"/>
    <w:rsid w:val="00BE571D"/>
    <w:rsid w:val="00BE5DC8"/>
    <w:rsid w:val="00BE6163"/>
    <w:rsid w:val="00BE64C4"/>
    <w:rsid w:val="00BE6A7B"/>
    <w:rsid w:val="00BE7F51"/>
    <w:rsid w:val="00BF002E"/>
    <w:rsid w:val="00BF10FB"/>
    <w:rsid w:val="00BF282B"/>
    <w:rsid w:val="00BF30A6"/>
    <w:rsid w:val="00BF30E1"/>
    <w:rsid w:val="00BF3C68"/>
    <w:rsid w:val="00BF4226"/>
    <w:rsid w:val="00BF4601"/>
    <w:rsid w:val="00BF4BD3"/>
    <w:rsid w:val="00BF4CB7"/>
    <w:rsid w:val="00BF53AD"/>
    <w:rsid w:val="00BF65E3"/>
    <w:rsid w:val="00C0039F"/>
    <w:rsid w:val="00C008CA"/>
    <w:rsid w:val="00C00E0C"/>
    <w:rsid w:val="00C014A2"/>
    <w:rsid w:val="00C014C0"/>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4F3"/>
    <w:rsid w:val="00C11021"/>
    <w:rsid w:val="00C11519"/>
    <w:rsid w:val="00C11A88"/>
    <w:rsid w:val="00C12B3E"/>
    <w:rsid w:val="00C134A2"/>
    <w:rsid w:val="00C16326"/>
    <w:rsid w:val="00C16776"/>
    <w:rsid w:val="00C167A9"/>
    <w:rsid w:val="00C167BF"/>
    <w:rsid w:val="00C177D1"/>
    <w:rsid w:val="00C21063"/>
    <w:rsid w:val="00C21AAC"/>
    <w:rsid w:val="00C23154"/>
    <w:rsid w:val="00C23997"/>
    <w:rsid w:val="00C24309"/>
    <w:rsid w:val="00C24C5D"/>
    <w:rsid w:val="00C255BB"/>
    <w:rsid w:val="00C2681D"/>
    <w:rsid w:val="00C2761D"/>
    <w:rsid w:val="00C276C3"/>
    <w:rsid w:val="00C3026A"/>
    <w:rsid w:val="00C3088B"/>
    <w:rsid w:val="00C309AF"/>
    <w:rsid w:val="00C317E2"/>
    <w:rsid w:val="00C31E58"/>
    <w:rsid w:val="00C328A7"/>
    <w:rsid w:val="00C34502"/>
    <w:rsid w:val="00C35722"/>
    <w:rsid w:val="00C35F45"/>
    <w:rsid w:val="00C36629"/>
    <w:rsid w:val="00C36676"/>
    <w:rsid w:val="00C36CE0"/>
    <w:rsid w:val="00C37C34"/>
    <w:rsid w:val="00C40649"/>
    <w:rsid w:val="00C4184F"/>
    <w:rsid w:val="00C4201D"/>
    <w:rsid w:val="00C4502A"/>
    <w:rsid w:val="00C45530"/>
    <w:rsid w:val="00C46342"/>
    <w:rsid w:val="00C4722C"/>
    <w:rsid w:val="00C47636"/>
    <w:rsid w:val="00C47FD5"/>
    <w:rsid w:val="00C51325"/>
    <w:rsid w:val="00C5385E"/>
    <w:rsid w:val="00C541DB"/>
    <w:rsid w:val="00C5489D"/>
    <w:rsid w:val="00C5615C"/>
    <w:rsid w:val="00C619C1"/>
    <w:rsid w:val="00C620A7"/>
    <w:rsid w:val="00C62C7B"/>
    <w:rsid w:val="00C63294"/>
    <w:rsid w:val="00C63C8B"/>
    <w:rsid w:val="00C66A2D"/>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655"/>
    <w:rsid w:val="00C83F09"/>
    <w:rsid w:val="00C8429F"/>
    <w:rsid w:val="00C8537C"/>
    <w:rsid w:val="00C858AC"/>
    <w:rsid w:val="00C8595C"/>
    <w:rsid w:val="00C86AB3"/>
    <w:rsid w:val="00C86AB5"/>
    <w:rsid w:val="00C86DBE"/>
    <w:rsid w:val="00C90C58"/>
    <w:rsid w:val="00C90F61"/>
    <w:rsid w:val="00C911BF"/>
    <w:rsid w:val="00C924E7"/>
    <w:rsid w:val="00C9286F"/>
    <w:rsid w:val="00C92F24"/>
    <w:rsid w:val="00C92F3B"/>
    <w:rsid w:val="00C92F77"/>
    <w:rsid w:val="00C936E8"/>
    <w:rsid w:val="00C9380F"/>
    <w:rsid w:val="00C9383E"/>
    <w:rsid w:val="00C94762"/>
    <w:rsid w:val="00C951A9"/>
    <w:rsid w:val="00C97CA1"/>
    <w:rsid w:val="00C97EC7"/>
    <w:rsid w:val="00CA0FA7"/>
    <w:rsid w:val="00CA1664"/>
    <w:rsid w:val="00CA1EBA"/>
    <w:rsid w:val="00CA28DF"/>
    <w:rsid w:val="00CA3514"/>
    <w:rsid w:val="00CA353B"/>
    <w:rsid w:val="00CA364D"/>
    <w:rsid w:val="00CA3933"/>
    <w:rsid w:val="00CA4DBC"/>
    <w:rsid w:val="00CA4FB8"/>
    <w:rsid w:val="00CA62A2"/>
    <w:rsid w:val="00CA6B4E"/>
    <w:rsid w:val="00CA6B5F"/>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477"/>
    <w:rsid w:val="00CB751C"/>
    <w:rsid w:val="00CB7A7B"/>
    <w:rsid w:val="00CC1257"/>
    <w:rsid w:val="00CC1C92"/>
    <w:rsid w:val="00CC296F"/>
    <w:rsid w:val="00CC3186"/>
    <w:rsid w:val="00CC37F1"/>
    <w:rsid w:val="00CC3B3F"/>
    <w:rsid w:val="00CC3E53"/>
    <w:rsid w:val="00CC4B33"/>
    <w:rsid w:val="00CC5E79"/>
    <w:rsid w:val="00CC6651"/>
    <w:rsid w:val="00CC7784"/>
    <w:rsid w:val="00CC7C22"/>
    <w:rsid w:val="00CD0088"/>
    <w:rsid w:val="00CD0590"/>
    <w:rsid w:val="00CD078E"/>
    <w:rsid w:val="00CD0B8F"/>
    <w:rsid w:val="00CD1E84"/>
    <w:rsid w:val="00CD28A4"/>
    <w:rsid w:val="00CD28D8"/>
    <w:rsid w:val="00CD3C86"/>
    <w:rsid w:val="00CD3D68"/>
    <w:rsid w:val="00CD409A"/>
    <w:rsid w:val="00CD45B9"/>
    <w:rsid w:val="00CD45EA"/>
    <w:rsid w:val="00CD5CD6"/>
    <w:rsid w:val="00CD6B4F"/>
    <w:rsid w:val="00CD72D0"/>
    <w:rsid w:val="00CE0C99"/>
    <w:rsid w:val="00CE0D50"/>
    <w:rsid w:val="00CE1E4F"/>
    <w:rsid w:val="00CE39B8"/>
    <w:rsid w:val="00CE43D8"/>
    <w:rsid w:val="00CE4531"/>
    <w:rsid w:val="00CE46DC"/>
    <w:rsid w:val="00CE4C03"/>
    <w:rsid w:val="00CE5224"/>
    <w:rsid w:val="00CE5D03"/>
    <w:rsid w:val="00CE5FED"/>
    <w:rsid w:val="00CE621A"/>
    <w:rsid w:val="00CE6426"/>
    <w:rsid w:val="00CE6691"/>
    <w:rsid w:val="00CE67FC"/>
    <w:rsid w:val="00CE780F"/>
    <w:rsid w:val="00CF03EA"/>
    <w:rsid w:val="00CF0A6A"/>
    <w:rsid w:val="00CF0ABC"/>
    <w:rsid w:val="00CF136F"/>
    <w:rsid w:val="00CF17C0"/>
    <w:rsid w:val="00CF1D05"/>
    <w:rsid w:val="00CF2E11"/>
    <w:rsid w:val="00CF2F0E"/>
    <w:rsid w:val="00CF2FD3"/>
    <w:rsid w:val="00CF595A"/>
    <w:rsid w:val="00CF65E7"/>
    <w:rsid w:val="00D001F7"/>
    <w:rsid w:val="00D00C0A"/>
    <w:rsid w:val="00D00ED7"/>
    <w:rsid w:val="00D021F9"/>
    <w:rsid w:val="00D022D3"/>
    <w:rsid w:val="00D02A3B"/>
    <w:rsid w:val="00D03065"/>
    <w:rsid w:val="00D03289"/>
    <w:rsid w:val="00D0398E"/>
    <w:rsid w:val="00D03C5A"/>
    <w:rsid w:val="00D03C80"/>
    <w:rsid w:val="00D04BAA"/>
    <w:rsid w:val="00D0531D"/>
    <w:rsid w:val="00D05690"/>
    <w:rsid w:val="00D0587E"/>
    <w:rsid w:val="00D06775"/>
    <w:rsid w:val="00D067E0"/>
    <w:rsid w:val="00D07A51"/>
    <w:rsid w:val="00D10A76"/>
    <w:rsid w:val="00D116C9"/>
    <w:rsid w:val="00D11D46"/>
    <w:rsid w:val="00D12053"/>
    <w:rsid w:val="00D13ABB"/>
    <w:rsid w:val="00D13C9C"/>
    <w:rsid w:val="00D14045"/>
    <w:rsid w:val="00D14506"/>
    <w:rsid w:val="00D14859"/>
    <w:rsid w:val="00D14A92"/>
    <w:rsid w:val="00D150ED"/>
    <w:rsid w:val="00D1594F"/>
    <w:rsid w:val="00D15CBD"/>
    <w:rsid w:val="00D161D3"/>
    <w:rsid w:val="00D17082"/>
    <w:rsid w:val="00D17442"/>
    <w:rsid w:val="00D17FA4"/>
    <w:rsid w:val="00D20003"/>
    <w:rsid w:val="00D20FFD"/>
    <w:rsid w:val="00D21685"/>
    <w:rsid w:val="00D2269D"/>
    <w:rsid w:val="00D229F9"/>
    <w:rsid w:val="00D231E5"/>
    <w:rsid w:val="00D234E1"/>
    <w:rsid w:val="00D23A8C"/>
    <w:rsid w:val="00D23BBE"/>
    <w:rsid w:val="00D246E1"/>
    <w:rsid w:val="00D24B3A"/>
    <w:rsid w:val="00D24E4C"/>
    <w:rsid w:val="00D25649"/>
    <w:rsid w:val="00D266EF"/>
    <w:rsid w:val="00D268EC"/>
    <w:rsid w:val="00D27AFC"/>
    <w:rsid w:val="00D27F2E"/>
    <w:rsid w:val="00D308F2"/>
    <w:rsid w:val="00D30EA0"/>
    <w:rsid w:val="00D3100D"/>
    <w:rsid w:val="00D31E68"/>
    <w:rsid w:val="00D32289"/>
    <w:rsid w:val="00D33335"/>
    <w:rsid w:val="00D33E6E"/>
    <w:rsid w:val="00D34C19"/>
    <w:rsid w:val="00D35D0B"/>
    <w:rsid w:val="00D3650E"/>
    <w:rsid w:val="00D3697E"/>
    <w:rsid w:val="00D36BB0"/>
    <w:rsid w:val="00D36D3B"/>
    <w:rsid w:val="00D3723E"/>
    <w:rsid w:val="00D372A5"/>
    <w:rsid w:val="00D3751C"/>
    <w:rsid w:val="00D37662"/>
    <w:rsid w:val="00D3778D"/>
    <w:rsid w:val="00D37BAB"/>
    <w:rsid w:val="00D40265"/>
    <w:rsid w:val="00D4152E"/>
    <w:rsid w:val="00D42781"/>
    <w:rsid w:val="00D440AD"/>
    <w:rsid w:val="00D4435F"/>
    <w:rsid w:val="00D4440C"/>
    <w:rsid w:val="00D44BD8"/>
    <w:rsid w:val="00D45875"/>
    <w:rsid w:val="00D45A49"/>
    <w:rsid w:val="00D460AB"/>
    <w:rsid w:val="00D46658"/>
    <w:rsid w:val="00D46CCE"/>
    <w:rsid w:val="00D471EA"/>
    <w:rsid w:val="00D47A2A"/>
    <w:rsid w:val="00D5016D"/>
    <w:rsid w:val="00D52DC0"/>
    <w:rsid w:val="00D5344A"/>
    <w:rsid w:val="00D53C06"/>
    <w:rsid w:val="00D5510E"/>
    <w:rsid w:val="00D55268"/>
    <w:rsid w:val="00D56C6A"/>
    <w:rsid w:val="00D57A46"/>
    <w:rsid w:val="00D57E9F"/>
    <w:rsid w:val="00D61AEB"/>
    <w:rsid w:val="00D63778"/>
    <w:rsid w:val="00D64829"/>
    <w:rsid w:val="00D66114"/>
    <w:rsid w:val="00D66EE4"/>
    <w:rsid w:val="00D67C78"/>
    <w:rsid w:val="00D72277"/>
    <w:rsid w:val="00D72768"/>
    <w:rsid w:val="00D733F9"/>
    <w:rsid w:val="00D73CF7"/>
    <w:rsid w:val="00D73F62"/>
    <w:rsid w:val="00D741B4"/>
    <w:rsid w:val="00D7569B"/>
    <w:rsid w:val="00D7673A"/>
    <w:rsid w:val="00D76D26"/>
    <w:rsid w:val="00D7715C"/>
    <w:rsid w:val="00D8167A"/>
    <w:rsid w:val="00D83079"/>
    <w:rsid w:val="00D83192"/>
    <w:rsid w:val="00D83FC4"/>
    <w:rsid w:val="00D8431E"/>
    <w:rsid w:val="00D853B7"/>
    <w:rsid w:val="00D85694"/>
    <w:rsid w:val="00D857AD"/>
    <w:rsid w:val="00D85A12"/>
    <w:rsid w:val="00D86788"/>
    <w:rsid w:val="00D86A87"/>
    <w:rsid w:val="00D8777E"/>
    <w:rsid w:val="00D87A67"/>
    <w:rsid w:val="00D87EE2"/>
    <w:rsid w:val="00D907A5"/>
    <w:rsid w:val="00D91009"/>
    <w:rsid w:val="00D9207F"/>
    <w:rsid w:val="00D9240E"/>
    <w:rsid w:val="00D928CD"/>
    <w:rsid w:val="00D93705"/>
    <w:rsid w:val="00D943EA"/>
    <w:rsid w:val="00D948BF"/>
    <w:rsid w:val="00D94D37"/>
    <w:rsid w:val="00D9521A"/>
    <w:rsid w:val="00D9557C"/>
    <w:rsid w:val="00D955E4"/>
    <w:rsid w:val="00D95608"/>
    <w:rsid w:val="00D958D5"/>
    <w:rsid w:val="00D95C82"/>
    <w:rsid w:val="00D95EFB"/>
    <w:rsid w:val="00D95FC5"/>
    <w:rsid w:val="00D96EE8"/>
    <w:rsid w:val="00D97EF0"/>
    <w:rsid w:val="00DA0EF1"/>
    <w:rsid w:val="00DA0F1C"/>
    <w:rsid w:val="00DA1D5D"/>
    <w:rsid w:val="00DA1F34"/>
    <w:rsid w:val="00DA21CB"/>
    <w:rsid w:val="00DA2493"/>
    <w:rsid w:val="00DA2602"/>
    <w:rsid w:val="00DA281F"/>
    <w:rsid w:val="00DA4366"/>
    <w:rsid w:val="00DA4706"/>
    <w:rsid w:val="00DA4AD5"/>
    <w:rsid w:val="00DA5CB9"/>
    <w:rsid w:val="00DA7370"/>
    <w:rsid w:val="00DA7979"/>
    <w:rsid w:val="00DA7C70"/>
    <w:rsid w:val="00DB07D3"/>
    <w:rsid w:val="00DB0C71"/>
    <w:rsid w:val="00DB23E7"/>
    <w:rsid w:val="00DB2E57"/>
    <w:rsid w:val="00DB3E54"/>
    <w:rsid w:val="00DB49CD"/>
    <w:rsid w:val="00DB50D4"/>
    <w:rsid w:val="00DB53A9"/>
    <w:rsid w:val="00DB7F8A"/>
    <w:rsid w:val="00DC0E3E"/>
    <w:rsid w:val="00DC30D8"/>
    <w:rsid w:val="00DC3BCC"/>
    <w:rsid w:val="00DC4260"/>
    <w:rsid w:val="00DC45E8"/>
    <w:rsid w:val="00DC4657"/>
    <w:rsid w:val="00DC5290"/>
    <w:rsid w:val="00DC54D4"/>
    <w:rsid w:val="00DC5604"/>
    <w:rsid w:val="00DC5C23"/>
    <w:rsid w:val="00DC62E5"/>
    <w:rsid w:val="00DC7864"/>
    <w:rsid w:val="00DD2EC5"/>
    <w:rsid w:val="00DD422C"/>
    <w:rsid w:val="00DD4DF1"/>
    <w:rsid w:val="00DD6247"/>
    <w:rsid w:val="00DD65DA"/>
    <w:rsid w:val="00DD66D2"/>
    <w:rsid w:val="00DD6B26"/>
    <w:rsid w:val="00DE1040"/>
    <w:rsid w:val="00DE2C26"/>
    <w:rsid w:val="00DE2CD9"/>
    <w:rsid w:val="00DE589E"/>
    <w:rsid w:val="00DE5B35"/>
    <w:rsid w:val="00DE5D55"/>
    <w:rsid w:val="00DE6438"/>
    <w:rsid w:val="00DF1EDB"/>
    <w:rsid w:val="00DF296F"/>
    <w:rsid w:val="00DF2DC5"/>
    <w:rsid w:val="00DF32D8"/>
    <w:rsid w:val="00DF374D"/>
    <w:rsid w:val="00DF46B9"/>
    <w:rsid w:val="00DF5375"/>
    <w:rsid w:val="00DF602F"/>
    <w:rsid w:val="00DF7032"/>
    <w:rsid w:val="00DF74D9"/>
    <w:rsid w:val="00DF7F3D"/>
    <w:rsid w:val="00E00867"/>
    <w:rsid w:val="00E00960"/>
    <w:rsid w:val="00E00CD9"/>
    <w:rsid w:val="00E01536"/>
    <w:rsid w:val="00E024C1"/>
    <w:rsid w:val="00E0283A"/>
    <w:rsid w:val="00E02D66"/>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4277"/>
    <w:rsid w:val="00E14445"/>
    <w:rsid w:val="00E1485C"/>
    <w:rsid w:val="00E15769"/>
    <w:rsid w:val="00E16987"/>
    <w:rsid w:val="00E17C5D"/>
    <w:rsid w:val="00E17D66"/>
    <w:rsid w:val="00E2047E"/>
    <w:rsid w:val="00E20976"/>
    <w:rsid w:val="00E20BD6"/>
    <w:rsid w:val="00E20E00"/>
    <w:rsid w:val="00E214C3"/>
    <w:rsid w:val="00E232BF"/>
    <w:rsid w:val="00E23CF8"/>
    <w:rsid w:val="00E241EC"/>
    <w:rsid w:val="00E244F5"/>
    <w:rsid w:val="00E245DD"/>
    <w:rsid w:val="00E2473F"/>
    <w:rsid w:val="00E24839"/>
    <w:rsid w:val="00E2593D"/>
    <w:rsid w:val="00E25D9B"/>
    <w:rsid w:val="00E25EAA"/>
    <w:rsid w:val="00E26CDC"/>
    <w:rsid w:val="00E26D5D"/>
    <w:rsid w:val="00E2705E"/>
    <w:rsid w:val="00E270E9"/>
    <w:rsid w:val="00E273C8"/>
    <w:rsid w:val="00E27B13"/>
    <w:rsid w:val="00E27F8F"/>
    <w:rsid w:val="00E3050E"/>
    <w:rsid w:val="00E30C10"/>
    <w:rsid w:val="00E31726"/>
    <w:rsid w:val="00E3195F"/>
    <w:rsid w:val="00E31B72"/>
    <w:rsid w:val="00E32927"/>
    <w:rsid w:val="00E348D9"/>
    <w:rsid w:val="00E35D71"/>
    <w:rsid w:val="00E36172"/>
    <w:rsid w:val="00E37AEB"/>
    <w:rsid w:val="00E37D98"/>
    <w:rsid w:val="00E405E3"/>
    <w:rsid w:val="00E4118E"/>
    <w:rsid w:val="00E41BA2"/>
    <w:rsid w:val="00E4239E"/>
    <w:rsid w:val="00E450E6"/>
    <w:rsid w:val="00E45581"/>
    <w:rsid w:val="00E45697"/>
    <w:rsid w:val="00E4604F"/>
    <w:rsid w:val="00E46764"/>
    <w:rsid w:val="00E47D6F"/>
    <w:rsid w:val="00E50675"/>
    <w:rsid w:val="00E507C5"/>
    <w:rsid w:val="00E50D0E"/>
    <w:rsid w:val="00E50E4A"/>
    <w:rsid w:val="00E512C7"/>
    <w:rsid w:val="00E523FA"/>
    <w:rsid w:val="00E52515"/>
    <w:rsid w:val="00E5323C"/>
    <w:rsid w:val="00E53256"/>
    <w:rsid w:val="00E53416"/>
    <w:rsid w:val="00E53563"/>
    <w:rsid w:val="00E535E5"/>
    <w:rsid w:val="00E537DD"/>
    <w:rsid w:val="00E540BE"/>
    <w:rsid w:val="00E54C6A"/>
    <w:rsid w:val="00E552AC"/>
    <w:rsid w:val="00E561B3"/>
    <w:rsid w:val="00E574EB"/>
    <w:rsid w:val="00E60921"/>
    <w:rsid w:val="00E613BA"/>
    <w:rsid w:val="00E62C49"/>
    <w:rsid w:val="00E659D8"/>
    <w:rsid w:val="00E65A16"/>
    <w:rsid w:val="00E65A17"/>
    <w:rsid w:val="00E6601B"/>
    <w:rsid w:val="00E6714A"/>
    <w:rsid w:val="00E673BD"/>
    <w:rsid w:val="00E679A9"/>
    <w:rsid w:val="00E67DF7"/>
    <w:rsid w:val="00E70CB4"/>
    <w:rsid w:val="00E71196"/>
    <w:rsid w:val="00E71E73"/>
    <w:rsid w:val="00E74B75"/>
    <w:rsid w:val="00E76DE0"/>
    <w:rsid w:val="00E76E9E"/>
    <w:rsid w:val="00E76F4D"/>
    <w:rsid w:val="00E77185"/>
    <w:rsid w:val="00E800E3"/>
    <w:rsid w:val="00E81543"/>
    <w:rsid w:val="00E83CFF"/>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E2C"/>
    <w:rsid w:val="00E95F7E"/>
    <w:rsid w:val="00E96480"/>
    <w:rsid w:val="00E96B66"/>
    <w:rsid w:val="00E96D29"/>
    <w:rsid w:val="00E96FF9"/>
    <w:rsid w:val="00E970CC"/>
    <w:rsid w:val="00E97B1E"/>
    <w:rsid w:val="00E97E40"/>
    <w:rsid w:val="00EA1367"/>
    <w:rsid w:val="00EA2FA4"/>
    <w:rsid w:val="00EA31D6"/>
    <w:rsid w:val="00EA33D7"/>
    <w:rsid w:val="00EA7AB8"/>
    <w:rsid w:val="00EA7E2E"/>
    <w:rsid w:val="00EB019D"/>
    <w:rsid w:val="00EB1B71"/>
    <w:rsid w:val="00EB2B8D"/>
    <w:rsid w:val="00EB304B"/>
    <w:rsid w:val="00EB32F1"/>
    <w:rsid w:val="00EB33CF"/>
    <w:rsid w:val="00EB4BE9"/>
    <w:rsid w:val="00EB5FE0"/>
    <w:rsid w:val="00EB7053"/>
    <w:rsid w:val="00EB70F4"/>
    <w:rsid w:val="00EC030E"/>
    <w:rsid w:val="00EC0924"/>
    <w:rsid w:val="00EC0C9C"/>
    <w:rsid w:val="00EC115F"/>
    <w:rsid w:val="00EC1199"/>
    <w:rsid w:val="00EC218B"/>
    <w:rsid w:val="00EC2DD8"/>
    <w:rsid w:val="00EC2DEC"/>
    <w:rsid w:val="00EC334A"/>
    <w:rsid w:val="00EC3471"/>
    <w:rsid w:val="00EC4BD3"/>
    <w:rsid w:val="00EC5FD7"/>
    <w:rsid w:val="00EC6A77"/>
    <w:rsid w:val="00EC7756"/>
    <w:rsid w:val="00EC7982"/>
    <w:rsid w:val="00ED18D6"/>
    <w:rsid w:val="00ED3F35"/>
    <w:rsid w:val="00ED4918"/>
    <w:rsid w:val="00ED4DAD"/>
    <w:rsid w:val="00ED4FED"/>
    <w:rsid w:val="00ED5CC1"/>
    <w:rsid w:val="00ED60E5"/>
    <w:rsid w:val="00ED680A"/>
    <w:rsid w:val="00ED6992"/>
    <w:rsid w:val="00ED6FBF"/>
    <w:rsid w:val="00EE0692"/>
    <w:rsid w:val="00EE1BCC"/>
    <w:rsid w:val="00EE2442"/>
    <w:rsid w:val="00EE2D8C"/>
    <w:rsid w:val="00EE35ED"/>
    <w:rsid w:val="00EE409D"/>
    <w:rsid w:val="00EE4B15"/>
    <w:rsid w:val="00EE5D8E"/>
    <w:rsid w:val="00EE5F62"/>
    <w:rsid w:val="00EE645D"/>
    <w:rsid w:val="00EE6E52"/>
    <w:rsid w:val="00EE7743"/>
    <w:rsid w:val="00EE7FAD"/>
    <w:rsid w:val="00EF0260"/>
    <w:rsid w:val="00EF038C"/>
    <w:rsid w:val="00EF0494"/>
    <w:rsid w:val="00EF1095"/>
    <w:rsid w:val="00EF2986"/>
    <w:rsid w:val="00EF2AAC"/>
    <w:rsid w:val="00EF3973"/>
    <w:rsid w:val="00EF421F"/>
    <w:rsid w:val="00EF4C36"/>
    <w:rsid w:val="00EF62D3"/>
    <w:rsid w:val="00EF655B"/>
    <w:rsid w:val="00EF6883"/>
    <w:rsid w:val="00EF6AFA"/>
    <w:rsid w:val="00EF6EE5"/>
    <w:rsid w:val="00EF7230"/>
    <w:rsid w:val="00EF7430"/>
    <w:rsid w:val="00F000A3"/>
    <w:rsid w:val="00F005BC"/>
    <w:rsid w:val="00F0069E"/>
    <w:rsid w:val="00F009D4"/>
    <w:rsid w:val="00F00A5E"/>
    <w:rsid w:val="00F00CBC"/>
    <w:rsid w:val="00F01F8D"/>
    <w:rsid w:val="00F0236A"/>
    <w:rsid w:val="00F024FF"/>
    <w:rsid w:val="00F025D4"/>
    <w:rsid w:val="00F02938"/>
    <w:rsid w:val="00F03E2A"/>
    <w:rsid w:val="00F0450D"/>
    <w:rsid w:val="00F04D91"/>
    <w:rsid w:val="00F05031"/>
    <w:rsid w:val="00F0563F"/>
    <w:rsid w:val="00F0645B"/>
    <w:rsid w:val="00F066D3"/>
    <w:rsid w:val="00F067C3"/>
    <w:rsid w:val="00F069A2"/>
    <w:rsid w:val="00F071F5"/>
    <w:rsid w:val="00F07621"/>
    <w:rsid w:val="00F077D2"/>
    <w:rsid w:val="00F10494"/>
    <w:rsid w:val="00F10915"/>
    <w:rsid w:val="00F10C2F"/>
    <w:rsid w:val="00F140C6"/>
    <w:rsid w:val="00F14AC6"/>
    <w:rsid w:val="00F15A92"/>
    <w:rsid w:val="00F213DA"/>
    <w:rsid w:val="00F22DE1"/>
    <w:rsid w:val="00F23340"/>
    <w:rsid w:val="00F249DA"/>
    <w:rsid w:val="00F24B7A"/>
    <w:rsid w:val="00F24D55"/>
    <w:rsid w:val="00F254C5"/>
    <w:rsid w:val="00F2700D"/>
    <w:rsid w:val="00F272B7"/>
    <w:rsid w:val="00F27A62"/>
    <w:rsid w:val="00F27DD5"/>
    <w:rsid w:val="00F307BB"/>
    <w:rsid w:val="00F30CF1"/>
    <w:rsid w:val="00F31CE1"/>
    <w:rsid w:val="00F31D3A"/>
    <w:rsid w:val="00F31D89"/>
    <w:rsid w:val="00F31FC1"/>
    <w:rsid w:val="00F322A7"/>
    <w:rsid w:val="00F34D3E"/>
    <w:rsid w:val="00F3569B"/>
    <w:rsid w:val="00F37B55"/>
    <w:rsid w:val="00F37E02"/>
    <w:rsid w:val="00F4034F"/>
    <w:rsid w:val="00F40739"/>
    <w:rsid w:val="00F40DE2"/>
    <w:rsid w:val="00F4114D"/>
    <w:rsid w:val="00F4166C"/>
    <w:rsid w:val="00F429C4"/>
    <w:rsid w:val="00F42C7D"/>
    <w:rsid w:val="00F42F24"/>
    <w:rsid w:val="00F43468"/>
    <w:rsid w:val="00F43D62"/>
    <w:rsid w:val="00F43EA7"/>
    <w:rsid w:val="00F44FDD"/>
    <w:rsid w:val="00F45BF1"/>
    <w:rsid w:val="00F46884"/>
    <w:rsid w:val="00F46AE8"/>
    <w:rsid w:val="00F46BF9"/>
    <w:rsid w:val="00F472C8"/>
    <w:rsid w:val="00F47C36"/>
    <w:rsid w:val="00F50202"/>
    <w:rsid w:val="00F506BE"/>
    <w:rsid w:val="00F50B0D"/>
    <w:rsid w:val="00F50CC0"/>
    <w:rsid w:val="00F516C4"/>
    <w:rsid w:val="00F519A0"/>
    <w:rsid w:val="00F52864"/>
    <w:rsid w:val="00F53D4C"/>
    <w:rsid w:val="00F549EA"/>
    <w:rsid w:val="00F55BEC"/>
    <w:rsid w:val="00F57CA5"/>
    <w:rsid w:val="00F600F1"/>
    <w:rsid w:val="00F61292"/>
    <w:rsid w:val="00F61402"/>
    <w:rsid w:val="00F61722"/>
    <w:rsid w:val="00F62CCA"/>
    <w:rsid w:val="00F630FF"/>
    <w:rsid w:val="00F638A4"/>
    <w:rsid w:val="00F64CDE"/>
    <w:rsid w:val="00F64F5B"/>
    <w:rsid w:val="00F65746"/>
    <w:rsid w:val="00F6692E"/>
    <w:rsid w:val="00F67484"/>
    <w:rsid w:val="00F67B07"/>
    <w:rsid w:val="00F70E30"/>
    <w:rsid w:val="00F71113"/>
    <w:rsid w:val="00F711AC"/>
    <w:rsid w:val="00F714D2"/>
    <w:rsid w:val="00F71581"/>
    <w:rsid w:val="00F71D2A"/>
    <w:rsid w:val="00F721B2"/>
    <w:rsid w:val="00F72794"/>
    <w:rsid w:val="00F72BA7"/>
    <w:rsid w:val="00F740FC"/>
    <w:rsid w:val="00F74F98"/>
    <w:rsid w:val="00F756F8"/>
    <w:rsid w:val="00F7652D"/>
    <w:rsid w:val="00F7682F"/>
    <w:rsid w:val="00F7688B"/>
    <w:rsid w:val="00F76F8E"/>
    <w:rsid w:val="00F77EAE"/>
    <w:rsid w:val="00F806BB"/>
    <w:rsid w:val="00F81682"/>
    <w:rsid w:val="00F818A5"/>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7495"/>
    <w:rsid w:val="00F87A2A"/>
    <w:rsid w:val="00F90267"/>
    <w:rsid w:val="00F91924"/>
    <w:rsid w:val="00F9219E"/>
    <w:rsid w:val="00F93331"/>
    <w:rsid w:val="00F9349D"/>
    <w:rsid w:val="00F93DDD"/>
    <w:rsid w:val="00F93E50"/>
    <w:rsid w:val="00F9775C"/>
    <w:rsid w:val="00FA16C7"/>
    <w:rsid w:val="00FA24A1"/>
    <w:rsid w:val="00FA24EF"/>
    <w:rsid w:val="00FA2A00"/>
    <w:rsid w:val="00FA3A67"/>
    <w:rsid w:val="00FA478B"/>
    <w:rsid w:val="00FA7D94"/>
    <w:rsid w:val="00FB2D3B"/>
    <w:rsid w:val="00FB42B3"/>
    <w:rsid w:val="00FB4325"/>
    <w:rsid w:val="00FB53A5"/>
    <w:rsid w:val="00FB53A6"/>
    <w:rsid w:val="00FB67D8"/>
    <w:rsid w:val="00FB6FDA"/>
    <w:rsid w:val="00FB7A40"/>
    <w:rsid w:val="00FC0A2B"/>
    <w:rsid w:val="00FC0B53"/>
    <w:rsid w:val="00FC145F"/>
    <w:rsid w:val="00FC1D35"/>
    <w:rsid w:val="00FC2580"/>
    <w:rsid w:val="00FC2BE0"/>
    <w:rsid w:val="00FC3753"/>
    <w:rsid w:val="00FC3BD1"/>
    <w:rsid w:val="00FC3FDD"/>
    <w:rsid w:val="00FC552E"/>
    <w:rsid w:val="00FC7256"/>
    <w:rsid w:val="00FC7295"/>
    <w:rsid w:val="00FC79DA"/>
    <w:rsid w:val="00FD0C23"/>
    <w:rsid w:val="00FD10A8"/>
    <w:rsid w:val="00FD1847"/>
    <w:rsid w:val="00FD2261"/>
    <w:rsid w:val="00FD2574"/>
    <w:rsid w:val="00FD284D"/>
    <w:rsid w:val="00FD584E"/>
    <w:rsid w:val="00FD6F95"/>
    <w:rsid w:val="00FD71C1"/>
    <w:rsid w:val="00FD75E6"/>
    <w:rsid w:val="00FD7645"/>
    <w:rsid w:val="00FD7F32"/>
    <w:rsid w:val="00FE0DE5"/>
    <w:rsid w:val="00FE11FF"/>
    <w:rsid w:val="00FE190B"/>
    <w:rsid w:val="00FE38EF"/>
    <w:rsid w:val="00FE43B6"/>
    <w:rsid w:val="00FE43C4"/>
    <w:rsid w:val="00FE5284"/>
    <w:rsid w:val="00FE5995"/>
    <w:rsid w:val="00FE5DCB"/>
    <w:rsid w:val="00FE6539"/>
    <w:rsid w:val="00FE717A"/>
    <w:rsid w:val="00FE7F68"/>
    <w:rsid w:val="00FF0F61"/>
    <w:rsid w:val="00FF3350"/>
    <w:rsid w:val="00FF3890"/>
    <w:rsid w:val="00FF3BAF"/>
    <w:rsid w:val="00FF3F2F"/>
    <w:rsid w:val="00FF4724"/>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28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234B"/>
    <w:rPr>
      <w:rFonts w:ascii="Times New Roman" w:eastAsia="Times New Roman" w:hAnsi="Times New Roman"/>
      <w:sz w:val="24"/>
      <w:lang w:val="lt-LT"/>
    </w:rPr>
  </w:style>
  <w:style w:type="paragraph" w:styleId="Antrat1">
    <w:name w:val="heading 1"/>
    <w:basedOn w:val="prastasis"/>
    <w:next w:val="prastasis"/>
    <w:link w:val="Antrat1Diagrama"/>
    <w:uiPriority w:val="9"/>
    <w:qFormat/>
    <w:rsid w:val="005A2447"/>
    <w:pPr>
      <w:keepNext/>
      <w:keepLines/>
      <w:spacing w:before="480" w:line="276" w:lineRule="auto"/>
      <w:outlineLvl w:val="0"/>
    </w:pPr>
    <w:rPr>
      <w:rFonts w:ascii="Cambria" w:hAnsi="Cambria"/>
      <w:b/>
      <w:bCs/>
      <w:color w:val="365F91"/>
      <w:sz w:val="28"/>
      <w:szCs w:val="28"/>
    </w:rPr>
  </w:style>
  <w:style w:type="paragraph" w:styleId="Antrat2">
    <w:name w:val="heading 2"/>
    <w:basedOn w:val="prastasis"/>
    <w:next w:val="prastasis"/>
    <w:link w:val="Antrat2Diagrama"/>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Antrat3">
    <w:name w:val="heading 3"/>
    <w:basedOn w:val="prastasis"/>
    <w:next w:val="prastasis"/>
    <w:link w:val="Antrat3Diagrama"/>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62234B"/>
  </w:style>
  <w:style w:type="character" w:styleId="Puslapionumeris">
    <w:name w:val="page number"/>
    <w:basedOn w:val="Numatytasispastraiposriftas"/>
    <w:rsid w:val="0062234B"/>
  </w:style>
  <w:style w:type="paragraph" w:styleId="Antrats">
    <w:name w:val="header"/>
    <w:basedOn w:val="prastasis"/>
    <w:link w:val="AntratsDiagrama"/>
    <w:uiPriority w:val="99"/>
    <w:rsid w:val="0062234B"/>
    <w:pPr>
      <w:tabs>
        <w:tab w:val="center" w:pos="4320"/>
        <w:tab w:val="right" w:pos="8640"/>
      </w:tabs>
    </w:pPr>
    <w:rPr>
      <w:sz w:val="20"/>
      <w:lang w:val="en-US" w:eastAsia="x-none"/>
    </w:rPr>
  </w:style>
  <w:style w:type="character" w:customStyle="1" w:styleId="AntratsDiagrama">
    <w:name w:val="Antraštės Diagrama"/>
    <w:link w:val="Antrats"/>
    <w:uiPriority w:val="99"/>
    <w:rsid w:val="0062234B"/>
    <w:rPr>
      <w:rFonts w:ascii="Times New Roman" w:eastAsia="Times New Roman" w:hAnsi="Times New Roman" w:cs="Times New Roman"/>
      <w:sz w:val="20"/>
      <w:szCs w:val="20"/>
      <w:lang w:val="en-US"/>
    </w:rPr>
  </w:style>
  <w:style w:type="paragraph" w:styleId="Porat">
    <w:name w:val="footer"/>
    <w:basedOn w:val="prastasis"/>
    <w:link w:val="PoratDiagrama"/>
    <w:rsid w:val="0062234B"/>
    <w:pPr>
      <w:tabs>
        <w:tab w:val="center" w:pos="4320"/>
        <w:tab w:val="right" w:pos="8640"/>
      </w:tabs>
    </w:pPr>
    <w:rPr>
      <w:sz w:val="20"/>
      <w:lang w:val="en-US" w:eastAsia="x-none"/>
    </w:rPr>
  </w:style>
  <w:style w:type="character" w:customStyle="1" w:styleId="PoratDiagrama">
    <w:name w:val="Poraštė Diagrama"/>
    <w:link w:val="Porat"/>
    <w:rsid w:val="0062234B"/>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rsid w:val="0062234B"/>
    <w:pPr>
      <w:jc w:val="center"/>
    </w:pPr>
    <w:rPr>
      <w:lang w:val="x-none" w:eastAsia="x-none"/>
    </w:rPr>
  </w:style>
  <w:style w:type="character" w:customStyle="1" w:styleId="PagrindinistekstasDiagrama">
    <w:name w:val="Pagrindinis tekstas Diagrama"/>
    <w:link w:val="Pagrindinistekstas"/>
    <w:rsid w:val="0062234B"/>
    <w:rPr>
      <w:rFonts w:ascii="Times New Roman" w:eastAsia="Times New Roman" w:hAnsi="Times New Roman" w:cs="Times New Roman"/>
      <w:sz w:val="24"/>
      <w:szCs w:val="20"/>
    </w:rPr>
  </w:style>
  <w:style w:type="character" w:styleId="Grietas">
    <w:name w:val="Strong"/>
    <w:uiPriority w:val="22"/>
    <w:qFormat/>
    <w:rsid w:val="0062234B"/>
    <w:rPr>
      <w:b/>
      <w:bCs/>
    </w:rPr>
  </w:style>
  <w:style w:type="character" w:styleId="Hipersaitas">
    <w:name w:val="Hyperlink"/>
    <w:uiPriority w:val="99"/>
    <w:unhideWhenUsed/>
    <w:rsid w:val="00A53461"/>
    <w:rPr>
      <w:color w:val="006666"/>
      <w:u w:val="single"/>
    </w:rPr>
  </w:style>
  <w:style w:type="paragraph" w:styleId="HTMLiankstoformatuotas">
    <w:name w:val="HTML Preformatted"/>
    <w:basedOn w:val="prastasis"/>
    <w:link w:val="HTMLiankstoformatuotasDiagrama"/>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semiHidden/>
    <w:rsid w:val="00A53461"/>
    <w:rPr>
      <w:rFonts w:ascii="Courier New" w:eastAsia="Times New Roman" w:hAnsi="Courier New" w:cs="Courier New"/>
    </w:rPr>
  </w:style>
  <w:style w:type="paragraph" w:styleId="Pagrindiniotekstotrauka2">
    <w:name w:val="Body Text Indent 2"/>
    <w:basedOn w:val="prastasis"/>
    <w:link w:val="Pagrindiniotekstotrauka2Diagrama"/>
    <w:uiPriority w:val="99"/>
    <w:semiHidden/>
    <w:unhideWhenUsed/>
    <w:rsid w:val="004175C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rPr>
  </w:style>
  <w:style w:type="character" w:styleId="Komentaronuoroda">
    <w:name w:val="annotation reference"/>
    <w:unhideWhenUsed/>
    <w:rsid w:val="00B42449"/>
    <w:rPr>
      <w:sz w:val="16"/>
      <w:szCs w:val="16"/>
    </w:rPr>
  </w:style>
  <w:style w:type="paragraph" w:styleId="Komentarotekstas">
    <w:name w:val="annotation text"/>
    <w:basedOn w:val="prastasis"/>
    <w:link w:val="KomentarotekstasDiagrama"/>
    <w:unhideWhenUsed/>
    <w:rsid w:val="00B42449"/>
    <w:rPr>
      <w:sz w:val="20"/>
      <w:lang w:val="x-none"/>
    </w:rPr>
  </w:style>
  <w:style w:type="character" w:customStyle="1" w:styleId="KomentarotekstasDiagrama">
    <w:name w:val="Komentaro tekstas Diagrama"/>
    <w:link w:val="Komentarotekstas"/>
    <w:rsid w:val="00B4244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nhideWhenUsed/>
    <w:rsid w:val="00B42449"/>
    <w:rPr>
      <w:b/>
      <w:bCs/>
    </w:rPr>
  </w:style>
  <w:style w:type="character" w:customStyle="1" w:styleId="KomentarotemaDiagrama">
    <w:name w:val="Komentaro tema Diagrama"/>
    <w:link w:val="Komentarotema"/>
    <w:rsid w:val="00B42449"/>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B42449"/>
    <w:rPr>
      <w:rFonts w:ascii="Tahoma" w:hAnsi="Tahoma"/>
      <w:sz w:val="16"/>
      <w:szCs w:val="16"/>
      <w:lang w:val="x-none"/>
    </w:rPr>
  </w:style>
  <w:style w:type="character" w:customStyle="1" w:styleId="DebesliotekstasDiagrama">
    <w:name w:val="Debesėlio tekstas Diagrama"/>
    <w:link w:val="Debesliotekstas"/>
    <w:uiPriority w:val="99"/>
    <w:semiHidden/>
    <w:rsid w:val="00B42449"/>
    <w:rPr>
      <w:rFonts w:ascii="Tahoma" w:eastAsia="Times New Roman" w:hAnsi="Tahoma" w:cs="Tahoma"/>
      <w:sz w:val="16"/>
      <w:szCs w:val="16"/>
      <w:lang w:eastAsia="en-US"/>
    </w:rPr>
  </w:style>
  <w:style w:type="paragraph" w:customStyle="1" w:styleId="bodytext">
    <w:name w:val="bodytext"/>
    <w:basedOn w:val="prastasis"/>
    <w:rsid w:val="00F9775C"/>
    <w:pPr>
      <w:spacing w:before="100" w:beforeAutospacing="1" w:after="100" w:afterAutospacing="1"/>
    </w:pPr>
    <w:rPr>
      <w:szCs w:val="24"/>
      <w:lang w:eastAsia="lt-LT"/>
    </w:rPr>
  </w:style>
  <w:style w:type="character" w:styleId="Emfaz">
    <w:name w:val="Emphasis"/>
    <w:qFormat/>
    <w:rsid w:val="0069369D"/>
    <w:rPr>
      <w:rFonts w:cs="Times New Roman"/>
      <w:i/>
      <w:iCs/>
    </w:rPr>
  </w:style>
  <w:style w:type="paragraph" w:customStyle="1" w:styleId="ListParagraph1">
    <w:name w:val="List Paragraph1"/>
    <w:basedOn w:val="prastasis"/>
    <w:qFormat/>
    <w:rsid w:val="009F469D"/>
    <w:pPr>
      <w:ind w:left="720"/>
      <w:contextualSpacing/>
    </w:pPr>
    <w:rPr>
      <w:rFonts w:ascii="Calibri" w:eastAsia="Calibri" w:hAnsi="Calibri"/>
      <w:sz w:val="22"/>
      <w:szCs w:val="22"/>
    </w:rPr>
  </w:style>
  <w:style w:type="character" w:styleId="Perirtashipersaitas">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prastasis"/>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BodyText1">
    <w:name w:val="Body Text1"/>
    <w:basedOn w:val="prastasis"/>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Pagrindiniotekstotrauka">
    <w:name w:val="Body Text Indent"/>
    <w:basedOn w:val="prastasis"/>
    <w:rsid w:val="00C45530"/>
    <w:pPr>
      <w:ind w:firstLine="709"/>
      <w:jc w:val="both"/>
    </w:pPr>
    <w:rPr>
      <w:sz w:val="22"/>
    </w:rPr>
  </w:style>
  <w:style w:type="paragraph" w:customStyle="1" w:styleId="tip">
    <w:name w:val="tip"/>
    <w:basedOn w:val="prastasis"/>
    <w:rsid w:val="00C45530"/>
    <w:pPr>
      <w:spacing w:before="100" w:beforeAutospacing="1" w:after="100" w:afterAutospacing="1"/>
    </w:pPr>
    <w:rPr>
      <w:szCs w:val="24"/>
      <w:lang w:eastAsia="lt-LT"/>
    </w:rPr>
  </w:style>
  <w:style w:type="paragraph" w:styleId="Pagrindinistekstas2">
    <w:name w:val="Body Text 2"/>
    <w:basedOn w:val="prastasis"/>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lang w:val="lt-LT" w:eastAsia="lt-LT"/>
    </w:rPr>
  </w:style>
  <w:style w:type="paragraph" w:customStyle="1" w:styleId="centrbold">
    <w:name w:val="centrbold"/>
    <w:basedOn w:val="prastasis"/>
    <w:rsid w:val="0054222E"/>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1D57D6"/>
    <w:rPr>
      <w:sz w:val="20"/>
    </w:rPr>
  </w:style>
  <w:style w:type="character" w:customStyle="1" w:styleId="PuslapioinaostekstasDiagrama">
    <w:name w:val="Puslapio išnašos tekstas Diagrama"/>
    <w:link w:val="Puslapioinaostekstas"/>
    <w:uiPriority w:val="99"/>
    <w:semiHidden/>
    <w:rsid w:val="001D57D6"/>
    <w:rPr>
      <w:rFonts w:ascii="Times New Roman" w:eastAsia="Times New Roman" w:hAnsi="Times New Roman"/>
      <w:lang w:val="lt-LT" w:eastAsia="en-US"/>
    </w:rPr>
  </w:style>
  <w:style w:type="character" w:styleId="Puslapioinaosnuoroda">
    <w:name w:val="footnote reference"/>
    <w:uiPriority w:val="99"/>
    <w:semiHidden/>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prastasis"/>
    <w:rsid w:val="000B4894"/>
    <w:pPr>
      <w:spacing w:after="160" w:line="240" w:lineRule="exact"/>
    </w:pPr>
    <w:rPr>
      <w:rFonts w:ascii="Tahoma" w:hAnsi="Tahoma"/>
      <w:sz w:val="20"/>
      <w:lang w:val="en-US"/>
    </w:rPr>
  </w:style>
  <w:style w:type="paragraph" w:customStyle="1" w:styleId="sraopastraipa1">
    <w:name w:val="sraopastraipa1"/>
    <w:basedOn w:val="prastasis"/>
    <w:rsid w:val="00EC5FD7"/>
    <w:pPr>
      <w:spacing w:before="100" w:beforeAutospacing="1" w:after="100" w:afterAutospacing="1"/>
    </w:pPr>
    <w:rPr>
      <w:szCs w:val="24"/>
      <w:lang w:val="en-GB" w:eastAsia="en-GB"/>
    </w:rPr>
  </w:style>
  <w:style w:type="paragraph" w:styleId="Pagrindiniotekstotrauka3">
    <w:name w:val="Body Text Indent 3"/>
    <w:basedOn w:val="prastasis"/>
    <w:link w:val="Pagrindiniotekstotrauka3Diagrama"/>
    <w:uiPriority w:val="99"/>
    <w:semiHidden/>
    <w:unhideWhenUsed/>
    <w:rsid w:val="000825D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0825D6"/>
    <w:rPr>
      <w:rFonts w:ascii="Times New Roman" w:eastAsia="Times New Roman" w:hAnsi="Times New Roman"/>
      <w:sz w:val="16"/>
      <w:szCs w:val="16"/>
      <w:lang w:val="lt-LT" w:eastAsia="en-US"/>
    </w:rPr>
  </w:style>
  <w:style w:type="paragraph" w:styleId="Sraopastraipa">
    <w:name w:val="List Paragraph"/>
    <w:basedOn w:val="prastasis"/>
    <w:qFormat/>
    <w:rsid w:val="009A54B2"/>
    <w:pPr>
      <w:ind w:left="720"/>
    </w:pPr>
  </w:style>
  <w:style w:type="paragraph" w:customStyle="1" w:styleId="TimesNewRoman">
    <w:name w:val="Times New Roman"/>
    <w:aliases w:val="12 pt"/>
    <w:basedOn w:val="prastasis"/>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prastasis"/>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rPr>
  </w:style>
  <w:style w:type="character" w:customStyle="1" w:styleId="zinlist">
    <w:name w:val="zin_list"/>
    <w:rsid w:val="00B31387"/>
  </w:style>
  <w:style w:type="character" w:customStyle="1" w:styleId="quatationtext">
    <w:name w:val="quatation_text"/>
    <w:rsid w:val="006E59DC"/>
  </w:style>
  <w:style w:type="paragraph" w:styleId="Paprastasistekstas">
    <w:name w:val="Plain Text"/>
    <w:basedOn w:val="prastasis"/>
    <w:link w:val="PaprastasistekstasDiagrama"/>
    <w:uiPriority w:val="99"/>
    <w:semiHidden/>
    <w:unhideWhenUsed/>
    <w:rsid w:val="00585A0A"/>
    <w:pPr>
      <w:spacing w:before="100" w:beforeAutospacing="1" w:after="100" w:afterAutospacing="1"/>
    </w:pPr>
    <w:rPr>
      <w:szCs w:val="24"/>
      <w:lang w:val="x-none" w:eastAsia="x-none"/>
    </w:rPr>
  </w:style>
  <w:style w:type="character" w:customStyle="1" w:styleId="PaprastasistekstasDiagrama">
    <w:name w:val="Paprastasis tekstas Diagrama"/>
    <w:link w:val="Paprastasistekstas"/>
    <w:uiPriority w:val="99"/>
    <w:semiHidden/>
    <w:rsid w:val="00585A0A"/>
    <w:rPr>
      <w:rFonts w:ascii="Times New Roman" w:eastAsia="Times New Roman" w:hAnsi="Times New Roman"/>
      <w:sz w:val="24"/>
      <w:szCs w:val="24"/>
    </w:rPr>
  </w:style>
  <w:style w:type="character" w:customStyle="1" w:styleId="Antrat1Diagrama">
    <w:name w:val="Antraštė 1 Diagrama"/>
    <w:link w:val="Antrat1"/>
    <w:uiPriority w:val="9"/>
    <w:rsid w:val="005A2447"/>
    <w:rPr>
      <w:rFonts w:ascii="Cambria" w:eastAsia="Times New Roman" w:hAnsi="Cambria"/>
      <w:b/>
      <w:bCs/>
      <w:color w:val="365F91"/>
      <w:sz w:val="28"/>
      <w:szCs w:val="28"/>
      <w:lang w:val="lt-LT" w:eastAsia="en-US"/>
    </w:rPr>
  </w:style>
  <w:style w:type="character" w:customStyle="1" w:styleId="Antrat2Diagrama">
    <w:name w:val="Antraštė 2 Diagrama"/>
    <w:link w:val="Antrat2"/>
    <w:uiPriority w:val="9"/>
    <w:rsid w:val="005A2447"/>
    <w:rPr>
      <w:rFonts w:ascii="Cambria" w:eastAsia="Times New Roman" w:hAnsi="Cambria"/>
      <w:b/>
      <w:bCs/>
      <w:color w:val="4F81BD"/>
      <w:sz w:val="26"/>
      <w:szCs w:val="26"/>
      <w:lang w:val="lt-LT" w:eastAsia="en-US"/>
    </w:rPr>
  </w:style>
  <w:style w:type="paragraph" w:styleId="Betarp">
    <w:name w:val="No Spacing"/>
    <w:uiPriority w:val="1"/>
    <w:qFormat/>
    <w:rsid w:val="005A2447"/>
    <w:rPr>
      <w:sz w:val="22"/>
      <w:szCs w:val="22"/>
      <w:lang w:val="lt-LT"/>
    </w:rPr>
  </w:style>
  <w:style w:type="character" w:customStyle="1" w:styleId="Antrat3Diagrama">
    <w:name w:val="Antraštė 3 Diagrama"/>
    <w:link w:val="Antrat3"/>
    <w:uiPriority w:val="9"/>
    <w:rsid w:val="005442AA"/>
    <w:rPr>
      <w:rFonts w:ascii="Cambria" w:eastAsia="Times New Roman" w:hAnsi="Cambria"/>
      <w:b/>
      <w:bCs/>
      <w:color w:val="4F81BD"/>
      <w:sz w:val="22"/>
      <w:szCs w:val="22"/>
      <w:lang w:val="lt-LT" w:eastAsia="en-US"/>
    </w:rPr>
  </w:style>
  <w:style w:type="paragraph" w:styleId="Pataisymai">
    <w:name w:val="Revision"/>
    <w:hidden/>
    <w:uiPriority w:val="99"/>
    <w:semiHidden/>
    <w:rsid w:val="00C02EE9"/>
    <w:rPr>
      <w:rFonts w:ascii="Times New Roman" w:eastAsia="Times New Roman" w:hAnsi="Times New Roman"/>
      <w:sz w:val="24"/>
      <w:lang w:val="lt-LT"/>
    </w:rPr>
  </w:style>
  <w:style w:type="character" w:customStyle="1" w:styleId="ddat">
    <w:name w:val="ddat"/>
    <w:rsid w:val="0052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bc705ec0b20d11e8aa33fe8f0fea665f?jfwid=-1c2dtegp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6CAAE-A333-4347-9ED9-23A34D53848C}">
  <ds:schemaRefs>
    <ds:schemaRef ds:uri="http://schemas.openxmlformats.org/officeDocument/2006/bibliography"/>
  </ds:schemaRefs>
</ds:datastoreItem>
</file>

<file path=customXml/itemProps2.xml><?xml version="1.0" encoding="utf-8"?>
<ds:datastoreItem xmlns:ds="http://schemas.openxmlformats.org/officeDocument/2006/customXml" ds:itemID="{C555D076-AC99-443D-B827-A0103CDB307C}"/>
</file>

<file path=customXml/itemProps3.xml><?xml version="1.0" encoding="utf-8"?>
<ds:datastoreItem xmlns:ds="http://schemas.openxmlformats.org/officeDocument/2006/customXml" ds:itemID="{F5E01661-2FA6-4CE1-94A2-A959AE685929}"/>
</file>

<file path=customXml/itemProps4.xml><?xml version="1.0" encoding="utf-8"?>
<ds:datastoreItem xmlns:ds="http://schemas.openxmlformats.org/officeDocument/2006/customXml" ds:itemID="{E05A3132-7BDD-499D-8A52-79786D450126}"/>
</file>

<file path=docProps/app.xml><?xml version="1.0" encoding="utf-8"?>
<Properties xmlns="http://schemas.openxmlformats.org/officeDocument/2006/extended-properties" xmlns:vt="http://schemas.openxmlformats.org/officeDocument/2006/docPropsVTypes">
  <Template>Normal</Template>
  <TotalTime>0</TotalTime>
  <Pages>6</Pages>
  <Words>8701</Words>
  <Characters>4961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ee42d19b-6cf9-4701-909d-d81ceff36ab0</dc:title>
  <dc:subject/>
  <dc:creator/>
  <cp:keywords/>
  <cp:lastModifiedBy/>
  <cp:revision>1</cp:revision>
  <dcterms:created xsi:type="dcterms:W3CDTF">2019-01-21T09:47:00Z</dcterms:created>
  <dcterms:modified xsi:type="dcterms:W3CDTF">2019-01-21T09:47:00Z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