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820"/>
        <w:gridCol w:w="4820"/>
      </w:tblGrid>
      <w:tr w:rsidR="004716FB" w14:paraId="71257439" w14:textId="77777777">
        <w:trPr>
          <w:cantSplit/>
          <w:trHeight w:val="1079"/>
        </w:trPr>
        <w:tc>
          <w:tcPr>
            <w:tcW w:w="9640" w:type="dxa"/>
            <w:gridSpan w:val="2"/>
          </w:tcPr>
          <w:bookmarkStart w:id="0" w:name="_MON_1052823171"/>
          <w:bookmarkEnd w:id="0"/>
          <w:p w14:paraId="57C66535" w14:textId="77777777" w:rsidR="004716FB" w:rsidRDefault="004716FB">
            <w:pPr>
              <w:jc w:val="center"/>
            </w:pPr>
            <w:r>
              <w:object w:dxaOrig="706" w:dyaOrig="796" w14:anchorId="31D47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8" o:title=""/>
                </v:shape>
                <o:OLEObject Type="Embed" ProgID="Word.Picture.8" ShapeID="_x0000_i1025" DrawAspect="Content" ObjectID="_1653219151" r:id="rId9"/>
              </w:object>
            </w:r>
          </w:p>
        </w:tc>
      </w:tr>
      <w:tr w:rsidR="004716FB" w14:paraId="2BE74546" w14:textId="77777777">
        <w:trPr>
          <w:cantSplit/>
          <w:trHeight w:val="397"/>
        </w:trPr>
        <w:tc>
          <w:tcPr>
            <w:tcW w:w="9640" w:type="dxa"/>
            <w:gridSpan w:val="2"/>
          </w:tcPr>
          <w:p w14:paraId="44E8A3F8" w14:textId="77777777" w:rsidR="004716FB" w:rsidRDefault="004716FB">
            <w:pPr>
              <w:pStyle w:val="Heading1"/>
            </w:pPr>
            <w:r>
              <w:t>LIETUVOS RESPUBLIKOS KULTŪROS MINISTERIJA</w:t>
            </w:r>
          </w:p>
        </w:tc>
      </w:tr>
      <w:tr w:rsidR="004716FB" w14:paraId="65DC563F" w14:textId="77777777">
        <w:trPr>
          <w:cantSplit/>
          <w:trHeight w:val="312"/>
        </w:trPr>
        <w:tc>
          <w:tcPr>
            <w:tcW w:w="9640" w:type="dxa"/>
            <w:gridSpan w:val="2"/>
            <w:tcBorders>
              <w:bottom w:val="single" w:sz="4" w:space="0" w:color="auto"/>
            </w:tcBorders>
          </w:tcPr>
          <w:p w14:paraId="625962A6" w14:textId="77777777"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(8 5) </w:t>
            </w:r>
            <w:r w:rsidR="009D4BB7">
              <w:rPr>
                <w:sz w:val="16"/>
                <w:szCs w:val="16"/>
              </w:rPr>
              <w:t>219 34</w:t>
            </w:r>
            <w:r w:rsidR="009D4BB7" w:rsidRPr="009D4BB7">
              <w:rPr>
                <w:sz w:val="16"/>
                <w:szCs w:val="16"/>
              </w:rPr>
              <w:t>00</w:t>
            </w:r>
            <w:r w:rsidR="00E6604B" w:rsidRPr="008F7399">
              <w:rPr>
                <w:sz w:val="16"/>
                <w:szCs w:val="16"/>
              </w:rPr>
              <w:t>,</w:t>
            </w:r>
            <w:r w:rsidR="00C67C67">
              <w:rPr>
                <w:sz w:val="16"/>
                <w:szCs w:val="16"/>
              </w:rPr>
              <w:t xml:space="preserve"> </w:t>
            </w:r>
            <w:r w:rsidR="00E6604B" w:rsidRPr="008F7399">
              <w:rPr>
                <w:sz w:val="16"/>
                <w:szCs w:val="16"/>
              </w:rPr>
              <w:t xml:space="preserve">el. p. </w:t>
            </w:r>
            <w:r w:rsidR="00294486">
              <w:rPr>
                <w:sz w:val="16"/>
                <w:szCs w:val="16"/>
              </w:rPr>
              <w:t>dmm</w:t>
            </w:r>
            <w:r w:rsidR="00E6604B" w:rsidRPr="008F7399">
              <w:rPr>
                <w:sz w:val="16"/>
                <w:szCs w:val="16"/>
              </w:rPr>
              <w:t>@lrkm.lt</w:t>
            </w:r>
            <w:r w:rsidR="00663FA4" w:rsidRPr="008F7399">
              <w:rPr>
                <w:sz w:val="16"/>
                <w:szCs w:val="16"/>
              </w:rPr>
              <w:t>.</w:t>
            </w:r>
          </w:p>
          <w:p w14:paraId="1A2A5A71"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1647195C" w14:textId="77777777">
        <w:trPr>
          <w:cantSplit/>
          <w:trHeight w:val="328"/>
        </w:trPr>
        <w:tc>
          <w:tcPr>
            <w:tcW w:w="9640" w:type="dxa"/>
            <w:gridSpan w:val="2"/>
            <w:tcBorders>
              <w:top w:val="single" w:sz="4" w:space="0" w:color="auto"/>
            </w:tcBorders>
          </w:tcPr>
          <w:p w14:paraId="50E5ADBD" w14:textId="77777777" w:rsidR="004716FB" w:rsidRDefault="004716FB">
            <w:pPr>
              <w:jc w:val="center"/>
              <w:rPr>
                <w:b/>
                <w:bCs/>
              </w:rPr>
            </w:pPr>
          </w:p>
        </w:tc>
      </w:tr>
      <w:tr w:rsidR="004716FB" w14:paraId="51357AAD" w14:textId="77777777">
        <w:trPr>
          <w:cantSplit/>
        </w:trPr>
        <w:tc>
          <w:tcPr>
            <w:tcW w:w="4820" w:type="dxa"/>
          </w:tcPr>
          <w:p w14:paraId="40A48EE7" w14:textId="77777777" w:rsidR="004716FB" w:rsidRDefault="004716FB" w:rsidP="00E91348">
            <w:pPr>
              <w:tabs>
                <w:tab w:val="left" w:pos="619"/>
              </w:tabs>
              <w:suppressAutoHyphens/>
            </w:pPr>
            <w:r>
              <w:fldChar w:fldCharType="begin">
                <w:ffData>
                  <w:name w:val="r13_1_1"/>
                  <w:enabled/>
                  <w:calcOnExit w:val="0"/>
                  <w:statusText w:type="text" w:val="Adresatas"/>
                  <w:textInput>
                    <w:default w:val="Adresatas"/>
                  </w:textInput>
                </w:ffData>
              </w:fldChar>
            </w:r>
            <w:bookmarkStart w:id="1" w:name="r13_1_1"/>
            <w:r>
              <w:instrText xml:space="preserve"> FORMTEXT </w:instrText>
            </w:r>
            <w:r>
              <w:fldChar w:fldCharType="separate"/>
            </w:r>
            <w:r w:rsidR="003B26D3">
              <w:t>Lietuvos Respublikos finansų ministerijai</w:t>
            </w:r>
            <w:r>
              <w:fldChar w:fldCharType="end"/>
            </w:r>
            <w:bookmarkEnd w:id="1"/>
            <w:r>
              <w:t xml:space="preserve"> </w:t>
            </w:r>
          </w:p>
          <w:p w14:paraId="040AFB67" w14:textId="77777777" w:rsidR="004716FB" w:rsidRDefault="004716FB">
            <w:pPr>
              <w:rPr>
                <w:b/>
                <w:bCs/>
              </w:rPr>
            </w:pPr>
          </w:p>
          <w:p w14:paraId="345B5CD6" w14:textId="77777777" w:rsidR="004716FB" w:rsidRDefault="004716FB">
            <w:pPr>
              <w:rPr>
                <w:b/>
                <w:bCs/>
              </w:rPr>
            </w:pPr>
          </w:p>
        </w:tc>
        <w:tc>
          <w:tcPr>
            <w:tcW w:w="4820" w:type="dxa"/>
          </w:tcPr>
          <w:p w14:paraId="30053CFC" w14:textId="5188B9DF" w:rsidR="004716FB" w:rsidRDefault="004716FB">
            <w:pPr>
              <w:tabs>
                <w:tab w:val="left" w:pos="198"/>
                <w:tab w:val="left" w:pos="2126"/>
                <w:tab w:val="left" w:pos="2977"/>
              </w:tabs>
            </w:pPr>
            <w:r>
              <w:t xml:space="preserve">           </w:t>
            </w:r>
            <w:r w:rsidR="003D1FD3">
              <w:t>2020</w:t>
            </w:r>
            <w:r w:rsidR="00CC76DB">
              <w:t>-</w:t>
            </w:r>
            <w:r w:rsidR="00DC0204">
              <w:t>06</w:t>
            </w:r>
            <w:r w:rsidR="00541016">
              <w:t>-</w:t>
            </w:r>
            <w:r w:rsidR="00CC76DB">
              <w:t xml:space="preserve"> </w:t>
            </w:r>
            <w:r>
              <w:t xml:space="preserve">   Nr. </w:t>
            </w:r>
            <w:r>
              <w:fldChar w:fldCharType="begin">
                <w:ffData>
                  <w:name w:val=""/>
                  <w:enabled/>
                  <w:calcOnExit w:val="0"/>
                  <w:statusText w:type="text" w:val="Struktūrinio padalinio pavadinima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14EB6" w14:textId="77777777" w:rsidR="004716FB" w:rsidRDefault="004716FB" w:rsidP="00EF7976">
            <w:pPr>
              <w:rPr>
                <w:b/>
                <w:bCs/>
              </w:rPr>
            </w:pPr>
            <w:r>
              <w:t xml:space="preserve">        </w:t>
            </w:r>
          </w:p>
        </w:tc>
      </w:tr>
      <w:tr w:rsidR="004716FB" w14:paraId="3516AE29" w14:textId="77777777">
        <w:trPr>
          <w:cantSplit/>
        </w:trPr>
        <w:tc>
          <w:tcPr>
            <w:tcW w:w="4820" w:type="dxa"/>
          </w:tcPr>
          <w:p w14:paraId="0BB02188" w14:textId="77777777" w:rsidR="004716FB" w:rsidRDefault="004716FB">
            <w:pPr>
              <w:tabs>
                <w:tab w:val="left" w:pos="619"/>
              </w:tabs>
              <w:suppressAutoHyphens/>
            </w:pPr>
          </w:p>
        </w:tc>
        <w:tc>
          <w:tcPr>
            <w:tcW w:w="4820" w:type="dxa"/>
          </w:tcPr>
          <w:p w14:paraId="7F031A58" w14:textId="77777777" w:rsidR="004716FB" w:rsidRDefault="004716FB">
            <w:pPr>
              <w:tabs>
                <w:tab w:val="left" w:pos="198"/>
                <w:tab w:val="left" w:pos="2126"/>
                <w:tab w:val="left" w:pos="2977"/>
              </w:tabs>
            </w:pPr>
          </w:p>
        </w:tc>
      </w:tr>
      <w:bookmarkStart w:id="2" w:name="r17"/>
      <w:tr w:rsidR="004716FB" w14:paraId="468D50CB" w14:textId="77777777">
        <w:trPr>
          <w:cantSplit/>
        </w:trPr>
        <w:tc>
          <w:tcPr>
            <w:tcW w:w="9640" w:type="dxa"/>
            <w:gridSpan w:val="2"/>
          </w:tcPr>
          <w:p w14:paraId="42242F0A" w14:textId="1493EB25" w:rsidR="004716FB" w:rsidRDefault="0033386F" w:rsidP="001B0AB3">
            <w:pPr>
              <w:tabs>
                <w:tab w:val="left" w:pos="619"/>
              </w:tabs>
              <w:rPr>
                <w:b/>
                <w:caps/>
              </w:rPr>
            </w:pPr>
            <w:r w:rsidRPr="0033386F">
              <w:rPr>
                <w:b/>
                <w:caps/>
              </w:rPr>
              <w:fldChar w:fldCharType="begin">
                <w:ffData>
                  <w:name w:val="r17"/>
                  <w:enabled/>
                  <w:calcOnExit w:val="0"/>
                  <w:statusText w:type="text" w:val="Teksto antraštė"/>
                  <w:textInput>
                    <w:default w:val="TEKSTO ANTRASTĖ"/>
                  </w:textInput>
                </w:ffData>
              </w:fldChar>
            </w:r>
            <w:r w:rsidRPr="0033386F">
              <w:rPr>
                <w:b/>
                <w:caps/>
              </w:rPr>
              <w:instrText xml:space="preserve"> FORMTEXT </w:instrText>
            </w:r>
            <w:r w:rsidRPr="0033386F">
              <w:rPr>
                <w:b/>
                <w:caps/>
              </w:rPr>
            </w:r>
            <w:r w:rsidRPr="0033386F">
              <w:rPr>
                <w:b/>
                <w:caps/>
              </w:rPr>
              <w:fldChar w:fldCharType="separate"/>
            </w:r>
            <w:r w:rsidR="00663216" w:rsidRPr="00663216">
              <w:rPr>
                <w:b/>
                <w:caps/>
              </w:rPr>
              <w:t>DĖL 20</w:t>
            </w:r>
            <w:r w:rsidR="00CC19DC">
              <w:rPr>
                <w:b/>
                <w:caps/>
              </w:rPr>
              <w:t>20</w:t>
            </w:r>
            <w:r w:rsidR="00663216" w:rsidRPr="00663216">
              <w:rPr>
                <w:b/>
                <w:caps/>
              </w:rPr>
              <w:t xml:space="preserve"> M.</w:t>
            </w:r>
            <w:r w:rsidR="00F14847">
              <w:rPr>
                <w:b/>
                <w:caps/>
              </w:rPr>
              <w:t xml:space="preserve"> </w:t>
            </w:r>
            <w:r w:rsidR="00663216" w:rsidRPr="00663216">
              <w:rPr>
                <w:b/>
                <w:caps/>
              </w:rPr>
              <w:t xml:space="preserve">ASIGNAVIMŲ PERSKIRSTYMO TARP PROGRAMŲ </w:t>
            </w:r>
            <w:r w:rsidRPr="0033386F">
              <w:rPr>
                <w:b/>
                <w:caps/>
              </w:rPr>
              <w:fldChar w:fldCharType="end"/>
            </w:r>
            <w:bookmarkEnd w:id="2"/>
            <w:r w:rsidR="001B0AB3">
              <w:rPr>
                <w:b/>
                <w:caps/>
              </w:rPr>
              <w:t xml:space="preserve"> </w:t>
            </w:r>
          </w:p>
          <w:p w14:paraId="012D6BCD" w14:textId="77777777" w:rsidR="001B0AB3" w:rsidRDefault="001B0AB3" w:rsidP="001B0AB3">
            <w:pPr>
              <w:tabs>
                <w:tab w:val="left" w:pos="619"/>
              </w:tabs>
              <w:rPr>
                <w:b/>
                <w:bCs/>
              </w:rPr>
            </w:pPr>
          </w:p>
        </w:tc>
      </w:tr>
    </w:tbl>
    <w:p w14:paraId="366153DD" w14:textId="77777777" w:rsidR="004716FB" w:rsidRDefault="004716FB">
      <w:pPr>
        <w:sectPr w:rsidR="004716FB">
          <w:footerReference w:type="default" r:id="rId10"/>
          <w:type w:val="continuous"/>
          <w:pgSz w:w="11906" w:h="16838" w:code="9"/>
          <w:pgMar w:top="1134" w:right="567" w:bottom="1134" w:left="1701" w:header="709" w:footer="665" w:gutter="0"/>
          <w:cols w:space="708"/>
          <w:docGrid w:linePitch="360"/>
        </w:sectPr>
      </w:pPr>
    </w:p>
    <w:p w14:paraId="4EDB1B9A" w14:textId="77777777" w:rsidR="00790813" w:rsidRPr="008527CA" w:rsidRDefault="00790813" w:rsidP="008527CA">
      <w:pPr>
        <w:spacing w:line="360" w:lineRule="auto"/>
        <w:ind w:firstLine="1191"/>
        <w:jc w:val="both"/>
        <w:rPr>
          <w:color w:val="000000"/>
        </w:rPr>
      </w:pPr>
    </w:p>
    <w:p w14:paraId="36F5D8CF" w14:textId="77777777" w:rsidR="00CF6A3B" w:rsidRDefault="00CF6A3B" w:rsidP="00CF6A3B">
      <w:pPr>
        <w:spacing w:before="240"/>
        <w:ind w:firstLine="567"/>
        <w:jc w:val="both"/>
        <w:rPr>
          <w:color w:val="FF0000"/>
          <w:sz w:val="22"/>
          <w:szCs w:val="22"/>
          <w:lang w:eastAsia="lt-LT"/>
        </w:rPr>
      </w:pPr>
      <w:bookmarkStart w:id="3" w:name="_Hlk42591932"/>
      <w:r>
        <w:t xml:space="preserve">Įvertinus užsitęsusį teisminį procesą dėl paminklo Lukiškių aikštėje, Vilniuje, (byla šiuo metu nagrinėjama apeliacinėje instancijoje – Lietuvos apeliaciniame teisme), prašome perskirstyti </w:t>
      </w:r>
      <w:r>
        <w:rPr>
          <w:lang w:eastAsia="lt-LT"/>
        </w:rPr>
        <w:t>„Kovotojų už Lietuvos laisvę</w:t>
      </w:r>
      <w:r>
        <w:t xml:space="preserve"> </w:t>
      </w:r>
      <w:r>
        <w:rPr>
          <w:lang w:eastAsia="lt-LT"/>
        </w:rPr>
        <w:t xml:space="preserve">atminimo įamžinimo memorialui Lukiškių aikštėje pastatyti“ </w:t>
      </w:r>
      <w:r>
        <w:t>projektui planuotas lėšas (500 tūkst. eurų), jas nukreipiant Kultūros ministerijai pavaldžių scenos meno įstaigų veiklos poreikius (koncertinių rūbų atnaujinimas, netinkamų finansuoti išlaidų investicijų projektuose mokėjimas ir pan.). Atitinkamai rengiant Lietuvos Respublikos Vyriausybės 2020 m. vasario 12 d. nutarimo  Nr. 108 „Dėl Lietuvos Respublikos 2020 metų valstybės biudžeto patvirtintų asignavimų paskirstymo pagal programas“ pakeitimo projektą prašome patikslinti šiuo metu VBAMS sistemoje esančius Kultūros ministerijos asignavimus tarp programų taip:</w:t>
      </w:r>
    </w:p>
    <w:tbl>
      <w:tblPr>
        <w:tblW w:w="9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080"/>
        <w:gridCol w:w="3420"/>
        <w:gridCol w:w="1530"/>
        <w:gridCol w:w="1260"/>
        <w:gridCol w:w="1440"/>
        <w:gridCol w:w="907"/>
      </w:tblGrid>
      <w:tr w:rsidR="00790813" w14:paraId="7B53CB1C" w14:textId="77777777" w:rsidTr="00F27275">
        <w:trPr>
          <w:trHeight w:val="240"/>
          <w:tblHeader/>
        </w:trPr>
        <w:tc>
          <w:tcPr>
            <w:tcW w:w="1080" w:type="dxa"/>
            <w:vMerge w:val="restart"/>
            <w:vAlign w:val="center"/>
            <w:hideMark/>
          </w:tcPr>
          <w:bookmarkEnd w:id="3"/>
          <w:p w14:paraId="1FCD2C24" w14:textId="77777777" w:rsidR="00790813" w:rsidRDefault="00790813" w:rsidP="001809BB">
            <w:pPr>
              <w:jc w:val="center"/>
              <w:rPr>
                <w:color w:val="000000"/>
                <w:lang w:val="en-GB"/>
              </w:rPr>
            </w:pPr>
            <w:r>
              <w:rPr>
                <w:color w:val="000000"/>
              </w:rPr>
              <w:t xml:space="preserve">Programos kodas </w:t>
            </w:r>
          </w:p>
        </w:tc>
        <w:tc>
          <w:tcPr>
            <w:tcW w:w="3420" w:type="dxa"/>
            <w:vMerge w:val="restart"/>
            <w:vAlign w:val="center"/>
            <w:hideMark/>
          </w:tcPr>
          <w:p w14:paraId="1D231DB3" w14:textId="77777777" w:rsidR="00790813" w:rsidRDefault="00790813" w:rsidP="001809BB">
            <w:pPr>
              <w:jc w:val="center"/>
              <w:rPr>
                <w:color w:val="000000"/>
                <w:lang w:val="en-GB"/>
              </w:rPr>
            </w:pPr>
            <w:r>
              <w:rPr>
                <w:color w:val="000000"/>
              </w:rPr>
              <w:t>Asignavimų valdytojo /</w:t>
            </w:r>
          </w:p>
          <w:p w14:paraId="67370D7A" w14:textId="77777777" w:rsidR="00790813" w:rsidRDefault="00790813" w:rsidP="001809BB">
            <w:pPr>
              <w:ind w:firstLine="62"/>
              <w:jc w:val="center"/>
              <w:rPr>
                <w:color w:val="000000"/>
                <w:lang w:val="en-GB"/>
              </w:rPr>
            </w:pPr>
            <w:r>
              <w:rPr>
                <w:color w:val="000000"/>
              </w:rPr>
              <w:t xml:space="preserve">programos pavadinimas </w:t>
            </w:r>
          </w:p>
        </w:tc>
        <w:tc>
          <w:tcPr>
            <w:tcW w:w="5137" w:type="dxa"/>
            <w:gridSpan w:val="4"/>
            <w:vAlign w:val="center"/>
            <w:hideMark/>
          </w:tcPr>
          <w:p w14:paraId="460CFD07" w14:textId="77777777" w:rsidR="00790813" w:rsidRDefault="00790813" w:rsidP="001809BB">
            <w:pPr>
              <w:jc w:val="center"/>
              <w:rPr>
                <w:color w:val="000000"/>
                <w:lang w:val="en-GB"/>
              </w:rPr>
            </w:pPr>
            <w:r>
              <w:rPr>
                <w:color w:val="000000"/>
              </w:rPr>
              <w:t>Asignavimai, tūkst. eurų</w:t>
            </w:r>
          </w:p>
        </w:tc>
      </w:tr>
      <w:tr w:rsidR="00790813" w14:paraId="51625545" w14:textId="77777777" w:rsidTr="00F27275">
        <w:trPr>
          <w:trHeight w:val="240"/>
          <w:tblHeader/>
        </w:trPr>
        <w:tc>
          <w:tcPr>
            <w:tcW w:w="1080" w:type="dxa"/>
            <w:vMerge/>
            <w:vAlign w:val="center"/>
            <w:hideMark/>
          </w:tcPr>
          <w:p w14:paraId="58A3DBA5" w14:textId="77777777" w:rsidR="00790813" w:rsidRDefault="00790813" w:rsidP="001809BB">
            <w:pPr>
              <w:rPr>
                <w:color w:val="000000"/>
                <w:lang w:val="en-GB"/>
              </w:rPr>
            </w:pPr>
          </w:p>
        </w:tc>
        <w:tc>
          <w:tcPr>
            <w:tcW w:w="3420" w:type="dxa"/>
            <w:vMerge/>
            <w:vAlign w:val="center"/>
            <w:hideMark/>
          </w:tcPr>
          <w:p w14:paraId="212E2721" w14:textId="77777777" w:rsidR="00790813" w:rsidRDefault="00790813" w:rsidP="001809BB">
            <w:pPr>
              <w:rPr>
                <w:color w:val="000000"/>
                <w:lang w:val="en-GB"/>
              </w:rPr>
            </w:pPr>
          </w:p>
        </w:tc>
        <w:tc>
          <w:tcPr>
            <w:tcW w:w="1530" w:type="dxa"/>
            <w:vMerge w:val="restart"/>
            <w:vAlign w:val="center"/>
            <w:hideMark/>
          </w:tcPr>
          <w:p w14:paraId="029FDCD5" w14:textId="77777777" w:rsidR="00790813" w:rsidRDefault="00790813" w:rsidP="001809BB">
            <w:pPr>
              <w:jc w:val="center"/>
              <w:rPr>
                <w:color w:val="000000"/>
                <w:lang w:val="en-GB"/>
              </w:rPr>
            </w:pPr>
            <w:r>
              <w:rPr>
                <w:color w:val="000000"/>
              </w:rPr>
              <w:t>iš viso</w:t>
            </w:r>
          </w:p>
        </w:tc>
        <w:tc>
          <w:tcPr>
            <w:tcW w:w="3607" w:type="dxa"/>
            <w:gridSpan w:val="3"/>
            <w:vAlign w:val="center"/>
            <w:hideMark/>
          </w:tcPr>
          <w:p w14:paraId="49E78190" w14:textId="77777777" w:rsidR="00790813" w:rsidRDefault="00790813" w:rsidP="001809BB">
            <w:pPr>
              <w:jc w:val="center"/>
              <w:rPr>
                <w:color w:val="000000"/>
                <w:lang w:val="en-GB"/>
              </w:rPr>
            </w:pPr>
            <w:r>
              <w:rPr>
                <w:color w:val="000000"/>
              </w:rPr>
              <w:t>iš jų</w:t>
            </w:r>
          </w:p>
        </w:tc>
      </w:tr>
      <w:tr w:rsidR="00F27275" w14:paraId="4C1E6A89" w14:textId="77777777" w:rsidTr="00F27275">
        <w:trPr>
          <w:trHeight w:val="240"/>
          <w:tblHeader/>
        </w:trPr>
        <w:tc>
          <w:tcPr>
            <w:tcW w:w="1080" w:type="dxa"/>
            <w:vMerge/>
            <w:vAlign w:val="center"/>
            <w:hideMark/>
          </w:tcPr>
          <w:p w14:paraId="446E0E62" w14:textId="77777777" w:rsidR="00F27275" w:rsidRDefault="00F27275" w:rsidP="001809BB">
            <w:pPr>
              <w:rPr>
                <w:color w:val="000000"/>
                <w:lang w:val="en-GB"/>
              </w:rPr>
            </w:pPr>
          </w:p>
        </w:tc>
        <w:tc>
          <w:tcPr>
            <w:tcW w:w="3420" w:type="dxa"/>
            <w:vMerge/>
            <w:vAlign w:val="center"/>
            <w:hideMark/>
          </w:tcPr>
          <w:p w14:paraId="4D2AA908" w14:textId="77777777" w:rsidR="00F27275" w:rsidRDefault="00F27275" w:rsidP="001809BB">
            <w:pPr>
              <w:rPr>
                <w:color w:val="000000"/>
                <w:lang w:val="en-GB"/>
              </w:rPr>
            </w:pPr>
          </w:p>
        </w:tc>
        <w:tc>
          <w:tcPr>
            <w:tcW w:w="1530" w:type="dxa"/>
            <w:vMerge/>
            <w:vAlign w:val="center"/>
            <w:hideMark/>
          </w:tcPr>
          <w:p w14:paraId="78A3732A" w14:textId="77777777" w:rsidR="00F27275" w:rsidRDefault="00F27275" w:rsidP="001809BB">
            <w:pPr>
              <w:rPr>
                <w:color w:val="000000"/>
                <w:lang w:val="en-GB"/>
              </w:rPr>
            </w:pPr>
          </w:p>
        </w:tc>
        <w:tc>
          <w:tcPr>
            <w:tcW w:w="1260" w:type="dxa"/>
            <w:vAlign w:val="center"/>
            <w:hideMark/>
          </w:tcPr>
          <w:p w14:paraId="31861B9A" w14:textId="77777777" w:rsidR="00F27275" w:rsidRDefault="00F27275" w:rsidP="001809BB">
            <w:pPr>
              <w:jc w:val="center"/>
              <w:rPr>
                <w:color w:val="000000"/>
                <w:lang w:val="en-GB"/>
              </w:rPr>
            </w:pPr>
            <w:r>
              <w:rPr>
                <w:color w:val="000000"/>
              </w:rPr>
              <w:t>išlaidoms</w:t>
            </w:r>
          </w:p>
        </w:tc>
        <w:tc>
          <w:tcPr>
            <w:tcW w:w="1440" w:type="dxa"/>
            <w:vAlign w:val="center"/>
          </w:tcPr>
          <w:p w14:paraId="00DDBAD7" w14:textId="77777777" w:rsidR="00F27275" w:rsidRDefault="00F27275" w:rsidP="001809BB">
            <w:pPr>
              <w:jc w:val="center"/>
              <w:rPr>
                <w:color w:val="000000"/>
                <w:lang w:val="en-GB"/>
              </w:rPr>
            </w:pPr>
            <w:r>
              <w:rPr>
                <w:color w:val="000000"/>
              </w:rPr>
              <w:t>iš jų darbo užmokesčiui</w:t>
            </w:r>
          </w:p>
        </w:tc>
        <w:tc>
          <w:tcPr>
            <w:tcW w:w="907" w:type="dxa"/>
            <w:vAlign w:val="center"/>
            <w:hideMark/>
          </w:tcPr>
          <w:p w14:paraId="5555800E" w14:textId="77777777" w:rsidR="00F27275" w:rsidRDefault="00F27275" w:rsidP="001809BB">
            <w:pPr>
              <w:jc w:val="center"/>
              <w:rPr>
                <w:color w:val="000000"/>
                <w:lang w:val="en-GB"/>
              </w:rPr>
            </w:pPr>
            <w:r>
              <w:rPr>
                <w:color w:val="000000"/>
              </w:rPr>
              <w:t>turtui įsigyti</w:t>
            </w:r>
          </w:p>
        </w:tc>
      </w:tr>
      <w:tr w:rsidR="00F27275" w14:paraId="33840C39" w14:textId="77777777" w:rsidTr="00EB6C20">
        <w:trPr>
          <w:trHeight w:val="936"/>
        </w:trPr>
        <w:tc>
          <w:tcPr>
            <w:tcW w:w="1080" w:type="dxa"/>
            <w:vAlign w:val="center"/>
            <w:hideMark/>
          </w:tcPr>
          <w:p w14:paraId="45E9D9B8" w14:textId="538FA28D" w:rsidR="00F27275" w:rsidRDefault="00F27275" w:rsidP="003D1FD3">
            <w:pPr>
              <w:rPr>
                <w:color w:val="000000"/>
                <w:lang w:eastAsia="lt-LT"/>
              </w:rPr>
            </w:pPr>
            <w:r>
              <w:rPr>
                <w:color w:val="000000"/>
              </w:rPr>
              <w:t>01 0</w:t>
            </w:r>
            <w:r w:rsidR="00DC0204">
              <w:rPr>
                <w:color w:val="000000"/>
              </w:rPr>
              <w:t>7</w:t>
            </w:r>
          </w:p>
        </w:tc>
        <w:tc>
          <w:tcPr>
            <w:tcW w:w="3420" w:type="dxa"/>
            <w:vAlign w:val="center"/>
            <w:hideMark/>
          </w:tcPr>
          <w:p w14:paraId="37523A6A" w14:textId="052682B4" w:rsidR="00F27275" w:rsidRDefault="00DC0204" w:rsidP="001809BB">
            <w:pPr>
              <w:rPr>
                <w:color w:val="000000"/>
              </w:rPr>
            </w:pPr>
            <w:r>
              <w:rPr>
                <w:color w:val="000000"/>
                <w:lang w:eastAsia="lt-LT"/>
              </w:rPr>
              <w:t>Meno kūrybos plėtra, kūrybinio potencialo stiprinimas, kultūros žinamumo didinimas</w:t>
            </w:r>
          </w:p>
        </w:tc>
        <w:tc>
          <w:tcPr>
            <w:tcW w:w="1530" w:type="dxa"/>
            <w:vAlign w:val="center"/>
            <w:hideMark/>
          </w:tcPr>
          <w:p w14:paraId="49C9E53B" w14:textId="36E51BC6" w:rsidR="00EB5C56" w:rsidRDefault="00051D06" w:rsidP="00EB5C56">
            <w:pPr>
              <w:ind w:firstLine="62"/>
              <w:jc w:val="center"/>
              <w:rPr>
                <w:strike/>
                <w:color w:val="000000"/>
              </w:rPr>
            </w:pPr>
            <w:r>
              <w:rPr>
                <w:strike/>
                <w:color w:val="000000"/>
              </w:rPr>
              <w:t>45475</w:t>
            </w:r>
          </w:p>
          <w:p w14:paraId="6897D4CA" w14:textId="1EA18752" w:rsidR="00F27275" w:rsidRDefault="00051D06" w:rsidP="00EB5C56">
            <w:pPr>
              <w:ind w:firstLine="62"/>
              <w:jc w:val="center"/>
              <w:rPr>
                <w:strike/>
                <w:color w:val="000000"/>
              </w:rPr>
            </w:pPr>
            <w:r>
              <w:rPr>
                <w:b/>
                <w:color w:val="000000"/>
              </w:rPr>
              <w:t>45975</w:t>
            </w:r>
          </w:p>
          <w:p w14:paraId="23CB32E2" w14:textId="77777777" w:rsidR="00432023" w:rsidRPr="00432023" w:rsidRDefault="00432023" w:rsidP="001809BB">
            <w:pPr>
              <w:ind w:firstLine="62"/>
              <w:jc w:val="center"/>
              <w:rPr>
                <w:b/>
                <w:color w:val="000000"/>
              </w:rPr>
            </w:pPr>
          </w:p>
        </w:tc>
        <w:tc>
          <w:tcPr>
            <w:tcW w:w="1260" w:type="dxa"/>
            <w:vAlign w:val="center"/>
            <w:hideMark/>
          </w:tcPr>
          <w:p w14:paraId="7757C9D9" w14:textId="296606B2" w:rsidR="00145FF0" w:rsidRDefault="00051D06" w:rsidP="00145FF0">
            <w:pPr>
              <w:ind w:firstLine="62"/>
              <w:jc w:val="center"/>
              <w:rPr>
                <w:strike/>
                <w:color w:val="000000"/>
              </w:rPr>
            </w:pPr>
            <w:r>
              <w:rPr>
                <w:strike/>
                <w:color w:val="000000"/>
              </w:rPr>
              <w:t>45251</w:t>
            </w:r>
          </w:p>
          <w:p w14:paraId="5557BCC6" w14:textId="31F44AD2" w:rsidR="00432023" w:rsidRPr="00432023" w:rsidRDefault="00051D06" w:rsidP="00157ED9">
            <w:pPr>
              <w:ind w:firstLine="62"/>
              <w:jc w:val="center"/>
              <w:rPr>
                <w:b/>
                <w:color w:val="000000"/>
              </w:rPr>
            </w:pPr>
            <w:r>
              <w:rPr>
                <w:b/>
                <w:color w:val="000000"/>
              </w:rPr>
              <w:t>45751</w:t>
            </w:r>
          </w:p>
        </w:tc>
        <w:tc>
          <w:tcPr>
            <w:tcW w:w="1440" w:type="dxa"/>
            <w:vAlign w:val="center"/>
            <w:hideMark/>
          </w:tcPr>
          <w:p w14:paraId="21F1EE18" w14:textId="60266DE3" w:rsidR="00F27275" w:rsidRDefault="00F27275" w:rsidP="001809BB">
            <w:pPr>
              <w:ind w:firstLine="62"/>
              <w:jc w:val="center"/>
              <w:rPr>
                <w:color w:val="000000"/>
              </w:rPr>
            </w:pPr>
          </w:p>
        </w:tc>
        <w:tc>
          <w:tcPr>
            <w:tcW w:w="907" w:type="dxa"/>
            <w:vAlign w:val="center"/>
          </w:tcPr>
          <w:p w14:paraId="5947D35A" w14:textId="3D52810C" w:rsidR="00F27275" w:rsidRDefault="00F27275" w:rsidP="001809BB">
            <w:pPr>
              <w:ind w:firstLine="124"/>
              <w:jc w:val="center"/>
              <w:rPr>
                <w:color w:val="000000"/>
              </w:rPr>
            </w:pPr>
          </w:p>
        </w:tc>
      </w:tr>
      <w:tr w:rsidR="0030437E" w14:paraId="66C772B3" w14:textId="77777777" w:rsidTr="00F27275">
        <w:trPr>
          <w:trHeight w:val="936"/>
        </w:trPr>
        <w:tc>
          <w:tcPr>
            <w:tcW w:w="1080" w:type="dxa"/>
            <w:vAlign w:val="center"/>
          </w:tcPr>
          <w:p w14:paraId="6BD5A917" w14:textId="77777777" w:rsidR="0030437E" w:rsidRDefault="0083348F" w:rsidP="001809BB">
            <w:pPr>
              <w:rPr>
                <w:color w:val="000000"/>
              </w:rPr>
            </w:pPr>
            <w:r>
              <w:rPr>
                <w:color w:val="000000"/>
              </w:rPr>
              <w:t>02 07</w:t>
            </w:r>
          </w:p>
        </w:tc>
        <w:tc>
          <w:tcPr>
            <w:tcW w:w="3420" w:type="dxa"/>
            <w:vAlign w:val="center"/>
          </w:tcPr>
          <w:p w14:paraId="7EC4D502" w14:textId="77777777" w:rsidR="0030437E" w:rsidRDefault="003E6BAE" w:rsidP="001809BB">
            <w:pPr>
              <w:rPr>
                <w:color w:val="000000"/>
              </w:rPr>
            </w:pPr>
            <w:r>
              <w:rPr>
                <w:color w:val="000000"/>
              </w:rPr>
              <w:t>Kultūros valdymas, procesų stebėsena, infrastruktūros modernizavimas</w:t>
            </w:r>
          </w:p>
        </w:tc>
        <w:tc>
          <w:tcPr>
            <w:tcW w:w="1530" w:type="dxa"/>
            <w:vAlign w:val="center"/>
          </w:tcPr>
          <w:p w14:paraId="352F192F" w14:textId="567FF667" w:rsidR="000A7900" w:rsidRDefault="00051D06" w:rsidP="000A7900">
            <w:pPr>
              <w:ind w:firstLine="62"/>
              <w:jc w:val="center"/>
              <w:rPr>
                <w:strike/>
                <w:color w:val="000000"/>
              </w:rPr>
            </w:pPr>
            <w:r>
              <w:rPr>
                <w:strike/>
                <w:color w:val="000000"/>
              </w:rPr>
              <w:t>71833</w:t>
            </w:r>
          </w:p>
          <w:p w14:paraId="2AE02ED1" w14:textId="3EE46E3C" w:rsidR="00602E67" w:rsidRPr="00A21369" w:rsidRDefault="00051D06" w:rsidP="00A21369">
            <w:pPr>
              <w:ind w:firstLine="62"/>
              <w:jc w:val="center"/>
              <w:rPr>
                <w:strike/>
                <w:color w:val="000000"/>
              </w:rPr>
            </w:pPr>
            <w:r>
              <w:rPr>
                <w:b/>
                <w:color w:val="000000"/>
              </w:rPr>
              <w:t>71333</w:t>
            </w:r>
          </w:p>
        </w:tc>
        <w:tc>
          <w:tcPr>
            <w:tcW w:w="1260" w:type="dxa"/>
            <w:vAlign w:val="center"/>
          </w:tcPr>
          <w:p w14:paraId="51E46611" w14:textId="15A25122" w:rsidR="00CE5264" w:rsidRDefault="00051D06" w:rsidP="00CE5264">
            <w:pPr>
              <w:ind w:firstLine="62"/>
              <w:jc w:val="center"/>
              <w:rPr>
                <w:strike/>
                <w:color w:val="000000"/>
              </w:rPr>
            </w:pPr>
            <w:r>
              <w:rPr>
                <w:strike/>
                <w:color w:val="000000"/>
              </w:rPr>
              <w:t>61870</w:t>
            </w:r>
          </w:p>
          <w:p w14:paraId="0358F2FF" w14:textId="59B3124B" w:rsidR="00602E67" w:rsidRPr="00602E67" w:rsidRDefault="00051D06" w:rsidP="00157ED9">
            <w:pPr>
              <w:ind w:firstLine="62"/>
              <w:jc w:val="center"/>
              <w:rPr>
                <w:b/>
                <w:color w:val="000000"/>
              </w:rPr>
            </w:pPr>
            <w:r>
              <w:rPr>
                <w:b/>
                <w:color w:val="000000"/>
              </w:rPr>
              <w:t>61370</w:t>
            </w:r>
          </w:p>
        </w:tc>
        <w:tc>
          <w:tcPr>
            <w:tcW w:w="1440" w:type="dxa"/>
            <w:vAlign w:val="center"/>
          </w:tcPr>
          <w:p w14:paraId="03C3DB44" w14:textId="212D6C33" w:rsidR="00F81FEA" w:rsidRPr="005D050D" w:rsidRDefault="00F81FEA" w:rsidP="00F81FEA">
            <w:pPr>
              <w:ind w:firstLine="62"/>
              <w:jc w:val="center"/>
              <w:rPr>
                <w:color w:val="000000"/>
              </w:rPr>
            </w:pPr>
          </w:p>
          <w:p w14:paraId="066ECD39" w14:textId="1277CC75" w:rsidR="0030437E" w:rsidRPr="005D050D" w:rsidRDefault="0030437E" w:rsidP="00F81FEA">
            <w:pPr>
              <w:ind w:firstLine="62"/>
              <w:jc w:val="center"/>
              <w:rPr>
                <w:color w:val="000000"/>
              </w:rPr>
            </w:pPr>
          </w:p>
        </w:tc>
        <w:tc>
          <w:tcPr>
            <w:tcW w:w="907" w:type="dxa"/>
            <w:vAlign w:val="center"/>
          </w:tcPr>
          <w:p w14:paraId="63C3BA1A" w14:textId="20093A7C" w:rsidR="0030437E" w:rsidRPr="005D050D" w:rsidRDefault="0030437E" w:rsidP="001809BB">
            <w:pPr>
              <w:ind w:firstLine="62"/>
              <w:jc w:val="center"/>
              <w:rPr>
                <w:color w:val="000000"/>
              </w:rPr>
            </w:pPr>
          </w:p>
        </w:tc>
      </w:tr>
    </w:tbl>
    <w:p w14:paraId="0C883584" w14:textId="77777777" w:rsidR="004716FB" w:rsidRDefault="004716FB" w:rsidP="001809BB">
      <w:pPr>
        <w:pStyle w:val="Header"/>
        <w:tabs>
          <w:tab w:val="clear" w:pos="4153"/>
          <w:tab w:val="clear" w:pos="8306"/>
        </w:tabs>
        <w:rPr>
          <w:szCs w:val="24"/>
        </w:rPr>
        <w:sectPr w:rsidR="004716FB">
          <w:type w:val="continuous"/>
          <w:pgSz w:w="11906" w:h="16838" w:code="9"/>
          <w:pgMar w:top="1134" w:right="567" w:bottom="1134" w:left="1701" w:header="709" w:footer="665" w:gutter="0"/>
          <w:cols w:space="708"/>
          <w:formProt w:val="0"/>
          <w:docGrid w:linePitch="360"/>
        </w:sectPr>
      </w:pPr>
    </w:p>
    <w:p w14:paraId="6E889660" w14:textId="77777777" w:rsidR="00D04F27" w:rsidRDefault="00453B47" w:rsidP="00F27275">
      <w:r>
        <w:lastRenderedPageBreak/>
        <w:t xml:space="preserve">       </w:t>
      </w:r>
    </w:p>
    <w:p w14:paraId="6079BF6D" w14:textId="6A1E8E93" w:rsidR="00F27275" w:rsidRDefault="001809BB" w:rsidP="006C17DD">
      <w:pPr>
        <w:ind w:firstLine="567"/>
        <w:jc w:val="both"/>
      </w:pPr>
      <w:r>
        <w:t>PRIDEDAMA: LRV nutarim</w:t>
      </w:r>
      <w:r w:rsidR="007569AE">
        <w:t>o pakeitimui</w:t>
      </w:r>
      <w:r w:rsidR="00DE1C97">
        <w:t xml:space="preserve"> teikiamas asignavimų</w:t>
      </w:r>
      <w:r>
        <w:t xml:space="preserve"> perskirst</w:t>
      </w:r>
      <w:r w:rsidR="00DE1C97">
        <w:t>ymas</w:t>
      </w:r>
      <w:r>
        <w:t xml:space="preserve"> pagal programas</w:t>
      </w:r>
      <w:r w:rsidR="00453B47">
        <w:t>,</w:t>
      </w:r>
      <w:r>
        <w:t xml:space="preserve"> funkcinę bei ekonominę klasifikacijas, 1 lapas.</w:t>
      </w:r>
    </w:p>
    <w:p w14:paraId="5C2BC1CE" w14:textId="77777777" w:rsidR="00FB4627" w:rsidRPr="00F27275" w:rsidRDefault="00FB4627" w:rsidP="00D04F27">
      <w:pPr>
        <w:ind w:firstLine="1191"/>
      </w:pPr>
    </w:p>
    <w:tbl>
      <w:tblPr>
        <w:tblpPr w:leftFromText="180" w:rightFromText="180" w:vertAnchor="text" w:horzAnchor="margin" w:tblpY="333"/>
        <w:tblW w:w="0" w:type="auto"/>
        <w:tblLayout w:type="fixed"/>
        <w:tblCellMar>
          <w:left w:w="0" w:type="dxa"/>
          <w:right w:w="0" w:type="dxa"/>
        </w:tblCellMar>
        <w:tblLook w:val="0000" w:firstRow="0" w:lastRow="0" w:firstColumn="0" w:lastColumn="0" w:noHBand="0" w:noVBand="0"/>
      </w:tblPr>
      <w:tblGrid>
        <w:gridCol w:w="4680"/>
        <w:gridCol w:w="1620"/>
        <w:gridCol w:w="3198"/>
      </w:tblGrid>
      <w:tr w:rsidR="00F27275" w14:paraId="7C690D42" w14:textId="77777777" w:rsidTr="00F27275">
        <w:trPr>
          <w:cantSplit/>
          <w:trHeight w:val="215"/>
        </w:trPr>
        <w:tc>
          <w:tcPr>
            <w:tcW w:w="4680" w:type="dxa"/>
          </w:tcPr>
          <w:p w14:paraId="39B19476" w14:textId="77777777" w:rsidR="00F27275" w:rsidRDefault="00432023" w:rsidP="00432023">
            <w:pPr>
              <w:keepNext/>
              <w:tabs>
                <w:tab w:val="left" w:pos="7777"/>
              </w:tabs>
            </w:pPr>
            <w:r>
              <w:t>Ministerijos kancleris</w:t>
            </w:r>
          </w:p>
        </w:tc>
        <w:tc>
          <w:tcPr>
            <w:tcW w:w="1620" w:type="dxa"/>
          </w:tcPr>
          <w:p w14:paraId="6C9940DD" w14:textId="77777777" w:rsidR="00F27275" w:rsidRDefault="00F27275" w:rsidP="00F27275">
            <w:pPr>
              <w:keepNext/>
              <w:tabs>
                <w:tab w:val="left" w:pos="7777"/>
              </w:tabs>
              <w:rPr>
                <w:vanish/>
                <w:color w:val="0000FF"/>
              </w:rPr>
            </w:pPr>
          </w:p>
        </w:tc>
        <w:tc>
          <w:tcPr>
            <w:tcW w:w="3198" w:type="dxa"/>
          </w:tcPr>
          <w:p w14:paraId="4E5A61DC" w14:textId="130B7E05" w:rsidR="00F27275" w:rsidRDefault="007569AE" w:rsidP="00432023">
            <w:pPr>
              <w:keepNext/>
              <w:tabs>
                <w:tab w:val="left" w:pos="7777"/>
              </w:tabs>
            </w:pPr>
            <w:r>
              <w:t xml:space="preserve">                    </w:t>
            </w:r>
            <w:r w:rsidR="00432023">
              <w:t>Laimonas</w:t>
            </w:r>
            <w:r w:rsidR="00F27275">
              <w:t xml:space="preserve"> </w:t>
            </w:r>
            <w:r w:rsidR="00432023">
              <w:t>Ubavičius</w:t>
            </w:r>
          </w:p>
        </w:tc>
      </w:tr>
      <w:tr w:rsidR="00D04F27" w14:paraId="31FF6074" w14:textId="77777777" w:rsidTr="00F27275">
        <w:trPr>
          <w:cantSplit/>
          <w:trHeight w:val="215"/>
        </w:trPr>
        <w:tc>
          <w:tcPr>
            <w:tcW w:w="4680" w:type="dxa"/>
          </w:tcPr>
          <w:p w14:paraId="6181FF8A" w14:textId="77777777" w:rsidR="00D04F27" w:rsidRDefault="00D04F27" w:rsidP="00432023">
            <w:pPr>
              <w:keepNext/>
              <w:tabs>
                <w:tab w:val="left" w:pos="7777"/>
              </w:tabs>
            </w:pPr>
          </w:p>
        </w:tc>
        <w:tc>
          <w:tcPr>
            <w:tcW w:w="1620" w:type="dxa"/>
          </w:tcPr>
          <w:p w14:paraId="533545A5" w14:textId="77777777" w:rsidR="00D04F27" w:rsidRDefault="00D04F27" w:rsidP="00F27275">
            <w:pPr>
              <w:keepNext/>
              <w:tabs>
                <w:tab w:val="left" w:pos="7777"/>
              </w:tabs>
              <w:rPr>
                <w:vanish/>
                <w:color w:val="0000FF"/>
              </w:rPr>
            </w:pPr>
          </w:p>
        </w:tc>
        <w:tc>
          <w:tcPr>
            <w:tcW w:w="3198" w:type="dxa"/>
          </w:tcPr>
          <w:p w14:paraId="3DBDB617" w14:textId="77777777" w:rsidR="00D04F27" w:rsidRDefault="00D04F27" w:rsidP="00432023">
            <w:pPr>
              <w:keepNext/>
              <w:tabs>
                <w:tab w:val="left" w:pos="7777"/>
              </w:tabs>
            </w:pPr>
          </w:p>
        </w:tc>
      </w:tr>
    </w:tbl>
    <w:p w14:paraId="1760348A" w14:textId="77777777" w:rsidR="006B0D64" w:rsidRPr="00F27275" w:rsidRDefault="006B0D64" w:rsidP="00F27275"/>
    <w:p w14:paraId="50E5D14C" w14:textId="77777777" w:rsidR="00862CA4" w:rsidRDefault="00862CA4" w:rsidP="009F126B"/>
    <w:p w14:paraId="4A2F93C1" w14:textId="77777777" w:rsidR="00862CA4" w:rsidRDefault="00862CA4" w:rsidP="009F126B"/>
    <w:p w14:paraId="15B6D5E7" w14:textId="77777777" w:rsidR="00FB4627" w:rsidRDefault="00FB4627" w:rsidP="009F126B"/>
    <w:p w14:paraId="2238BF22" w14:textId="77777777" w:rsidR="00FB4627" w:rsidRDefault="00FB4627" w:rsidP="009F126B"/>
    <w:p w14:paraId="76094860" w14:textId="77777777" w:rsidR="00FB4627" w:rsidRDefault="00FB4627" w:rsidP="009F126B"/>
    <w:p w14:paraId="1E44216A" w14:textId="77777777" w:rsidR="00862CA4" w:rsidRDefault="00862CA4" w:rsidP="009F126B"/>
    <w:p w14:paraId="146334B3" w14:textId="77777777" w:rsidR="00553209" w:rsidRDefault="00553209" w:rsidP="009F126B"/>
    <w:p w14:paraId="5A5D39B6" w14:textId="77777777" w:rsidR="00553209" w:rsidRDefault="00553209" w:rsidP="009F126B">
      <w:bookmarkStart w:id="4" w:name="_GoBack"/>
      <w:bookmarkEnd w:id="4"/>
    </w:p>
    <w:p w14:paraId="36C2B23B" w14:textId="05EDF1D5" w:rsidR="00F27275" w:rsidRDefault="00553209" w:rsidP="009F126B">
      <w:r>
        <w:t>Dalia Babickaitė, 8 608 45495, el.p. dalia.babickaite@lrkm.lt</w:t>
      </w:r>
    </w:p>
    <w:sectPr w:rsidR="00F27275">
      <w:type w:val="continuous"/>
      <w:pgSz w:w="11906" w:h="16838" w:code="9"/>
      <w:pgMar w:top="1134" w:right="567" w:bottom="1134" w:left="1701" w:header="709" w:footer="6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FB8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0A20" w16cex:dateUtc="2020-06-09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FB8C61" w16cid:durableId="228A0A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A3261" w14:textId="77777777" w:rsidR="0091597F" w:rsidRDefault="0091597F">
      <w:r>
        <w:separator/>
      </w:r>
    </w:p>
  </w:endnote>
  <w:endnote w:type="continuationSeparator" w:id="0">
    <w:p w14:paraId="6184D0EB" w14:textId="77777777" w:rsidR="0091597F" w:rsidRDefault="0091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73360" w14:textId="77777777" w:rsidR="00736B09" w:rsidRDefault="00736B09" w:rsidP="00736B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FE0A8" w14:textId="77777777" w:rsidR="0091597F" w:rsidRDefault="0091597F">
      <w:r>
        <w:separator/>
      </w:r>
    </w:p>
  </w:footnote>
  <w:footnote w:type="continuationSeparator" w:id="0">
    <w:p w14:paraId="35CEF59F" w14:textId="77777777" w:rsidR="0091597F" w:rsidRDefault="0091597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Macijauskytė">
    <w15:presenceInfo w15:providerId="AD" w15:userId="S-1-5-21-11303845-1528957089-311022030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D3"/>
    <w:rsid w:val="00010CDE"/>
    <w:rsid w:val="000133A9"/>
    <w:rsid w:val="00025DE0"/>
    <w:rsid w:val="00051D06"/>
    <w:rsid w:val="000527AA"/>
    <w:rsid w:val="0008340C"/>
    <w:rsid w:val="000A626A"/>
    <w:rsid w:val="000A6583"/>
    <w:rsid w:val="000A7900"/>
    <w:rsid w:val="000C07CD"/>
    <w:rsid w:val="000F7B49"/>
    <w:rsid w:val="00102CE9"/>
    <w:rsid w:val="00112355"/>
    <w:rsid w:val="00126CFE"/>
    <w:rsid w:val="00131E98"/>
    <w:rsid w:val="001363F6"/>
    <w:rsid w:val="00142682"/>
    <w:rsid w:val="00143FA0"/>
    <w:rsid w:val="00145FF0"/>
    <w:rsid w:val="00157ED9"/>
    <w:rsid w:val="001679A3"/>
    <w:rsid w:val="001809BB"/>
    <w:rsid w:val="00181E67"/>
    <w:rsid w:val="00190E4D"/>
    <w:rsid w:val="001B0AB3"/>
    <w:rsid w:val="00222194"/>
    <w:rsid w:val="00222404"/>
    <w:rsid w:val="00223E3D"/>
    <w:rsid w:val="002272C5"/>
    <w:rsid w:val="002275F7"/>
    <w:rsid w:val="00230167"/>
    <w:rsid w:val="002445C3"/>
    <w:rsid w:val="0026489F"/>
    <w:rsid w:val="00270091"/>
    <w:rsid w:val="00294486"/>
    <w:rsid w:val="002C4FD0"/>
    <w:rsid w:val="002D0ECC"/>
    <w:rsid w:val="002F6065"/>
    <w:rsid w:val="002F6673"/>
    <w:rsid w:val="00301359"/>
    <w:rsid w:val="0030437E"/>
    <w:rsid w:val="003078DF"/>
    <w:rsid w:val="00313041"/>
    <w:rsid w:val="00320D18"/>
    <w:rsid w:val="0033386F"/>
    <w:rsid w:val="003351F4"/>
    <w:rsid w:val="00346305"/>
    <w:rsid w:val="00365298"/>
    <w:rsid w:val="00383E26"/>
    <w:rsid w:val="0038490F"/>
    <w:rsid w:val="0038761C"/>
    <w:rsid w:val="00390498"/>
    <w:rsid w:val="003932B9"/>
    <w:rsid w:val="003A05CB"/>
    <w:rsid w:val="003A61AB"/>
    <w:rsid w:val="003B26D3"/>
    <w:rsid w:val="003C6369"/>
    <w:rsid w:val="003D1FD3"/>
    <w:rsid w:val="003E6BAE"/>
    <w:rsid w:val="00412A6B"/>
    <w:rsid w:val="00422603"/>
    <w:rsid w:val="00432023"/>
    <w:rsid w:val="00453B47"/>
    <w:rsid w:val="00464B58"/>
    <w:rsid w:val="004716FB"/>
    <w:rsid w:val="004A61AA"/>
    <w:rsid w:val="004A7B55"/>
    <w:rsid w:val="004C5317"/>
    <w:rsid w:val="004C6A67"/>
    <w:rsid w:val="004D2FCD"/>
    <w:rsid w:val="004E03CA"/>
    <w:rsid w:val="00523AF7"/>
    <w:rsid w:val="00541016"/>
    <w:rsid w:val="005436F5"/>
    <w:rsid w:val="00553209"/>
    <w:rsid w:val="0056336D"/>
    <w:rsid w:val="00585967"/>
    <w:rsid w:val="005A3D6F"/>
    <w:rsid w:val="005B700C"/>
    <w:rsid w:val="005D050D"/>
    <w:rsid w:val="005E3AB0"/>
    <w:rsid w:val="005E6682"/>
    <w:rsid w:val="005F03B7"/>
    <w:rsid w:val="00601807"/>
    <w:rsid w:val="00602E67"/>
    <w:rsid w:val="00617489"/>
    <w:rsid w:val="0062337E"/>
    <w:rsid w:val="00627FB4"/>
    <w:rsid w:val="0063417A"/>
    <w:rsid w:val="00663216"/>
    <w:rsid w:val="00663FA4"/>
    <w:rsid w:val="00674507"/>
    <w:rsid w:val="006765AE"/>
    <w:rsid w:val="00685378"/>
    <w:rsid w:val="006927CD"/>
    <w:rsid w:val="00693DE2"/>
    <w:rsid w:val="00694CEA"/>
    <w:rsid w:val="006A1621"/>
    <w:rsid w:val="006A6266"/>
    <w:rsid w:val="006A6606"/>
    <w:rsid w:val="006B0D64"/>
    <w:rsid w:val="006C17DD"/>
    <w:rsid w:val="006C4BDD"/>
    <w:rsid w:val="006F4E03"/>
    <w:rsid w:val="00723317"/>
    <w:rsid w:val="00736B09"/>
    <w:rsid w:val="007371BA"/>
    <w:rsid w:val="0074511D"/>
    <w:rsid w:val="007569AE"/>
    <w:rsid w:val="00790813"/>
    <w:rsid w:val="007A7C33"/>
    <w:rsid w:val="007C3EC1"/>
    <w:rsid w:val="007D4749"/>
    <w:rsid w:val="0083348F"/>
    <w:rsid w:val="00835ABD"/>
    <w:rsid w:val="008524E2"/>
    <w:rsid w:val="008527CA"/>
    <w:rsid w:val="00855C75"/>
    <w:rsid w:val="00862CA4"/>
    <w:rsid w:val="00871BC7"/>
    <w:rsid w:val="00880C11"/>
    <w:rsid w:val="008A3B45"/>
    <w:rsid w:val="008C7AB2"/>
    <w:rsid w:val="008F7399"/>
    <w:rsid w:val="0091269B"/>
    <w:rsid w:val="0091597F"/>
    <w:rsid w:val="009239DE"/>
    <w:rsid w:val="00934787"/>
    <w:rsid w:val="009637A5"/>
    <w:rsid w:val="009B24B9"/>
    <w:rsid w:val="009B3D68"/>
    <w:rsid w:val="009C7739"/>
    <w:rsid w:val="009D4BB7"/>
    <w:rsid w:val="009E5B5C"/>
    <w:rsid w:val="009F126B"/>
    <w:rsid w:val="00A205E3"/>
    <w:rsid w:val="00A21369"/>
    <w:rsid w:val="00A2149F"/>
    <w:rsid w:val="00A21BE9"/>
    <w:rsid w:val="00A32CB5"/>
    <w:rsid w:val="00A344A8"/>
    <w:rsid w:val="00A379EE"/>
    <w:rsid w:val="00A429BA"/>
    <w:rsid w:val="00AD2E4D"/>
    <w:rsid w:val="00B07EB4"/>
    <w:rsid w:val="00B333E2"/>
    <w:rsid w:val="00B6096E"/>
    <w:rsid w:val="00B74115"/>
    <w:rsid w:val="00B7545B"/>
    <w:rsid w:val="00B763F1"/>
    <w:rsid w:val="00B87BCA"/>
    <w:rsid w:val="00B90C81"/>
    <w:rsid w:val="00B96525"/>
    <w:rsid w:val="00BB6C2A"/>
    <w:rsid w:val="00BB79BA"/>
    <w:rsid w:val="00BF6F20"/>
    <w:rsid w:val="00C01FAE"/>
    <w:rsid w:val="00C34204"/>
    <w:rsid w:val="00C52D3E"/>
    <w:rsid w:val="00C552B5"/>
    <w:rsid w:val="00C67C67"/>
    <w:rsid w:val="00C94F75"/>
    <w:rsid w:val="00C9757D"/>
    <w:rsid w:val="00CC19DC"/>
    <w:rsid w:val="00CC76DB"/>
    <w:rsid w:val="00CC79EC"/>
    <w:rsid w:val="00CE5264"/>
    <w:rsid w:val="00CF6A3B"/>
    <w:rsid w:val="00D02B09"/>
    <w:rsid w:val="00D03BC3"/>
    <w:rsid w:val="00D04F27"/>
    <w:rsid w:val="00D370E9"/>
    <w:rsid w:val="00D66EC2"/>
    <w:rsid w:val="00D71B1B"/>
    <w:rsid w:val="00D7704B"/>
    <w:rsid w:val="00DA032A"/>
    <w:rsid w:val="00DA072F"/>
    <w:rsid w:val="00DA3A84"/>
    <w:rsid w:val="00DA6364"/>
    <w:rsid w:val="00DA7FEF"/>
    <w:rsid w:val="00DC0204"/>
    <w:rsid w:val="00DD57D4"/>
    <w:rsid w:val="00DE1C97"/>
    <w:rsid w:val="00DE44F8"/>
    <w:rsid w:val="00DE4D10"/>
    <w:rsid w:val="00DF2010"/>
    <w:rsid w:val="00E030D6"/>
    <w:rsid w:val="00E1574A"/>
    <w:rsid w:val="00E6604B"/>
    <w:rsid w:val="00E80F97"/>
    <w:rsid w:val="00E830A6"/>
    <w:rsid w:val="00E91348"/>
    <w:rsid w:val="00EA3286"/>
    <w:rsid w:val="00EB14E0"/>
    <w:rsid w:val="00EB5C56"/>
    <w:rsid w:val="00EB6C20"/>
    <w:rsid w:val="00EF7976"/>
    <w:rsid w:val="00F14847"/>
    <w:rsid w:val="00F258EC"/>
    <w:rsid w:val="00F25EB1"/>
    <w:rsid w:val="00F27275"/>
    <w:rsid w:val="00F27595"/>
    <w:rsid w:val="00F45EA8"/>
    <w:rsid w:val="00F81FEA"/>
    <w:rsid w:val="00FB4627"/>
    <w:rsid w:val="00FB48DC"/>
    <w:rsid w:val="00FC1816"/>
    <w:rsid w:val="00FD1833"/>
    <w:rsid w:val="00FD4D06"/>
    <w:rsid w:val="00FE2C04"/>
    <w:rsid w:val="00FE3E4C"/>
    <w:rsid w:val="00FE407F"/>
    <w:rsid w:val="00FE4C92"/>
    <w:rsid w:val="00FE4FA6"/>
    <w:rsid w:val="00FE5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3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rPr>
  </w:style>
  <w:style w:type="paragraph" w:styleId="Footer">
    <w:name w:val="footer"/>
    <w:basedOn w:val="Normal"/>
    <w:pPr>
      <w:tabs>
        <w:tab w:val="center" w:pos="4153"/>
        <w:tab w:val="right" w:pos="8306"/>
      </w:tabs>
    </w:pPr>
    <w:rPr>
      <w:szCs w:val="20"/>
    </w:rPr>
  </w:style>
  <w:style w:type="character" w:styleId="Hyperlink">
    <w:name w:val="Hyperlink"/>
    <w:rPr>
      <w:color w:val="0000FF"/>
      <w:u w:val="single"/>
    </w:rPr>
  </w:style>
  <w:style w:type="table" w:styleId="TableGrid">
    <w:name w:val="Table Grid"/>
    <w:basedOn w:val="TableNorma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9BA"/>
    <w:rPr>
      <w:rFonts w:ascii="Tahoma" w:hAnsi="Tahoma" w:cs="Tahoma"/>
      <w:sz w:val="16"/>
      <w:szCs w:val="16"/>
    </w:rPr>
  </w:style>
  <w:style w:type="character" w:customStyle="1" w:styleId="BalloonTextChar">
    <w:name w:val="Balloon Text Char"/>
    <w:link w:val="BalloonText"/>
    <w:uiPriority w:val="99"/>
    <w:semiHidden/>
    <w:rsid w:val="00BB79BA"/>
    <w:rPr>
      <w:rFonts w:ascii="Tahoma" w:hAnsi="Tahoma" w:cs="Tahoma"/>
      <w:sz w:val="16"/>
      <w:szCs w:val="16"/>
      <w:lang w:eastAsia="en-US"/>
    </w:rPr>
  </w:style>
  <w:style w:type="character" w:styleId="CommentReference">
    <w:name w:val="annotation reference"/>
    <w:basedOn w:val="DefaultParagraphFont"/>
    <w:uiPriority w:val="99"/>
    <w:semiHidden/>
    <w:unhideWhenUsed/>
    <w:rsid w:val="009B3D68"/>
    <w:rPr>
      <w:sz w:val="16"/>
      <w:szCs w:val="16"/>
    </w:rPr>
  </w:style>
  <w:style w:type="paragraph" w:styleId="CommentText">
    <w:name w:val="annotation text"/>
    <w:basedOn w:val="Normal"/>
    <w:link w:val="CommentTextChar"/>
    <w:uiPriority w:val="99"/>
    <w:semiHidden/>
    <w:unhideWhenUsed/>
    <w:rsid w:val="009B3D68"/>
    <w:rPr>
      <w:sz w:val="20"/>
      <w:szCs w:val="20"/>
    </w:rPr>
  </w:style>
  <w:style w:type="character" w:customStyle="1" w:styleId="CommentTextChar">
    <w:name w:val="Comment Text Char"/>
    <w:basedOn w:val="DefaultParagraphFont"/>
    <w:link w:val="CommentText"/>
    <w:uiPriority w:val="99"/>
    <w:semiHidden/>
    <w:rsid w:val="009B3D68"/>
    <w:rPr>
      <w:lang w:eastAsia="en-US"/>
    </w:rPr>
  </w:style>
  <w:style w:type="paragraph" w:styleId="CommentSubject">
    <w:name w:val="annotation subject"/>
    <w:basedOn w:val="CommentText"/>
    <w:next w:val="CommentText"/>
    <w:link w:val="CommentSubjectChar"/>
    <w:uiPriority w:val="99"/>
    <w:semiHidden/>
    <w:unhideWhenUsed/>
    <w:rsid w:val="009B3D68"/>
    <w:rPr>
      <w:b/>
      <w:bCs/>
    </w:rPr>
  </w:style>
  <w:style w:type="character" w:customStyle="1" w:styleId="CommentSubjectChar">
    <w:name w:val="Comment Subject Char"/>
    <w:basedOn w:val="CommentTextChar"/>
    <w:link w:val="CommentSubject"/>
    <w:uiPriority w:val="99"/>
    <w:semiHidden/>
    <w:rsid w:val="009B3D6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rPr>
  </w:style>
  <w:style w:type="paragraph" w:styleId="Footer">
    <w:name w:val="footer"/>
    <w:basedOn w:val="Normal"/>
    <w:pPr>
      <w:tabs>
        <w:tab w:val="center" w:pos="4153"/>
        <w:tab w:val="right" w:pos="8306"/>
      </w:tabs>
    </w:pPr>
    <w:rPr>
      <w:szCs w:val="20"/>
    </w:rPr>
  </w:style>
  <w:style w:type="character" w:styleId="Hyperlink">
    <w:name w:val="Hyperlink"/>
    <w:rPr>
      <w:color w:val="0000FF"/>
      <w:u w:val="single"/>
    </w:rPr>
  </w:style>
  <w:style w:type="table" w:styleId="TableGrid">
    <w:name w:val="Table Grid"/>
    <w:basedOn w:val="TableNorma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9BA"/>
    <w:rPr>
      <w:rFonts w:ascii="Tahoma" w:hAnsi="Tahoma" w:cs="Tahoma"/>
      <w:sz w:val="16"/>
      <w:szCs w:val="16"/>
    </w:rPr>
  </w:style>
  <w:style w:type="character" w:customStyle="1" w:styleId="BalloonTextChar">
    <w:name w:val="Balloon Text Char"/>
    <w:link w:val="BalloonText"/>
    <w:uiPriority w:val="99"/>
    <w:semiHidden/>
    <w:rsid w:val="00BB79BA"/>
    <w:rPr>
      <w:rFonts w:ascii="Tahoma" w:hAnsi="Tahoma" w:cs="Tahoma"/>
      <w:sz w:val="16"/>
      <w:szCs w:val="16"/>
      <w:lang w:eastAsia="en-US"/>
    </w:rPr>
  </w:style>
  <w:style w:type="character" w:styleId="CommentReference">
    <w:name w:val="annotation reference"/>
    <w:basedOn w:val="DefaultParagraphFont"/>
    <w:uiPriority w:val="99"/>
    <w:semiHidden/>
    <w:unhideWhenUsed/>
    <w:rsid w:val="009B3D68"/>
    <w:rPr>
      <w:sz w:val="16"/>
      <w:szCs w:val="16"/>
    </w:rPr>
  </w:style>
  <w:style w:type="paragraph" w:styleId="CommentText">
    <w:name w:val="annotation text"/>
    <w:basedOn w:val="Normal"/>
    <w:link w:val="CommentTextChar"/>
    <w:uiPriority w:val="99"/>
    <w:semiHidden/>
    <w:unhideWhenUsed/>
    <w:rsid w:val="009B3D68"/>
    <w:rPr>
      <w:sz w:val="20"/>
      <w:szCs w:val="20"/>
    </w:rPr>
  </w:style>
  <w:style w:type="character" w:customStyle="1" w:styleId="CommentTextChar">
    <w:name w:val="Comment Text Char"/>
    <w:basedOn w:val="DefaultParagraphFont"/>
    <w:link w:val="CommentText"/>
    <w:uiPriority w:val="99"/>
    <w:semiHidden/>
    <w:rsid w:val="009B3D68"/>
    <w:rPr>
      <w:lang w:eastAsia="en-US"/>
    </w:rPr>
  </w:style>
  <w:style w:type="paragraph" w:styleId="CommentSubject">
    <w:name w:val="annotation subject"/>
    <w:basedOn w:val="CommentText"/>
    <w:next w:val="CommentText"/>
    <w:link w:val="CommentSubjectChar"/>
    <w:uiPriority w:val="99"/>
    <w:semiHidden/>
    <w:unhideWhenUsed/>
    <w:rsid w:val="009B3D68"/>
    <w:rPr>
      <w:b/>
      <w:bCs/>
    </w:rPr>
  </w:style>
  <w:style w:type="character" w:customStyle="1" w:styleId="CommentSubjectChar">
    <w:name w:val="Comment Subject Char"/>
    <w:basedOn w:val="CommentTextChar"/>
    <w:link w:val="CommentSubject"/>
    <w:uiPriority w:val="99"/>
    <w:semiHidden/>
    <w:rsid w:val="009B3D6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1998">
      <w:bodyDiv w:val="1"/>
      <w:marLeft w:val="0"/>
      <w:marRight w:val="0"/>
      <w:marTop w:val="0"/>
      <w:marBottom w:val="0"/>
      <w:divBdr>
        <w:top w:val="none" w:sz="0" w:space="0" w:color="auto"/>
        <w:left w:val="none" w:sz="0" w:space="0" w:color="auto"/>
        <w:bottom w:val="none" w:sz="0" w:space="0" w:color="auto"/>
        <w:right w:val="none" w:sz="0" w:space="0" w:color="auto"/>
      </w:divBdr>
    </w:div>
    <w:div w:id="252904206">
      <w:bodyDiv w:val="1"/>
      <w:marLeft w:val="0"/>
      <w:marRight w:val="0"/>
      <w:marTop w:val="0"/>
      <w:marBottom w:val="0"/>
      <w:divBdr>
        <w:top w:val="none" w:sz="0" w:space="0" w:color="auto"/>
        <w:left w:val="none" w:sz="0" w:space="0" w:color="auto"/>
        <w:bottom w:val="none" w:sz="0" w:space="0" w:color="auto"/>
        <w:right w:val="none" w:sz="0" w:space="0" w:color="auto"/>
      </w:divBdr>
    </w:div>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520321007">
      <w:bodyDiv w:val="1"/>
      <w:marLeft w:val="0"/>
      <w:marRight w:val="0"/>
      <w:marTop w:val="0"/>
      <w:marBottom w:val="0"/>
      <w:divBdr>
        <w:top w:val="none" w:sz="0" w:space="0" w:color="auto"/>
        <w:left w:val="none" w:sz="0" w:space="0" w:color="auto"/>
        <w:bottom w:val="none" w:sz="0" w:space="0" w:color="auto"/>
        <w:right w:val="none" w:sz="0" w:space="0" w:color="auto"/>
      </w:divBdr>
    </w:div>
    <w:div w:id="756639447">
      <w:bodyDiv w:val="1"/>
      <w:marLeft w:val="0"/>
      <w:marRight w:val="0"/>
      <w:marTop w:val="0"/>
      <w:marBottom w:val="0"/>
      <w:divBdr>
        <w:top w:val="none" w:sz="0" w:space="0" w:color="auto"/>
        <w:left w:val="none" w:sz="0" w:space="0" w:color="auto"/>
        <w:bottom w:val="none" w:sz="0" w:space="0" w:color="auto"/>
        <w:right w:val="none" w:sz="0" w:space="0" w:color="auto"/>
      </w:divBdr>
    </w:div>
    <w:div w:id="818379521">
      <w:bodyDiv w:val="1"/>
      <w:marLeft w:val="0"/>
      <w:marRight w:val="0"/>
      <w:marTop w:val="0"/>
      <w:marBottom w:val="0"/>
      <w:divBdr>
        <w:top w:val="none" w:sz="0" w:space="0" w:color="auto"/>
        <w:left w:val="none" w:sz="0" w:space="0" w:color="auto"/>
        <w:bottom w:val="none" w:sz="0" w:space="0" w:color="auto"/>
        <w:right w:val="none" w:sz="0" w:space="0" w:color="auto"/>
      </w:divBdr>
    </w:div>
    <w:div w:id="841512436">
      <w:bodyDiv w:val="1"/>
      <w:marLeft w:val="0"/>
      <w:marRight w:val="0"/>
      <w:marTop w:val="0"/>
      <w:marBottom w:val="0"/>
      <w:divBdr>
        <w:top w:val="none" w:sz="0" w:space="0" w:color="auto"/>
        <w:left w:val="none" w:sz="0" w:space="0" w:color="auto"/>
        <w:bottom w:val="none" w:sz="0" w:space="0" w:color="auto"/>
        <w:right w:val="none" w:sz="0" w:space="0" w:color="auto"/>
      </w:divBdr>
    </w:div>
    <w:div w:id="867837706">
      <w:bodyDiv w:val="1"/>
      <w:marLeft w:val="0"/>
      <w:marRight w:val="0"/>
      <w:marTop w:val="0"/>
      <w:marBottom w:val="0"/>
      <w:divBdr>
        <w:top w:val="none" w:sz="0" w:space="0" w:color="auto"/>
        <w:left w:val="none" w:sz="0" w:space="0" w:color="auto"/>
        <w:bottom w:val="none" w:sz="0" w:space="0" w:color="auto"/>
        <w:right w:val="none" w:sz="0" w:space="0" w:color="auto"/>
      </w:divBdr>
    </w:div>
    <w:div w:id="979847178">
      <w:bodyDiv w:val="1"/>
      <w:marLeft w:val="0"/>
      <w:marRight w:val="0"/>
      <w:marTop w:val="0"/>
      <w:marBottom w:val="0"/>
      <w:divBdr>
        <w:top w:val="none" w:sz="0" w:space="0" w:color="auto"/>
        <w:left w:val="none" w:sz="0" w:space="0" w:color="auto"/>
        <w:bottom w:val="none" w:sz="0" w:space="0" w:color="auto"/>
        <w:right w:val="none" w:sz="0" w:space="0" w:color="auto"/>
      </w:divBdr>
    </w:div>
    <w:div w:id="1124037441">
      <w:bodyDiv w:val="1"/>
      <w:marLeft w:val="0"/>
      <w:marRight w:val="0"/>
      <w:marTop w:val="0"/>
      <w:marBottom w:val="0"/>
      <w:divBdr>
        <w:top w:val="none" w:sz="0" w:space="0" w:color="auto"/>
        <w:left w:val="none" w:sz="0" w:space="0" w:color="auto"/>
        <w:bottom w:val="none" w:sz="0" w:space="0" w:color="auto"/>
        <w:right w:val="none" w:sz="0" w:space="0" w:color="auto"/>
      </w:divBdr>
    </w:div>
    <w:div w:id="1261138714">
      <w:bodyDiv w:val="1"/>
      <w:marLeft w:val="0"/>
      <w:marRight w:val="0"/>
      <w:marTop w:val="0"/>
      <w:marBottom w:val="0"/>
      <w:divBdr>
        <w:top w:val="none" w:sz="0" w:space="0" w:color="auto"/>
        <w:left w:val="none" w:sz="0" w:space="0" w:color="auto"/>
        <w:bottom w:val="none" w:sz="0" w:space="0" w:color="auto"/>
        <w:right w:val="none" w:sz="0" w:space="0" w:color="auto"/>
      </w:divBdr>
    </w:div>
    <w:div w:id="1337222864">
      <w:bodyDiv w:val="1"/>
      <w:marLeft w:val="0"/>
      <w:marRight w:val="0"/>
      <w:marTop w:val="0"/>
      <w:marBottom w:val="0"/>
      <w:divBdr>
        <w:top w:val="none" w:sz="0" w:space="0" w:color="auto"/>
        <w:left w:val="none" w:sz="0" w:space="0" w:color="auto"/>
        <w:bottom w:val="none" w:sz="0" w:space="0" w:color="auto"/>
        <w:right w:val="none" w:sz="0" w:space="0" w:color="auto"/>
      </w:divBdr>
    </w:div>
    <w:div w:id="1434976488">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 w:id="17461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1-vrm1\i\2016%20Blankai\2019bendras_be_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C19-C28C-4B0C-9F55-C306770A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2019bendras_be_I</Template>
  <TotalTime>63</TotalTime>
  <Pages>1</Pages>
  <Words>1236</Words>
  <Characters>706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Virganavičiūtė</dc:creator>
  <cp:lastModifiedBy>Dalia Babickaitė</cp:lastModifiedBy>
  <cp:revision>4</cp:revision>
  <cp:lastPrinted>2008-11-12T06:44:00Z</cp:lastPrinted>
  <dcterms:created xsi:type="dcterms:W3CDTF">2020-06-09T10:26:00Z</dcterms:created>
  <dcterms:modified xsi:type="dcterms:W3CDTF">2020-06-09T11:46:00Z</dcterms:modified>
</cp:coreProperties>
</file>